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C56D9D" w:rsidRDefault="001A59F9" w:rsidP="00C10D7E">
      <w:pPr>
        <w:spacing w:line="288" w:lineRule="auto"/>
        <w:jc w:val="center"/>
        <w:rPr>
          <w:rFonts w:eastAsiaTheme="minorEastAsia"/>
          <w:b/>
          <w:color w:val="000000" w:themeColor="text1"/>
          <w:sz w:val="36"/>
          <w:szCs w:val="36"/>
        </w:rPr>
      </w:pPr>
      <w:bookmarkStart w:id="0" w:name="_Toc361324840"/>
      <w:r w:rsidRPr="00C56D9D">
        <w:rPr>
          <w:rFonts w:eastAsiaTheme="minorEastAsia"/>
          <w:b/>
          <w:color w:val="000000" w:themeColor="text1"/>
          <w:sz w:val="36"/>
          <w:szCs w:val="36"/>
        </w:rPr>
        <w:t>上投摩根安隆回报混合型证券投资基金</w:t>
      </w:r>
      <w:bookmarkEnd w:id="0"/>
    </w:p>
    <w:p w:rsidR="001A59F9" w:rsidRPr="00C56D9D" w:rsidRDefault="001A59F9" w:rsidP="00C10D7E">
      <w:pPr>
        <w:spacing w:line="288" w:lineRule="auto"/>
        <w:jc w:val="center"/>
        <w:rPr>
          <w:rFonts w:eastAsiaTheme="minorEastAsia"/>
          <w:b/>
          <w:color w:val="000000" w:themeColor="text1"/>
          <w:sz w:val="36"/>
          <w:szCs w:val="36"/>
        </w:rPr>
      </w:pPr>
      <w:bookmarkStart w:id="1" w:name="_Toc361324841"/>
      <w:r w:rsidRPr="00C56D9D">
        <w:rPr>
          <w:rFonts w:eastAsiaTheme="minorEastAsia"/>
          <w:b/>
          <w:color w:val="000000" w:themeColor="text1"/>
          <w:sz w:val="36"/>
          <w:szCs w:val="36"/>
        </w:rPr>
        <w:t>2020</w:t>
      </w:r>
      <w:r w:rsidRPr="00C56D9D">
        <w:rPr>
          <w:rFonts w:eastAsiaTheme="minorEastAsia"/>
          <w:b/>
          <w:color w:val="000000" w:themeColor="text1"/>
          <w:sz w:val="36"/>
          <w:szCs w:val="36"/>
        </w:rPr>
        <w:t>年年度报告</w:t>
      </w:r>
      <w:bookmarkEnd w:id="1"/>
    </w:p>
    <w:p w:rsidR="001A59F9" w:rsidRPr="00C56D9D" w:rsidRDefault="00F64FAD" w:rsidP="00C10D7E">
      <w:pPr>
        <w:spacing w:line="288" w:lineRule="auto"/>
        <w:jc w:val="center"/>
        <w:rPr>
          <w:rFonts w:eastAsiaTheme="minorEastAsia"/>
          <w:color w:val="000000" w:themeColor="text1"/>
          <w:kern w:val="0"/>
          <w:sz w:val="36"/>
          <w:szCs w:val="36"/>
        </w:rPr>
      </w:pPr>
      <w:r w:rsidRPr="00C56D9D">
        <w:rPr>
          <w:rFonts w:eastAsiaTheme="minorEastAsia"/>
          <w:b/>
          <w:color w:val="000000" w:themeColor="text1"/>
          <w:sz w:val="36"/>
          <w:szCs w:val="36"/>
        </w:rPr>
        <w:t>2020</w:t>
      </w:r>
      <w:r w:rsidRPr="00C56D9D">
        <w:rPr>
          <w:rFonts w:eastAsiaTheme="minorEastAsia"/>
          <w:b/>
          <w:color w:val="000000" w:themeColor="text1"/>
          <w:sz w:val="36"/>
          <w:szCs w:val="36"/>
        </w:rPr>
        <w:t>年</w:t>
      </w:r>
      <w:r w:rsidRPr="00C56D9D">
        <w:rPr>
          <w:rFonts w:eastAsiaTheme="minorEastAsia"/>
          <w:b/>
          <w:color w:val="000000" w:themeColor="text1"/>
          <w:sz w:val="36"/>
          <w:szCs w:val="36"/>
        </w:rPr>
        <w:t>12</w:t>
      </w:r>
      <w:r w:rsidRPr="00C56D9D">
        <w:rPr>
          <w:rFonts w:eastAsiaTheme="minorEastAsia"/>
          <w:b/>
          <w:color w:val="000000" w:themeColor="text1"/>
          <w:sz w:val="36"/>
          <w:szCs w:val="36"/>
        </w:rPr>
        <w:t>月</w:t>
      </w:r>
      <w:r w:rsidRPr="00C56D9D">
        <w:rPr>
          <w:rFonts w:eastAsiaTheme="minorEastAsia"/>
          <w:b/>
          <w:color w:val="000000" w:themeColor="text1"/>
          <w:sz w:val="36"/>
          <w:szCs w:val="36"/>
        </w:rPr>
        <w:t>31</w:t>
      </w:r>
      <w:r w:rsidRPr="00C56D9D">
        <w:rPr>
          <w:rFonts w:eastAsiaTheme="minorEastAsia"/>
          <w:b/>
          <w:color w:val="000000" w:themeColor="text1"/>
          <w:sz w:val="36"/>
          <w:szCs w:val="36"/>
        </w:rPr>
        <w:t>日</w:t>
      </w: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rPr>
          <w:rFonts w:eastAsiaTheme="minorEastAsia"/>
          <w:b/>
          <w:color w:val="000000" w:themeColor="text1"/>
          <w:szCs w:val="21"/>
        </w:rPr>
      </w:pPr>
    </w:p>
    <w:p w:rsidR="001A59F9" w:rsidRPr="00C56D9D" w:rsidRDefault="001A59F9" w:rsidP="00834CEA">
      <w:pPr>
        <w:spacing w:line="360" w:lineRule="auto"/>
        <w:ind w:firstLineChars="900" w:firstLine="2168"/>
        <w:rPr>
          <w:rFonts w:eastAsiaTheme="minorEastAsia"/>
          <w:color w:val="000000" w:themeColor="text1"/>
          <w:kern w:val="0"/>
          <w:sz w:val="24"/>
        </w:rPr>
      </w:pPr>
      <w:r w:rsidRPr="00C56D9D">
        <w:rPr>
          <w:rFonts w:eastAsiaTheme="minorEastAsia"/>
          <w:b/>
          <w:color w:val="000000" w:themeColor="text1"/>
          <w:sz w:val="24"/>
        </w:rPr>
        <w:t>基金管理人：上投摩根基金管理有限公司</w:t>
      </w:r>
    </w:p>
    <w:p w:rsidR="001A59F9" w:rsidRPr="00C56D9D" w:rsidRDefault="001A59F9" w:rsidP="00834CEA">
      <w:pPr>
        <w:spacing w:line="360" w:lineRule="auto"/>
        <w:ind w:firstLineChars="900" w:firstLine="2168"/>
        <w:rPr>
          <w:rFonts w:eastAsiaTheme="minorEastAsia"/>
          <w:color w:val="000000" w:themeColor="text1"/>
          <w:kern w:val="0"/>
          <w:sz w:val="24"/>
        </w:rPr>
      </w:pPr>
      <w:r w:rsidRPr="00C56D9D">
        <w:rPr>
          <w:rFonts w:eastAsiaTheme="minorEastAsia"/>
          <w:b/>
          <w:color w:val="000000" w:themeColor="text1"/>
          <w:sz w:val="24"/>
        </w:rPr>
        <w:t>基金托管人：杭州银行股份有限公司</w:t>
      </w:r>
    </w:p>
    <w:p w:rsidR="001A59F9" w:rsidRPr="00C56D9D" w:rsidRDefault="001A59F9" w:rsidP="00834CEA">
      <w:pPr>
        <w:spacing w:line="360" w:lineRule="auto"/>
        <w:ind w:firstLineChars="900" w:firstLine="2168"/>
        <w:rPr>
          <w:rFonts w:eastAsiaTheme="minorEastAsia"/>
          <w:color w:val="000000" w:themeColor="text1"/>
          <w:sz w:val="24"/>
        </w:rPr>
        <w:sectPr w:rsidR="001A59F9" w:rsidRPr="00C56D9D">
          <w:headerReference w:type="default" r:id="rId8"/>
          <w:pgSz w:w="11926" w:h="15840"/>
          <w:pgMar w:top="1418" w:right="1418" w:bottom="851" w:left="1418" w:header="851" w:footer="992" w:gutter="0"/>
          <w:cols w:space="720"/>
        </w:sectPr>
      </w:pPr>
      <w:r w:rsidRPr="00C56D9D">
        <w:rPr>
          <w:rFonts w:eastAsiaTheme="minorEastAsia"/>
          <w:b/>
          <w:color w:val="000000" w:themeColor="text1"/>
          <w:sz w:val="24"/>
        </w:rPr>
        <w:t>报告送出日期：二〇二一年三月三十一日</w:t>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 w:name="_Toc225498243"/>
      <w:bookmarkStart w:id="3" w:name="_Toc361324842"/>
      <w:bookmarkStart w:id="4" w:name="_Toc68009341"/>
      <w:r w:rsidRPr="00C56D9D">
        <w:rPr>
          <w:rFonts w:eastAsiaTheme="minorEastAsia"/>
          <w:b/>
          <w:bCs/>
          <w:color w:val="000000" w:themeColor="text1"/>
          <w:sz w:val="21"/>
          <w:szCs w:val="21"/>
          <w:lang w:val="en-US"/>
        </w:rPr>
        <w:lastRenderedPageBreak/>
        <w:t xml:space="preserve">§1  </w:t>
      </w:r>
      <w:r w:rsidRPr="00C56D9D">
        <w:rPr>
          <w:rFonts w:eastAsiaTheme="minorEastAsia"/>
          <w:b/>
          <w:bCs/>
          <w:color w:val="000000" w:themeColor="text1"/>
          <w:sz w:val="21"/>
          <w:szCs w:val="21"/>
          <w:lang w:val="en-US"/>
        </w:rPr>
        <w:t>重要提示及目录</w:t>
      </w:r>
      <w:bookmarkEnd w:id="2"/>
      <w:bookmarkEnd w:id="3"/>
      <w:bookmarkEnd w:id="4"/>
    </w:p>
    <w:p w:rsidR="001A59F9" w:rsidRPr="00C56D9D" w:rsidRDefault="001A59F9" w:rsidP="00026C9C">
      <w:pPr>
        <w:pStyle w:val="20"/>
        <w:spacing w:before="0" w:after="0"/>
        <w:rPr>
          <w:rFonts w:ascii="Times New Roman" w:eastAsiaTheme="minorEastAsia" w:hAnsi="Times New Roman"/>
          <w:color w:val="000000" w:themeColor="text1"/>
          <w:kern w:val="0"/>
          <w:sz w:val="21"/>
          <w:szCs w:val="21"/>
        </w:rPr>
      </w:pPr>
      <w:bookmarkStart w:id="5" w:name="_Toc361324843"/>
      <w:bookmarkStart w:id="6" w:name="_Toc68009342"/>
      <w:r w:rsidRPr="00C56D9D">
        <w:rPr>
          <w:rFonts w:ascii="Times New Roman" w:eastAsiaTheme="minorEastAsia" w:hAnsi="Times New Roman"/>
          <w:color w:val="000000" w:themeColor="text1"/>
          <w:kern w:val="0"/>
          <w:sz w:val="21"/>
          <w:szCs w:val="21"/>
        </w:rPr>
        <w:t xml:space="preserve">1.1 </w:t>
      </w:r>
      <w:r w:rsidRPr="00C56D9D">
        <w:rPr>
          <w:rFonts w:ascii="Times New Roman" w:eastAsiaTheme="minorEastAsia" w:hAnsi="Times New Roman"/>
          <w:color w:val="000000" w:themeColor="text1"/>
          <w:kern w:val="0"/>
          <w:sz w:val="21"/>
          <w:szCs w:val="21"/>
        </w:rPr>
        <w:t>重要提示</w:t>
      </w:r>
      <w:bookmarkEnd w:id="5"/>
      <w:bookmarkEnd w:id="6"/>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color w:val="000000" w:themeColor="text1"/>
          <w:szCs w:val="21"/>
        </w:rPr>
        <w:t xml:space="preserve"> </w:t>
      </w: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基金托管人杭州银行股份有限公司根据本基金合同规定，于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本报告中财务资料已经审计。为本基金出具了标准无保留意见的审计报告，请投资者注意阅读。</w:t>
      </w:r>
    </w:p>
    <w:p w:rsidR="001A59F9" w:rsidRPr="00C56D9D" w:rsidRDefault="001A59F9" w:rsidP="00EF6E92">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本报告期自</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日起至</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日止。</w:t>
      </w:r>
    </w:p>
    <w:p w:rsidR="00352EBB" w:rsidRPr="00C56D9D" w:rsidRDefault="001A59F9" w:rsidP="00D564C7">
      <w:pPr>
        <w:spacing w:line="360" w:lineRule="auto"/>
        <w:ind w:firstLineChars="50" w:firstLine="105"/>
        <w:rPr>
          <w:rFonts w:eastAsiaTheme="minorEastAsia"/>
          <w:b/>
          <w:color w:val="000000" w:themeColor="text1"/>
          <w:szCs w:val="21"/>
        </w:rPr>
      </w:pPr>
      <w:r w:rsidRPr="00C56D9D">
        <w:rPr>
          <w:rFonts w:eastAsiaTheme="minorEastAsia"/>
          <w:color w:val="000000" w:themeColor="text1"/>
          <w:szCs w:val="21"/>
        </w:rPr>
        <w:br w:type="page"/>
      </w:r>
      <w:bookmarkStart w:id="7" w:name="_Toc245193808"/>
      <w:r w:rsidR="00352EBB" w:rsidRPr="00C56D9D">
        <w:rPr>
          <w:rFonts w:eastAsiaTheme="minorEastAsia"/>
          <w:b/>
          <w:color w:val="000000" w:themeColor="text1"/>
          <w:szCs w:val="21"/>
        </w:rPr>
        <w:lastRenderedPageBreak/>
        <w:t>1.2</w:t>
      </w:r>
      <w:r w:rsidR="00352EBB" w:rsidRPr="00C56D9D">
        <w:rPr>
          <w:rFonts w:eastAsiaTheme="minorEastAsia"/>
          <w:b/>
          <w:color w:val="000000" w:themeColor="text1"/>
          <w:szCs w:val="21"/>
        </w:rPr>
        <w:t>目录</w:t>
      </w:r>
      <w:bookmarkEnd w:id="7"/>
    </w:p>
    <w:p w:rsidR="003C488C" w:rsidRPr="00C56D9D" w:rsidRDefault="003C488C" w:rsidP="00D564C7">
      <w:pPr>
        <w:spacing w:line="360" w:lineRule="auto"/>
        <w:ind w:firstLineChars="50" w:firstLine="105"/>
        <w:rPr>
          <w:rFonts w:eastAsiaTheme="minorEastAsia"/>
          <w:b/>
          <w:color w:val="000000" w:themeColor="text1"/>
          <w:szCs w:val="21"/>
        </w:rPr>
      </w:pPr>
    </w:p>
    <w:bookmarkStart w:id="8" w:name="_GoBack"/>
    <w:bookmarkEnd w:id="8"/>
    <w:p w:rsidR="00DC3A82" w:rsidRDefault="00345666">
      <w:pPr>
        <w:pStyle w:val="12"/>
        <w:rPr>
          <w:rFonts w:asciiTheme="minorHAnsi" w:eastAsiaTheme="minorEastAsia" w:hAnsiTheme="minorHAnsi" w:cstheme="minorBidi"/>
          <w:noProof/>
          <w:szCs w:val="22"/>
        </w:rPr>
      </w:pPr>
      <w:r w:rsidRPr="00C56D9D">
        <w:rPr>
          <w:rFonts w:eastAsiaTheme="minorEastAsia"/>
          <w:color w:val="000000" w:themeColor="text1"/>
          <w:kern w:val="0"/>
          <w:szCs w:val="21"/>
        </w:rPr>
        <w:fldChar w:fldCharType="begin"/>
      </w:r>
      <w:r w:rsidR="00D43325" w:rsidRPr="00C56D9D">
        <w:rPr>
          <w:rFonts w:eastAsiaTheme="minorEastAsia"/>
          <w:color w:val="000000" w:themeColor="text1"/>
          <w:kern w:val="0"/>
          <w:szCs w:val="21"/>
        </w:rPr>
        <w:instrText xml:space="preserve"> TOC \o "1-3" \h \z \u </w:instrText>
      </w:r>
      <w:r w:rsidRPr="00C56D9D">
        <w:rPr>
          <w:rFonts w:eastAsiaTheme="minorEastAsia"/>
          <w:color w:val="000000" w:themeColor="text1"/>
          <w:kern w:val="0"/>
          <w:szCs w:val="21"/>
        </w:rPr>
        <w:fldChar w:fldCharType="separate"/>
      </w:r>
      <w:hyperlink w:anchor="_Toc68009341" w:history="1">
        <w:r w:rsidR="00DC3A82" w:rsidRPr="00123ABD">
          <w:rPr>
            <w:rStyle w:val="ad"/>
            <w:b/>
            <w:bCs/>
            <w:noProof/>
          </w:rPr>
          <w:t xml:space="preserve">§1  </w:t>
        </w:r>
        <w:r w:rsidR="00DC3A82" w:rsidRPr="00123ABD">
          <w:rPr>
            <w:rStyle w:val="ad"/>
            <w:b/>
            <w:bCs/>
            <w:noProof/>
          </w:rPr>
          <w:t>重要提示及目录</w:t>
        </w:r>
        <w:r w:rsidR="00DC3A82">
          <w:rPr>
            <w:noProof/>
            <w:webHidden/>
          </w:rPr>
          <w:tab/>
        </w:r>
        <w:r w:rsidR="00DC3A82">
          <w:rPr>
            <w:noProof/>
            <w:webHidden/>
          </w:rPr>
          <w:fldChar w:fldCharType="begin"/>
        </w:r>
        <w:r w:rsidR="00DC3A82">
          <w:rPr>
            <w:noProof/>
            <w:webHidden/>
          </w:rPr>
          <w:instrText xml:space="preserve"> PAGEREF _Toc68009341 \h </w:instrText>
        </w:r>
        <w:r w:rsidR="00DC3A82">
          <w:rPr>
            <w:noProof/>
            <w:webHidden/>
          </w:rPr>
        </w:r>
        <w:r w:rsidR="00DC3A82">
          <w:rPr>
            <w:noProof/>
            <w:webHidden/>
          </w:rPr>
          <w:fldChar w:fldCharType="separate"/>
        </w:r>
        <w:r w:rsidR="00DC3A82">
          <w:rPr>
            <w:noProof/>
            <w:webHidden/>
          </w:rPr>
          <w:t>2</w:t>
        </w:r>
        <w:r w:rsidR="00DC3A82">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42" w:history="1">
        <w:r w:rsidRPr="00123ABD">
          <w:rPr>
            <w:rStyle w:val="ad"/>
            <w:noProof/>
          </w:rPr>
          <w:t xml:space="preserve">1.1 </w:t>
        </w:r>
        <w:r w:rsidRPr="00123ABD">
          <w:rPr>
            <w:rStyle w:val="ad"/>
            <w:noProof/>
          </w:rPr>
          <w:t>重要提示</w:t>
        </w:r>
        <w:r>
          <w:rPr>
            <w:noProof/>
            <w:webHidden/>
          </w:rPr>
          <w:tab/>
        </w:r>
        <w:r>
          <w:rPr>
            <w:noProof/>
            <w:webHidden/>
          </w:rPr>
          <w:fldChar w:fldCharType="begin"/>
        </w:r>
        <w:r>
          <w:rPr>
            <w:noProof/>
            <w:webHidden/>
          </w:rPr>
          <w:instrText xml:space="preserve"> PAGEREF _Toc68009342 \h </w:instrText>
        </w:r>
        <w:r>
          <w:rPr>
            <w:noProof/>
            <w:webHidden/>
          </w:rPr>
        </w:r>
        <w:r>
          <w:rPr>
            <w:noProof/>
            <w:webHidden/>
          </w:rPr>
          <w:fldChar w:fldCharType="separate"/>
        </w:r>
        <w:r>
          <w:rPr>
            <w:noProof/>
            <w:webHidden/>
          </w:rPr>
          <w:t>2</w:t>
        </w:r>
        <w:r>
          <w:rPr>
            <w:noProof/>
            <w:webHidden/>
          </w:rPr>
          <w:fldChar w:fldCharType="end"/>
        </w:r>
      </w:hyperlink>
    </w:p>
    <w:p w:rsidR="00DC3A82" w:rsidRDefault="00DC3A82">
      <w:pPr>
        <w:pStyle w:val="12"/>
        <w:rPr>
          <w:rFonts w:asciiTheme="minorHAnsi" w:eastAsiaTheme="minorEastAsia" w:hAnsiTheme="minorHAnsi" w:cstheme="minorBidi"/>
          <w:noProof/>
          <w:szCs w:val="22"/>
        </w:rPr>
      </w:pPr>
      <w:hyperlink w:anchor="_Toc68009343" w:history="1">
        <w:r w:rsidRPr="00123ABD">
          <w:rPr>
            <w:rStyle w:val="ad"/>
            <w:b/>
            <w:bCs/>
            <w:noProof/>
          </w:rPr>
          <w:t xml:space="preserve">§2  </w:t>
        </w:r>
        <w:r w:rsidRPr="00123ABD">
          <w:rPr>
            <w:rStyle w:val="ad"/>
            <w:b/>
            <w:bCs/>
            <w:noProof/>
          </w:rPr>
          <w:t>基金简介</w:t>
        </w:r>
        <w:r>
          <w:rPr>
            <w:noProof/>
            <w:webHidden/>
          </w:rPr>
          <w:tab/>
        </w:r>
        <w:r>
          <w:rPr>
            <w:noProof/>
            <w:webHidden/>
          </w:rPr>
          <w:fldChar w:fldCharType="begin"/>
        </w:r>
        <w:r>
          <w:rPr>
            <w:noProof/>
            <w:webHidden/>
          </w:rPr>
          <w:instrText xml:space="preserve"> PAGEREF _Toc68009343 \h </w:instrText>
        </w:r>
        <w:r>
          <w:rPr>
            <w:noProof/>
            <w:webHidden/>
          </w:rPr>
        </w:r>
        <w:r>
          <w:rPr>
            <w:noProof/>
            <w:webHidden/>
          </w:rPr>
          <w:fldChar w:fldCharType="separate"/>
        </w:r>
        <w:r>
          <w:rPr>
            <w:noProof/>
            <w:webHidden/>
          </w:rPr>
          <w:t>5</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44" w:history="1">
        <w:r w:rsidRPr="00123ABD">
          <w:rPr>
            <w:rStyle w:val="ad"/>
            <w:noProof/>
          </w:rPr>
          <w:t xml:space="preserve">2.1 </w:t>
        </w:r>
        <w:r w:rsidRPr="00123ABD">
          <w:rPr>
            <w:rStyle w:val="ad"/>
            <w:noProof/>
          </w:rPr>
          <w:t>基金基本情况</w:t>
        </w:r>
        <w:r>
          <w:rPr>
            <w:noProof/>
            <w:webHidden/>
          </w:rPr>
          <w:tab/>
        </w:r>
        <w:r>
          <w:rPr>
            <w:noProof/>
            <w:webHidden/>
          </w:rPr>
          <w:fldChar w:fldCharType="begin"/>
        </w:r>
        <w:r>
          <w:rPr>
            <w:noProof/>
            <w:webHidden/>
          </w:rPr>
          <w:instrText xml:space="preserve"> PAGEREF _Toc68009344 \h </w:instrText>
        </w:r>
        <w:r>
          <w:rPr>
            <w:noProof/>
            <w:webHidden/>
          </w:rPr>
        </w:r>
        <w:r>
          <w:rPr>
            <w:noProof/>
            <w:webHidden/>
          </w:rPr>
          <w:fldChar w:fldCharType="separate"/>
        </w:r>
        <w:r>
          <w:rPr>
            <w:noProof/>
            <w:webHidden/>
          </w:rPr>
          <w:t>5</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45" w:history="1">
        <w:r w:rsidRPr="00123ABD">
          <w:rPr>
            <w:rStyle w:val="ad"/>
            <w:noProof/>
          </w:rPr>
          <w:t xml:space="preserve">2.2 </w:t>
        </w:r>
        <w:r w:rsidRPr="00123ABD">
          <w:rPr>
            <w:rStyle w:val="ad"/>
            <w:noProof/>
          </w:rPr>
          <w:t>基金产品说明</w:t>
        </w:r>
        <w:r>
          <w:rPr>
            <w:noProof/>
            <w:webHidden/>
          </w:rPr>
          <w:tab/>
        </w:r>
        <w:r>
          <w:rPr>
            <w:noProof/>
            <w:webHidden/>
          </w:rPr>
          <w:fldChar w:fldCharType="begin"/>
        </w:r>
        <w:r>
          <w:rPr>
            <w:noProof/>
            <w:webHidden/>
          </w:rPr>
          <w:instrText xml:space="preserve"> PAGEREF _Toc68009345 \h </w:instrText>
        </w:r>
        <w:r>
          <w:rPr>
            <w:noProof/>
            <w:webHidden/>
          </w:rPr>
        </w:r>
        <w:r>
          <w:rPr>
            <w:noProof/>
            <w:webHidden/>
          </w:rPr>
          <w:fldChar w:fldCharType="separate"/>
        </w:r>
        <w:r>
          <w:rPr>
            <w:noProof/>
            <w:webHidden/>
          </w:rPr>
          <w:t>5</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46" w:history="1">
        <w:r w:rsidRPr="00123ABD">
          <w:rPr>
            <w:rStyle w:val="ad"/>
            <w:noProof/>
          </w:rPr>
          <w:t xml:space="preserve">2.3 </w:t>
        </w:r>
        <w:r w:rsidRPr="00123ABD">
          <w:rPr>
            <w:rStyle w:val="ad"/>
            <w:noProof/>
          </w:rPr>
          <w:t>基金管理人和基金托管人</w:t>
        </w:r>
        <w:r>
          <w:rPr>
            <w:noProof/>
            <w:webHidden/>
          </w:rPr>
          <w:tab/>
        </w:r>
        <w:r>
          <w:rPr>
            <w:noProof/>
            <w:webHidden/>
          </w:rPr>
          <w:fldChar w:fldCharType="begin"/>
        </w:r>
        <w:r>
          <w:rPr>
            <w:noProof/>
            <w:webHidden/>
          </w:rPr>
          <w:instrText xml:space="preserve"> PAGEREF _Toc68009346 \h </w:instrText>
        </w:r>
        <w:r>
          <w:rPr>
            <w:noProof/>
            <w:webHidden/>
          </w:rPr>
        </w:r>
        <w:r>
          <w:rPr>
            <w:noProof/>
            <w:webHidden/>
          </w:rPr>
          <w:fldChar w:fldCharType="separate"/>
        </w:r>
        <w:r>
          <w:rPr>
            <w:noProof/>
            <w:webHidden/>
          </w:rPr>
          <w:t>6</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47" w:history="1">
        <w:r w:rsidRPr="00123ABD">
          <w:rPr>
            <w:rStyle w:val="ad"/>
            <w:noProof/>
          </w:rPr>
          <w:t xml:space="preserve">2.4 </w:t>
        </w:r>
        <w:r w:rsidRPr="00123ABD">
          <w:rPr>
            <w:rStyle w:val="ad"/>
            <w:noProof/>
          </w:rPr>
          <w:t>信息披露方式</w:t>
        </w:r>
        <w:r>
          <w:rPr>
            <w:noProof/>
            <w:webHidden/>
          </w:rPr>
          <w:tab/>
        </w:r>
        <w:r>
          <w:rPr>
            <w:noProof/>
            <w:webHidden/>
          </w:rPr>
          <w:fldChar w:fldCharType="begin"/>
        </w:r>
        <w:r>
          <w:rPr>
            <w:noProof/>
            <w:webHidden/>
          </w:rPr>
          <w:instrText xml:space="preserve"> PAGEREF _Toc68009347 \h </w:instrText>
        </w:r>
        <w:r>
          <w:rPr>
            <w:noProof/>
            <w:webHidden/>
          </w:rPr>
        </w:r>
        <w:r>
          <w:rPr>
            <w:noProof/>
            <w:webHidden/>
          </w:rPr>
          <w:fldChar w:fldCharType="separate"/>
        </w:r>
        <w:r>
          <w:rPr>
            <w:noProof/>
            <w:webHidden/>
          </w:rPr>
          <w:t>7</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48" w:history="1">
        <w:r w:rsidRPr="00123ABD">
          <w:rPr>
            <w:rStyle w:val="ad"/>
            <w:noProof/>
          </w:rPr>
          <w:t xml:space="preserve">2.5 </w:t>
        </w:r>
        <w:r w:rsidRPr="00123ABD">
          <w:rPr>
            <w:rStyle w:val="ad"/>
            <w:noProof/>
          </w:rPr>
          <w:t>其他相关资料</w:t>
        </w:r>
        <w:r>
          <w:rPr>
            <w:noProof/>
            <w:webHidden/>
          </w:rPr>
          <w:tab/>
        </w:r>
        <w:r>
          <w:rPr>
            <w:noProof/>
            <w:webHidden/>
          </w:rPr>
          <w:fldChar w:fldCharType="begin"/>
        </w:r>
        <w:r>
          <w:rPr>
            <w:noProof/>
            <w:webHidden/>
          </w:rPr>
          <w:instrText xml:space="preserve"> PAGEREF _Toc68009348 \h </w:instrText>
        </w:r>
        <w:r>
          <w:rPr>
            <w:noProof/>
            <w:webHidden/>
          </w:rPr>
        </w:r>
        <w:r>
          <w:rPr>
            <w:noProof/>
            <w:webHidden/>
          </w:rPr>
          <w:fldChar w:fldCharType="separate"/>
        </w:r>
        <w:r>
          <w:rPr>
            <w:noProof/>
            <w:webHidden/>
          </w:rPr>
          <w:t>7</w:t>
        </w:r>
        <w:r>
          <w:rPr>
            <w:noProof/>
            <w:webHidden/>
          </w:rPr>
          <w:fldChar w:fldCharType="end"/>
        </w:r>
      </w:hyperlink>
    </w:p>
    <w:p w:rsidR="00DC3A82" w:rsidRDefault="00DC3A82">
      <w:pPr>
        <w:pStyle w:val="12"/>
        <w:rPr>
          <w:rFonts w:asciiTheme="minorHAnsi" w:eastAsiaTheme="minorEastAsia" w:hAnsiTheme="minorHAnsi" w:cstheme="minorBidi"/>
          <w:noProof/>
          <w:szCs w:val="22"/>
        </w:rPr>
      </w:pPr>
      <w:hyperlink w:anchor="_Toc68009349" w:history="1">
        <w:r w:rsidRPr="00123ABD">
          <w:rPr>
            <w:rStyle w:val="ad"/>
            <w:b/>
            <w:bCs/>
            <w:noProof/>
          </w:rPr>
          <w:t xml:space="preserve">§3  </w:t>
        </w:r>
        <w:r w:rsidRPr="00123ABD">
          <w:rPr>
            <w:rStyle w:val="ad"/>
            <w:b/>
            <w:bCs/>
            <w:noProof/>
          </w:rPr>
          <w:t>主要财务指标、基金净值表现及利润分配情况</w:t>
        </w:r>
        <w:r>
          <w:rPr>
            <w:noProof/>
            <w:webHidden/>
          </w:rPr>
          <w:tab/>
        </w:r>
        <w:r>
          <w:rPr>
            <w:noProof/>
            <w:webHidden/>
          </w:rPr>
          <w:fldChar w:fldCharType="begin"/>
        </w:r>
        <w:r>
          <w:rPr>
            <w:noProof/>
            <w:webHidden/>
          </w:rPr>
          <w:instrText xml:space="preserve"> PAGEREF _Toc68009349 \h </w:instrText>
        </w:r>
        <w:r>
          <w:rPr>
            <w:noProof/>
            <w:webHidden/>
          </w:rPr>
        </w:r>
        <w:r>
          <w:rPr>
            <w:noProof/>
            <w:webHidden/>
          </w:rPr>
          <w:fldChar w:fldCharType="separate"/>
        </w:r>
        <w:r>
          <w:rPr>
            <w:noProof/>
            <w:webHidden/>
          </w:rPr>
          <w:t>7</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50" w:history="1">
        <w:r w:rsidRPr="00123ABD">
          <w:rPr>
            <w:rStyle w:val="ad"/>
            <w:noProof/>
          </w:rPr>
          <w:t xml:space="preserve">3.1 </w:t>
        </w:r>
        <w:r w:rsidRPr="00123ABD">
          <w:rPr>
            <w:rStyle w:val="ad"/>
            <w:noProof/>
          </w:rPr>
          <w:t>主要会计数据和财务指标</w:t>
        </w:r>
        <w:r>
          <w:rPr>
            <w:noProof/>
            <w:webHidden/>
          </w:rPr>
          <w:tab/>
        </w:r>
        <w:r>
          <w:rPr>
            <w:noProof/>
            <w:webHidden/>
          </w:rPr>
          <w:fldChar w:fldCharType="begin"/>
        </w:r>
        <w:r>
          <w:rPr>
            <w:noProof/>
            <w:webHidden/>
          </w:rPr>
          <w:instrText xml:space="preserve"> PAGEREF _Toc68009350 \h </w:instrText>
        </w:r>
        <w:r>
          <w:rPr>
            <w:noProof/>
            <w:webHidden/>
          </w:rPr>
        </w:r>
        <w:r>
          <w:rPr>
            <w:noProof/>
            <w:webHidden/>
          </w:rPr>
          <w:fldChar w:fldCharType="separate"/>
        </w:r>
        <w:r>
          <w:rPr>
            <w:noProof/>
            <w:webHidden/>
          </w:rPr>
          <w:t>7</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51" w:history="1">
        <w:r w:rsidRPr="00123ABD">
          <w:rPr>
            <w:rStyle w:val="ad"/>
            <w:noProof/>
          </w:rPr>
          <w:t xml:space="preserve">3.2 </w:t>
        </w:r>
        <w:r w:rsidRPr="00123ABD">
          <w:rPr>
            <w:rStyle w:val="ad"/>
            <w:noProof/>
          </w:rPr>
          <w:t>基金净值表现</w:t>
        </w:r>
        <w:r>
          <w:rPr>
            <w:noProof/>
            <w:webHidden/>
          </w:rPr>
          <w:tab/>
        </w:r>
        <w:r>
          <w:rPr>
            <w:noProof/>
            <w:webHidden/>
          </w:rPr>
          <w:fldChar w:fldCharType="begin"/>
        </w:r>
        <w:r>
          <w:rPr>
            <w:noProof/>
            <w:webHidden/>
          </w:rPr>
          <w:instrText xml:space="preserve"> PAGEREF _Toc68009351 \h </w:instrText>
        </w:r>
        <w:r>
          <w:rPr>
            <w:noProof/>
            <w:webHidden/>
          </w:rPr>
        </w:r>
        <w:r>
          <w:rPr>
            <w:noProof/>
            <w:webHidden/>
          </w:rPr>
          <w:fldChar w:fldCharType="separate"/>
        </w:r>
        <w:r>
          <w:rPr>
            <w:noProof/>
            <w:webHidden/>
          </w:rPr>
          <w:t>9</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52" w:history="1">
        <w:r w:rsidRPr="00123ABD">
          <w:rPr>
            <w:rStyle w:val="ad"/>
            <w:noProof/>
          </w:rPr>
          <w:t xml:space="preserve">3.3 </w:t>
        </w:r>
        <w:r w:rsidRPr="00123ABD">
          <w:rPr>
            <w:rStyle w:val="ad"/>
            <w:noProof/>
          </w:rPr>
          <w:t>过去三年基金的利润分配情况</w:t>
        </w:r>
        <w:r>
          <w:rPr>
            <w:noProof/>
            <w:webHidden/>
          </w:rPr>
          <w:tab/>
        </w:r>
        <w:r>
          <w:rPr>
            <w:noProof/>
            <w:webHidden/>
          </w:rPr>
          <w:fldChar w:fldCharType="begin"/>
        </w:r>
        <w:r>
          <w:rPr>
            <w:noProof/>
            <w:webHidden/>
          </w:rPr>
          <w:instrText xml:space="preserve"> PAGEREF _Toc68009352 \h </w:instrText>
        </w:r>
        <w:r>
          <w:rPr>
            <w:noProof/>
            <w:webHidden/>
          </w:rPr>
        </w:r>
        <w:r>
          <w:rPr>
            <w:noProof/>
            <w:webHidden/>
          </w:rPr>
          <w:fldChar w:fldCharType="separate"/>
        </w:r>
        <w:r>
          <w:rPr>
            <w:noProof/>
            <w:webHidden/>
          </w:rPr>
          <w:t>12</w:t>
        </w:r>
        <w:r>
          <w:rPr>
            <w:noProof/>
            <w:webHidden/>
          </w:rPr>
          <w:fldChar w:fldCharType="end"/>
        </w:r>
      </w:hyperlink>
    </w:p>
    <w:p w:rsidR="00DC3A82" w:rsidRDefault="00DC3A82">
      <w:pPr>
        <w:pStyle w:val="12"/>
        <w:rPr>
          <w:rFonts w:asciiTheme="minorHAnsi" w:eastAsiaTheme="minorEastAsia" w:hAnsiTheme="minorHAnsi" w:cstheme="minorBidi"/>
          <w:noProof/>
          <w:szCs w:val="22"/>
        </w:rPr>
      </w:pPr>
      <w:hyperlink w:anchor="_Toc68009353" w:history="1">
        <w:r w:rsidRPr="00123ABD">
          <w:rPr>
            <w:rStyle w:val="ad"/>
            <w:b/>
            <w:bCs/>
            <w:noProof/>
          </w:rPr>
          <w:t xml:space="preserve">§4  </w:t>
        </w:r>
        <w:r w:rsidRPr="00123ABD">
          <w:rPr>
            <w:rStyle w:val="ad"/>
            <w:b/>
            <w:bCs/>
            <w:noProof/>
          </w:rPr>
          <w:t>管理人报告</w:t>
        </w:r>
        <w:r>
          <w:rPr>
            <w:noProof/>
            <w:webHidden/>
          </w:rPr>
          <w:tab/>
        </w:r>
        <w:r>
          <w:rPr>
            <w:noProof/>
            <w:webHidden/>
          </w:rPr>
          <w:fldChar w:fldCharType="begin"/>
        </w:r>
        <w:r>
          <w:rPr>
            <w:noProof/>
            <w:webHidden/>
          </w:rPr>
          <w:instrText xml:space="preserve"> PAGEREF _Toc68009353 \h </w:instrText>
        </w:r>
        <w:r>
          <w:rPr>
            <w:noProof/>
            <w:webHidden/>
          </w:rPr>
        </w:r>
        <w:r>
          <w:rPr>
            <w:noProof/>
            <w:webHidden/>
          </w:rPr>
          <w:fldChar w:fldCharType="separate"/>
        </w:r>
        <w:r>
          <w:rPr>
            <w:noProof/>
            <w:webHidden/>
          </w:rPr>
          <w:t>13</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54" w:history="1">
        <w:r w:rsidRPr="00123ABD">
          <w:rPr>
            <w:rStyle w:val="ad"/>
            <w:noProof/>
          </w:rPr>
          <w:t xml:space="preserve">4.1 </w:t>
        </w:r>
        <w:r w:rsidRPr="00123ABD">
          <w:rPr>
            <w:rStyle w:val="ad"/>
            <w:noProof/>
          </w:rPr>
          <w:t>基金管理人及基金经理情况</w:t>
        </w:r>
        <w:r>
          <w:rPr>
            <w:noProof/>
            <w:webHidden/>
          </w:rPr>
          <w:tab/>
        </w:r>
        <w:r>
          <w:rPr>
            <w:noProof/>
            <w:webHidden/>
          </w:rPr>
          <w:fldChar w:fldCharType="begin"/>
        </w:r>
        <w:r>
          <w:rPr>
            <w:noProof/>
            <w:webHidden/>
          </w:rPr>
          <w:instrText xml:space="preserve"> PAGEREF _Toc68009354 \h </w:instrText>
        </w:r>
        <w:r>
          <w:rPr>
            <w:noProof/>
            <w:webHidden/>
          </w:rPr>
        </w:r>
        <w:r>
          <w:rPr>
            <w:noProof/>
            <w:webHidden/>
          </w:rPr>
          <w:fldChar w:fldCharType="separate"/>
        </w:r>
        <w:r>
          <w:rPr>
            <w:noProof/>
            <w:webHidden/>
          </w:rPr>
          <w:t>13</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55" w:history="1">
        <w:r w:rsidRPr="00123ABD">
          <w:rPr>
            <w:rStyle w:val="ad"/>
            <w:noProof/>
          </w:rPr>
          <w:t xml:space="preserve">4.2 </w:t>
        </w:r>
        <w:r w:rsidRPr="00123ABD">
          <w:rPr>
            <w:rStyle w:val="ad"/>
            <w:noProof/>
          </w:rPr>
          <w:t>管理人对报告期内本基金运作遵规守信情况的说明</w:t>
        </w:r>
        <w:r>
          <w:rPr>
            <w:noProof/>
            <w:webHidden/>
          </w:rPr>
          <w:tab/>
        </w:r>
        <w:r>
          <w:rPr>
            <w:noProof/>
            <w:webHidden/>
          </w:rPr>
          <w:fldChar w:fldCharType="begin"/>
        </w:r>
        <w:r>
          <w:rPr>
            <w:noProof/>
            <w:webHidden/>
          </w:rPr>
          <w:instrText xml:space="preserve"> PAGEREF _Toc68009355 \h </w:instrText>
        </w:r>
        <w:r>
          <w:rPr>
            <w:noProof/>
            <w:webHidden/>
          </w:rPr>
        </w:r>
        <w:r>
          <w:rPr>
            <w:noProof/>
            <w:webHidden/>
          </w:rPr>
          <w:fldChar w:fldCharType="separate"/>
        </w:r>
        <w:r>
          <w:rPr>
            <w:noProof/>
            <w:webHidden/>
          </w:rPr>
          <w:t>16</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56" w:history="1">
        <w:r w:rsidRPr="00123ABD">
          <w:rPr>
            <w:rStyle w:val="ad"/>
            <w:noProof/>
          </w:rPr>
          <w:t xml:space="preserve">4.3 </w:t>
        </w:r>
        <w:r w:rsidRPr="00123ABD">
          <w:rPr>
            <w:rStyle w:val="ad"/>
            <w:noProof/>
          </w:rPr>
          <w:t>管理人对报告期内公平交易情况的专项说明</w:t>
        </w:r>
        <w:r>
          <w:rPr>
            <w:noProof/>
            <w:webHidden/>
          </w:rPr>
          <w:tab/>
        </w:r>
        <w:r>
          <w:rPr>
            <w:noProof/>
            <w:webHidden/>
          </w:rPr>
          <w:fldChar w:fldCharType="begin"/>
        </w:r>
        <w:r>
          <w:rPr>
            <w:noProof/>
            <w:webHidden/>
          </w:rPr>
          <w:instrText xml:space="preserve"> PAGEREF _Toc68009356 \h </w:instrText>
        </w:r>
        <w:r>
          <w:rPr>
            <w:noProof/>
            <w:webHidden/>
          </w:rPr>
        </w:r>
        <w:r>
          <w:rPr>
            <w:noProof/>
            <w:webHidden/>
          </w:rPr>
          <w:fldChar w:fldCharType="separate"/>
        </w:r>
        <w:r>
          <w:rPr>
            <w:noProof/>
            <w:webHidden/>
          </w:rPr>
          <w:t>16</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57" w:history="1">
        <w:r w:rsidRPr="00123ABD">
          <w:rPr>
            <w:rStyle w:val="ad"/>
            <w:noProof/>
          </w:rPr>
          <w:t xml:space="preserve">4.4 </w:t>
        </w:r>
        <w:r w:rsidRPr="00123ABD">
          <w:rPr>
            <w:rStyle w:val="ad"/>
            <w:noProof/>
          </w:rPr>
          <w:t>管理人对报告期内基金的投资策略和业绩表现的说明</w:t>
        </w:r>
        <w:r>
          <w:rPr>
            <w:noProof/>
            <w:webHidden/>
          </w:rPr>
          <w:tab/>
        </w:r>
        <w:r>
          <w:rPr>
            <w:noProof/>
            <w:webHidden/>
          </w:rPr>
          <w:fldChar w:fldCharType="begin"/>
        </w:r>
        <w:r>
          <w:rPr>
            <w:noProof/>
            <w:webHidden/>
          </w:rPr>
          <w:instrText xml:space="preserve"> PAGEREF _Toc68009357 \h </w:instrText>
        </w:r>
        <w:r>
          <w:rPr>
            <w:noProof/>
            <w:webHidden/>
          </w:rPr>
        </w:r>
        <w:r>
          <w:rPr>
            <w:noProof/>
            <w:webHidden/>
          </w:rPr>
          <w:fldChar w:fldCharType="separate"/>
        </w:r>
        <w:r>
          <w:rPr>
            <w:noProof/>
            <w:webHidden/>
          </w:rPr>
          <w:t>18</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58" w:history="1">
        <w:r w:rsidRPr="00123ABD">
          <w:rPr>
            <w:rStyle w:val="ad"/>
            <w:noProof/>
          </w:rPr>
          <w:t xml:space="preserve">4.5 </w:t>
        </w:r>
        <w:r w:rsidRPr="00123ABD">
          <w:rPr>
            <w:rStyle w:val="ad"/>
            <w:noProof/>
          </w:rPr>
          <w:t>管理人对宏观经济、证券市场及行业走势的简要展望</w:t>
        </w:r>
        <w:r>
          <w:rPr>
            <w:noProof/>
            <w:webHidden/>
          </w:rPr>
          <w:tab/>
        </w:r>
        <w:r>
          <w:rPr>
            <w:noProof/>
            <w:webHidden/>
          </w:rPr>
          <w:fldChar w:fldCharType="begin"/>
        </w:r>
        <w:r>
          <w:rPr>
            <w:noProof/>
            <w:webHidden/>
          </w:rPr>
          <w:instrText xml:space="preserve"> PAGEREF _Toc68009358 \h </w:instrText>
        </w:r>
        <w:r>
          <w:rPr>
            <w:noProof/>
            <w:webHidden/>
          </w:rPr>
        </w:r>
        <w:r>
          <w:rPr>
            <w:noProof/>
            <w:webHidden/>
          </w:rPr>
          <w:fldChar w:fldCharType="separate"/>
        </w:r>
        <w:r>
          <w:rPr>
            <w:noProof/>
            <w:webHidden/>
          </w:rPr>
          <w:t>18</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59" w:history="1">
        <w:r w:rsidRPr="00123ABD">
          <w:rPr>
            <w:rStyle w:val="ad"/>
            <w:noProof/>
          </w:rPr>
          <w:t xml:space="preserve">4.6 </w:t>
        </w:r>
        <w:r w:rsidRPr="00123ABD">
          <w:rPr>
            <w:rStyle w:val="ad"/>
            <w:noProof/>
          </w:rPr>
          <w:t>管理人内部有关本基金的监察稽核工作情况</w:t>
        </w:r>
        <w:r>
          <w:rPr>
            <w:noProof/>
            <w:webHidden/>
          </w:rPr>
          <w:tab/>
        </w:r>
        <w:r>
          <w:rPr>
            <w:noProof/>
            <w:webHidden/>
          </w:rPr>
          <w:fldChar w:fldCharType="begin"/>
        </w:r>
        <w:r>
          <w:rPr>
            <w:noProof/>
            <w:webHidden/>
          </w:rPr>
          <w:instrText xml:space="preserve"> PAGEREF _Toc68009359 \h </w:instrText>
        </w:r>
        <w:r>
          <w:rPr>
            <w:noProof/>
            <w:webHidden/>
          </w:rPr>
        </w:r>
        <w:r>
          <w:rPr>
            <w:noProof/>
            <w:webHidden/>
          </w:rPr>
          <w:fldChar w:fldCharType="separate"/>
        </w:r>
        <w:r>
          <w:rPr>
            <w:noProof/>
            <w:webHidden/>
          </w:rPr>
          <w:t>18</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60" w:history="1">
        <w:r w:rsidRPr="00123ABD">
          <w:rPr>
            <w:rStyle w:val="ad"/>
            <w:noProof/>
          </w:rPr>
          <w:t xml:space="preserve">4.7 </w:t>
        </w:r>
        <w:r w:rsidRPr="00123ABD">
          <w:rPr>
            <w:rStyle w:val="ad"/>
            <w:noProof/>
          </w:rPr>
          <w:t>管理人对报告期内基金估值程序等事项的说明</w:t>
        </w:r>
        <w:r>
          <w:rPr>
            <w:noProof/>
            <w:webHidden/>
          </w:rPr>
          <w:tab/>
        </w:r>
        <w:r>
          <w:rPr>
            <w:noProof/>
            <w:webHidden/>
          </w:rPr>
          <w:fldChar w:fldCharType="begin"/>
        </w:r>
        <w:r>
          <w:rPr>
            <w:noProof/>
            <w:webHidden/>
          </w:rPr>
          <w:instrText xml:space="preserve"> PAGEREF _Toc68009360 \h </w:instrText>
        </w:r>
        <w:r>
          <w:rPr>
            <w:noProof/>
            <w:webHidden/>
          </w:rPr>
        </w:r>
        <w:r>
          <w:rPr>
            <w:noProof/>
            <w:webHidden/>
          </w:rPr>
          <w:fldChar w:fldCharType="separate"/>
        </w:r>
        <w:r>
          <w:rPr>
            <w:noProof/>
            <w:webHidden/>
          </w:rPr>
          <w:t>19</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61" w:history="1">
        <w:r w:rsidRPr="00123ABD">
          <w:rPr>
            <w:rStyle w:val="ad"/>
            <w:noProof/>
          </w:rPr>
          <w:t xml:space="preserve">4.8 </w:t>
        </w:r>
        <w:r w:rsidRPr="00123ABD">
          <w:rPr>
            <w:rStyle w:val="ad"/>
            <w:noProof/>
          </w:rPr>
          <w:t>管理人对报告期内基金利润分配情况的说明</w:t>
        </w:r>
        <w:r>
          <w:rPr>
            <w:noProof/>
            <w:webHidden/>
          </w:rPr>
          <w:tab/>
        </w:r>
        <w:r>
          <w:rPr>
            <w:noProof/>
            <w:webHidden/>
          </w:rPr>
          <w:fldChar w:fldCharType="begin"/>
        </w:r>
        <w:r>
          <w:rPr>
            <w:noProof/>
            <w:webHidden/>
          </w:rPr>
          <w:instrText xml:space="preserve"> PAGEREF _Toc68009361 \h </w:instrText>
        </w:r>
        <w:r>
          <w:rPr>
            <w:noProof/>
            <w:webHidden/>
          </w:rPr>
        </w:r>
        <w:r>
          <w:rPr>
            <w:noProof/>
            <w:webHidden/>
          </w:rPr>
          <w:fldChar w:fldCharType="separate"/>
        </w:r>
        <w:r>
          <w:rPr>
            <w:noProof/>
            <w:webHidden/>
          </w:rPr>
          <w:t>19</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62" w:history="1">
        <w:r w:rsidRPr="00123ABD">
          <w:rPr>
            <w:rStyle w:val="ad"/>
            <w:noProof/>
          </w:rPr>
          <w:t xml:space="preserve">4.9 </w:t>
        </w:r>
        <w:r w:rsidRPr="00123ABD">
          <w:rPr>
            <w:rStyle w:val="ad"/>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_Toc68009362 \h </w:instrText>
        </w:r>
        <w:r>
          <w:rPr>
            <w:noProof/>
            <w:webHidden/>
          </w:rPr>
        </w:r>
        <w:r>
          <w:rPr>
            <w:noProof/>
            <w:webHidden/>
          </w:rPr>
          <w:fldChar w:fldCharType="separate"/>
        </w:r>
        <w:r>
          <w:rPr>
            <w:noProof/>
            <w:webHidden/>
          </w:rPr>
          <w:t>19</w:t>
        </w:r>
        <w:r>
          <w:rPr>
            <w:noProof/>
            <w:webHidden/>
          </w:rPr>
          <w:fldChar w:fldCharType="end"/>
        </w:r>
      </w:hyperlink>
    </w:p>
    <w:p w:rsidR="00DC3A82" w:rsidRDefault="00DC3A82">
      <w:pPr>
        <w:pStyle w:val="12"/>
        <w:rPr>
          <w:rFonts w:asciiTheme="minorHAnsi" w:eastAsiaTheme="minorEastAsia" w:hAnsiTheme="minorHAnsi" w:cstheme="minorBidi"/>
          <w:noProof/>
          <w:szCs w:val="22"/>
        </w:rPr>
      </w:pPr>
      <w:hyperlink w:anchor="_Toc68009363" w:history="1">
        <w:r w:rsidRPr="00123ABD">
          <w:rPr>
            <w:rStyle w:val="ad"/>
            <w:b/>
            <w:bCs/>
            <w:noProof/>
          </w:rPr>
          <w:t xml:space="preserve">§5  </w:t>
        </w:r>
        <w:r w:rsidRPr="00123ABD">
          <w:rPr>
            <w:rStyle w:val="ad"/>
            <w:b/>
            <w:bCs/>
            <w:noProof/>
          </w:rPr>
          <w:t>托管人报告</w:t>
        </w:r>
        <w:r>
          <w:rPr>
            <w:noProof/>
            <w:webHidden/>
          </w:rPr>
          <w:tab/>
        </w:r>
        <w:r>
          <w:rPr>
            <w:noProof/>
            <w:webHidden/>
          </w:rPr>
          <w:fldChar w:fldCharType="begin"/>
        </w:r>
        <w:r>
          <w:rPr>
            <w:noProof/>
            <w:webHidden/>
          </w:rPr>
          <w:instrText xml:space="preserve"> PAGEREF _Toc68009363 \h </w:instrText>
        </w:r>
        <w:r>
          <w:rPr>
            <w:noProof/>
            <w:webHidden/>
          </w:rPr>
        </w:r>
        <w:r>
          <w:rPr>
            <w:noProof/>
            <w:webHidden/>
          </w:rPr>
          <w:fldChar w:fldCharType="separate"/>
        </w:r>
        <w:r>
          <w:rPr>
            <w:noProof/>
            <w:webHidden/>
          </w:rPr>
          <w:t>20</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64" w:history="1">
        <w:r w:rsidRPr="00123ABD">
          <w:rPr>
            <w:rStyle w:val="ad"/>
            <w:noProof/>
          </w:rPr>
          <w:t xml:space="preserve">5.1 </w:t>
        </w:r>
        <w:r w:rsidRPr="00123ABD">
          <w:rPr>
            <w:rStyle w:val="ad"/>
            <w:noProof/>
          </w:rPr>
          <w:t>报告期内本基金托管人遵规守信情况声明</w:t>
        </w:r>
        <w:r>
          <w:rPr>
            <w:noProof/>
            <w:webHidden/>
          </w:rPr>
          <w:tab/>
        </w:r>
        <w:r>
          <w:rPr>
            <w:noProof/>
            <w:webHidden/>
          </w:rPr>
          <w:fldChar w:fldCharType="begin"/>
        </w:r>
        <w:r>
          <w:rPr>
            <w:noProof/>
            <w:webHidden/>
          </w:rPr>
          <w:instrText xml:space="preserve"> PAGEREF _Toc68009364 \h </w:instrText>
        </w:r>
        <w:r>
          <w:rPr>
            <w:noProof/>
            <w:webHidden/>
          </w:rPr>
        </w:r>
        <w:r>
          <w:rPr>
            <w:noProof/>
            <w:webHidden/>
          </w:rPr>
          <w:fldChar w:fldCharType="separate"/>
        </w:r>
        <w:r>
          <w:rPr>
            <w:noProof/>
            <w:webHidden/>
          </w:rPr>
          <w:t>20</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65" w:history="1">
        <w:r w:rsidRPr="00123ABD">
          <w:rPr>
            <w:rStyle w:val="ad"/>
            <w:noProof/>
          </w:rPr>
          <w:t xml:space="preserve">5.2 </w:t>
        </w:r>
        <w:r w:rsidRPr="00123ABD">
          <w:rPr>
            <w:rStyle w:val="ad"/>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_Toc68009365 \h </w:instrText>
        </w:r>
        <w:r>
          <w:rPr>
            <w:noProof/>
            <w:webHidden/>
          </w:rPr>
        </w:r>
        <w:r>
          <w:rPr>
            <w:noProof/>
            <w:webHidden/>
          </w:rPr>
          <w:fldChar w:fldCharType="separate"/>
        </w:r>
        <w:r>
          <w:rPr>
            <w:noProof/>
            <w:webHidden/>
          </w:rPr>
          <w:t>20</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66" w:history="1">
        <w:r w:rsidRPr="00123ABD">
          <w:rPr>
            <w:rStyle w:val="ad"/>
            <w:noProof/>
          </w:rPr>
          <w:t xml:space="preserve">5.3 </w:t>
        </w:r>
        <w:r w:rsidRPr="00123ABD">
          <w:rPr>
            <w:rStyle w:val="ad"/>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_Toc68009366 \h </w:instrText>
        </w:r>
        <w:r>
          <w:rPr>
            <w:noProof/>
            <w:webHidden/>
          </w:rPr>
        </w:r>
        <w:r>
          <w:rPr>
            <w:noProof/>
            <w:webHidden/>
          </w:rPr>
          <w:fldChar w:fldCharType="separate"/>
        </w:r>
        <w:r>
          <w:rPr>
            <w:noProof/>
            <w:webHidden/>
          </w:rPr>
          <w:t>20</w:t>
        </w:r>
        <w:r>
          <w:rPr>
            <w:noProof/>
            <w:webHidden/>
          </w:rPr>
          <w:fldChar w:fldCharType="end"/>
        </w:r>
      </w:hyperlink>
    </w:p>
    <w:p w:rsidR="00DC3A82" w:rsidRDefault="00DC3A82">
      <w:pPr>
        <w:pStyle w:val="12"/>
        <w:rPr>
          <w:rFonts w:asciiTheme="minorHAnsi" w:eastAsiaTheme="minorEastAsia" w:hAnsiTheme="minorHAnsi" w:cstheme="minorBidi"/>
          <w:noProof/>
          <w:szCs w:val="22"/>
        </w:rPr>
      </w:pPr>
      <w:hyperlink w:anchor="_Toc68009367" w:history="1">
        <w:r w:rsidRPr="00123ABD">
          <w:rPr>
            <w:rStyle w:val="ad"/>
            <w:b/>
            <w:bCs/>
            <w:noProof/>
          </w:rPr>
          <w:t xml:space="preserve">§6  </w:t>
        </w:r>
        <w:r w:rsidRPr="00123ABD">
          <w:rPr>
            <w:rStyle w:val="ad"/>
            <w:b/>
            <w:bCs/>
            <w:noProof/>
          </w:rPr>
          <w:t>审计报告</w:t>
        </w:r>
        <w:r>
          <w:rPr>
            <w:noProof/>
            <w:webHidden/>
          </w:rPr>
          <w:tab/>
        </w:r>
        <w:r>
          <w:rPr>
            <w:noProof/>
            <w:webHidden/>
          </w:rPr>
          <w:fldChar w:fldCharType="begin"/>
        </w:r>
        <w:r>
          <w:rPr>
            <w:noProof/>
            <w:webHidden/>
          </w:rPr>
          <w:instrText xml:space="preserve"> PAGEREF _Toc68009367 \h </w:instrText>
        </w:r>
        <w:r>
          <w:rPr>
            <w:noProof/>
            <w:webHidden/>
          </w:rPr>
        </w:r>
        <w:r>
          <w:rPr>
            <w:noProof/>
            <w:webHidden/>
          </w:rPr>
          <w:fldChar w:fldCharType="separate"/>
        </w:r>
        <w:r>
          <w:rPr>
            <w:noProof/>
            <w:webHidden/>
          </w:rPr>
          <w:t>20</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68" w:history="1">
        <w:r w:rsidRPr="00123ABD">
          <w:rPr>
            <w:rStyle w:val="ad"/>
            <w:noProof/>
          </w:rPr>
          <w:t xml:space="preserve">6.1 </w:t>
        </w:r>
        <w:r w:rsidRPr="00123ABD">
          <w:rPr>
            <w:rStyle w:val="ad"/>
            <w:noProof/>
          </w:rPr>
          <w:t>审计意见</w:t>
        </w:r>
        <w:r>
          <w:rPr>
            <w:noProof/>
            <w:webHidden/>
          </w:rPr>
          <w:tab/>
        </w:r>
        <w:r>
          <w:rPr>
            <w:noProof/>
            <w:webHidden/>
          </w:rPr>
          <w:fldChar w:fldCharType="begin"/>
        </w:r>
        <w:r>
          <w:rPr>
            <w:noProof/>
            <w:webHidden/>
          </w:rPr>
          <w:instrText xml:space="preserve"> PAGEREF _Toc68009368 \h </w:instrText>
        </w:r>
        <w:r>
          <w:rPr>
            <w:noProof/>
            <w:webHidden/>
          </w:rPr>
        </w:r>
        <w:r>
          <w:rPr>
            <w:noProof/>
            <w:webHidden/>
          </w:rPr>
          <w:fldChar w:fldCharType="separate"/>
        </w:r>
        <w:r>
          <w:rPr>
            <w:noProof/>
            <w:webHidden/>
          </w:rPr>
          <w:t>20</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69" w:history="1">
        <w:r w:rsidRPr="00123ABD">
          <w:rPr>
            <w:rStyle w:val="ad"/>
            <w:noProof/>
          </w:rPr>
          <w:t xml:space="preserve">6.2 </w:t>
        </w:r>
        <w:r w:rsidRPr="00123ABD">
          <w:rPr>
            <w:rStyle w:val="ad"/>
            <w:noProof/>
          </w:rPr>
          <w:t>形成审计意见的基础</w:t>
        </w:r>
        <w:r>
          <w:rPr>
            <w:noProof/>
            <w:webHidden/>
          </w:rPr>
          <w:tab/>
        </w:r>
        <w:r>
          <w:rPr>
            <w:noProof/>
            <w:webHidden/>
          </w:rPr>
          <w:fldChar w:fldCharType="begin"/>
        </w:r>
        <w:r>
          <w:rPr>
            <w:noProof/>
            <w:webHidden/>
          </w:rPr>
          <w:instrText xml:space="preserve"> PAGEREF _Toc68009369 \h </w:instrText>
        </w:r>
        <w:r>
          <w:rPr>
            <w:noProof/>
            <w:webHidden/>
          </w:rPr>
        </w:r>
        <w:r>
          <w:rPr>
            <w:noProof/>
            <w:webHidden/>
          </w:rPr>
          <w:fldChar w:fldCharType="separate"/>
        </w:r>
        <w:r>
          <w:rPr>
            <w:noProof/>
            <w:webHidden/>
          </w:rPr>
          <w:t>20</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70" w:history="1">
        <w:r w:rsidRPr="00123ABD">
          <w:rPr>
            <w:rStyle w:val="ad"/>
            <w:noProof/>
          </w:rPr>
          <w:t xml:space="preserve">6.3 </w:t>
        </w:r>
        <w:r w:rsidRPr="00123ABD">
          <w:rPr>
            <w:rStyle w:val="ad"/>
            <w:noProof/>
          </w:rPr>
          <w:t>管理层对财务报表的责任</w:t>
        </w:r>
        <w:r>
          <w:rPr>
            <w:noProof/>
            <w:webHidden/>
          </w:rPr>
          <w:tab/>
        </w:r>
        <w:r>
          <w:rPr>
            <w:noProof/>
            <w:webHidden/>
          </w:rPr>
          <w:fldChar w:fldCharType="begin"/>
        </w:r>
        <w:r>
          <w:rPr>
            <w:noProof/>
            <w:webHidden/>
          </w:rPr>
          <w:instrText xml:space="preserve"> PAGEREF _Toc68009370 \h </w:instrText>
        </w:r>
        <w:r>
          <w:rPr>
            <w:noProof/>
            <w:webHidden/>
          </w:rPr>
        </w:r>
        <w:r>
          <w:rPr>
            <w:noProof/>
            <w:webHidden/>
          </w:rPr>
          <w:fldChar w:fldCharType="separate"/>
        </w:r>
        <w:r>
          <w:rPr>
            <w:noProof/>
            <w:webHidden/>
          </w:rPr>
          <w:t>21</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71" w:history="1">
        <w:r w:rsidRPr="00123ABD">
          <w:rPr>
            <w:rStyle w:val="ad"/>
            <w:noProof/>
          </w:rPr>
          <w:t xml:space="preserve">6.4 </w:t>
        </w:r>
        <w:r w:rsidRPr="00123ABD">
          <w:rPr>
            <w:rStyle w:val="ad"/>
            <w:noProof/>
          </w:rPr>
          <w:t>注册会计师的责任</w:t>
        </w:r>
        <w:r>
          <w:rPr>
            <w:noProof/>
            <w:webHidden/>
          </w:rPr>
          <w:tab/>
        </w:r>
        <w:r>
          <w:rPr>
            <w:noProof/>
            <w:webHidden/>
          </w:rPr>
          <w:fldChar w:fldCharType="begin"/>
        </w:r>
        <w:r>
          <w:rPr>
            <w:noProof/>
            <w:webHidden/>
          </w:rPr>
          <w:instrText xml:space="preserve"> PAGEREF _Toc68009371 \h </w:instrText>
        </w:r>
        <w:r>
          <w:rPr>
            <w:noProof/>
            <w:webHidden/>
          </w:rPr>
        </w:r>
        <w:r>
          <w:rPr>
            <w:noProof/>
            <w:webHidden/>
          </w:rPr>
          <w:fldChar w:fldCharType="separate"/>
        </w:r>
        <w:r>
          <w:rPr>
            <w:noProof/>
            <w:webHidden/>
          </w:rPr>
          <w:t>21</w:t>
        </w:r>
        <w:r>
          <w:rPr>
            <w:noProof/>
            <w:webHidden/>
          </w:rPr>
          <w:fldChar w:fldCharType="end"/>
        </w:r>
      </w:hyperlink>
    </w:p>
    <w:p w:rsidR="00DC3A82" w:rsidRDefault="00DC3A82">
      <w:pPr>
        <w:pStyle w:val="12"/>
        <w:rPr>
          <w:rFonts w:asciiTheme="minorHAnsi" w:eastAsiaTheme="minorEastAsia" w:hAnsiTheme="minorHAnsi" w:cstheme="minorBidi"/>
          <w:noProof/>
          <w:szCs w:val="22"/>
        </w:rPr>
      </w:pPr>
      <w:hyperlink w:anchor="_Toc68009372" w:history="1">
        <w:r w:rsidRPr="00123ABD">
          <w:rPr>
            <w:rStyle w:val="ad"/>
            <w:b/>
            <w:bCs/>
            <w:noProof/>
          </w:rPr>
          <w:t xml:space="preserve">§7  </w:t>
        </w:r>
        <w:r w:rsidRPr="00123ABD">
          <w:rPr>
            <w:rStyle w:val="ad"/>
            <w:b/>
            <w:bCs/>
            <w:noProof/>
          </w:rPr>
          <w:t>年度财务报表</w:t>
        </w:r>
        <w:r>
          <w:rPr>
            <w:noProof/>
            <w:webHidden/>
          </w:rPr>
          <w:tab/>
        </w:r>
        <w:r>
          <w:rPr>
            <w:noProof/>
            <w:webHidden/>
          </w:rPr>
          <w:fldChar w:fldCharType="begin"/>
        </w:r>
        <w:r>
          <w:rPr>
            <w:noProof/>
            <w:webHidden/>
          </w:rPr>
          <w:instrText xml:space="preserve"> PAGEREF _Toc68009372 \h </w:instrText>
        </w:r>
        <w:r>
          <w:rPr>
            <w:noProof/>
            <w:webHidden/>
          </w:rPr>
        </w:r>
        <w:r>
          <w:rPr>
            <w:noProof/>
            <w:webHidden/>
          </w:rPr>
          <w:fldChar w:fldCharType="separate"/>
        </w:r>
        <w:r>
          <w:rPr>
            <w:noProof/>
            <w:webHidden/>
          </w:rPr>
          <w:t>22</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73" w:history="1">
        <w:r w:rsidRPr="00123ABD">
          <w:rPr>
            <w:rStyle w:val="ad"/>
            <w:noProof/>
          </w:rPr>
          <w:t xml:space="preserve">7.1 </w:t>
        </w:r>
        <w:r w:rsidRPr="00123ABD">
          <w:rPr>
            <w:rStyle w:val="ad"/>
            <w:noProof/>
          </w:rPr>
          <w:t>资产负债表</w:t>
        </w:r>
        <w:r>
          <w:rPr>
            <w:noProof/>
            <w:webHidden/>
          </w:rPr>
          <w:tab/>
        </w:r>
        <w:r>
          <w:rPr>
            <w:noProof/>
            <w:webHidden/>
          </w:rPr>
          <w:fldChar w:fldCharType="begin"/>
        </w:r>
        <w:r>
          <w:rPr>
            <w:noProof/>
            <w:webHidden/>
          </w:rPr>
          <w:instrText xml:space="preserve"> PAGEREF _Toc68009373 \h </w:instrText>
        </w:r>
        <w:r>
          <w:rPr>
            <w:noProof/>
            <w:webHidden/>
          </w:rPr>
        </w:r>
        <w:r>
          <w:rPr>
            <w:noProof/>
            <w:webHidden/>
          </w:rPr>
          <w:fldChar w:fldCharType="separate"/>
        </w:r>
        <w:r>
          <w:rPr>
            <w:noProof/>
            <w:webHidden/>
          </w:rPr>
          <w:t>22</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74" w:history="1">
        <w:r w:rsidRPr="00123ABD">
          <w:rPr>
            <w:rStyle w:val="ad"/>
            <w:noProof/>
          </w:rPr>
          <w:t xml:space="preserve">7.2 </w:t>
        </w:r>
        <w:r w:rsidRPr="00123ABD">
          <w:rPr>
            <w:rStyle w:val="ad"/>
            <w:noProof/>
          </w:rPr>
          <w:t>利润表</w:t>
        </w:r>
        <w:r>
          <w:rPr>
            <w:noProof/>
            <w:webHidden/>
          </w:rPr>
          <w:tab/>
        </w:r>
        <w:r>
          <w:rPr>
            <w:noProof/>
            <w:webHidden/>
          </w:rPr>
          <w:fldChar w:fldCharType="begin"/>
        </w:r>
        <w:r>
          <w:rPr>
            <w:noProof/>
            <w:webHidden/>
          </w:rPr>
          <w:instrText xml:space="preserve"> PAGEREF _Toc68009374 \h </w:instrText>
        </w:r>
        <w:r>
          <w:rPr>
            <w:noProof/>
            <w:webHidden/>
          </w:rPr>
        </w:r>
        <w:r>
          <w:rPr>
            <w:noProof/>
            <w:webHidden/>
          </w:rPr>
          <w:fldChar w:fldCharType="separate"/>
        </w:r>
        <w:r>
          <w:rPr>
            <w:noProof/>
            <w:webHidden/>
          </w:rPr>
          <w:t>24</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75" w:history="1">
        <w:r w:rsidRPr="00123ABD">
          <w:rPr>
            <w:rStyle w:val="ad"/>
            <w:noProof/>
          </w:rPr>
          <w:t xml:space="preserve">7.3 </w:t>
        </w:r>
        <w:r w:rsidRPr="00123ABD">
          <w:rPr>
            <w:rStyle w:val="ad"/>
            <w:noProof/>
          </w:rPr>
          <w:t>所有者权益（基金净值）变动表</w:t>
        </w:r>
        <w:r>
          <w:rPr>
            <w:noProof/>
            <w:webHidden/>
          </w:rPr>
          <w:tab/>
        </w:r>
        <w:r>
          <w:rPr>
            <w:noProof/>
            <w:webHidden/>
          </w:rPr>
          <w:fldChar w:fldCharType="begin"/>
        </w:r>
        <w:r>
          <w:rPr>
            <w:noProof/>
            <w:webHidden/>
          </w:rPr>
          <w:instrText xml:space="preserve"> PAGEREF _Toc68009375 \h </w:instrText>
        </w:r>
        <w:r>
          <w:rPr>
            <w:noProof/>
            <w:webHidden/>
          </w:rPr>
        </w:r>
        <w:r>
          <w:rPr>
            <w:noProof/>
            <w:webHidden/>
          </w:rPr>
          <w:fldChar w:fldCharType="separate"/>
        </w:r>
        <w:r>
          <w:rPr>
            <w:noProof/>
            <w:webHidden/>
          </w:rPr>
          <w:t>25</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76" w:history="1">
        <w:r w:rsidRPr="00123ABD">
          <w:rPr>
            <w:rStyle w:val="ad"/>
            <w:noProof/>
          </w:rPr>
          <w:t xml:space="preserve">7.4 </w:t>
        </w:r>
        <w:r w:rsidRPr="00123ABD">
          <w:rPr>
            <w:rStyle w:val="ad"/>
            <w:noProof/>
          </w:rPr>
          <w:t>报表附注</w:t>
        </w:r>
        <w:r>
          <w:rPr>
            <w:noProof/>
            <w:webHidden/>
          </w:rPr>
          <w:tab/>
        </w:r>
        <w:r>
          <w:rPr>
            <w:noProof/>
            <w:webHidden/>
          </w:rPr>
          <w:fldChar w:fldCharType="begin"/>
        </w:r>
        <w:r>
          <w:rPr>
            <w:noProof/>
            <w:webHidden/>
          </w:rPr>
          <w:instrText xml:space="preserve"> PAGEREF _Toc68009376 \h </w:instrText>
        </w:r>
        <w:r>
          <w:rPr>
            <w:noProof/>
            <w:webHidden/>
          </w:rPr>
        </w:r>
        <w:r>
          <w:rPr>
            <w:noProof/>
            <w:webHidden/>
          </w:rPr>
          <w:fldChar w:fldCharType="separate"/>
        </w:r>
        <w:r>
          <w:rPr>
            <w:noProof/>
            <w:webHidden/>
          </w:rPr>
          <w:t>27</w:t>
        </w:r>
        <w:r>
          <w:rPr>
            <w:noProof/>
            <w:webHidden/>
          </w:rPr>
          <w:fldChar w:fldCharType="end"/>
        </w:r>
      </w:hyperlink>
    </w:p>
    <w:p w:rsidR="00DC3A82" w:rsidRDefault="00DC3A82">
      <w:pPr>
        <w:pStyle w:val="12"/>
        <w:rPr>
          <w:rFonts w:asciiTheme="minorHAnsi" w:eastAsiaTheme="minorEastAsia" w:hAnsiTheme="minorHAnsi" w:cstheme="minorBidi"/>
          <w:noProof/>
          <w:szCs w:val="22"/>
        </w:rPr>
      </w:pPr>
      <w:hyperlink w:anchor="_Toc68009377" w:history="1">
        <w:r w:rsidRPr="00123ABD">
          <w:rPr>
            <w:rStyle w:val="ad"/>
            <w:b/>
            <w:bCs/>
            <w:noProof/>
          </w:rPr>
          <w:t xml:space="preserve">§8  </w:t>
        </w:r>
        <w:r w:rsidRPr="00123ABD">
          <w:rPr>
            <w:rStyle w:val="ad"/>
            <w:b/>
            <w:bCs/>
            <w:noProof/>
          </w:rPr>
          <w:t>投资组合报告</w:t>
        </w:r>
        <w:r>
          <w:rPr>
            <w:noProof/>
            <w:webHidden/>
          </w:rPr>
          <w:tab/>
        </w:r>
        <w:r>
          <w:rPr>
            <w:noProof/>
            <w:webHidden/>
          </w:rPr>
          <w:fldChar w:fldCharType="begin"/>
        </w:r>
        <w:r>
          <w:rPr>
            <w:noProof/>
            <w:webHidden/>
          </w:rPr>
          <w:instrText xml:space="preserve"> PAGEREF _Toc68009377 \h </w:instrText>
        </w:r>
        <w:r>
          <w:rPr>
            <w:noProof/>
            <w:webHidden/>
          </w:rPr>
        </w:r>
        <w:r>
          <w:rPr>
            <w:noProof/>
            <w:webHidden/>
          </w:rPr>
          <w:fldChar w:fldCharType="separate"/>
        </w:r>
        <w:r>
          <w:rPr>
            <w:noProof/>
            <w:webHidden/>
          </w:rPr>
          <w:t>59</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78" w:history="1">
        <w:r w:rsidRPr="00123ABD">
          <w:rPr>
            <w:rStyle w:val="ad"/>
            <w:noProof/>
          </w:rPr>
          <w:t xml:space="preserve">8.1 </w:t>
        </w:r>
        <w:r w:rsidRPr="00123ABD">
          <w:rPr>
            <w:rStyle w:val="ad"/>
            <w:noProof/>
          </w:rPr>
          <w:t>期末基金资产组合情况</w:t>
        </w:r>
        <w:r>
          <w:rPr>
            <w:noProof/>
            <w:webHidden/>
          </w:rPr>
          <w:tab/>
        </w:r>
        <w:r>
          <w:rPr>
            <w:noProof/>
            <w:webHidden/>
          </w:rPr>
          <w:fldChar w:fldCharType="begin"/>
        </w:r>
        <w:r>
          <w:rPr>
            <w:noProof/>
            <w:webHidden/>
          </w:rPr>
          <w:instrText xml:space="preserve"> PAGEREF _Toc68009378 \h </w:instrText>
        </w:r>
        <w:r>
          <w:rPr>
            <w:noProof/>
            <w:webHidden/>
          </w:rPr>
        </w:r>
        <w:r>
          <w:rPr>
            <w:noProof/>
            <w:webHidden/>
          </w:rPr>
          <w:fldChar w:fldCharType="separate"/>
        </w:r>
        <w:r>
          <w:rPr>
            <w:noProof/>
            <w:webHidden/>
          </w:rPr>
          <w:t>59</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79" w:history="1">
        <w:r w:rsidRPr="00123ABD">
          <w:rPr>
            <w:rStyle w:val="ad"/>
            <w:noProof/>
          </w:rPr>
          <w:t xml:space="preserve">8.2 </w:t>
        </w:r>
        <w:r w:rsidRPr="00123ABD">
          <w:rPr>
            <w:rStyle w:val="ad"/>
            <w:noProof/>
          </w:rPr>
          <w:t>期末按行业分类的股票投资组合</w:t>
        </w:r>
        <w:r>
          <w:rPr>
            <w:noProof/>
            <w:webHidden/>
          </w:rPr>
          <w:tab/>
        </w:r>
        <w:r>
          <w:rPr>
            <w:noProof/>
            <w:webHidden/>
          </w:rPr>
          <w:fldChar w:fldCharType="begin"/>
        </w:r>
        <w:r>
          <w:rPr>
            <w:noProof/>
            <w:webHidden/>
          </w:rPr>
          <w:instrText xml:space="preserve"> PAGEREF _Toc68009379 \h </w:instrText>
        </w:r>
        <w:r>
          <w:rPr>
            <w:noProof/>
            <w:webHidden/>
          </w:rPr>
        </w:r>
        <w:r>
          <w:rPr>
            <w:noProof/>
            <w:webHidden/>
          </w:rPr>
          <w:fldChar w:fldCharType="separate"/>
        </w:r>
        <w:r>
          <w:rPr>
            <w:noProof/>
            <w:webHidden/>
          </w:rPr>
          <w:t>59</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80" w:history="1">
        <w:r w:rsidRPr="00123ABD">
          <w:rPr>
            <w:rStyle w:val="ad"/>
            <w:noProof/>
          </w:rPr>
          <w:t xml:space="preserve">8.3 </w:t>
        </w:r>
        <w:r w:rsidRPr="00123ABD">
          <w:rPr>
            <w:rStyle w:val="ad"/>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_Toc68009380 \h </w:instrText>
        </w:r>
        <w:r>
          <w:rPr>
            <w:noProof/>
            <w:webHidden/>
          </w:rPr>
        </w:r>
        <w:r>
          <w:rPr>
            <w:noProof/>
            <w:webHidden/>
          </w:rPr>
          <w:fldChar w:fldCharType="separate"/>
        </w:r>
        <w:r>
          <w:rPr>
            <w:noProof/>
            <w:webHidden/>
          </w:rPr>
          <w:t>60</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81" w:history="1">
        <w:r w:rsidRPr="00123ABD">
          <w:rPr>
            <w:rStyle w:val="ad"/>
            <w:noProof/>
          </w:rPr>
          <w:t xml:space="preserve">8.4 </w:t>
        </w:r>
        <w:r w:rsidRPr="00123ABD">
          <w:rPr>
            <w:rStyle w:val="ad"/>
            <w:noProof/>
          </w:rPr>
          <w:t>报告期内股票投资组合的重大变动</w:t>
        </w:r>
        <w:r>
          <w:rPr>
            <w:noProof/>
            <w:webHidden/>
          </w:rPr>
          <w:tab/>
        </w:r>
        <w:r>
          <w:rPr>
            <w:noProof/>
            <w:webHidden/>
          </w:rPr>
          <w:fldChar w:fldCharType="begin"/>
        </w:r>
        <w:r>
          <w:rPr>
            <w:noProof/>
            <w:webHidden/>
          </w:rPr>
          <w:instrText xml:space="preserve"> PAGEREF _Toc68009381 \h </w:instrText>
        </w:r>
        <w:r>
          <w:rPr>
            <w:noProof/>
            <w:webHidden/>
          </w:rPr>
        </w:r>
        <w:r>
          <w:rPr>
            <w:noProof/>
            <w:webHidden/>
          </w:rPr>
          <w:fldChar w:fldCharType="separate"/>
        </w:r>
        <w:r>
          <w:rPr>
            <w:noProof/>
            <w:webHidden/>
          </w:rPr>
          <w:t>62</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82" w:history="1">
        <w:r w:rsidRPr="00123ABD">
          <w:rPr>
            <w:rStyle w:val="ad"/>
            <w:noProof/>
          </w:rPr>
          <w:t xml:space="preserve">8.5 </w:t>
        </w:r>
        <w:r w:rsidRPr="00123ABD">
          <w:rPr>
            <w:rStyle w:val="ad"/>
            <w:noProof/>
          </w:rPr>
          <w:t>期末按债券品种分类的债券投资组合</w:t>
        </w:r>
        <w:r>
          <w:rPr>
            <w:noProof/>
            <w:webHidden/>
          </w:rPr>
          <w:tab/>
        </w:r>
        <w:r>
          <w:rPr>
            <w:noProof/>
            <w:webHidden/>
          </w:rPr>
          <w:fldChar w:fldCharType="begin"/>
        </w:r>
        <w:r>
          <w:rPr>
            <w:noProof/>
            <w:webHidden/>
          </w:rPr>
          <w:instrText xml:space="preserve"> PAGEREF _Toc68009382 \h </w:instrText>
        </w:r>
        <w:r>
          <w:rPr>
            <w:noProof/>
            <w:webHidden/>
          </w:rPr>
        </w:r>
        <w:r>
          <w:rPr>
            <w:noProof/>
            <w:webHidden/>
          </w:rPr>
          <w:fldChar w:fldCharType="separate"/>
        </w:r>
        <w:r>
          <w:rPr>
            <w:noProof/>
            <w:webHidden/>
          </w:rPr>
          <w:t>63</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83" w:history="1">
        <w:r w:rsidRPr="00123ABD">
          <w:rPr>
            <w:rStyle w:val="ad"/>
            <w:noProof/>
          </w:rPr>
          <w:t xml:space="preserve">8.6 </w:t>
        </w:r>
        <w:r w:rsidRPr="00123ABD">
          <w:rPr>
            <w:rStyle w:val="ad"/>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_Toc68009383 \h </w:instrText>
        </w:r>
        <w:r>
          <w:rPr>
            <w:noProof/>
            <w:webHidden/>
          </w:rPr>
        </w:r>
        <w:r>
          <w:rPr>
            <w:noProof/>
            <w:webHidden/>
          </w:rPr>
          <w:fldChar w:fldCharType="separate"/>
        </w:r>
        <w:r>
          <w:rPr>
            <w:noProof/>
            <w:webHidden/>
          </w:rPr>
          <w:t>64</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84" w:history="1">
        <w:r w:rsidRPr="00123ABD">
          <w:rPr>
            <w:rStyle w:val="ad"/>
            <w:noProof/>
          </w:rPr>
          <w:t xml:space="preserve">8.7 </w:t>
        </w:r>
        <w:r w:rsidRPr="00123ABD">
          <w:rPr>
            <w:rStyle w:val="ad"/>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_Toc68009384 \h </w:instrText>
        </w:r>
        <w:r>
          <w:rPr>
            <w:noProof/>
            <w:webHidden/>
          </w:rPr>
        </w:r>
        <w:r>
          <w:rPr>
            <w:noProof/>
            <w:webHidden/>
          </w:rPr>
          <w:fldChar w:fldCharType="separate"/>
        </w:r>
        <w:r>
          <w:rPr>
            <w:noProof/>
            <w:webHidden/>
          </w:rPr>
          <w:t>64</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85" w:history="1">
        <w:r w:rsidRPr="00123ABD">
          <w:rPr>
            <w:rStyle w:val="ad"/>
            <w:noProof/>
          </w:rPr>
          <w:t xml:space="preserve">8.8 </w:t>
        </w:r>
        <w:r w:rsidRPr="00123ABD">
          <w:rPr>
            <w:rStyle w:val="ad"/>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_Toc68009385 \h </w:instrText>
        </w:r>
        <w:r>
          <w:rPr>
            <w:noProof/>
            <w:webHidden/>
          </w:rPr>
        </w:r>
        <w:r>
          <w:rPr>
            <w:noProof/>
            <w:webHidden/>
          </w:rPr>
          <w:fldChar w:fldCharType="separate"/>
        </w:r>
        <w:r>
          <w:rPr>
            <w:noProof/>
            <w:webHidden/>
          </w:rPr>
          <w:t>64</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86" w:history="1">
        <w:r w:rsidRPr="00123ABD">
          <w:rPr>
            <w:rStyle w:val="ad"/>
            <w:noProof/>
          </w:rPr>
          <w:t xml:space="preserve">8.9 </w:t>
        </w:r>
        <w:r w:rsidRPr="00123ABD">
          <w:rPr>
            <w:rStyle w:val="ad"/>
            <w:noProof/>
          </w:rPr>
          <w:t>期末按公允价值占基金资产净值比例大小排名的前五名权证投资明细</w:t>
        </w:r>
        <w:r>
          <w:rPr>
            <w:noProof/>
            <w:webHidden/>
          </w:rPr>
          <w:tab/>
        </w:r>
        <w:r>
          <w:rPr>
            <w:noProof/>
            <w:webHidden/>
          </w:rPr>
          <w:fldChar w:fldCharType="begin"/>
        </w:r>
        <w:r>
          <w:rPr>
            <w:noProof/>
            <w:webHidden/>
          </w:rPr>
          <w:instrText xml:space="preserve"> PAGEREF _Toc68009386 \h </w:instrText>
        </w:r>
        <w:r>
          <w:rPr>
            <w:noProof/>
            <w:webHidden/>
          </w:rPr>
        </w:r>
        <w:r>
          <w:rPr>
            <w:noProof/>
            <w:webHidden/>
          </w:rPr>
          <w:fldChar w:fldCharType="separate"/>
        </w:r>
        <w:r>
          <w:rPr>
            <w:noProof/>
            <w:webHidden/>
          </w:rPr>
          <w:t>65</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87" w:history="1">
        <w:r w:rsidRPr="00123ABD">
          <w:rPr>
            <w:rStyle w:val="ad"/>
            <w:noProof/>
          </w:rPr>
          <w:t xml:space="preserve">8.10 </w:t>
        </w:r>
        <w:r w:rsidRPr="00123ABD">
          <w:rPr>
            <w:rStyle w:val="ad"/>
            <w:noProof/>
          </w:rPr>
          <w:t>报告期末本基金投资的股指期货交易情况说明</w:t>
        </w:r>
        <w:r>
          <w:rPr>
            <w:noProof/>
            <w:webHidden/>
          </w:rPr>
          <w:tab/>
        </w:r>
        <w:r>
          <w:rPr>
            <w:noProof/>
            <w:webHidden/>
          </w:rPr>
          <w:fldChar w:fldCharType="begin"/>
        </w:r>
        <w:r>
          <w:rPr>
            <w:noProof/>
            <w:webHidden/>
          </w:rPr>
          <w:instrText xml:space="preserve"> PAGEREF _Toc68009387 \h </w:instrText>
        </w:r>
        <w:r>
          <w:rPr>
            <w:noProof/>
            <w:webHidden/>
          </w:rPr>
        </w:r>
        <w:r>
          <w:rPr>
            <w:noProof/>
            <w:webHidden/>
          </w:rPr>
          <w:fldChar w:fldCharType="separate"/>
        </w:r>
        <w:r>
          <w:rPr>
            <w:noProof/>
            <w:webHidden/>
          </w:rPr>
          <w:t>65</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88" w:history="1">
        <w:r w:rsidRPr="00123ABD">
          <w:rPr>
            <w:rStyle w:val="ad"/>
            <w:noProof/>
          </w:rPr>
          <w:t>8.11</w:t>
        </w:r>
        <w:r w:rsidRPr="00123ABD">
          <w:rPr>
            <w:rStyle w:val="ad"/>
            <w:noProof/>
          </w:rPr>
          <w:t>报告期末本基金投资的国债期货交易情况说明</w:t>
        </w:r>
        <w:r>
          <w:rPr>
            <w:noProof/>
            <w:webHidden/>
          </w:rPr>
          <w:tab/>
        </w:r>
        <w:r>
          <w:rPr>
            <w:noProof/>
            <w:webHidden/>
          </w:rPr>
          <w:fldChar w:fldCharType="begin"/>
        </w:r>
        <w:r>
          <w:rPr>
            <w:noProof/>
            <w:webHidden/>
          </w:rPr>
          <w:instrText xml:space="preserve"> PAGEREF _Toc68009388 \h </w:instrText>
        </w:r>
        <w:r>
          <w:rPr>
            <w:noProof/>
            <w:webHidden/>
          </w:rPr>
        </w:r>
        <w:r>
          <w:rPr>
            <w:noProof/>
            <w:webHidden/>
          </w:rPr>
          <w:fldChar w:fldCharType="separate"/>
        </w:r>
        <w:r>
          <w:rPr>
            <w:noProof/>
            <w:webHidden/>
          </w:rPr>
          <w:t>65</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89" w:history="1">
        <w:r w:rsidRPr="00123ABD">
          <w:rPr>
            <w:rStyle w:val="ad"/>
            <w:noProof/>
          </w:rPr>
          <w:t xml:space="preserve">8.12 </w:t>
        </w:r>
        <w:r w:rsidRPr="00123ABD">
          <w:rPr>
            <w:rStyle w:val="ad"/>
            <w:noProof/>
          </w:rPr>
          <w:t>投资组合报告附注</w:t>
        </w:r>
        <w:r>
          <w:rPr>
            <w:noProof/>
            <w:webHidden/>
          </w:rPr>
          <w:tab/>
        </w:r>
        <w:r>
          <w:rPr>
            <w:noProof/>
            <w:webHidden/>
          </w:rPr>
          <w:fldChar w:fldCharType="begin"/>
        </w:r>
        <w:r>
          <w:rPr>
            <w:noProof/>
            <w:webHidden/>
          </w:rPr>
          <w:instrText xml:space="preserve"> PAGEREF _Toc68009389 \h </w:instrText>
        </w:r>
        <w:r>
          <w:rPr>
            <w:noProof/>
            <w:webHidden/>
          </w:rPr>
        </w:r>
        <w:r>
          <w:rPr>
            <w:noProof/>
            <w:webHidden/>
          </w:rPr>
          <w:fldChar w:fldCharType="separate"/>
        </w:r>
        <w:r>
          <w:rPr>
            <w:noProof/>
            <w:webHidden/>
          </w:rPr>
          <w:t>65</w:t>
        </w:r>
        <w:r>
          <w:rPr>
            <w:noProof/>
            <w:webHidden/>
          </w:rPr>
          <w:fldChar w:fldCharType="end"/>
        </w:r>
      </w:hyperlink>
    </w:p>
    <w:p w:rsidR="00DC3A82" w:rsidRDefault="00DC3A82">
      <w:pPr>
        <w:pStyle w:val="12"/>
        <w:rPr>
          <w:rFonts w:asciiTheme="minorHAnsi" w:eastAsiaTheme="minorEastAsia" w:hAnsiTheme="minorHAnsi" w:cstheme="minorBidi"/>
          <w:noProof/>
          <w:szCs w:val="22"/>
        </w:rPr>
      </w:pPr>
      <w:hyperlink w:anchor="_Toc68009390" w:history="1">
        <w:r w:rsidRPr="00123ABD">
          <w:rPr>
            <w:rStyle w:val="ad"/>
            <w:b/>
            <w:bCs/>
            <w:noProof/>
          </w:rPr>
          <w:t xml:space="preserve">§9  </w:t>
        </w:r>
        <w:r w:rsidRPr="00123ABD">
          <w:rPr>
            <w:rStyle w:val="ad"/>
            <w:b/>
            <w:bCs/>
            <w:noProof/>
          </w:rPr>
          <w:t>基金份额持有人信息</w:t>
        </w:r>
        <w:r>
          <w:rPr>
            <w:noProof/>
            <w:webHidden/>
          </w:rPr>
          <w:tab/>
        </w:r>
        <w:r>
          <w:rPr>
            <w:noProof/>
            <w:webHidden/>
          </w:rPr>
          <w:fldChar w:fldCharType="begin"/>
        </w:r>
        <w:r>
          <w:rPr>
            <w:noProof/>
            <w:webHidden/>
          </w:rPr>
          <w:instrText xml:space="preserve"> PAGEREF _Toc68009390 \h </w:instrText>
        </w:r>
        <w:r>
          <w:rPr>
            <w:noProof/>
            <w:webHidden/>
          </w:rPr>
        </w:r>
        <w:r>
          <w:rPr>
            <w:noProof/>
            <w:webHidden/>
          </w:rPr>
          <w:fldChar w:fldCharType="separate"/>
        </w:r>
        <w:r>
          <w:rPr>
            <w:noProof/>
            <w:webHidden/>
          </w:rPr>
          <w:t>66</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91" w:history="1">
        <w:r w:rsidRPr="00123ABD">
          <w:rPr>
            <w:rStyle w:val="ad"/>
            <w:noProof/>
          </w:rPr>
          <w:t xml:space="preserve">9.1 </w:t>
        </w:r>
        <w:r w:rsidRPr="00123ABD">
          <w:rPr>
            <w:rStyle w:val="ad"/>
            <w:noProof/>
          </w:rPr>
          <w:t>期末基金份额持有人户数及持有人结构</w:t>
        </w:r>
        <w:r>
          <w:rPr>
            <w:noProof/>
            <w:webHidden/>
          </w:rPr>
          <w:tab/>
        </w:r>
        <w:r>
          <w:rPr>
            <w:noProof/>
            <w:webHidden/>
          </w:rPr>
          <w:fldChar w:fldCharType="begin"/>
        </w:r>
        <w:r>
          <w:rPr>
            <w:noProof/>
            <w:webHidden/>
          </w:rPr>
          <w:instrText xml:space="preserve"> PAGEREF _Toc68009391 \h </w:instrText>
        </w:r>
        <w:r>
          <w:rPr>
            <w:noProof/>
            <w:webHidden/>
          </w:rPr>
        </w:r>
        <w:r>
          <w:rPr>
            <w:noProof/>
            <w:webHidden/>
          </w:rPr>
          <w:fldChar w:fldCharType="separate"/>
        </w:r>
        <w:r>
          <w:rPr>
            <w:noProof/>
            <w:webHidden/>
          </w:rPr>
          <w:t>66</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92" w:history="1">
        <w:r w:rsidRPr="00123ABD">
          <w:rPr>
            <w:rStyle w:val="ad"/>
            <w:noProof/>
          </w:rPr>
          <w:t xml:space="preserve">9.2 </w:t>
        </w:r>
        <w:r w:rsidRPr="00123ABD">
          <w:rPr>
            <w:rStyle w:val="ad"/>
            <w:noProof/>
          </w:rPr>
          <w:t>期末基金管理人的从业人员持有本基金的情况</w:t>
        </w:r>
        <w:r>
          <w:rPr>
            <w:noProof/>
            <w:webHidden/>
          </w:rPr>
          <w:tab/>
        </w:r>
        <w:r>
          <w:rPr>
            <w:noProof/>
            <w:webHidden/>
          </w:rPr>
          <w:fldChar w:fldCharType="begin"/>
        </w:r>
        <w:r>
          <w:rPr>
            <w:noProof/>
            <w:webHidden/>
          </w:rPr>
          <w:instrText xml:space="preserve"> PAGEREF _Toc68009392 \h </w:instrText>
        </w:r>
        <w:r>
          <w:rPr>
            <w:noProof/>
            <w:webHidden/>
          </w:rPr>
        </w:r>
        <w:r>
          <w:rPr>
            <w:noProof/>
            <w:webHidden/>
          </w:rPr>
          <w:fldChar w:fldCharType="separate"/>
        </w:r>
        <w:r>
          <w:rPr>
            <w:noProof/>
            <w:webHidden/>
          </w:rPr>
          <w:t>67</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93" w:history="1">
        <w:r w:rsidRPr="00123ABD">
          <w:rPr>
            <w:rStyle w:val="ad"/>
            <w:noProof/>
          </w:rPr>
          <w:t>9.3</w:t>
        </w:r>
        <w:r w:rsidRPr="00123ABD">
          <w:rPr>
            <w:rStyle w:val="ad"/>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_Toc68009393 \h </w:instrText>
        </w:r>
        <w:r>
          <w:rPr>
            <w:noProof/>
            <w:webHidden/>
          </w:rPr>
        </w:r>
        <w:r>
          <w:rPr>
            <w:noProof/>
            <w:webHidden/>
          </w:rPr>
          <w:fldChar w:fldCharType="separate"/>
        </w:r>
        <w:r>
          <w:rPr>
            <w:noProof/>
            <w:webHidden/>
          </w:rPr>
          <w:t>67</w:t>
        </w:r>
        <w:r>
          <w:rPr>
            <w:noProof/>
            <w:webHidden/>
          </w:rPr>
          <w:fldChar w:fldCharType="end"/>
        </w:r>
      </w:hyperlink>
    </w:p>
    <w:p w:rsidR="00DC3A82" w:rsidRDefault="00DC3A82">
      <w:pPr>
        <w:pStyle w:val="12"/>
        <w:rPr>
          <w:rFonts w:asciiTheme="minorHAnsi" w:eastAsiaTheme="minorEastAsia" w:hAnsiTheme="minorHAnsi" w:cstheme="minorBidi"/>
          <w:noProof/>
          <w:szCs w:val="22"/>
        </w:rPr>
      </w:pPr>
      <w:hyperlink w:anchor="_Toc68009394" w:history="1">
        <w:r w:rsidRPr="00123ABD">
          <w:rPr>
            <w:rStyle w:val="ad"/>
            <w:b/>
            <w:bCs/>
            <w:noProof/>
          </w:rPr>
          <w:t xml:space="preserve">§10  </w:t>
        </w:r>
        <w:r w:rsidRPr="00123ABD">
          <w:rPr>
            <w:rStyle w:val="ad"/>
            <w:b/>
            <w:bCs/>
            <w:noProof/>
          </w:rPr>
          <w:t>开放式基金份额变动</w:t>
        </w:r>
        <w:r>
          <w:rPr>
            <w:noProof/>
            <w:webHidden/>
          </w:rPr>
          <w:tab/>
        </w:r>
        <w:r>
          <w:rPr>
            <w:noProof/>
            <w:webHidden/>
          </w:rPr>
          <w:fldChar w:fldCharType="begin"/>
        </w:r>
        <w:r>
          <w:rPr>
            <w:noProof/>
            <w:webHidden/>
          </w:rPr>
          <w:instrText xml:space="preserve"> PAGEREF _Toc68009394 \h </w:instrText>
        </w:r>
        <w:r>
          <w:rPr>
            <w:noProof/>
            <w:webHidden/>
          </w:rPr>
        </w:r>
        <w:r>
          <w:rPr>
            <w:noProof/>
            <w:webHidden/>
          </w:rPr>
          <w:fldChar w:fldCharType="separate"/>
        </w:r>
        <w:r>
          <w:rPr>
            <w:noProof/>
            <w:webHidden/>
          </w:rPr>
          <w:t>67</w:t>
        </w:r>
        <w:r>
          <w:rPr>
            <w:noProof/>
            <w:webHidden/>
          </w:rPr>
          <w:fldChar w:fldCharType="end"/>
        </w:r>
      </w:hyperlink>
    </w:p>
    <w:p w:rsidR="00DC3A82" w:rsidRDefault="00DC3A82">
      <w:pPr>
        <w:pStyle w:val="12"/>
        <w:rPr>
          <w:rFonts w:asciiTheme="minorHAnsi" w:eastAsiaTheme="minorEastAsia" w:hAnsiTheme="minorHAnsi" w:cstheme="minorBidi"/>
          <w:noProof/>
          <w:szCs w:val="22"/>
        </w:rPr>
      </w:pPr>
      <w:hyperlink w:anchor="_Toc68009395" w:history="1">
        <w:r w:rsidRPr="00123ABD">
          <w:rPr>
            <w:rStyle w:val="ad"/>
            <w:b/>
            <w:bCs/>
            <w:noProof/>
          </w:rPr>
          <w:t xml:space="preserve">§11  </w:t>
        </w:r>
        <w:r w:rsidRPr="00123ABD">
          <w:rPr>
            <w:rStyle w:val="ad"/>
            <w:b/>
            <w:bCs/>
            <w:noProof/>
          </w:rPr>
          <w:t>重大事件揭示</w:t>
        </w:r>
        <w:r>
          <w:rPr>
            <w:noProof/>
            <w:webHidden/>
          </w:rPr>
          <w:tab/>
        </w:r>
        <w:r>
          <w:rPr>
            <w:noProof/>
            <w:webHidden/>
          </w:rPr>
          <w:fldChar w:fldCharType="begin"/>
        </w:r>
        <w:r>
          <w:rPr>
            <w:noProof/>
            <w:webHidden/>
          </w:rPr>
          <w:instrText xml:space="preserve"> PAGEREF _Toc68009395 \h </w:instrText>
        </w:r>
        <w:r>
          <w:rPr>
            <w:noProof/>
            <w:webHidden/>
          </w:rPr>
        </w:r>
        <w:r>
          <w:rPr>
            <w:noProof/>
            <w:webHidden/>
          </w:rPr>
          <w:fldChar w:fldCharType="separate"/>
        </w:r>
        <w:r>
          <w:rPr>
            <w:noProof/>
            <w:webHidden/>
          </w:rPr>
          <w:t>68</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96" w:history="1">
        <w:r w:rsidRPr="00123ABD">
          <w:rPr>
            <w:rStyle w:val="ad"/>
            <w:noProof/>
          </w:rPr>
          <w:t>11.1</w:t>
        </w:r>
        <w:r w:rsidRPr="00123ABD">
          <w:rPr>
            <w:rStyle w:val="ad"/>
            <w:noProof/>
          </w:rPr>
          <w:t>基金份额持有人大会决议</w:t>
        </w:r>
        <w:r>
          <w:rPr>
            <w:noProof/>
            <w:webHidden/>
          </w:rPr>
          <w:tab/>
        </w:r>
        <w:r>
          <w:rPr>
            <w:noProof/>
            <w:webHidden/>
          </w:rPr>
          <w:fldChar w:fldCharType="begin"/>
        </w:r>
        <w:r>
          <w:rPr>
            <w:noProof/>
            <w:webHidden/>
          </w:rPr>
          <w:instrText xml:space="preserve"> PAGEREF _Toc68009396 \h </w:instrText>
        </w:r>
        <w:r>
          <w:rPr>
            <w:noProof/>
            <w:webHidden/>
          </w:rPr>
        </w:r>
        <w:r>
          <w:rPr>
            <w:noProof/>
            <w:webHidden/>
          </w:rPr>
          <w:fldChar w:fldCharType="separate"/>
        </w:r>
        <w:r>
          <w:rPr>
            <w:noProof/>
            <w:webHidden/>
          </w:rPr>
          <w:t>68</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97" w:history="1">
        <w:r w:rsidRPr="00123ABD">
          <w:rPr>
            <w:rStyle w:val="ad"/>
            <w:noProof/>
          </w:rPr>
          <w:t xml:space="preserve">11.2 </w:t>
        </w:r>
        <w:r w:rsidRPr="00123ABD">
          <w:rPr>
            <w:rStyle w:val="ad"/>
            <w:noProof/>
          </w:rPr>
          <w:t>基金管理人、基金托管人的专门基金托管部门的重大人事变动</w:t>
        </w:r>
        <w:r>
          <w:rPr>
            <w:noProof/>
            <w:webHidden/>
          </w:rPr>
          <w:tab/>
        </w:r>
        <w:r>
          <w:rPr>
            <w:noProof/>
            <w:webHidden/>
          </w:rPr>
          <w:fldChar w:fldCharType="begin"/>
        </w:r>
        <w:r>
          <w:rPr>
            <w:noProof/>
            <w:webHidden/>
          </w:rPr>
          <w:instrText xml:space="preserve"> PAGEREF _Toc68009397 \h </w:instrText>
        </w:r>
        <w:r>
          <w:rPr>
            <w:noProof/>
            <w:webHidden/>
          </w:rPr>
        </w:r>
        <w:r>
          <w:rPr>
            <w:noProof/>
            <w:webHidden/>
          </w:rPr>
          <w:fldChar w:fldCharType="separate"/>
        </w:r>
        <w:r>
          <w:rPr>
            <w:noProof/>
            <w:webHidden/>
          </w:rPr>
          <w:t>68</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98" w:history="1">
        <w:r w:rsidRPr="00123ABD">
          <w:rPr>
            <w:rStyle w:val="ad"/>
            <w:noProof/>
          </w:rPr>
          <w:t xml:space="preserve">11.3 </w:t>
        </w:r>
        <w:r w:rsidRPr="00123ABD">
          <w:rPr>
            <w:rStyle w:val="ad"/>
            <w:noProof/>
          </w:rPr>
          <w:t>涉及基金管理人、基金财产、基金托管业务的诉讼</w:t>
        </w:r>
        <w:r>
          <w:rPr>
            <w:noProof/>
            <w:webHidden/>
          </w:rPr>
          <w:tab/>
        </w:r>
        <w:r>
          <w:rPr>
            <w:noProof/>
            <w:webHidden/>
          </w:rPr>
          <w:fldChar w:fldCharType="begin"/>
        </w:r>
        <w:r>
          <w:rPr>
            <w:noProof/>
            <w:webHidden/>
          </w:rPr>
          <w:instrText xml:space="preserve"> PAGEREF _Toc68009398 \h </w:instrText>
        </w:r>
        <w:r>
          <w:rPr>
            <w:noProof/>
            <w:webHidden/>
          </w:rPr>
        </w:r>
        <w:r>
          <w:rPr>
            <w:noProof/>
            <w:webHidden/>
          </w:rPr>
          <w:fldChar w:fldCharType="separate"/>
        </w:r>
        <w:r>
          <w:rPr>
            <w:noProof/>
            <w:webHidden/>
          </w:rPr>
          <w:t>68</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399" w:history="1">
        <w:r w:rsidRPr="00123ABD">
          <w:rPr>
            <w:rStyle w:val="ad"/>
            <w:noProof/>
          </w:rPr>
          <w:t xml:space="preserve">11.4 </w:t>
        </w:r>
        <w:r w:rsidRPr="00123ABD">
          <w:rPr>
            <w:rStyle w:val="ad"/>
            <w:noProof/>
          </w:rPr>
          <w:t>基金投资策略的改变</w:t>
        </w:r>
        <w:r>
          <w:rPr>
            <w:noProof/>
            <w:webHidden/>
          </w:rPr>
          <w:tab/>
        </w:r>
        <w:r>
          <w:rPr>
            <w:noProof/>
            <w:webHidden/>
          </w:rPr>
          <w:fldChar w:fldCharType="begin"/>
        </w:r>
        <w:r>
          <w:rPr>
            <w:noProof/>
            <w:webHidden/>
          </w:rPr>
          <w:instrText xml:space="preserve"> PAGEREF _Toc68009399 \h </w:instrText>
        </w:r>
        <w:r>
          <w:rPr>
            <w:noProof/>
            <w:webHidden/>
          </w:rPr>
        </w:r>
        <w:r>
          <w:rPr>
            <w:noProof/>
            <w:webHidden/>
          </w:rPr>
          <w:fldChar w:fldCharType="separate"/>
        </w:r>
        <w:r>
          <w:rPr>
            <w:noProof/>
            <w:webHidden/>
          </w:rPr>
          <w:t>68</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400" w:history="1">
        <w:r w:rsidRPr="00123ABD">
          <w:rPr>
            <w:rStyle w:val="ad"/>
            <w:noProof/>
          </w:rPr>
          <w:t xml:space="preserve">11.5 </w:t>
        </w:r>
        <w:r w:rsidRPr="00123ABD">
          <w:rPr>
            <w:rStyle w:val="ad"/>
            <w:noProof/>
          </w:rPr>
          <w:t>为基金进行审计的会计师事务所情况</w:t>
        </w:r>
        <w:r>
          <w:rPr>
            <w:noProof/>
            <w:webHidden/>
          </w:rPr>
          <w:tab/>
        </w:r>
        <w:r>
          <w:rPr>
            <w:noProof/>
            <w:webHidden/>
          </w:rPr>
          <w:fldChar w:fldCharType="begin"/>
        </w:r>
        <w:r>
          <w:rPr>
            <w:noProof/>
            <w:webHidden/>
          </w:rPr>
          <w:instrText xml:space="preserve"> PAGEREF _Toc68009400 \h </w:instrText>
        </w:r>
        <w:r>
          <w:rPr>
            <w:noProof/>
            <w:webHidden/>
          </w:rPr>
        </w:r>
        <w:r>
          <w:rPr>
            <w:noProof/>
            <w:webHidden/>
          </w:rPr>
          <w:fldChar w:fldCharType="separate"/>
        </w:r>
        <w:r>
          <w:rPr>
            <w:noProof/>
            <w:webHidden/>
          </w:rPr>
          <w:t>68</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401" w:history="1">
        <w:r w:rsidRPr="00123ABD">
          <w:rPr>
            <w:rStyle w:val="ad"/>
            <w:noProof/>
          </w:rPr>
          <w:t xml:space="preserve">11.6 </w:t>
        </w:r>
        <w:r w:rsidRPr="00123ABD">
          <w:rPr>
            <w:rStyle w:val="ad"/>
            <w:noProof/>
          </w:rPr>
          <w:t>管理人、托管人及其高级管理人员受稽查或处罚等情况</w:t>
        </w:r>
        <w:r>
          <w:rPr>
            <w:noProof/>
            <w:webHidden/>
          </w:rPr>
          <w:tab/>
        </w:r>
        <w:r>
          <w:rPr>
            <w:noProof/>
            <w:webHidden/>
          </w:rPr>
          <w:fldChar w:fldCharType="begin"/>
        </w:r>
        <w:r>
          <w:rPr>
            <w:noProof/>
            <w:webHidden/>
          </w:rPr>
          <w:instrText xml:space="preserve"> PAGEREF _Toc68009401 \h </w:instrText>
        </w:r>
        <w:r>
          <w:rPr>
            <w:noProof/>
            <w:webHidden/>
          </w:rPr>
        </w:r>
        <w:r>
          <w:rPr>
            <w:noProof/>
            <w:webHidden/>
          </w:rPr>
          <w:fldChar w:fldCharType="separate"/>
        </w:r>
        <w:r>
          <w:rPr>
            <w:noProof/>
            <w:webHidden/>
          </w:rPr>
          <w:t>68</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402" w:history="1">
        <w:r w:rsidRPr="00123ABD">
          <w:rPr>
            <w:rStyle w:val="ad"/>
            <w:noProof/>
          </w:rPr>
          <w:t xml:space="preserve">11.7 </w:t>
        </w:r>
        <w:r w:rsidRPr="00123ABD">
          <w:rPr>
            <w:rStyle w:val="ad"/>
            <w:noProof/>
          </w:rPr>
          <w:t>基金租用证券公司交易单元的有关情况</w:t>
        </w:r>
        <w:r>
          <w:rPr>
            <w:noProof/>
            <w:webHidden/>
          </w:rPr>
          <w:tab/>
        </w:r>
        <w:r>
          <w:rPr>
            <w:noProof/>
            <w:webHidden/>
          </w:rPr>
          <w:fldChar w:fldCharType="begin"/>
        </w:r>
        <w:r>
          <w:rPr>
            <w:noProof/>
            <w:webHidden/>
          </w:rPr>
          <w:instrText xml:space="preserve"> PAGEREF _Toc68009402 \h </w:instrText>
        </w:r>
        <w:r>
          <w:rPr>
            <w:noProof/>
            <w:webHidden/>
          </w:rPr>
        </w:r>
        <w:r>
          <w:rPr>
            <w:noProof/>
            <w:webHidden/>
          </w:rPr>
          <w:fldChar w:fldCharType="separate"/>
        </w:r>
        <w:r>
          <w:rPr>
            <w:noProof/>
            <w:webHidden/>
          </w:rPr>
          <w:t>68</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403" w:history="1">
        <w:r w:rsidRPr="00123ABD">
          <w:rPr>
            <w:rStyle w:val="ad"/>
            <w:noProof/>
          </w:rPr>
          <w:t xml:space="preserve">11.8 </w:t>
        </w:r>
        <w:r w:rsidRPr="00123ABD">
          <w:rPr>
            <w:rStyle w:val="ad"/>
            <w:noProof/>
          </w:rPr>
          <w:t>其他重大事件</w:t>
        </w:r>
        <w:r>
          <w:rPr>
            <w:noProof/>
            <w:webHidden/>
          </w:rPr>
          <w:tab/>
        </w:r>
        <w:r>
          <w:rPr>
            <w:noProof/>
            <w:webHidden/>
          </w:rPr>
          <w:fldChar w:fldCharType="begin"/>
        </w:r>
        <w:r>
          <w:rPr>
            <w:noProof/>
            <w:webHidden/>
          </w:rPr>
          <w:instrText xml:space="preserve"> PAGEREF _Toc68009403 \h </w:instrText>
        </w:r>
        <w:r>
          <w:rPr>
            <w:noProof/>
            <w:webHidden/>
          </w:rPr>
        </w:r>
        <w:r>
          <w:rPr>
            <w:noProof/>
            <w:webHidden/>
          </w:rPr>
          <w:fldChar w:fldCharType="separate"/>
        </w:r>
        <w:r>
          <w:rPr>
            <w:noProof/>
            <w:webHidden/>
          </w:rPr>
          <w:t>70</w:t>
        </w:r>
        <w:r>
          <w:rPr>
            <w:noProof/>
            <w:webHidden/>
          </w:rPr>
          <w:fldChar w:fldCharType="end"/>
        </w:r>
      </w:hyperlink>
    </w:p>
    <w:p w:rsidR="00DC3A82" w:rsidRDefault="00DC3A82">
      <w:pPr>
        <w:pStyle w:val="12"/>
        <w:rPr>
          <w:rFonts w:asciiTheme="minorHAnsi" w:eastAsiaTheme="minorEastAsia" w:hAnsiTheme="minorHAnsi" w:cstheme="minorBidi"/>
          <w:noProof/>
          <w:szCs w:val="22"/>
        </w:rPr>
      </w:pPr>
      <w:hyperlink w:anchor="_Toc68009404" w:history="1">
        <w:r w:rsidRPr="00123ABD">
          <w:rPr>
            <w:rStyle w:val="ad"/>
            <w:b/>
            <w:bCs/>
            <w:noProof/>
          </w:rPr>
          <w:t xml:space="preserve">12  </w:t>
        </w:r>
        <w:r w:rsidRPr="00123ABD">
          <w:rPr>
            <w:rStyle w:val="ad"/>
            <w:b/>
            <w:bCs/>
            <w:noProof/>
          </w:rPr>
          <w:t>影响投资者决策的其他重要信息</w:t>
        </w:r>
        <w:r>
          <w:rPr>
            <w:noProof/>
            <w:webHidden/>
          </w:rPr>
          <w:tab/>
        </w:r>
        <w:r>
          <w:rPr>
            <w:noProof/>
            <w:webHidden/>
          </w:rPr>
          <w:fldChar w:fldCharType="begin"/>
        </w:r>
        <w:r>
          <w:rPr>
            <w:noProof/>
            <w:webHidden/>
          </w:rPr>
          <w:instrText xml:space="preserve"> PAGEREF _Toc68009404 \h </w:instrText>
        </w:r>
        <w:r>
          <w:rPr>
            <w:noProof/>
            <w:webHidden/>
          </w:rPr>
        </w:r>
        <w:r>
          <w:rPr>
            <w:noProof/>
            <w:webHidden/>
          </w:rPr>
          <w:fldChar w:fldCharType="separate"/>
        </w:r>
        <w:r>
          <w:rPr>
            <w:noProof/>
            <w:webHidden/>
          </w:rPr>
          <w:t>70</w:t>
        </w:r>
        <w:r>
          <w:rPr>
            <w:noProof/>
            <w:webHidden/>
          </w:rPr>
          <w:fldChar w:fldCharType="end"/>
        </w:r>
      </w:hyperlink>
    </w:p>
    <w:p w:rsidR="00DC3A82" w:rsidRDefault="00DC3A82">
      <w:pPr>
        <w:pStyle w:val="12"/>
        <w:rPr>
          <w:rFonts w:asciiTheme="minorHAnsi" w:eastAsiaTheme="minorEastAsia" w:hAnsiTheme="minorHAnsi" w:cstheme="minorBidi"/>
          <w:noProof/>
          <w:szCs w:val="22"/>
        </w:rPr>
      </w:pPr>
      <w:hyperlink w:anchor="_Toc68009405" w:history="1">
        <w:r w:rsidRPr="00123ABD">
          <w:rPr>
            <w:rStyle w:val="ad"/>
            <w:b/>
            <w:bCs/>
            <w:noProof/>
          </w:rPr>
          <w:t xml:space="preserve">§13  </w:t>
        </w:r>
        <w:r w:rsidRPr="00123ABD">
          <w:rPr>
            <w:rStyle w:val="ad"/>
            <w:b/>
            <w:bCs/>
            <w:noProof/>
          </w:rPr>
          <w:t>备查文件目录</w:t>
        </w:r>
        <w:r>
          <w:rPr>
            <w:noProof/>
            <w:webHidden/>
          </w:rPr>
          <w:tab/>
        </w:r>
        <w:r>
          <w:rPr>
            <w:noProof/>
            <w:webHidden/>
          </w:rPr>
          <w:fldChar w:fldCharType="begin"/>
        </w:r>
        <w:r>
          <w:rPr>
            <w:noProof/>
            <w:webHidden/>
          </w:rPr>
          <w:instrText xml:space="preserve"> PAGEREF _Toc68009405 \h </w:instrText>
        </w:r>
        <w:r>
          <w:rPr>
            <w:noProof/>
            <w:webHidden/>
          </w:rPr>
        </w:r>
        <w:r>
          <w:rPr>
            <w:noProof/>
            <w:webHidden/>
          </w:rPr>
          <w:fldChar w:fldCharType="separate"/>
        </w:r>
        <w:r>
          <w:rPr>
            <w:noProof/>
            <w:webHidden/>
          </w:rPr>
          <w:t>70</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406" w:history="1">
        <w:r w:rsidRPr="00123ABD">
          <w:rPr>
            <w:rStyle w:val="ad"/>
            <w:noProof/>
          </w:rPr>
          <w:t xml:space="preserve">13.1 </w:t>
        </w:r>
        <w:r w:rsidRPr="00123ABD">
          <w:rPr>
            <w:rStyle w:val="ad"/>
            <w:noProof/>
          </w:rPr>
          <w:t>备查文件目录</w:t>
        </w:r>
        <w:r>
          <w:rPr>
            <w:noProof/>
            <w:webHidden/>
          </w:rPr>
          <w:tab/>
        </w:r>
        <w:r>
          <w:rPr>
            <w:noProof/>
            <w:webHidden/>
          </w:rPr>
          <w:fldChar w:fldCharType="begin"/>
        </w:r>
        <w:r>
          <w:rPr>
            <w:noProof/>
            <w:webHidden/>
          </w:rPr>
          <w:instrText xml:space="preserve"> PAGEREF _Toc68009406 \h </w:instrText>
        </w:r>
        <w:r>
          <w:rPr>
            <w:noProof/>
            <w:webHidden/>
          </w:rPr>
        </w:r>
        <w:r>
          <w:rPr>
            <w:noProof/>
            <w:webHidden/>
          </w:rPr>
          <w:fldChar w:fldCharType="separate"/>
        </w:r>
        <w:r>
          <w:rPr>
            <w:noProof/>
            <w:webHidden/>
          </w:rPr>
          <w:t>70</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407" w:history="1">
        <w:r w:rsidRPr="00123ABD">
          <w:rPr>
            <w:rStyle w:val="ad"/>
            <w:noProof/>
          </w:rPr>
          <w:t xml:space="preserve">13.2 </w:t>
        </w:r>
        <w:r w:rsidRPr="00123ABD">
          <w:rPr>
            <w:rStyle w:val="ad"/>
            <w:noProof/>
          </w:rPr>
          <w:t>存放地点</w:t>
        </w:r>
        <w:r>
          <w:rPr>
            <w:noProof/>
            <w:webHidden/>
          </w:rPr>
          <w:tab/>
        </w:r>
        <w:r>
          <w:rPr>
            <w:noProof/>
            <w:webHidden/>
          </w:rPr>
          <w:fldChar w:fldCharType="begin"/>
        </w:r>
        <w:r>
          <w:rPr>
            <w:noProof/>
            <w:webHidden/>
          </w:rPr>
          <w:instrText xml:space="preserve"> PAGEREF _Toc68009407 \h </w:instrText>
        </w:r>
        <w:r>
          <w:rPr>
            <w:noProof/>
            <w:webHidden/>
          </w:rPr>
        </w:r>
        <w:r>
          <w:rPr>
            <w:noProof/>
            <w:webHidden/>
          </w:rPr>
          <w:fldChar w:fldCharType="separate"/>
        </w:r>
        <w:r>
          <w:rPr>
            <w:noProof/>
            <w:webHidden/>
          </w:rPr>
          <w:t>71</w:t>
        </w:r>
        <w:r>
          <w:rPr>
            <w:noProof/>
            <w:webHidden/>
          </w:rPr>
          <w:fldChar w:fldCharType="end"/>
        </w:r>
      </w:hyperlink>
    </w:p>
    <w:p w:rsidR="00DC3A82" w:rsidRDefault="00DC3A82">
      <w:pPr>
        <w:pStyle w:val="24"/>
        <w:ind w:left="420"/>
        <w:rPr>
          <w:rFonts w:asciiTheme="minorHAnsi" w:eastAsiaTheme="minorEastAsia" w:hAnsiTheme="minorHAnsi" w:cstheme="minorBidi"/>
          <w:noProof/>
          <w:kern w:val="2"/>
          <w:szCs w:val="22"/>
        </w:rPr>
      </w:pPr>
      <w:hyperlink w:anchor="_Toc68009408" w:history="1">
        <w:r w:rsidRPr="00123ABD">
          <w:rPr>
            <w:rStyle w:val="ad"/>
            <w:noProof/>
          </w:rPr>
          <w:t xml:space="preserve">13.3 </w:t>
        </w:r>
        <w:r w:rsidRPr="00123ABD">
          <w:rPr>
            <w:rStyle w:val="ad"/>
            <w:noProof/>
          </w:rPr>
          <w:t>查阅方式</w:t>
        </w:r>
        <w:r>
          <w:rPr>
            <w:noProof/>
            <w:webHidden/>
          </w:rPr>
          <w:tab/>
        </w:r>
        <w:r>
          <w:rPr>
            <w:noProof/>
            <w:webHidden/>
          </w:rPr>
          <w:fldChar w:fldCharType="begin"/>
        </w:r>
        <w:r>
          <w:rPr>
            <w:noProof/>
            <w:webHidden/>
          </w:rPr>
          <w:instrText xml:space="preserve"> PAGEREF _Toc68009408 \h </w:instrText>
        </w:r>
        <w:r>
          <w:rPr>
            <w:noProof/>
            <w:webHidden/>
          </w:rPr>
        </w:r>
        <w:r>
          <w:rPr>
            <w:noProof/>
            <w:webHidden/>
          </w:rPr>
          <w:fldChar w:fldCharType="separate"/>
        </w:r>
        <w:r>
          <w:rPr>
            <w:noProof/>
            <w:webHidden/>
          </w:rPr>
          <w:t>71</w:t>
        </w:r>
        <w:r>
          <w:rPr>
            <w:noProof/>
            <w:webHidden/>
          </w:rPr>
          <w:fldChar w:fldCharType="end"/>
        </w:r>
      </w:hyperlink>
    </w:p>
    <w:p w:rsidR="001A59F9" w:rsidRPr="00D644F0" w:rsidRDefault="00345666" w:rsidP="00D644F0">
      <w:pPr>
        <w:spacing w:line="360" w:lineRule="auto"/>
        <w:ind w:firstLineChars="200" w:firstLine="420"/>
        <w:rPr>
          <w:rFonts w:eastAsiaTheme="minorEastAsia"/>
          <w:color w:val="000000" w:themeColor="text1"/>
          <w:szCs w:val="21"/>
        </w:rPr>
      </w:pPr>
      <w:r w:rsidRPr="00C56D9D">
        <w:rPr>
          <w:rFonts w:eastAsiaTheme="minorEastAsia"/>
          <w:color w:val="000000" w:themeColor="text1"/>
          <w:kern w:val="0"/>
          <w:szCs w:val="21"/>
        </w:rPr>
        <w:fldChar w:fldCharType="end"/>
      </w:r>
      <w:r w:rsidR="00D644F0" w:rsidRPr="00C56D9D">
        <w:rPr>
          <w:rFonts w:eastAsiaTheme="minorEastAsia"/>
          <w:color w:val="000000" w:themeColor="text1"/>
          <w:szCs w:val="21"/>
        </w:rPr>
        <w:br w:type="page"/>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9" w:name="_Toc225498244"/>
      <w:bookmarkStart w:id="10" w:name="_Toc361324844"/>
      <w:bookmarkStart w:id="11" w:name="_Toc68009343"/>
      <w:r w:rsidRPr="00C56D9D">
        <w:rPr>
          <w:rFonts w:eastAsiaTheme="minorEastAsia"/>
          <w:b/>
          <w:bCs/>
          <w:color w:val="000000" w:themeColor="text1"/>
          <w:sz w:val="21"/>
          <w:szCs w:val="21"/>
          <w:lang w:val="en-US"/>
        </w:rPr>
        <w:lastRenderedPageBreak/>
        <w:t xml:space="preserve">§2  </w:t>
      </w:r>
      <w:r w:rsidRPr="00C56D9D">
        <w:rPr>
          <w:rFonts w:eastAsiaTheme="minorEastAsia"/>
          <w:b/>
          <w:bCs/>
          <w:color w:val="000000" w:themeColor="text1"/>
          <w:sz w:val="21"/>
          <w:szCs w:val="21"/>
          <w:lang w:val="en-US"/>
        </w:rPr>
        <w:t>基金简介</w:t>
      </w:r>
      <w:bookmarkEnd w:id="9"/>
      <w:bookmarkEnd w:id="10"/>
      <w:bookmarkEnd w:id="11"/>
    </w:p>
    <w:p w:rsidR="001A59F9" w:rsidRPr="00C56D9D" w:rsidRDefault="001A59F9" w:rsidP="00976A4D">
      <w:pPr>
        <w:pStyle w:val="20"/>
        <w:spacing w:before="0" w:after="0"/>
        <w:rPr>
          <w:rFonts w:ascii="Times New Roman" w:eastAsiaTheme="minorEastAsia" w:hAnsi="Times New Roman"/>
          <w:color w:val="000000" w:themeColor="text1"/>
          <w:kern w:val="0"/>
          <w:sz w:val="21"/>
          <w:szCs w:val="21"/>
        </w:rPr>
      </w:pPr>
      <w:bookmarkStart w:id="12" w:name="_Toc361324845"/>
      <w:bookmarkStart w:id="13" w:name="_Toc68009344"/>
      <w:r w:rsidRPr="00C56D9D">
        <w:rPr>
          <w:rFonts w:ascii="Times New Roman" w:eastAsiaTheme="minorEastAsia" w:hAnsi="Times New Roman"/>
          <w:color w:val="000000" w:themeColor="text1"/>
          <w:kern w:val="0"/>
          <w:sz w:val="21"/>
          <w:szCs w:val="21"/>
        </w:rPr>
        <w:t>2.1</w:t>
      </w:r>
      <w:r w:rsidR="00057665"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基金基本情况</w:t>
      </w:r>
      <w:bookmarkEnd w:id="12"/>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2553"/>
      </w:tblGrid>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基金名称</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上投摩根安隆回报混合型证券投资基金</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基金简称</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上投摩根安隆回报混合</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基金主代码</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004738</w:t>
            </w:r>
          </w:p>
        </w:tc>
      </w:tr>
      <w:tr w:rsidR="00C56D9D" w:rsidRPr="00C56D9D" w:rsidTr="00116B7D">
        <w:tc>
          <w:tcPr>
            <w:tcW w:w="3258" w:type="dxa"/>
            <w:vAlign w:val="center"/>
          </w:tcPr>
          <w:p w:rsidR="00FE5EB7" w:rsidRPr="00C56D9D" w:rsidRDefault="00FE5EB7" w:rsidP="00CF6911">
            <w:pPr>
              <w:spacing w:line="360" w:lineRule="auto"/>
              <w:rPr>
                <w:rFonts w:eastAsiaTheme="minorEastAsia"/>
                <w:color w:val="000000" w:themeColor="text1"/>
                <w:szCs w:val="21"/>
              </w:rPr>
            </w:pPr>
            <w:r w:rsidRPr="00C56D9D">
              <w:rPr>
                <w:rFonts w:eastAsiaTheme="minorEastAsia"/>
                <w:color w:val="000000" w:themeColor="text1"/>
                <w:kern w:val="0"/>
                <w:szCs w:val="21"/>
              </w:rPr>
              <w:t>交易代码</w:t>
            </w:r>
          </w:p>
        </w:tc>
        <w:tc>
          <w:tcPr>
            <w:tcW w:w="5217" w:type="dxa"/>
            <w:gridSpan w:val="2"/>
            <w:vAlign w:val="center"/>
          </w:tcPr>
          <w:p w:rsidR="00FE5EB7" w:rsidRPr="00C56D9D" w:rsidRDefault="00FE5EB7"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004738</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基金运作方式</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契约型开放式</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基金合同生效日</w:t>
            </w:r>
          </w:p>
        </w:tc>
        <w:tc>
          <w:tcPr>
            <w:tcW w:w="5217" w:type="dxa"/>
            <w:gridSpan w:val="2"/>
            <w:vAlign w:val="center"/>
          </w:tcPr>
          <w:p w:rsidR="001A59F9" w:rsidRPr="00C56D9D" w:rsidRDefault="00146153"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2018</w:t>
            </w:r>
            <w:r w:rsidRPr="00C56D9D">
              <w:rPr>
                <w:rFonts w:eastAsiaTheme="minorEastAsia"/>
                <w:color w:val="000000" w:themeColor="text1"/>
                <w:szCs w:val="21"/>
              </w:rPr>
              <w:t>年</w:t>
            </w:r>
            <w:r w:rsidRPr="00C56D9D">
              <w:rPr>
                <w:rFonts w:eastAsiaTheme="minorEastAsia"/>
                <w:color w:val="000000" w:themeColor="text1"/>
                <w:szCs w:val="21"/>
              </w:rPr>
              <w:t>2</w:t>
            </w:r>
            <w:r w:rsidRPr="00C56D9D">
              <w:rPr>
                <w:rFonts w:eastAsiaTheme="minorEastAsia"/>
                <w:color w:val="000000" w:themeColor="text1"/>
                <w:szCs w:val="21"/>
              </w:rPr>
              <w:t>月</w:t>
            </w:r>
            <w:r w:rsidRPr="00C56D9D">
              <w:rPr>
                <w:rFonts w:eastAsiaTheme="minorEastAsia"/>
                <w:color w:val="000000" w:themeColor="text1"/>
                <w:szCs w:val="21"/>
              </w:rPr>
              <w:t>8</w:t>
            </w:r>
            <w:r w:rsidRPr="00C56D9D">
              <w:rPr>
                <w:rFonts w:eastAsiaTheme="minorEastAsia"/>
                <w:color w:val="000000" w:themeColor="text1"/>
                <w:szCs w:val="21"/>
              </w:rPr>
              <w:t>日</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基金管理人</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上投摩根基金管理有限公司</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基金托管人</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杭州银行股份有限公司</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报告期末基金份额总额</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2,774,670,974.69</w:t>
            </w:r>
            <w:r w:rsidRPr="00C56D9D">
              <w:rPr>
                <w:rFonts w:eastAsiaTheme="minorEastAsia"/>
                <w:color w:val="000000" w:themeColor="text1"/>
                <w:szCs w:val="21"/>
              </w:rPr>
              <w:t>份</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基金合同存续期</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不定期</w:t>
            </w:r>
          </w:p>
        </w:tc>
      </w:tr>
      <w:tr w:rsidR="00C56D9D" w:rsidRPr="00C56D9D" w:rsidTr="00116B7D">
        <w:trPr>
          <w:trHeight w:val="369"/>
        </w:trPr>
        <w:tc>
          <w:tcPr>
            <w:tcW w:w="3258" w:type="dxa"/>
            <w:vAlign w:val="center"/>
          </w:tcPr>
          <w:p w:rsidR="001A59F9" w:rsidRPr="00C56D9D" w:rsidRDefault="001A59F9" w:rsidP="00CF6911">
            <w:pPr>
              <w:spacing w:line="360" w:lineRule="auto"/>
              <w:rPr>
                <w:rFonts w:eastAsiaTheme="minorEastAsia"/>
                <w:color w:val="000000" w:themeColor="text1"/>
                <w:szCs w:val="21"/>
              </w:rPr>
            </w:pPr>
            <w:r w:rsidRPr="00C56D9D">
              <w:rPr>
                <w:rFonts w:eastAsiaTheme="minorEastAsia"/>
                <w:color w:val="000000" w:themeColor="text1"/>
                <w:szCs w:val="21"/>
              </w:rPr>
              <w:t>下属分级基金的基金简称</w:t>
            </w:r>
          </w:p>
        </w:tc>
        <w:tc>
          <w:tcPr>
            <w:tcW w:w="2664"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上投摩根安隆回报混合</w:t>
            </w:r>
            <w:r w:rsidRPr="00C56D9D">
              <w:rPr>
                <w:rFonts w:eastAsiaTheme="minorEastAsia"/>
                <w:color w:val="000000" w:themeColor="text1"/>
                <w:szCs w:val="21"/>
              </w:rPr>
              <w:t>A</w:t>
            </w:r>
          </w:p>
        </w:tc>
        <w:tc>
          <w:tcPr>
            <w:tcW w:w="2553"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上投摩根安隆回报混合</w:t>
            </w:r>
            <w:r w:rsidRPr="00C56D9D">
              <w:rPr>
                <w:rFonts w:eastAsiaTheme="minorEastAsia"/>
                <w:color w:val="000000" w:themeColor="text1"/>
                <w:szCs w:val="21"/>
              </w:rPr>
              <w:t>C</w:t>
            </w:r>
          </w:p>
        </w:tc>
      </w:tr>
      <w:tr w:rsidR="00C56D9D" w:rsidRPr="00C56D9D" w:rsidTr="00116B7D">
        <w:trPr>
          <w:trHeight w:val="369"/>
        </w:trPr>
        <w:tc>
          <w:tcPr>
            <w:tcW w:w="3258" w:type="dxa"/>
            <w:vAlign w:val="center"/>
          </w:tcPr>
          <w:p w:rsidR="001A59F9" w:rsidRPr="00C56D9D" w:rsidRDefault="001A59F9" w:rsidP="00CF6911">
            <w:pPr>
              <w:spacing w:line="360" w:lineRule="auto"/>
              <w:rPr>
                <w:rFonts w:eastAsiaTheme="minorEastAsia"/>
                <w:color w:val="000000" w:themeColor="text1"/>
                <w:szCs w:val="21"/>
              </w:rPr>
            </w:pPr>
            <w:r w:rsidRPr="00C56D9D">
              <w:rPr>
                <w:rFonts w:eastAsiaTheme="minorEastAsia"/>
                <w:color w:val="000000" w:themeColor="text1"/>
                <w:szCs w:val="21"/>
              </w:rPr>
              <w:t>下属分级基金的交易代码</w:t>
            </w:r>
          </w:p>
        </w:tc>
        <w:tc>
          <w:tcPr>
            <w:tcW w:w="2664"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004738</w:t>
            </w:r>
          </w:p>
        </w:tc>
        <w:tc>
          <w:tcPr>
            <w:tcW w:w="2553"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004739</w:t>
            </w:r>
          </w:p>
        </w:tc>
      </w:tr>
      <w:tr w:rsidR="00C56D9D" w:rsidRPr="00C56D9D" w:rsidTr="00116B7D">
        <w:trPr>
          <w:trHeight w:val="369"/>
        </w:trPr>
        <w:tc>
          <w:tcPr>
            <w:tcW w:w="3258" w:type="dxa"/>
            <w:vAlign w:val="center"/>
          </w:tcPr>
          <w:p w:rsidR="001A59F9" w:rsidRPr="00C56D9D" w:rsidRDefault="001A59F9" w:rsidP="00CF6911">
            <w:pPr>
              <w:spacing w:line="360" w:lineRule="auto"/>
              <w:rPr>
                <w:rFonts w:eastAsiaTheme="minorEastAsia"/>
                <w:color w:val="000000" w:themeColor="text1"/>
                <w:szCs w:val="21"/>
              </w:rPr>
            </w:pPr>
            <w:r w:rsidRPr="00C56D9D">
              <w:rPr>
                <w:rFonts w:eastAsiaTheme="minorEastAsia"/>
                <w:color w:val="000000" w:themeColor="text1"/>
                <w:szCs w:val="21"/>
              </w:rPr>
              <w:t>报告期末下属分级基金的份额总额</w:t>
            </w:r>
          </w:p>
        </w:tc>
        <w:tc>
          <w:tcPr>
            <w:tcW w:w="2664"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1,482,137,983.32</w:t>
            </w:r>
            <w:r w:rsidRPr="00C56D9D">
              <w:rPr>
                <w:rFonts w:eastAsiaTheme="minorEastAsia"/>
                <w:color w:val="000000" w:themeColor="text1"/>
                <w:szCs w:val="21"/>
              </w:rPr>
              <w:t>份</w:t>
            </w:r>
          </w:p>
        </w:tc>
        <w:tc>
          <w:tcPr>
            <w:tcW w:w="2553"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1,292,532,991.37</w:t>
            </w:r>
            <w:r w:rsidRPr="00C56D9D">
              <w:rPr>
                <w:rFonts w:eastAsiaTheme="minorEastAsia"/>
                <w:color w:val="000000" w:themeColor="text1"/>
                <w:szCs w:val="21"/>
              </w:rPr>
              <w:t>份</w:t>
            </w:r>
          </w:p>
        </w:tc>
      </w:tr>
    </w:tbl>
    <w:p w:rsidR="001A59F9" w:rsidRPr="00C56D9D" w:rsidRDefault="001A59F9" w:rsidP="00751A4E">
      <w:pPr>
        <w:pStyle w:val="20"/>
        <w:spacing w:beforeLines="100" w:before="312" w:after="0"/>
        <w:rPr>
          <w:rFonts w:ascii="Times New Roman" w:eastAsiaTheme="minorEastAsia" w:hAnsi="Times New Roman"/>
          <w:color w:val="000000" w:themeColor="text1"/>
          <w:sz w:val="21"/>
          <w:szCs w:val="21"/>
        </w:rPr>
      </w:pPr>
      <w:bookmarkStart w:id="14" w:name="_Toc361324846"/>
      <w:bookmarkStart w:id="15" w:name="_Toc68009345"/>
      <w:r w:rsidRPr="00C56D9D">
        <w:rPr>
          <w:rFonts w:ascii="Times New Roman" w:eastAsiaTheme="minorEastAsia" w:hAnsi="Times New Roman"/>
          <w:color w:val="000000" w:themeColor="text1"/>
          <w:kern w:val="0"/>
          <w:sz w:val="21"/>
          <w:szCs w:val="21"/>
        </w:rPr>
        <w:t xml:space="preserve">2.2 </w:t>
      </w:r>
      <w:r w:rsidRPr="00C56D9D">
        <w:rPr>
          <w:rFonts w:ascii="Times New Roman" w:eastAsiaTheme="minorEastAsia" w:hAnsi="Times New Roman"/>
          <w:color w:val="000000" w:themeColor="text1"/>
          <w:sz w:val="21"/>
          <w:szCs w:val="21"/>
        </w:rPr>
        <w:t>基金产品说明</w:t>
      </w:r>
      <w:bookmarkEnd w:id="14"/>
      <w:bookmarkEnd w:id="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C56D9D" w:rsidRPr="00C56D9D" w:rsidTr="00561E64">
        <w:tc>
          <w:tcPr>
            <w:tcW w:w="2268"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投资目标</w:t>
            </w:r>
          </w:p>
        </w:tc>
        <w:tc>
          <w:tcPr>
            <w:tcW w:w="673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以追求稳健收益作为基金的投资目标，通过严格的风险控制，力争实现基金资产的稳健增值。</w:t>
            </w:r>
          </w:p>
        </w:tc>
      </w:tr>
      <w:tr w:rsidR="00C56D9D" w:rsidRPr="00C56D9D" w:rsidTr="00561E64">
        <w:tc>
          <w:tcPr>
            <w:tcW w:w="2268"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投资策略</w:t>
            </w:r>
          </w:p>
        </w:tc>
        <w:tc>
          <w:tcPr>
            <w:tcW w:w="6732" w:type="dxa"/>
            <w:vAlign w:val="center"/>
          </w:tcPr>
          <w:p w:rsidR="00A211ED" w:rsidRDefault="00331203">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、资产配置策略</w:t>
            </w:r>
          </w:p>
          <w:p w:rsidR="00A211ED" w:rsidRDefault="00331203">
            <w:pPr>
              <w:spacing w:line="360" w:lineRule="auto"/>
              <w:rPr>
                <w:rFonts w:eastAsiaTheme="minorEastAsia"/>
                <w:color w:val="000000" w:themeColor="text1"/>
                <w:szCs w:val="21"/>
              </w:rPr>
            </w:pPr>
            <w:r>
              <w:rPr>
                <w:rFonts w:eastAsiaTheme="minorEastAsia"/>
                <w:color w:val="000000" w:themeColor="text1"/>
                <w:szCs w:val="21"/>
              </w:rPr>
              <w:t>本基金将通过对宏观经济、国家政策、资金面、市场估值水平和市场情绪等影响证券市场的重要因素进行综合分析，评估股票、债券等各类资产风险收益特征，预测不同类别资产表现，确定合适的资产配置比例。同时采用严格的仓位控制策略，根据基金单位净值的变化和对未来市场的判断，灵活控制股票仓位，控制下行风险。</w:t>
            </w:r>
          </w:p>
          <w:p w:rsidR="00A211ED" w:rsidRDefault="00331203">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、债券投资策略</w:t>
            </w:r>
          </w:p>
          <w:p w:rsidR="00A211ED" w:rsidRDefault="00331203">
            <w:pPr>
              <w:spacing w:line="360" w:lineRule="auto"/>
              <w:rPr>
                <w:rFonts w:eastAsiaTheme="minorEastAsia"/>
                <w:color w:val="000000" w:themeColor="text1"/>
                <w:szCs w:val="21"/>
              </w:rPr>
            </w:pPr>
            <w:r>
              <w:rPr>
                <w:rFonts w:eastAsiaTheme="minorEastAsia"/>
                <w:color w:val="000000" w:themeColor="text1"/>
                <w:szCs w:val="21"/>
              </w:rPr>
              <w:t>本基金根据对财政政策、货币政策的分析以及对宏观经济的持续跟踪，结合不同债券品种的到期收益率、流动性、市场规模等情况，灵活运用</w:t>
            </w:r>
            <w:r>
              <w:rPr>
                <w:rFonts w:eastAsiaTheme="minorEastAsia"/>
                <w:color w:val="000000" w:themeColor="text1"/>
                <w:szCs w:val="21"/>
              </w:rPr>
              <w:lastRenderedPageBreak/>
              <w:t>久期策略、期限结构配置策略、信用债策略、可转债策略、中小企业私募债策略、证券公司短期债等多种投资策略，实施积极主动的组合管理，并根据对债券收益率曲线形态、息差变化的预测，对债券组合进行动态调整。</w:t>
            </w:r>
          </w:p>
          <w:p w:rsidR="00A211ED" w:rsidRDefault="00331203">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、股票投资策略</w:t>
            </w:r>
          </w:p>
          <w:p w:rsidR="00A211ED" w:rsidRDefault="00331203">
            <w:pPr>
              <w:spacing w:line="360" w:lineRule="auto"/>
              <w:rPr>
                <w:rFonts w:eastAsiaTheme="minorEastAsia"/>
                <w:color w:val="000000" w:themeColor="text1"/>
                <w:szCs w:val="21"/>
              </w:rPr>
            </w:pPr>
            <w:r>
              <w:rPr>
                <w:rFonts w:eastAsiaTheme="minorEastAsia"/>
                <w:color w:val="000000" w:themeColor="text1"/>
                <w:szCs w:val="21"/>
              </w:rPr>
              <w:t>本基金将采用自下而上的分析方法，根据上市公司财务分析、盈利预期、治理结构等因素，结合股票的价值评估，以及对公司经营有实质性影响的事件，精选个股，构建投资组合。</w:t>
            </w:r>
          </w:p>
          <w:p w:rsidR="00A211ED" w:rsidRDefault="00331203">
            <w:pPr>
              <w:spacing w:line="360" w:lineRule="auto"/>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、股指期货投资策略</w:t>
            </w:r>
          </w:p>
          <w:p w:rsidR="00A211ED" w:rsidRDefault="00331203">
            <w:pPr>
              <w:spacing w:line="360" w:lineRule="auto"/>
              <w:rPr>
                <w:rFonts w:eastAsiaTheme="minorEastAsia"/>
                <w:color w:val="000000" w:themeColor="text1"/>
                <w:szCs w:val="21"/>
              </w:rPr>
            </w:pPr>
            <w:r>
              <w:rPr>
                <w:rFonts w:eastAsiaTheme="minorEastAsia"/>
                <w:color w:val="000000" w:themeColor="text1"/>
                <w:szCs w:val="21"/>
              </w:rPr>
              <w:t>本基金在进行股指期货投资时，将通过对证券市场和期货市场运行趋势的研究，并结合股指期货的定价模型寻求其合理的估值水平。</w:t>
            </w:r>
          </w:p>
          <w:p w:rsidR="00A211ED" w:rsidRDefault="00331203">
            <w:pPr>
              <w:spacing w:line="360" w:lineRule="auto"/>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、股票期权投资策略</w:t>
            </w:r>
          </w:p>
          <w:p w:rsidR="00A211ED" w:rsidRDefault="00331203">
            <w:pPr>
              <w:spacing w:line="360" w:lineRule="auto"/>
              <w:rPr>
                <w:rFonts w:eastAsiaTheme="minorEastAsia"/>
                <w:color w:val="000000" w:themeColor="text1"/>
                <w:szCs w:val="21"/>
              </w:rPr>
            </w:pPr>
            <w:r>
              <w:rPr>
                <w:rFonts w:eastAsiaTheme="minorEastAsia"/>
                <w:color w:val="000000" w:themeColor="text1"/>
                <w:szCs w:val="21"/>
              </w:rPr>
              <w:t>本基金将基于对证券市场的预判，并结合股指期权定价模型，选择估值合理的期权合约。</w:t>
            </w:r>
          </w:p>
          <w:p w:rsidR="00A211ED" w:rsidRDefault="00331203">
            <w:pPr>
              <w:spacing w:line="360" w:lineRule="auto"/>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、资产支持证券投资策略</w:t>
            </w:r>
          </w:p>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本基金主要从资产池信用状况、违约相关性、历史违约记录和损失比例、证券的信用增强方式、利差补偿程度等方面对资产支持证券的风险与收益状况进行评估，确定资产合理配置比例。</w:t>
            </w:r>
          </w:p>
        </w:tc>
      </w:tr>
      <w:tr w:rsidR="00C56D9D" w:rsidRPr="00C56D9D" w:rsidTr="00561E64">
        <w:tc>
          <w:tcPr>
            <w:tcW w:w="2268"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lastRenderedPageBreak/>
              <w:t>业绩比较基准</w:t>
            </w:r>
          </w:p>
        </w:tc>
        <w:tc>
          <w:tcPr>
            <w:tcW w:w="673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沪深</w:t>
            </w:r>
            <w:r w:rsidRPr="00C56D9D">
              <w:rPr>
                <w:rFonts w:eastAsiaTheme="minorEastAsia"/>
                <w:color w:val="000000" w:themeColor="text1"/>
                <w:szCs w:val="21"/>
              </w:rPr>
              <w:t>300</w:t>
            </w:r>
            <w:r w:rsidRPr="00C56D9D">
              <w:rPr>
                <w:rFonts w:eastAsiaTheme="minorEastAsia"/>
                <w:color w:val="000000" w:themeColor="text1"/>
                <w:szCs w:val="21"/>
              </w:rPr>
              <w:t>指数收益率</w:t>
            </w:r>
            <w:r w:rsidRPr="00C56D9D">
              <w:rPr>
                <w:rFonts w:eastAsiaTheme="minorEastAsia"/>
                <w:color w:val="000000" w:themeColor="text1"/>
                <w:szCs w:val="21"/>
              </w:rPr>
              <w:t>×20%+</w:t>
            </w:r>
            <w:r w:rsidRPr="00C56D9D">
              <w:rPr>
                <w:rFonts w:eastAsiaTheme="minorEastAsia"/>
                <w:color w:val="000000" w:themeColor="text1"/>
                <w:szCs w:val="21"/>
              </w:rPr>
              <w:t>中证综合债券指数收益率</w:t>
            </w:r>
            <w:r w:rsidRPr="00C56D9D">
              <w:rPr>
                <w:rFonts w:eastAsiaTheme="minorEastAsia"/>
                <w:color w:val="000000" w:themeColor="text1"/>
                <w:szCs w:val="21"/>
              </w:rPr>
              <w:t>×80%</w:t>
            </w:r>
          </w:p>
        </w:tc>
      </w:tr>
      <w:tr w:rsidR="00C56D9D" w:rsidRPr="00C56D9D" w:rsidTr="00561E64">
        <w:tc>
          <w:tcPr>
            <w:tcW w:w="2268"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风险收益特征</w:t>
            </w:r>
          </w:p>
        </w:tc>
        <w:tc>
          <w:tcPr>
            <w:tcW w:w="673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本基金属于混合型基金产品，预期风险和收益水平高于债券型基金和货币市场基金，低于股票型基金，属于中等风险收益水平的基金产品。根据</w:t>
            </w:r>
            <w:r w:rsidRPr="00C56D9D">
              <w:rPr>
                <w:rFonts w:eastAsiaTheme="minorEastAsia"/>
                <w:color w:val="000000" w:themeColor="text1"/>
                <w:szCs w:val="21"/>
              </w:rPr>
              <w:t>2017</w:t>
            </w:r>
            <w:r w:rsidRPr="00C56D9D">
              <w:rPr>
                <w:rFonts w:eastAsiaTheme="minorEastAsia"/>
                <w:color w:val="000000" w:themeColor="text1"/>
                <w:szCs w:val="21"/>
              </w:rPr>
              <w:t>年</w:t>
            </w:r>
            <w:r w:rsidRPr="00C56D9D">
              <w:rPr>
                <w:rFonts w:eastAsiaTheme="minorEastAsia"/>
                <w:color w:val="000000" w:themeColor="text1"/>
                <w:szCs w:val="21"/>
              </w:rPr>
              <w:t>7</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6" w:name="_Toc225498247"/>
      <w:bookmarkStart w:id="17" w:name="_Toc361324847"/>
      <w:bookmarkStart w:id="18" w:name="_Toc68009346"/>
      <w:r w:rsidRPr="00C56D9D">
        <w:rPr>
          <w:rFonts w:ascii="Times New Roman" w:eastAsiaTheme="minorEastAsia" w:hAnsi="Times New Roman"/>
          <w:color w:val="000000" w:themeColor="text1"/>
          <w:kern w:val="0"/>
          <w:sz w:val="21"/>
          <w:szCs w:val="21"/>
        </w:rPr>
        <w:t xml:space="preserve">2.3 </w:t>
      </w:r>
      <w:r w:rsidRPr="00C56D9D">
        <w:rPr>
          <w:rFonts w:ascii="Times New Roman" w:eastAsiaTheme="minorEastAsia" w:hAnsi="Times New Roman"/>
          <w:color w:val="000000" w:themeColor="text1"/>
          <w:kern w:val="0"/>
          <w:sz w:val="21"/>
          <w:szCs w:val="21"/>
        </w:rPr>
        <w:t>基金管理人和基金托管人</w:t>
      </w:r>
      <w:bookmarkEnd w:id="16"/>
      <w:bookmarkEnd w:id="17"/>
      <w:bookmarkEnd w:id="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C56D9D" w:rsidRPr="00C56D9D" w:rsidTr="00370FB7">
        <w:tc>
          <w:tcPr>
            <w:tcW w:w="2631" w:type="dxa"/>
            <w:gridSpan w:val="2"/>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项目</w:t>
            </w:r>
          </w:p>
        </w:tc>
        <w:tc>
          <w:tcPr>
            <w:tcW w:w="3060" w:type="dxa"/>
            <w:vAlign w:val="center"/>
          </w:tcPr>
          <w:p w:rsidR="001A59F9" w:rsidRPr="00C56D9D" w:rsidRDefault="001A59F9" w:rsidP="00370FB7">
            <w:pPr>
              <w:spacing w:line="360" w:lineRule="auto"/>
              <w:jc w:val="center"/>
              <w:rPr>
                <w:rFonts w:eastAsiaTheme="minorEastAsia"/>
                <w:color w:val="000000" w:themeColor="text1"/>
                <w:szCs w:val="21"/>
              </w:rPr>
            </w:pPr>
            <w:r w:rsidRPr="00C56D9D">
              <w:rPr>
                <w:rFonts w:eastAsiaTheme="minorEastAsia"/>
                <w:color w:val="000000" w:themeColor="text1"/>
                <w:szCs w:val="21"/>
              </w:rPr>
              <w:t>基金管理人</w:t>
            </w:r>
          </w:p>
        </w:tc>
        <w:tc>
          <w:tcPr>
            <w:tcW w:w="3060" w:type="dxa"/>
            <w:vAlign w:val="center"/>
          </w:tcPr>
          <w:p w:rsidR="001A59F9" w:rsidRPr="00C56D9D" w:rsidRDefault="001A59F9" w:rsidP="00370FB7">
            <w:pPr>
              <w:spacing w:line="360" w:lineRule="auto"/>
              <w:jc w:val="center"/>
              <w:rPr>
                <w:rFonts w:eastAsiaTheme="minorEastAsia"/>
                <w:color w:val="000000" w:themeColor="text1"/>
                <w:szCs w:val="21"/>
              </w:rPr>
            </w:pPr>
            <w:r w:rsidRPr="00C56D9D">
              <w:rPr>
                <w:rFonts w:eastAsiaTheme="minorEastAsia"/>
                <w:color w:val="000000" w:themeColor="text1"/>
                <w:szCs w:val="21"/>
              </w:rPr>
              <w:t>基金托管人</w:t>
            </w:r>
          </w:p>
        </w:tc>
      </w:tr>
      <w:tr w:rsidR="00C56D9D" w:rsidRPr="00C56D9D" w:rsidTr="00370FB7">
        <w:tc>
          <w:tcPr>
            <w:tcW w:w="2631" w:type="dxa"/>
            <w:gridSpan w:val="2"/>
            <w:vAlign w:val="center"/>
          </w:tcPr>
          <w:p w:rsidR="001A59F9" w:rsidRPr="00C56D9D" w:rsidRDefault="001A59F9" w:rsidP="00026C9C">
            <w:pPr>
              <w:autoSpaceDE w:val="0"/>
              <w:autoSpaceDN w:val="0"/>
              <w:adjustRightInd w:val="0"/>
              <w:spacing w:before="29" w:line="360" w:lineRule="auto"/>
              <w:ind w:left="15"/>
              <w:rPr>
                <w:rFonts w:eastAsiaTheme="minorEastAsia"/>
                <w:color w:val="000000" w:themeColor="text1"/>
                <w:kern w:val="0"/>
                <w:szCs w:val="21"/>
              </w:rPr>
            </w:pPr>
            <w:r w:rsidRPr="00C56D9D">
              <w:rPr>
                <w:rFonts w:eastAsiaTheme="minorEastAsia"/>
                <w:color w:val="000000" w:themeColor="text1"/>
                <w:kern w:val="0"/>
                <w:szCs w:val="21"/>
              </w:rPr>
              <w:t>名称</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上投摩根基金管理有限公司</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杭州银行股份有限公司</w:t>
            </w:r>
          </w:p>
        </w:tc>
      </w:tr>
      <w:tr w:rsidR="00C56D9D" w:rsidRPr="00C56D9D" w:rsidTr="00370FB7">
        <w:tc>
          <w:tcPr>
            <w:tcW w:w="1260" w:type="dxa"/>
            <w:vMerge w:val="restart"/>
            <w:vAlign w:val="center"/>
          </w:tcPr>
          <w:p w:rsidR="001A59F9" w:rsidRPr="00C56D9D" w:rsidRDefault="001A59F9" w:rsidP="00026C9C">
            <w:pPr>
              <w:autoSpaceDE w:val="0"/>
              <w:autoSpaceDN w:val="0"/>
              <w:adjustRightInd w:val="0"/>
              <w:spacing w:before="29" w:line="360" w:lineRule="auto"/>
              <w:ind w:left="15"/>
              <w:rPr>
                <w:rFonts w:eastAsiaTheme="minorEastAsia"/>
                <w:color w:val="000000" w:themeColor="text1"/>
                <w:kern w:val="0"/>
                <w:szCs w:val="21"/>
              </w:rPr>
            </w:pPr>
            <w:r w:rsidRPr="00C56D9D">
              <w:rPr>
                <w:rFonts w:eastAsiaTheme="minorEastAsia"/>
                <w:color w:val="000000" w:themeColor="text1"/>
                <w:szCs w:val="21"/>
              </w:rPr>
              <w:lastRenderedPageBreak/>
              <w:t>信息披露负责人</w:t>
            </w:r>
          </w:p>
        </w:tc>
        <w:tc>
          <w:tcPr>
            <w:tcW w:w="1371"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姓名</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邹树波</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陈凯伦</w:t>
            </w:r>
          </w:p>
        </w:tc>
      </w:tr>
      <w:tr w:rsidR="00C56D9D" w:rsidRPr="00C56D9D" w:rsidTr="00370FB7">
        <w:tc>
          <w:tcPr>
            <w:tcW w:w="2631" w:type="dxa"/>
            <w:vMerge/>
            <w:vAlign w:val="center"/>
          </w:tcPr>
          <w:p w:rsidR="001A59F9" w:rsidRPr="00C56D9D" w:rsidRDefault="001A59F9" w:rsidP="00026C9C">
            <w:pPr>
              <w:widowControl/>
              <w:spacing w:line="360" w:lineRule="auto"/>
              <w:jc w:val="left"/>
              <w:rPr>
                <w:rFonts w:eastAsiaTheme="minorEastAsia"/>
                <w:color w:val="000000" w:themeColor="text1"/>
                <w:kern w:val="0"/>
                <w:szCs w:val="21"/>
              </w:rPr>
            </w:pPr>
          </w:p>
        </w:tc>
        <w:tc>
          <w:tcPr>
            <w:tcW w:w="1371"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szCs w:val="21"/>
              </w:rPr>
              <w:t>联系电话</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021-38794888</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0571-87253683</w:t>
            </w:r>
          </w:p>
        </w:tc>
      </w:tr>
      <w:tr w:rsidR="00C56D9D" w:rsidRPr="00C56D9D" w:rsidTr="00370FB7">
        <w:tc>
          <w:tcPr>
            <w:tcW w:w="2631" w:type="dxa"/>
            <w:vMerge/>
            <w:vAlign w:val="center"/>
          </w:tcPr>
          <w:p w:rsidR="001A59F9" w:rsidRPr="00C56D9D" w:rsidRDefault="001A59F9" w:rsidP="00026C9C">
            <w:pPr>
              <w:widowControl/>
              <w:spacing w:line="360" w:lineRule="auto"/>
              <w:jc w:val="left"/>
              <w:rPr>
                <w:rFonts w:eastAsiaTheme="minorEastAsia"/>
                <w:color w:val="000000" w:themeColor="text1"/>
                <w:kern w:val="0"/>
                <w:szCs w:val="21"/>
              </w:rPr>
            </w:pPr>
          </w:p>
        </w:tc>
        <w:tc>
          <w:tcPr>
            <w:tcW w:w="1371"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szCs w:val="21"/>
              </w:rPr>
              <w:t>电子邮箱</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services@cifm.com</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chenkailun@hzbank.com.cn</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客户服务电话</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400-889-4888</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95398</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传真</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021-20628400</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0571-86475525</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注册地址</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中国（上海）自由贸易试验区富城路</w:t>
            </w:r>
            <w:r w:rsidRPr="00C56D9D">
              <w:rPr>
                <w:rFonts w:eastAsiaTheme="minorEastAsia"/>
                <w:color w:val="000000" w:themeColor="text1"/>
                <w:kern w:val="0"/>
                <w:szCs w:val="21"/>
              </w:rPr>
              <w:t>99</w:t>
            </w:r>
            <w:r w:rsidRPr="00C56D9D">
              <w:rPr>
                <w:rFonts w:eastAsiaTheme="minorEastAsia"/>
                <w:color w:val="000000" w:themeColor="text1"/>
                <w:kern w:val="0"/>
                <w:szCs w:val="21"/>
              </w:rPr>
              <w:t>号震旦国际大楼</w:t>
            </w:r>
            <w:r w:rsidRPr="00C56D9D">
              <w:rPr>
                <w:rFonts w:eastAsiaTheme="minorEastAsia"/>
                <w:color w:val="000000" w:themeColor="text1"/>
                <w:kern w:val="0"/>
                <w:szCs w:val="21"/>
              </w:rPr>
              <w:t>25</w:t>
            </w:r>
            <w:r w:rsidRPr="00C56D9D">
              <w:rPr>
                <w:rFonts w:eastAsiaTheme="minorEastAsia"/>
                <w:color w:val="000000" w:themeColor="text1"/>
                <w:kern w:val="0"/>
                <w:szCs w:val="21"/>
              </w:rPr>
              <w:t>楼</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杭州市庆春路</w:t>
            </w:r>
            <w:r w:rsidRPr="00C56D9D">
              <w:rPr>
                <w:rFonts w:eastAsiaTheme="minorEastAsia"/>
                <w:color w:val="000000" w:themeColor="text1"/>
                <w:kern w:val="0"/>
                <w:szCs w:val="21"/>
              </w:rPr>
              <w:t>46</w:t>
            </w:r>
            <w:r w:rsidRPr="00C56D9D">
              <w:rPr>
                <w:rFonts w:eastAsiaTheme="minorEastAsia"/>
                <w:color w:val="000000" w:themeColor="text1"/>
                <w:kern w:val="0"/>
                <w:szCs w:val="21"/>
              </w:rPr>
              <w:t>号</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办公地址</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中国（上海）自由贸易试验区富城路</w:t>
            </w:r>
            <w:r w:rsidRPr="00C56D9D">
              <w:rPr>
                <w:rFonts w:eastAsiaTheme="minorEastAsia"/>
                <w:color w:val="000000" w:themeColor="text1"/>
                <w:kern w:val="0"/>
                <w:szCs w:val="21"/>
              </w:rPr>
              <w:t>99</w:t>
            </w:r>
            <w:r w:rsidRPr="00C56D9D">
              <w:rPr>
                <w:rFonts w:eastAsiaTheme="minorEastAsia"/>
                <w:color w:val="000000" w:themeColor="text1"/>
                <w:kern w:val="0"/>
                <w:szCs w:val="21"/>
              </w:rPr>
              <w:t>号震旦国际大楼</w:t>
            </w:r>
            <w:r w:rsidRPr="00C56D9D">
              <w:rPr>
                <w:rFonts w:eastAsiaTheme="minorEastAsia"/>
                <w:color w:val="000000" w:themeColor="text1"/>
                <w:kern w:val="0"/>
                <w:szCs w:val="21"/>
              </w:rPr>
              <w:t>25</w:t>
            </w:r>
            <w:r w:rsidRPr="00C56D9D">
              <w:rPr>
                <w:rFonts w:eastAsiaTheme="minorEastAsia"/>
                <w:color w:val="000000" w:themeColor="text1"/>
                <w:kern w:val="0"/>
                <w:szCs w:val="21"/>
              </w:rPr>
              <w:t>楼</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杭州市庆春路</w:t>
            </w:r>
            <w:r w:rsidRPr="00C56D9D">
              <w:rPr>
                <w:rFonts w:eastAsiaTheme="minorEastAsia"/>
                <w:color w:val="000000" w:themeColor="text1"/>
                <w:kern w:val="0"/>
                <w:szCs w:val="21"/>
              </w:rPr>
              <w:t>46</w:t>
            </w:r>
            <w:r w:rsidRPr="00C56D9D">
              <w:rPr>
                <w:rFonts w:eastAsiaTheme="minorEastAsia"/>
                <w:color w:val="000000" w:themeColor="text1"/>
                <w:kern w:val="0"/>
                <w:szCs w:val="21"/>
              </w:rPr>
              <w:t>号杭州银行大厦</w:t>
            </w:r>
            <w:r w:rsidRPr="00C56D9D">
              <w:rPr>
                <w:rFonts w:eastAsiaTheme="minorEastAsia"/>
                <w:color w:val="000000" w:themeColor="text1"/>
                <w:kern w:val="0"/>
                <w:szCs w:val="21"/>
              </w:rPr>
              <w:t>13</w:t>
            </w:r>
            <w:r w:rsidRPr="00C56D9D">
              <w:rPr>
                <w:rFonts w:eastAsiaTheme="minorEastAsia"/>
                <w:color w:val="000000" w:themeColor="text1"/>
                <w:kern w:val="0"/>
                <w:szCs w:val="21"/>
              </w:rPr>
              <w:t>层</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邮政编码</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200120</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310003</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法定代表人</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陈兵</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陈震山</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9" w:name="_Toc225498248"/>
      <w:bookmarkStart w:id="20" w:name="_Toc361324848"/>
      <w:bookmarkStart w:id="21" w:name="_Toc68009347"/>
      <w:r w:rsidRPr="00C56D9D">
        <w:rPr>
          <w:rFonts w:ascii="Times New Roman" w:eastAsiaTheme="minorEastAsia" w:hAnsi="Times New Roman"/>
          <w:color w:val="000000" w:themeColor="text1"/>
          <w:kern w:val="0"/>
          <w:sz w:val="21"/>
          <w:szCs w:val="21"/>
        </w:rPr>
        <w:t xml:space="preserve">2.4 </w:t>
      </w:r>
      <w:r w:rsidRPr="00C56D9D">
        <w:rPr>
          <w:rFonts w:ascii="Times New Roman" w:eastAsiaTheme="minorEastAsia" w:hAnsi="Times New Roman"/>
          <w:color w:val="000000" w:themeColor="text1"/>
          <w:kern w:val="0"/>
          <w:sz w:val="21"/>
          <w:szCs w:val="21"/>
        </w:rPr>
        <w:t>信息披露方式</w:t>
      </w:r>
      <w:bookmarkEnd w:id="19"/>
      <w:bookmarkEnd w:id="20"/>
      <w:bookmarkEnd w:id="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C56D9D" w:rsidRPr="00C56D9D" w:rsidTr="0022727A">
        <w:tc>
          <w:tcPr>
            <w:tcW w:w="3686" w:type="dxa"/>
            <w:vAlign w:val="center"/>
          </w:tcPr>
          <w:p w:rsidR="001A59F9" w:rsidRPr="00C56D9D" w:rsidRDefault="001A59F9" w:rsidP="00EE6D39">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本基金选定的信息披露报纸名称</w:t>
            </w:r>
          </w:p>
        </w:tc>
        <w:tc>
          <w:tcPr>
            <w:tcW w:w="5314"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《证券时报》</w:t>
            </w:r>
          </w:p>
        </w:tc>
      </w:tr>
      <w:tr w:rsidR="00C56D9D" w:rsidRPr="00C56D9D" w:rsidTr="0022727A">
        <w:tc>
          <w:tcPr>
            <w:tcW w:w="3686" w:type="dxa"/>
            <w:vAlign w:val="center"/>
          </w:tcPr>
          <w:p w:rsidR="001A59F9" w:rsidRPr="00C56D9D" w:rsidRDefault="001A59F9" w:rsidP="00EE6D39">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登载基金年度报告正文的管理人互联网网址</w:t>
            </w:r>
          </w:p>
        </w:tc>
        <w:tc>
          <w:tcPr>
            <w:tcW w:w="5314"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http://www.cifm.com</w:t>
            </w:r>
          </w:p>
        </w:tc>
      </w:tr>
      <w:tr w:rsidR="00C56D9D" w:rsidRPr="00C56D9D" w:rsidTr="0022727A">
        <w:tc>
          <w:tcPr>
            <w:tcW w:w="3686" w:type="dxa"/>
            <w:vAlign w:val="center"/>
          </w:tcPr>
          <w:p w:rsidR="001A59F9" w:rsidRPr="00C56D9D" w:rsidRDefault="001A59F9" w:rsidP="00EE6D39">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基金年度报告备置地点</w:t>
            </w:r>
          </w:p>
        </w:tc>
        <w:tc>
          <w:tcPr>
            <w:tcW w:w="5314"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基金管理人及基金托管人住所</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22" w:name="_Toc225498249"/>
      <w:bookmarkStart w:id="23" w:name="_Toc361324849"/>
      <w:bookmarkStart w:id="24" w:name="_Toc68009348"/>
      <w:r w:rsidRPr="00C56D9D">
        <w:rPr>
          <w:rFonts w:ascii="Times New Roman" w:eastAsiaTheme="minorEastAsia" w:hAnsi="Times New Roman"/>
          <w:color w:val="000000" w:themeColor="text1"/>
          <w:kern w:val="0"/>
          <w:sz w:val="21"/>
          <w:szCs w:val="21"/>
        </w:rPr>
        <w:t xml:space="preserve">2.5 </w:t>
      </w:r>
      <w:r w:rsidRPr="00C56D9D">
        <w:rPr>
          <w:rFonts w:ascii="Times New Roman" w:eastAsiaTheme="minorEastAsia" w:hAnsi="Times New Roman"/>
          <w:color w:val="000000" w:themeColor="text1"/>
          <w:kern w:val="0"/>
          <w:sz w:val="21"/>
          <w:szCs w:val="21"/>
        </w:rPr>
        <w:t>其他相关资料</w:t>
      </w:r>
      <w:bookmarkEnd w:id="22"/>
      <w:bookmarkEnd w:id="23"/>
      <w:bookmarkEnd w:id="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C56D9D" w:rsidRPr="00C56D9D" w:rsidTr="00116B7D">
        <w:tc>
          <w:tcPr>
            <w:tcW w:w="1951" w:type="dxa"/>
          </w:tcPr>
          <w:p w:rsidR="001A59F9" w:rsidRPr="00C56D9D" w:rsidRDefault="001A59F9" w:rsidP="00026C9C">
            <w:pPr>
              <w:tabs>
                <w:tab w:val="left" w:pos="1740"/>
              </w:tabs>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3260" w:type="dxa"/>
          </w:tcPr>
          <w:p w:rsidR="001A59F9" w:rsidRPr="00C56D9D" w:rsidRDefault="001A59F9" w:rsidP="00026C9C">
            <w:pPr>
              <w:tabs>
                <w:tab w:val="left" w:pos="1740"/>
              </w:tabs>
              <w:spacing w:line="360" w:lineRule="auto"/>
              <w:jc w:val="center"/>
              <w:rPr>
                <w:rFonts w:eastAsiaTheme="minorEastAsia"/>
                <w:color w:val="000000" w:themeColor="text1"/>
                <w:szCs w:val="21"/>
              </w:rPr>
            </w:pPr>
            <w:r w:rsidRPr="00C56D9D">
              <w:rPr>
                <w:rFonts w:eastAsiaTheme="minorEastAsia"/>
                <w:color w:val="000000" w:themeColor="text1"/>
                <w:szCs w:val="21"/>
              </w:rPr>
              <w:t>名称</w:t>
            </w:r>
          </w:p>
        </w:tc>
        <w:tc>
          <w:tcPr>
            <w:tcW w:w="4075" w:type="dxa"/>
          </w:tcPr>
          <w:p w:rsidR="001A59F9" w:rsidRPr="00C56D9D" w:rsidRDefault="001A59F9" w:rsidP="00026C9C">
            <w:pPr>
              <w:tabs>
                <w:tab w:val="left" w:pos="1740"/>
              </w:tabs>
              <w:spacing w:line="360" w:lineRule="auto"/>
              <w:jc w:val="center"/>
              <w:rPr>
                <w:rFonts w:eastAsiaTheme="minorEastAsia"/>
                <w:color w:val="000000" w:themeColor="text1"/>
                <w:szCs w:val="21"/>
              </w:rPr>
            </w:pPr>
            <w:r w:rsidRPr="00C56D9D">
              <w:rPr>
                <w:rFonts w:eastAsiaTheme="minorEastAsia"/>
                <w:color w:val="000000" w:themeColor="text1"/>
                <w:szCs w:val="21"/>
              </w:rPr>
              <w:t>办公地址</w:t>
            </w:r>
          </w:p>
        </w:tc>
      </w:tr>
      <w:tr w:rsidR="00C56D9D" w:rsidRPr="00C56D9D" w:rsidTr="00116B7D">
        <w:tc>
          <w:tcPr>
            <w:tcW w:w="1951" w:type="dxa"/>
            <w:vAlign w:val="center"/>
          </w:tcPr>
          <w:p w:rsidR="001A59F9" w:rsidRPr="00C56D9D" w:rsidRDefault="001A59F9" w:rsidP="00744E53">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会计师事务所</w:t>
            </w:r>
          </w:p>
        </w:tc>
        <w:tc>
          <w:tcPr>
            <w:tcW w:w="3260"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普华永道中天会计师事务所（特殊普通合伙）</w:t>
            </w:r>
          </w:p>
        </w:tc>
        <w:tc>
          <w:tcPr>
            <w:tcW w:w="4075"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中国</w:t>
            </w:r>
            <w:r w:rsidRPr="00C56D9D">
              <w:rPr>
                <w:rFonts w:eastAsiaTheme="minorEastAsia"/>
                <w:color w:val="000000" w:themeColor="text1"/>
                <w:szCs w:val="21"/>
              </w:rPr>
              <w:t>·</w:t>
            </w:r>
            <w:r w:rsidRPr="00C56D9D">
              <w:rPr>
                <w:rFonts w:eastAsiaTheme="minorEastAsia"/>
                <w:color w:val="000000" w:themeColor="text1"/>
                <w:szCs w:val="21"/>
              </w:rPr>
              <w:t>上海市</w:t>
            </w:r>
          </w:p>
        </w:tc>
      </w:tr>
      <w:tr w:rsidR="00C56D9D" w:rsidRPr="00C56D9D" w:rsidTr="00116B7D">
        <w:tc>
          <w:tcPr>
            <w:tcW w:w="1951" w:type="dxa"/>
            <w:vAlign w:val="center"/>
          </w:tcPr>
          <w:p w:rsidR="001A59F9" w:rsidRPr="00C56D9D" w:rsidRDefault="001A59F9" w:rsidP="00744E53">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注册登记机构</w:t>
            </w:r>
          </w:p>
        </w:tc>
        <w:tc>
          <w:tcPr>
            <w:tcW w:w="3260"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上投摩根基金管理有限公司</w:t>
            </w:r>
          </w:p>
        </w:tc>
        <w:tc>
          <w:tcPr>
            <w:tcW w:w="4075"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中国（上海）自由贸易试验区富城路</w:t>
            </w:r>
            <w:r w:rsidRPr="00C56D9D">
              <w:rPr>
                <w:rFonts w:eastAsiaTheme="minorEastAsia"/>
                <w:color w:val="000000" w:themeColor="text1"/>
                <w:szCs w:val="21"/>
              </w:rPr>
              <w:t>99</w:t>
            </w:r>
            <w:r w:rsidRPr="00C56D9D">
              <w:rPr>
                <w:rFonts w:eastAsiaTheme="minorEastAsia"/>
                <w:color w:val="000000" w:themeColor="text1"/>
                <w:szCs w:val="21"/>
              </w:rPr>
              <w:t>号震旦国际大楼</w:t>
            </w:r>
            <w:r w:rsidRPr="00C56D9D">
              <w:rPr>
                <w:rFonts w:eastAsiaTheme="minorEastAsia"/>
                <w:color w:val="000000" w:themeColor="text1"/>
                <w:szCs w:val="21"/>
              </w:rPr>
              <w:t>25</w:t>
            </w:r>
            <w:r w:rsidRPr="00C56D9D">
              <w:rPr>
                <w:rFonts w:eastAsiaTheme="minorEastAsia"/>
                <w:color w:val="000000" w:themeColor="text1"/>
                <w:szCs w:val="21"/>
              </w:rPr>
              <w:t>楼</w:t>
            </w:r>
          </w:p>
        </w:tc>
      </w:tr>
    </w:tbl>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5" w:name="_Toc225498250"/>
      <w:bookmarkStart w:id="26" w:name="_Toc361324850"/>
      <w:bookmarkStart w:id="27" w:name="_Toc194312019"/>
      <w:bookmarkStart w:id="28" w:name="_Toc193947512"/>
      <w:bookmarkStart w:id="29" w:name="_Toc68009349"/>
      <w:r w:rsidRPr="00C56D9D">
        <w:rPr>
          <w:rFonts w:eastAsiaTheme="minorEastAsia"/>
          <w:b/>
          <w:bCs/>
          <w:color w:val="000000" w:themeColor="text1"/>
          <w:sz w:val="21"/>
          <w:szCs w:val="21"/>
          <w:lang w:val="en-US"/>
        </w:rPr>
        <w:t xml:space="preserve">§3 </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主要财务指标、基金净值表现</w:t>
      </w:r>
      <w:bookmarkEnd w:id="25"/>
      <w:r w:rsidRPr="00C56D9D">
        <w:rPr>
          <w:rFonts w:eastAsiaTheme="minorEastAsia"/>
          <w:b/>
          <w:bCs/>
          <w:color w:val="000000" w:themeColor="text1"/>
          <w:sz w:val="21"/>
          <w:szCs w:val="21"/>
          <w:lang w:val="en-US"/>
        </w:rPr>
        <w:t>及利润分配情况</w:t>
      </w:r>
      <w:bookmarkEnd w:id="26"/>
      <w:bookmarkEnd w:id="29"/>
    </w:p>
    <w:p w:rsidR="001A59F9" w:rsidRPr="00C56D9D" w:rsidRDefault="001A59F9" w:rsidP="00976A4D">
      <w:pPr>
        <w:pStyle w:val="20"/>
        <w:spacing w:before="0" w:after="0"/>
        <w:rPr>
          <w:rFonts w:ascii="Times New Roman" w:eastAsiaTheme="minorEastAsia" w:hAnsi="Times New Roman"/>
          <w:color w:val="000000" w:themeColor="text1"/>
          <w:kern w:val="0"/>
          <w:sz w:val="21"/>
          <w:szCs w:val="21"/>
        </w:rPr>
      </w:pPr>
      <w:bookmarkStart w:id="30" w:name="_Toc286996129"/>
      <w:bookmarkStart w:id="31" w:name="_Toc361324851"/>
      <w:bookmarkStart w:id="32" w:name="_Toc68009350"/>
      <w:r w:rsidRPr="00C56D9D">
        <w:rPr>
          <w:rFonts w:ascii="Times New Roman" w:eastAsiaTheme="minorEastAsia" w:hAnsi="Times New Roman"/>
          <w:color w:val="000000" w:themeColor="text1"/>
          <w:kern w:val="0"/>
          <w:sz w:val="21"/>
          <w:szCs w:val="21"/>
        </w:rPr>
        <w:t xml:space="preserve">3.1 </w:t>
      </w:r>
      <w:r w:rsidRPr="00C56D9D">
        <w:rPr>
          <w:rFonts w:ascii="Times New Roman" w:eastAsiaTheme="minorEastAsia" w:hAnsi="Times New Roman"/>
          <w:color w:val="000000" w:themeColor="text1"/>
          <w:kern w:val="0"/>
          <w:sz w:val="21"/>
          <w:szCs w:val="21"/>
        </w:rPr>
        <w:t>主要会计数据和财务指标</w:t>
      </w:r>
      <w:bookmarkEnd w:id="30"/>
      <w:bookmarkEnd w:id="31"/>
      <w:bookmarkEnd w:id="32"/>
    </w:p>
    <w:p w:rsidR="001A59F9" w:rsidRPr="00C56D9D" w:rsidRDefault="001A59F9" w:rsidP="00EC7375">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1280"/>
        <w:gridCol w:w="1276"/>
        <w:gridCol w:w="1393"/>
        <w:gridCol w:w="24"/>
        <w:gridCol w:w="1417"/>
        <w:gridCol w:w="1419"/>
        <w:gridCol w:w="1519"/>
      </w:tblGrid>
      <w:tr w:rsidR="00C56D9D" w:rsidRPr="00C56D9D" w:rsidTr="00116B7D">
        <w:trPr>
          <w:trHeight w:val="487"/>
        </w:trPr>
        <w:tc>
          <w:tcPr>
            <w:tcW w:w="516" w:type="pct"/>
            <w:vMerge w:val="restart"/>
            <w:vAlign w:val="center"/>
          </w:tcPr>
          <w:bookmarkEnd w:id="27"/>
          <w:bookmarkEnd w:id="28"/>
          <w:p w:rsidR="00F523C2" w:rsidRPr="00C56D9D" w:rsidRDefault="00F523C2" w:rsidP="00BD4300">
            <w:pPr>
              <w:spacing w:line="360" w:lineRule="auto"/>
              <w:ind w:leftChars="-51" w:left="-107" w:rightChars="-51" w:right="-107"/>
              <w:jc w:val="center"/>
              <w:rPr>
                <w:rFonts w:eastAsiaTheme="minorEastAsia"/>
                <w:b/>
                <w:color w:val="000000" w:themeColor="text1"/>
                <w:szCs w:val="21"/>
              </w:rPr>
            </w:pPr>
            <w:r w:rsidRPr="00C56D9D">
              <w:rPr>
                <w:rFonts w:eastAsiaTheme="minorEastAsia"/>
                <w:b/>
                <w:color w:val="000000" w:themeColor="text1"/>
                <w:szCs w:val="21"/>
              </w:rPr>
              <w:t>3.1.1</w:t>
            </w:r>
            <w:r w:rsidRPr="00C56D9D">
              <w:rPr>
                <w:rFonts w:eastAsiaTheme="minorEastAsia"/>
                <w:b/>
                <w:color w:val="000000" w:themeColor="text1"/>
                <w:szCs w:val="21"/>
              </w:rPr>
              <w:t>期间</w:t>
            </w:r>
            <w:r w:rsidRPr="00C56D9D">
              <w:rPr>
                <w:rFonts w:eastAsiaTheme="minorEastAsia"/>
                <w:b/>
                <w:color w:val="000000" w:themeColor="text1"/>
                <w:szCs w:val="21"/>
              </w:rPr>
              <w:lastRenderedPageBreak/>
              <w:t>数据和指标</w:t>
            </w:r>
          </w:p>
        </w:tc>
        <w:tc>
          <w:tcPr>
            <w:tcW w:w="1374" w:type="pct"/>
            <w:gridSpan w:val="2"/>
            <w:vAlign w:val="center"/>
          </w:tcPr>
          <w:p w:rsidR="00F523C2" w:rsidRPr="00C56D9D" w:rsidRDefault="00F523C2"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lastRenderedPageBreak/>
              <w:t>2020</w:t>
            </w:r>
            <w:r w:rsidRPr="00C56D9D">
              <w:rPr>
                <w:rFonts w:eastAsiaTheme="minorEastAsia"/>
                <w:b/>
                <w:color w:val="000000" w:themeColor="text1"/>
                <w:szCs w:val="21"/>
              </w:rPr>
              <w:t>年</w:t>
            </w:r>
          </w:p>
        </w:tc>
        <w:tc>
          <w:tcPr>
            <w:tcW w:w="1526" w:type="pct"/>
            <w:gridSpan w:val="3"/>
            <w:vAlign w:val="center"/>
          </w:tcPr>
          <w:p w:rsidR="00F523C2" w:rsidRPr="00C56D9D" w:rsidRDefault="00F523C2" w:rsidP="0050349B">
            <w:pPr>
              <w:spacing w:line="360" w:lineRule="auto"/>
              <w:jc w:val="center"/>
              <w:rPr>
                <w:rFonts w:eastAsiaTheme="minorEastAsia"/>
                <w:b/>
                <w:color w:val="000000" w:themeColor="text1"/>
                <w:szCs w:val="21"/>
              </w:rPr>
            </w:pPr>
            <w:r w:rsidRPr="00C56D9D">
              <w:rPr>
                <w:rFonts w:eastAsiaTheme="minorEastAsia"/>
                <w:b/>
                <w:color w:val="000000" w:themeColor="text1"/>
                <w:szCs w:val="21"/>
              </w:rPr>
              <w:t>2019</w:t>
            </w:r>
            <w:r w:rsidRPr="00C56D9D">
              <w:rPr>
                <w:rFonts w:eastAsiaTheme="minorEastAsia"/>
                <w:b/>
                <w:color w:val="000000" w:themeColor="text1"/>
                <w:szCs w:val="21"/>
              </w:rPr>
              <w:t>年</w:t>
            </w:r>
          </w:p>
        </w:tc>
        <w:tc>
          <w:tcPr>
            <w:tcW w:w="1584" w:type="pct"/>
            <w:gridSpan w:val="2"/>
            <w:vAlign w:val="center"/>
          </w:tcPr>
          <w:p w:rsidR="00F523C2" w:rsidRPr="00C56D9D" w:rsidRDefault="00F523C2" w:rsidP="0050349B">
            <w:pPr>
              <w:spacing w:line="360" w:lineRule="auto"/>
              <w:jc w:val="center"/>
              <w:rPr>
                <w:rFonts w:eastAsiaTheme="minorEastAsia"/>
                <w:b/>
                <w:color w:val="000000" w:themeColor="text1"/>
                <w:szCs w:val="21"/>
              </w:rPr>
            </w:pPr>
            <w:r w:rsidRPr="00C56D9D">
              <w:rPr>
                <w:rFonts w:eastAsiaTheme="minorEastAsia"/>
                <w:b/>
                <w:color w:val="000000" w:themeColor="text1"/>
                <w:szCs w:val="21"/>
              </w:rPr>
              <w:t>2018</w:t>
            </w:r>
            <w:r w:rsidRPr="00C56D9D">
              <w:rPr>
                <w:rFonts w:eastAsiaTheme="minorEastAsia"/>
                <w:b/>
                <w:color w:val="000000" w:themeColor="text1"/>
                <w:szCs w:val="21"/>
              </w:rPr>
              <w:t>年</w:t>
            </w:r>
            <w:r w:rsidRPr="00C56D9D">
              <w:rPr>
                <w:rFonts w:eastAsiaTheme="minorEastAsia"/>
                <w:b/>
                <w:color w:val="000000" w:themeColor="text1"/>
                <w:szCs w:val="21"/>
              </w:rPr>
              <w:t>2</w:t>
            </w:r>
            <w:r w:rsidRPr="00C56D9D">
              <w:rPr>
                <w:rFonts w:eastAsiaTheme="minorEastAsia"/>
                <w:b/>
                <w:color w:val="000000" w:themeColor="text1"/>
                <w:szCs w:val="21"/>
              </w:rPr>
              <w:t>月</w:t>
            </w:r>
            <w:r w:rsidRPr="00C56D9D">
              <w:rPr>
                <w:rFonts w:eastAsiaTheme="minorEastAsia"/>
                <w:b/>
                <w:color w:val="000000" w:themeColor="text1"/>
                <w:szCs w:val="21"/>
              </w:rPr>
              <w:t>8</w:t>
            </w:r>
            <w:r w:rsidRPr="00C56D9D">
              <w:rPr>
                <w:rFonts w:eastAsiaTheme="minorEastAsia"/>
                <w:b/>
                <w:color w:val="000000" w:themeColor="text1"/>
                <w:szCs w:val="21"/>
              </w:rPr>
              <w:t>日（基金合同生</w:t>
            </w:r>
            <w:r w:rsidRPr="00C56D9D">
              <w:rPr>
                <w:rFonts w:eastAsiaTheme="minorEastAsia"/>
                <w:b/>
                <w:color w:val="000000" w:themeColor="text1"/>
                <w:szCs w:val="21"/>
              </w:rPr>
              <w:lastRenderedPageBreak/>
              <w:t>效日）至</w:t>
            </w:r>
            <w:r w:rsidRPr="00C56D9D">
              <w:rPr>
                <w:rFonts w:eastAsiaTheme="minorEastAsia"/>
                <w:b/>
                <w:color w:val="000000" w:themeColor="text1"/>
                <w:szCs w:val="21"/>
              </w:rPr>
              <w:t>2018</w:t>
            </w:r>
            <w:r w:rsidRPr="00C56D9D">
              <w:rPr>
                <w:rFonts w:eastAsiaTheme="minorEastAsia"/>
                <w:b/>
                <w:color w:val="000000" w:themeColor="text1"/>
                <w:szCs w:val="21"/>
              </w:rPr>
              <w:t>年</w:t>
            </w:r>
            <w:r w:rsidRPr="00C56D9D">
              <w:rPr>
                <w:rFonts w:eastAsiaTheme="minorEastAsia"/>
                <w:b/>
                <w:color w:val="000000" w:themeColor="text1"/>
                <w:szCs w:val="21"/>
              </w:rPr>
              <w:t>12</w:t>
            </w:r>
            <w:r w:rsidRPr="00C56D9D">
              <w:rPr>
                <w:rFonts w:eastAsiaTheme="minorEastAsia"/>
                <w:b/>
                <w:color w:val="000000" w:themeColor="text1"/>
                <w:szCs w:val="21"/>
              </w:rPr>
              <w:t>月</w:t>
            </w:r>
            <w:r w:rsidRPr="00C56D9D">
              <w:rPr>
                <w:rFonts w:eastAsiaTheme="minorEastAsia"/>
                <w:b/>
                <w:color w:val="000000" w:themeColor="text1"/>
                <w:szCs w:val="21"/>
              </w:rPr>
              <w:t>31</w:t>
            </w:r>
            <w:r w:rsidRPr="00C56D9D">
              <w:rPr>
                <w:rFonts w:eastAsiaTheme="minorEastAsia"/>
                <w:b/>
                <w:color w:val="000000" w:themeColor="text1"/>
                <w:szCs w:val="21"/>
              </w:rPr>
              <w:t>日</w:t>
            </w:r>
          </w:p>
        </w:tc>
      </w:tr>
      <w:tr w:rsidR="00C56D9D" w:rsidRPr="00C56D9D" w:rsidTr="00116B7D">
        <w:trPr>
          <w:trHeight w:val="487"/>
        </w:trPr>
        <w:tc>
          <w:tcPr>
            <w:tcW w:w="516" w:type="pct"/>
            <w:vMerge/>
            <w:vAlign w:val="center"/>
          </w:tcPr>
          <w:p w:rsidR="00F523C2" w:rsidRPr="00C56D9D" w:rsidRDefault="00F523C2" w:rsidP="00264345">
            <w:pPr>
              <w:widowControl/>
              <w:spacing w:line="360" w:lineRule="auto"/>
              <w:jc w:val="left"/>
              <w:rPr>
                <w:rFonts w:eastAsiaTheme="minorEastAsia"/>
                <w:b/>
                <w:color w:val="000000" w:themeColor="text1"/>
                <w:szCs w:val="21"/>
              </w:rPr>
            </w:pPr>
          </w:p>
        </w:tc>
        <w:tc>
          <w:tcPr>
            <w:tcW w:w="687" w:type="pct"/>
            <w:vAlign w:val="center"/>
          </w:tcPr>
          <w:p w:rsidR="00F523C2" w:rsidRPr="00C56D9D" w:rsidRDefault="00F523C2"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上投摩根安隆回报混合</w:t>
            </w:r>
            <w:r w:rsidRPr="00C56D9D">
              <w:rPr>
                <w:rFonts w:eastAsiaTheme="minorEastAsia"/>
                <w:color w:val="000000" w:themeColor="text1"/>
                <w:szCs w:val="21"/>
              </w:rPr>
              <w:t>A</w:t>
            </w:r>
          </w:p>
        </w:tc>
        <w:tc>
          <w:tcPr>
            <w:tcW w:w="687" w:type="pct"/>
            <w:vAlign w:val="center"/>
          </w:tcPr>
          <w:p w:rsidR="00F523C2" w:rsidRPr="00C56D9D" w:rsidRDefault="00F523C2"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上投摩根安隆回报混合</w:t>
            </w:r>
            <w:r w:rsidRPr="00C56D9D">
              <w:rPr>
                <w:rFonts w:eastAsiaTheme="minorEastAsia"/>
                <w:color w:val="000000" w:themeColor="text1"/>
                <w:szCs w:val="21"/>
              </w:rPr>
              <w:t>C</w:t>
            </w:r>
          </w:p>
        </w:tc>
        <w:tc>
          <w:tcPr>
            <w:tcW w:w="763" w:type="pct"/>
            <w:gridSpan w:val="2"/>
            <w:vAlign w:val="center"/>
          </w:tcPr>
          <w:p w:rsidR="00F523C2" w:rsidRPr="00C56D9D" w:rsidRDefault="00F523C2"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上投摩根安隆回报混合</w:t>
            </w:r>
            <w:r w:rsidRPr="00C56D9D">
              <w:rPr>
                <w:rFonts w:eastAsiaTheme="minorEastAsia"/>
                <w:color w:val="000000" w:themeColor="text1"/>
                <w:szCs w:val="21"/>
              </w:rPr>
              <w:t>A</w:t>
            </w:r>
          </w:p>
        </w:tc>
        <w:tc>
          <w:tcPr>
            <w:tcW w:w="763" w:type="pct"/>
            <w:vAlign w:val="center"/>
          </w:tcPr>
          <w:p w:rsidR="00F523C2" w:rsidRPr="00C56D9D" w:rsidRDefault="00F523C2" w:rsidP="00B71B20">
            <w:pPr>
              <w:spacing w:line="360" w:lineRule="auto"/>
              <w:jc w:val="center"/>
              <w:rPr>
                <w:rFonts w:eastAsiaTheme="minorEastAsia"/>
                <w:b/>
                <w:color w:val="000000" w:themeColor="text1"/>
                <w:szCs w:val="21"/>
              </w:rPr>
            </w:pPr>
            <w:r w:rsidRPr="00C56D9D">
              <w:rPr>
                <w:rFonts w:eastAsiaTheme="minorEastAsia"/>
                <w:color w:val="000000" w:themeColor="text1"/>
                <w:szCs w:val="21"/>
              </w:rPr>
              <w:t>上投摩根安隆回报混合</w:t>
            </w:r>
            <w:r w:rsidRPr="00C56D9D">
              <w:rPr>
                <w:rFonts w:eastAsiaTheme="minorEastAsia"/>
                <w:color w:val="000000" w:themeColor="text1"/>
                <w:szCs w:val="21"/>
              </w:rPr>
              <w:t>C</w:t>
            </w:r>
          </w:p>
        </w:tc>
        <w:tc>
          <w:tcPr>
            <w:tcW w:w="764" w:type="pct"/>
            <w:vAlign w:val="center"/>
          </w:tcPr>
          <w:p w:rsidR="00F523C2" w:rsidRPr="00C56D9D" w:rsidRDefault="00F523C2"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上投摩根安隆回报混合</w:t>
            </w:r>
            <w:r w:rsidRPr="00C56D9D">
              <w:rPr>
                <w:rFonts w:eastAsiaTheme="minorEastAsia"/>
                <w:color w:val="000000" w:themeColor="text1"/>
                <w:szCs w:val="21"/>
              </w:rPr>
              <w:t>A</w:t>
            </w:r>
          </w:p>
        </w:tc>
        <w:tc>
          <w:tcPr>
            <w:tcW w:w="820" w:type="pct"/>
            <w:vAlign w:val="center"/>
          </w:tcPr>
          <w:p w:rsidR="00F523C2" w:rsidRPr="00C56D9D" w:rsidRDefault="00F523C2"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上投摩根安隆回报混合</w:t>
            </w:r>
            <w:r w:rsidRPr="00C56D9D">
              <w:rPr>
                <w:rFonts w:eastAsiaTheme="minorEastAsia"/>
                <w:color w:val="000000" w:themeColor="text1"/>
                <w:szCs w:val="21"/>
              </w:rPr>
              <w:t>C</w:t>
            </w:r>
          </w:p>
        </w:tc>
      </w:tr>
      <w:tr w:rsidR="00C56D9D" w:rsidRPr="00C56D9D" w:rsidTr="00116B7D">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本期已实现收益</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71,715,878.86</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51,739,748.83</w:t>
            </w:r>
          </w:p>
        </w:tc>
        <w:tc>
          <w:tcPr>
            <w:tcW w:w="763"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18,159,959.25</w:t>
            </w:r>
          </w:p>
        </w:tc>
        <w:tc>
          <w:tcPr>
            <w:tcW w:w="763"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4,997,671.24</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-288,855.27</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66,466.67</w:t>
            </w:r>
          </w:p>
        </w:tc>
      </w:tr>
      <w:tr w:rsidR="00C56D9D" w:rsidRPr="00C56D9D" w:rsidTr="00116B7D">
        <w:trPr>
          <w:trHeight w:val="754"/>
        </w:trPr>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本期利润</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92,558,462.95</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68,190,313.97</w:t>
            </w:r>
          </w:p>
        </w:tc>
        <w:tc>
          <w:tcPr>
            <w:tcW w:w="763"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22,921,947.76</w:t>
            </w:r>
          </w:p>
        </w:tc>
        <w:tc>
          <w:tcPr>
            <w:tcW w:w="763"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7,084,226.12</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-1,286,585.74</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83,306.44</w:t>
            </w:r>
          </w:p>
        </w:tc>
      </w:tr>
      <w:tr w:rsidR="00C56D9D" w:rsidRPr="00C56D9D" w:rsidTr="00116B7D">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加权平均基金份额本期利润</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0.1489</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0.1478</w:t>
            </w:r>
          </w:p>
        </w:tc>
        <w:tc>
          <w:tcPr>
            <w:tcW w:w="763"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0.1258</w:t>
            </w:r>
          </w:p>
        </w:tc>
        <w:tc>
          <w:tcPr>
            <w:tcW w:w="763"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0.1383</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-0.0083</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0.0230</w:t>
            </w:r>
          </w:p>
        </w:tc>
      </w:tr>
      <w:tr w:rsidR="00C56D9D" w:rsidRPr="00C56D9D" w:rsidTr="00116B7D">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本期加权平均净值利润率</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12.11%</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12.11%</w:t>
            </w:r>
          </w:p>
        </w:tc>
        <w:tc>
          <w:tcPr>
            <w:tcW w:w="763"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11.80%</w:t>
            </w:r>
          </w:p>
        </w:tc>
        <w:tc>
          <w:tcPr>
            <w:tcW w:w="763"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12.86%</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-0.83%</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2.30%</w:t>
            </w:r>
          </w:p>
        </w:tc>
      </w:tr>
      <w:tr w:rsidR="00C56D9D" w:rsidRPr="00C56D9D" w:rsidTr="00116B7D">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本期基金份额净值增长率</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14.40%</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14.06%</w:t>
            </w:r>
          </w:p>
        </w:tc>
        <w:tc>
          <w:tcPr>
            <w:tcW w:w="763"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13.03%</w:t>
            </w:r>
          </w:p>
        </w:tc>
        <w:tc>
          <w:tcPr>
            <w:tcW w:w="763"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12.69%</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-1.07%</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-1.42%</w:t>
            </w:r>
          </w:p>
        </w:tc>
      </w:tr>
      <w:tr w:rsidR="00C56D9D" w:rsidRPr="00C56D9D" w:rsidTr="00116B7D">
        <w:tc>
          <w:tcPr>
            <w:tcW w:w="515" w:type="pct"/>
            <w:vMerge w:val="restart"/>
            <w:vAlign w:val="center"/>
          </w:tcPr>
          <w:p w:rsidR="00C23BEA" w:rsidRPr="00C56D9D" w:rsidRDefault="00C23BEA" w:rsidP="00BD4300">
            <w:pPr>
              <w:spacing w:line="360" w:lineRule="auto"/>
              <w:ind w:leftChars="-51" w:left="-107" w:rightChars="-51" w:right="-107"/>
              <w:rPr>
                <w:rFonts w:eastAsiaTheme="minorEastAsia"/>
                <w:b/>
                <w:color w:val="000000" w:themeColor="text1"/>
                <w:szCs w:val="21"/>
              </w:rPr>
            </w:pPr>
            <w:r w:rsidRPr="00C56D9D">
              <w:rPr>
                <w:rFonts w:eastAsiaTheme="minorEastAsia"/>
                <w:b/>
                <w:color w:val="000000" w:themeColor="text1"/>
                <w:szCs w:val="21"/>
              </w:rPr>
              <w:t>3.1.2</w:t>
            </w:r>
            <w:r w:rsidRPr="00C56D9D">
              <w:rPr>
                <w:rFonts w:eastAsiaTheme="minorEastAsia"/>
                <w:b/>
                <w:color w:val="000000" w:themeColor="text1"/>
                <w:szCs w:val="21"/>
              </w:rPr>
              <w:t>期末数据和指标</w:t>
            </w:r>
          </w:p>
        </w:tc>
        <w:tc>
          <w:tcPr>
            <w:tcW w:w="1376" w:type="pct"/>
            <w:gridSpan w:val="2"/>
            <w:vAlign w:val="center"/>
          </w:tcPr>
          <w:p w:rsidR="00C23BEA" w:rsidRPr="00C56D9D" w:rsidRDefault="00C23BEA"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2020</w:t>
            </w:r>
            <w:r w:rsidR="006D2BE2" w:rsidRPr="00C56D9D">
              <w:rPr>
                <w:rFonts w:eastAsiaTheme="minorEastAsia"/>
                <w:b/>
                <w:color w:val="000000" w:themeColor="text1"/>
                <w:szCs w:val="21"/>
              </w:rPr>
              <w:t>年</w:t>
            </w:r>
            <w:r w:rsidRPr="00C56D9D">
              <w:rPr>
                <w:rFonts w:eastAsiaTheme="minorEastAsia"/>
                <w:b/>
                <w:color w:val="000000" w:themeColor="text1"/>
                <w:szCs w:val="21"/>
              </w:rPr>
              <w:t>末</w:t>
            </w:r>
          </w:p>
        </w:tc>
        <w:tc>
          <w:tcPr>
            <w:tcW w:w="1525" w:type="pct"/>
            <w:gridSpan w:val="3"/>
            <w:vAlign w:val="center"/>
          </w:tcPr>
          <w:p w:rsidR="00C23BEA" w:rsidRPr="00C56D9D" w:rsidRDefault="00C23BEA"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2019</w:t>
            </w:r>
            <w:r w:rsidR="006D2BE2" w:rsidRPr="00C56D9D">
              <w:rPr>
                <w:rFonts w:eastAsiaTheme="minorEastAsia"/>
                <w:b/>
                <w:color w:val="000000" w:themeColor="text1"/>
                <w:szCs w:val="21"/>
              </w:rPr>
              <w:t>年</w:t>
            </w:r>
            <w:r w:rsidRPr="00C56D9D">
              <w:rPr>
                <w:rFonts w:eastAsiaTheme="minorEastAsia"/>
                <w:b/>
                <w:color w:val="000000" w:themeColor="text1"/>
                <w:szCs w:val="21"/>
              </w:rPr>
              <w:t>末</w:t>
            </w:r>
          </w:p>
        </w:tc>
        <w:tc>
          <w:tcPr>
            <w:tcW w:w="1584" w:type="pct"/>
            <w:gridSpan w:val="2"/>
            <w:vAlign w:val="center"/>
          </w:tcPr>
          <w:p w:rsidR="00C23BEA" w:rsidRPr="00C56D9D" w:rsidRDefault="00C23BEA"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2018</w:t>
            </w:r>
            <w:r w:rsidR="006D2BE2" w:rsidRPr="00C56D9D">
              <w:rPr>
                <w:rFonts w:eastAsiaTheme="minorEastAsia"/>
                <w:b/>
                <w:color w:val="000000" w:themeColor="text1"/>
                <w:szCs w:val="21"/>
              </w:rPr>
              <w:t>年</w:t>
            </w:r>
            <w:r w:rsidRPr="00C56D9D">
              <w:rPr>
                <w:rFonts w:eastAsiaTheme="minorEastAsia"/>
                <w:b/>
                <w:color w:val="000000" w:themeColor="text1"/>
                <w:szCs w:val="21"/>
              </w:rPr>
              <w:t>末</w:t>
            </w:r>
          </w:p>
        </w:tc>
      </w:tr>
      <w:tr w:rsidR="00C56D9D" w:rsidRPr="00C56D9D" w:rsidTr="00116B7D">
        <w:trPr>
          <w:trHeight w:val="373"/>
        </w:trPr>
        <w:tc>
          <w:tcPr>
            <w:tcW w:w="515" w:type="pct"/>
            <w:vMerge/>
            <w:vAlign w:val="center"/>
          </w:tcPr>
          <w:p w:rsidR="001A59F9" w:rsidRPr="00C56D9D" w:rsidRDefault="001A59F9" w:rsidP="00026C9C">
            <w:pPr>
              <w:widowControl/>
              <w:spacing w:line="360" w:lineRule="auto"/>
              <w:jc w:val="left"/>
              <w:rPr>
                <w:rFonts w:eastAsiaTheme="minorEastAsia"/>
                <w:b/>
                <w:color w:val="000000" w:themeColor="text1"/>
                <w:szCs w:val="21"/>
              </w:rPr>
            </w:pPr>
          </w:p>
        </w:tc>
        <w:tc>
          <w:tcPr>
            <w:tcW w:w="689" w:type="pct"/>
            <w:vAlign w:val="center"/>
          </w:tcPr>
          <w:p w:rsidR="001A59F9" w:rsidRPr="00C56D9D" w:rsidRDefault="001A59F9"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上投摩根安隆回报混合</w:t>
            </w:r>
            <w:r w:rsidRPr="00C56D9D">
              <w:rPr>
                <w:rFonts w:eastAsiaTheme="minorEastAsia"/>
                <w:color w:val="000000" w:themeColor="text1"/>
                <w:szCs w:val="21"/>
              </w:rPr>
              <w:t>A</w:t>
            </w:r>
          </w:p>
        </w:tc>
        <w:tc>
          <w:tcPr>
            <w:tcW w:w="687" w:type="pct"/>
            <w:vAlign w:val="center"/>
          </w:tcPr>
          <w:p w:rsidR="001A59F9" w:rsidRPr="00C56D9D" w:rsidRDefault="001A59F9"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上投摩根安隆回报混合</w:t>
            </w:r>
            <w:r w:rsidRPr="00C56D9D">
              <w:rPr>
                <w:rFonts w:eastAsiaTheme="minorEastAsia"/>
                <w:color w:val="000000" w:themeColor="text1"/>
                <w:szCs w:val="21"/>
              </w:rPr>
              <w:t>C</w:t>
            </w:r>
          </w:p>
        </w:tc>
        <w:tc>
          <w:tcPr>
            <w:tcW w:w="762" w:type="pct"/>
            <w:gridSpan w:val="2"/>
            <w:vAlign w:val="center"/>
          </w:tcPr>
          <w:p w:rsidR="001A59F9" w:rsidRPr="00C56D9D" w:rsidRDefault="00AB54C1"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上投摩根安隆回报混合</w:t>
            </w:r>
            <w:r w:rsidRPr="00C56D9D">
              <w:rPr>
                <w:rFonts w:eastAsiaTheme="minorEastAsia"/>
                <w:color w:val="000000" w:themeColor="text1"/>
                <w:szCs w:val="21"/>
              </w:rPr>
              <w:t>A</w:t>
            </w:r>
          </w:p>
        </w:tc>
        <w:tc>
          <w:tcPr>
            <w:tcW w:w="762" w:type="pct"/>
            <w:vAlign w:val="center"/>
          </w:tcPr>
          <w:p w:rsidR="001A59F9" w:rsidRPr="00C56D9D" w:rsidRDefault="00AB54C1"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上投摩根安隆回报混合</w:t>
            </w:r>
            <w:r w:rsidRPr="00C56D9D">
              <w:rPr>
                <w:rFonts w:eastAsiaTheme="minorEastAsia"/>
                <w:color w:val="000000" w:themeColor="text1"/>
                <w:szCs w:val="21"/>
              </w:rPr>
              <w:t>C</w:t>
            </w:r>
          </w:p>
        </w:tc>
        <w:tc>
          <w:tcPr>
            <w:tcW w:w="764" w:type="pct"/>
            <w:vAlign w:val="center"/>
          </w:tcPr>
          <w:p w:rsidR="001A59F9" w:rsidRPr="00C56D9D" w:rsidRDefault="00AB54C1"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上投摩根安隆回报混合</w:t>
            </w:r>
            <w:r w:rsidRPr="00C56D9D">
              <w:rPr>
                <w:rFonts w:eastAsiaTheme="minorEastAsia"/>
                <w:color w:val="000000" w:themeColor="text1"/>
                <w:szCs w:val="21"/>
              </w:rPr>
              <w:t>A</w:t>
            </w:r>
          </w:p>
        </w:tc>
        <w:tc>
          <w:tcPr>
            <w:tcW w:w="820" w:type="pct"/>
            <w:vAlign w:val="center"/>
          </w:tcPr>
          <w:p w:rsidR="001A59F9" w:rsidRPr="00C56D9D" w:rsidRDefault="00AB54C1"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上投摩根安隆回报混合</w:t>
            </w:r>
            <w:r w:rsidRPr="00C56D9D">
              <w:rPr>
                <w:rFonts w:eastAsiaTheme="minorEastAsia"/>
                <w:color w:val="000000" w:themeColor="text1"/>
                <w:szCs w:val="21"/>
              </w:rPr>
              <w:t>C</w:t>
            </w:r>
          </w:p>
        </w:tc>
      </w:tr>
      <w:tr w:rsidR="00C56D9D" w:rsidRPr="00C56D9D" w:rsidTr="00116B7D">
        <w:tc>
          <w:tcPr>
            <w:tcW w:w="515"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期末可供分配利润</w:t>
            </w:r>
          </w:p>
        </w:tc>
        <w:tc>
          <w:tcPr>
            <w:tcW w:w="689"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368,032,124.21</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305,673,738.93</w:t>
            </w:r>
          </w:p>
        </w:tc>
        <w:tc>
          <w:tcPr>
            <w:tcW w:w="762"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28,709,667.04</w:t>
            </w:r>
          </w:p>
        </w:tc>
        <w:tc>
          <w:tcPr>
            <w:tcW w:w="762"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13,691,392.39</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-1,129,290.42</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-6,724.78</w:t>
            </w:r>
          </w:p>
        </w:tc>
      </w:tr>
      <w:tr w:rsidR="00C56D9D" w:rsidRPr="00C56D9D" w:rsidTr="00116B7D">
        <w:tc>
          <w:tcPr>
            <w:tcW w:w="515"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期末可供分配基金份</w:t>
            </w:r>
            <w:r w:rsidRPr="00C56D9D">
              <w:rPr>
                <w:rFonts w:eastAsiaTheme="minorEastAsia"/>
                <w:color w:val="000000" w:themeColor="text1"/>
                <w:szCs w:val="21"/>
              </w:rPr>
              <w:lastRenderedPageBreak/>
              <w:t>额利润</w:t>
            </w:r>
          </w:p>
        </w:tc>
        <w:tc>
          <w:tcPr>
            <w:tcW w:w="689"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lastRenderedPageBreak/>
              <w:t>0.2483</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0.2365</w:t>
            </w:r>
          </w:p>
        </w:tc>
        <w:tc>
          <w:tcPr>
            <w:tcW w:w="762"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0.1094</w:t>
            </w:r>
          </w:p>
        </w:tc>
        <w:tc>
          <w:tcPr>
            <w:tcW w:w="762"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0.1023</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-0.0107</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-0.0142</w:t>
            </w:r>
          </w:p>
        </w:tc>
      </w:tr>
      <w:tr w:rsidR="00C56D9D" w:rsidRPr="00C56D9D" w:rsidTr="00116B7D">
        <w:tc>
          <w:tcPr>
            <w:tcW w:w="515"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期末基金资产净值</w:t>
            </w:r>
          </w:p>
        </w:tc>
        <w:tc>
          <w:tcPr>
            <w:tcW w:w="689"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1,895,934,753.29</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1,637,757,007.21</w:t>
            </w:r>
          </w:p>
        </w:tc>
        <w:tc>
          <w:tcPr>
            <w:tcW w:w="762"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293,363,592.04</w:t>
            </w:r>
          </w:p>
        </w:tc>
        <w:tc>
          <w:tcPr>
            <w:tcW w:w="762"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148,749,019.24</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103,956,646.59</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465,730.13</w:t>
            </w:r>
          </w:p>
        </w:tc>
      </w:tr>
      <w:tr w:rsidR="00C56D9D" w:rsidRPr="00C56D9D" w:rsidTr="00116B7D">
        <w:tc>
          <w:tcPr>
            <w:tcW w:w="515"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期末基金份额净值</w:t>
            </w:r>
          </w:p>
        </w:tc>
        <w:tc>
          <w:tcPr>
            <w:tcW w:w="689"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1.2792</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1.2671</w:t>
            </w:r>
          </w:p>
        </w:tc>
        <w:tc>
          <w:tcPr>
            <w:tcW w:w="762"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1.1182</w:t>
            </w:r>
          </w:p>
        </w:tc>
        <w:tc>
          <w:tcPr>
            <w:tcW w:w="762"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1.1109</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0.9893</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0.9858</w:t>
            </w:r>
          </w:p>
        </w:tc>
      </w:tr>
      <w:tr w:rsidR="00C56D9D" w:rsidRPr="00C56D9D" w:rsidTr="00116B7D">
        <w:tc>
          <w:tcPr>
            <w:tcW w:w="516" w:type="pct"/>
            <w:vMerge w:val="restart"/>
            <w:vAlign w:val="center"/>
          </w:tcPr>
          <w:p w:rsidR="00C23BEA" w:rsidRPr="00C56D9D" w:rsidRDefault="00C23BEA" w:rsidP="00BD4300">
            <w:pPr>
              <w:spacing w:line="360" w:lineRule="auto"/>
              <w:ind w:leftChars="-51" w:left="-107" w:rightChars="-51" w:right="-107"/>
              <w:rPr>
                <w:rFonts w:eastAsiaTheme="minorEastAsia"/>
                <w:b/>
                <w:color w:val="000000" w:themeColor="text1"/>
                <w:szCs w:val="21"/>
              </w:rPr>
            </w:pPr>
            <w:r w:rsidRPr="00C56D9D">
              <w:rPr>
                <w:rFonts w:eastAsiaTheme="minorEastAsia"/>
                <w:b/>
                <w:color w:val="000000" w:themeColor="text1"/>
                <w:szCs w:val="21"/>
              </w:rPr>
              <w:t>3.1.3</w:t>
            </w:r>
            <w:r w:rsidRPr="00C56D9D">
              <w:rPr>
                <w:rFonts w:eastAsiaTheme="minorEastAsia"/>
                <w:b/>
                <w:color w:val="000000" w:themeColor="text1"/>
                <w:szCs w:val="21"/>
              </w:rPr>
              <w:t>累计期末指标</w:t>
            </w:r>
          </w:p>
        </w:tc>
        <w:tc>
          <w:tcPr>
            <w:tcW w:w="1374" w:type="pct"/>
            <w:gridSpan w:val="2"/>
            <w:vAlign w:val="center"/>
          </w:tcPr>
          <w:p w:rsidR="00C23BEA" w:rsidRPr="00C56D9D" w:rsidRDefault="00C23BEA"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2020</w:t>
            </w:r>
            <w:r w:rsidR="006D2BE2" w:rsidRPr="00C56D9D">
              <w:rPr>
                <w:rFonts w:eastAsiaTheme="minorEastAsia"/>
                <w:b/>
                <w:color w:val="000000" w:themeColor="text1"/>
                <w:szCs w:val="21"/>
              </w:rPr>
              <w:t>年</w:t>
            </w:r>
            <w:r w:rsidRPr="00C56D9D">
              <w:rPr>
                <w:rFonts w:eastAsiaTheme="minorEastAsia"/>
                <w:b/>
                <w:color w:val="000000" w:themeColor="text1"/>
                <w:szCs w:val="21"/>
              </w:rPr>
              <w:t>末</w:t>
            </w:r>
          </w:p>
        </w:tc>
        <w:tc>
          <w:tcPr>
            <w:tcW w:w="1526" w:type="pct"/>
            <w:gridSpan w:val="3"/>
            <w:vAlign w:val="center"/>
          </w:tcPr>
          <w:p w:rsidR="00C23BEA" w:rsidRPr="00C56D9D" w:rsidRDefault="00C23BEA"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2019</w:t>
            </w:r>
            <w:r w:rsidR="006D2BE2" w:rsidRPr="00C56D9D">
              <w:rPr>
                <w:rFonts w:eastAsiaTheme="minorEastAsia"/>
                <w:b/>
                <w:color w:val="000000" w:themeColor="text1"/>
                <w:szCs w:val="21"/>
              </w:rPr>
              <w:t>年</w:t>
            </w:r>
            <w:r w:rsidRPr="00C56D9D">
              <w:rPr>
                <w:rFonts w:eastAsiaTheme="minorEastAsia"/>
                <w:b/>
                <w:color w:val="000000" w:themeColor="text1"/>
                <w:szCs w:val="21"/>
              </w:rPr>
              <w:t>末</w:t>
            </w:r>
          </w:p>
        </w:tc>
        <w:tc>
          <w:tcPr>
            <w:tcW w:w="1584" w:type="pct"/>
            <w:gridSpan w:val="2"/>
            <w:vAlign w:val="center"/>
          </w:tcPr>
          <w:p w:rsidR="00C23BEA" w:rsidRPr="00C56D9D" w:rsidRDefault="00C23BEA"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2018</w:t>
            </w:r>
            <w:r w:rsidR="006D2BE2" w:rsidRPr="00C56D9D">
              <w:rPr>
                <w:rFonts w:eastAsiaTheme="minorEastAsia"/>
                <w:b/>
                <w:color w:val="000000" w:themeColor="text1"/>
                <w:szCs w:val="21"/>
              </w:rPr>
              <w:t>年</w:t>
            </w:r>
            <w:r w:rsidRPr="00C56D9D">
              <w:rPr>
                <w:rFonts w:eastAsiaTheme="minorEastAsia"/>
                <w:b/>
                <w:color w:val="000000" w:themeColor="text1"/>
                <w:szCs w:val="21"/>
              </w:rPr>
              <w:t>末</w:t>
            </w:r>
          </w:p>
        </w:tc>
      </w:tr>
      <w:tr w:rsidR="00C56D9D" w:rsidRPr="00C56D9D" w:rsidTr="00116B7D">
        <w:tc>
          <w:tcPr>
            <w:tcW w:w="516" w:type="pct"/>
            <w:vMerge/>
            <w:vAlign w:val="center"/>
          </w:tcPr>
          <w:p w:rsidR="001A59F9" w:rsidRPr="00C56D9D" w:rsidRDefault="001A59F9" w:rsidP="00026C9C">
            <w:pPr>
              <w:widowControl/>
              <w:spacing w:line="360" w:lineRule="auto"/>
              <w:jc w:val="left"/>
              <w:rPr>
                <w:rFonts w:eastAsiaTheme="minorEastAsia"/>
                <w:b/>
                <w:color w:val="000000" w:themeColor="text1"/>
                <w:szCs w:val="21"/>
              </w:rPr>
            </w:pPr>
          </w:p>
        </w:tc>
        <w:tc>
          <w:tcPr>
            <w:tcW w:w="687" w:type="pct"/>
            <w:vAlign w:val="center"/>
          </w:tcPr>
          <w:p w:rsidR="001A59F9" w:rsidRPr="00C56D9D" w:rsidRDefault="001A59F9"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上投摩根安隆回报混合</w:t>
            </w:r>
            <w:r w:rsidRPr="00C56D9D">
              <w:rPr>
                <w:rFonts w:eastAsiaTheme="minorEastAsia"/>
                <w:color w:val="000000" w:themeColor="text1"/>
                <w:szCs w:val="21"/>
              </w:rPr>
              <w:t>A</w:t>
            </w:r>
          </w:p>
        </w:tc>
        <w:tc>
          <w:tcPr>
            <w:tcW w:w="687" w:type="pct"/>
            <w:vAlign w:val="center"/>
          </w:tcPr>
          <w:p w:rsidR="001A59F9" w:rsidRPr="00C56D9D" w:rsidRDefault="001A59F9"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上投摩根安隆回报混合</w:t>
            </w:r>
            <w:r w:rsidRPr="00C56D9D">
              <w:rPr>
                <w:rFonts w:eastAsiaTheme="minorEastAsia"/>
                <w:color w:val="000000" w:themeColor="text1"/>
                <w:szCs w:val="21"/>
              </w:rPr>
              <w:t>C</w:t>
            </w:r>
          </w:p>
        </w:tc>
        <w:tc>
          <w:tcPr>
            <w:tcW w:w="750" w:type="pct"/>
            <w:vAlign w:val="center"/>
          </w:tcPr>
          <w:p w:rsidR="001A59F9" w:rsidRPr="00C56D9D" w:rsidRDefault="00AB54C1"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上投摩根安隆回报混合</w:t>
            </w:r>
            <w:r w:rsidRPr="00C56D9D">
              <w:rPr>
                <w:rFonts w:eastAsiaTheme="minorEastAsia"/>
                <w:color w:val="000000" w:themeColor="text1"/>
                <w:szCs w:val="21"/>
              </w:rPr>
              <w:t>A</w:t>
            </w:r>
          </w:p>
        </w:tc>
        <w:tc>
          <w:tcPr>
            <w:tcW w:w="776" w:type="pct"/>
            <w:gridSpan w:val="2"/>
            <w:vAlign w:val="center"/>
          </w:tcPr>
          <w:p w:rsidR="001A59F9" w:rsidRPr="00C56D9D" w:rsidRDefault="00AB54C1"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上投摩根安隆回报混合</w:t>
            </w:r>
            <w:r w:rsidRPr="00C56D9D">
              <w:rPr>
                <w:rFonts w:eastAsiaTheme="minorEastAsia"/>
                <w:color w:val="000000" w:themeColor="text1"/>
                <w:szCs w:val="21"/>
              </w:rPr>
              <w:t>C</w:t>
            </w:r>
          </w:p>
        </w:tc>
        <w:tc>
          <w:tcPr>
            <w:tcW w:w="764" w:type="pct"/>
            <w:vAlign w:val="center"/>
          </w:tcPr>
          <w:p w:rsidR="001A59F9" w:rsidRPr="00C56D9D" w:rsidRDefault="00AB54C1"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上投摩根安隆回报混合</w:t>
            </w:r>
            <w:r w:rsidRPr="00C56D9D">
              <w:rPr>
                <w:rFonts w:eastAsiaTheme="minorEastAsia"/>
                <w:color w:val="000000" w:themeColor="text1"/>
                <w:szCs w:val="21"/>
              </w:rPr>
              <w:t>A</w:t>
            </w:r>
          </w:p>
        </w:tc>
        <w:tc>
          <w:tcPr>
            <w:tcW w:w="820" w:type="pct"/>
            <w:vAlign w:val="center"/>
          </w:tcPr>
          <w:p w:rsidR="001A59F9" w:rsidRPr="00C56D9D" w:rsidRDefault="00AB54C1"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上投摩根安隆回报混合</w:t>
            </w:r>
            <w:r w:rsidRPr="00C56D9D">
              <w:rPr>
                <w:rFonts w:eastAsiaTheme="minorEastAsia"/>
                <w:color w:val="000000" w:themeColor="text1"/>
                <w:szCs w:val="21"/>
              </w:rPr>
              <w:t>C</w:t>
            </w:r>
          </w:p>
        </w:tc>
      </w:tr>
      <w:tr w:rsidR="00C56D9D" w:rsidRPr="00C56D9D" w:rsidTr="00116B7D">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基金份额累计净值增长率</w:t>
            </w:r>
          </w:p>
        </w:tc>
        <w:tc>
          <w:tcPr>
            <w:tcW w:w="687" w:type="pct"/>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27.92%</w:t>
            </w:r>
          </w:p>
        </w:tc>
        <w:tc>
          <w:tcPr>
            <w:tcW w:w="687" w:type="pct"/>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26.71%</w:t>
            </w:r>
          </w:p>
        </w:tc>
        <w:tc>
          <w:tcPr>
            <w:tcW w:w="750" w:type="pct"/>
            <w:vAlign w:val="center"/>
          </w:tcPr>
          <w:p w:rsidR="001A59F9" w:rsidRPr="00C56D9D" w:rsidRDefault="00AB54C1"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11.82%</w:t>
            </w:r>
          </w:p>
        </w:tc>
        <w:tc>
          <w:tcPr>
            <w:tcW w:w="776" w:type="pct"/>
            <w:gridSpan w:val="2"/>
            <w:vAlign w:val="center"/>
          </w:tcPr>
          <w:p w:rsidR="001A59F9" w:rsidRPr="00C56D9D" w:rsidRDefault="00AB54C1"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11.09%</w:t>
            </w:r>
          </w:p>
        </w:tc>
        <w:tc>
          <w:tcPr>
            <w:tcW w:w="764" w:type="pct"/>
            <w:vAlign w:val="center"/>
          </w:tcPr>
          <w:p w:rsidR="001A59F9" w:rsidRPr="00C56D9D" w:rsidRDefault="00AB54C1"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-1.07%</w:t>
            </w:r>
          </w:p>
        </w:tc>
        <w:tc>
          <w:tcPr>
            <w:tcW w:w="820" w:type="pct"/>
            <w:vAlign w:val="center"/>
          </w:tcPr>
          <w:p w:rsidR="001A59F9" w:rsidRPr="00C56D9D" w:rsidRDefault="00AB54C1"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-1.42%</w:t>
            </w:r>
          </w:p>
        </w:tc>
      </w:tr>
    </w:tbl>
    <w:p w:rsidR="00A211ED" w:rsidRDefault="0033120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期已实现收益指基金本期利息收入、投资收益、其他收入（不含公允价值变动收益）扣除相关费用后的余额，本期利润为本期已实现收益加上本期公允价值变动收益。对期末可供分配利润，采用期末资产负债表中未分配利润与未分配利润中已实现部分的孰低数。</w:t>
      </w:r>
    </w:p>
    <w:p w:rsidR="001A59F9" w:rsidRPr="00C56D9D" w:rsidRDefault="001A59F9" w:rsidP="00116B7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2</w:t>
      </w:r>
      <w:r w:rsidRPr="00C56D9D">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33" w:name="_Toc225498252"/>
      <w:bookmarkStart w:id="34" w:name="_Toc361324852"/>
      <w:bookmarkStart w:id="35" w:name="_Toc68009351"/>
      <w:r w:rsidRPr="00C56D9D">
        <w:rPr>
          <w:rFonts w:ascii="Times New Roman" w:eastAsiaTheme="minorEastAsia" w:hAnsi="Times New Roman"/>
          <w:color w:val="000000" w:themeColor="text1"/>
          <w:kern w:val="0"/>
          <w:sz w:val="21"/>
          <w:szCs w:val="21"/>
        </w:rPr>
        <w:t xml:space="preserve">3.2 </w:t>
      </w:r>
      <w:r w:rsidRPr="00C56D9D">
        <w:rPr>
          <w:rFonts w:ascii="Times New Roman" w:eastAsiaTheme="minorEastAsia" w:hAnsi="Times New Roman"/>
          <w:color w:val="000000" w:themeColor="text1"/>
          <w:kern w:val="0"/>
          <w:sz w:val="21"/>
          <w:szCs w:val="21"/>
        </w:rPr>
        <w:t>基金净值表现</w:t>
      </w:r>
      <w:bookmarkEnd w:id="33"/>
      <w:bookmarkEnd w:id="34"/>
      <w:bookmarkEnd w:id="35"/>
    </w:p>
    <w:p w:rsidR="001A59F9" w:rsidRPr="00C56D9D" w:rsidRDefault="001A59F9" w:rsidP="009D2DE9">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 xml:space="preserve">3.2.1 </w:t>
      </w:r>
      <w:r w:rsidRPr="00C56D9D">
        <w:rPr>
          <w:rFonts w:eastAsiaTheme="minorEastAsia"/>
          <w:b/>
          <w:color w:val="000000" w:themeColor="text1"/>
          <w:kern w:val="0"/>
          <w:szCs w:val="21"/>
        </w:rPr>
        <w:t>基金份额净值增长率及其与同期业绩比较基准收益率的比较</w:t>
      </w:r>
    </w:p>
    <w:p w:rsidR="001A59F9" w:rsidRPr="00C56D9D" w:rsidRDefault="001A59F9" w:rsidP="009D2DE9">
      <w:pPr>
        <w:pStyle w:val="22"/>
        <w:spacing w:line="360" w:lineRule="auto"/>
        <w:ind w:firstLineChars="0" w:firstLine="0"/>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1</w:t>
      </w:r>
      <w:r w:rsidRPr="00C56D9D">
        <w:rPr>
          <w:rFonts w:ascii="Times New Roman" w:eastAsiaTheme="minorEastAsia" w:hAnsi="Times New Roman"/>
          <w:b/>
          <w:color w:val="000000" w:themeColor="text1"/>
          <w:sz w:val="21"/>
          <w:szCs w:val="21"/>
        </w:rPr>
        <w:t>．上投摩根安隆回报混合</w:t>
      </w:r>
      <w:r w:rsidRPr="00C56D9D">
        <w:rPr>
          <w:rFonts w:ascii="Times New Roman" w:eastAsiaTheme="minorEastAsia" w:hAnsi="Times New Roman"/>
          <w:b/>
          <w:color w:val="000000" w:themeColor="text1"/>
          <w:sz w:val="21"/>
          <w:szCs w:val="21"/>
        </w:rPr>
        <w:t>A</w:t>
      </w:r>
      <w:r w:rsidRPr="00C56D9D">
        <w:rPr>
          <w:rFonts w:ascii="Times New Roman" w:eastAsiaTheme="minorEastAsia" w:hAnsi="Times New Roman"/>
          <w:b/>
          <w:color w:val="000000" w:themeColor="text1"/>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C56D9D" w:rsidRPr="00C56D9D" w:rsidTr="00116B7D">
        <w:tc>
          <w:tcPr>
            <w:tcW w:w="16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阶段</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w:t>
            </w:r>
            <w:r w:rsidRPr="00C56D9D">
              <w:rPr>
                <w:rFonts w:ascii="宋体" w:hAnsi="宋体" w:cs="宋体" w:hint="eastAsia"/>
                <w:color w:val="000000" w:themeColor="text1"/>
                <w:szCs w:val="21"/>
              </w:rPr>
              <w:t>①</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份额净值增长率标准差</w:t>
            </w:r>
            <w:r w:rsidRPr="00C56D9D">
              <w:rPr>
                <w:rFonts w:ascii="宋体" w:hAnsi="宋体" w:cs="宋体" w:hint="eastAsia"/>
                <w:color w:val="000000" w:themeColor="text1"/>
                <w:szCs w:val="21"/>
              </w:rPr>
              <w:t>②</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业绩比较基准收益率</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业绩比较基准收益率标准差</w:t>
            </w:r>
            <w:r w:rsidRPr="00C56D9D">
              <w:rPr>
                <w:rFonts w:ascii="宋体" w:hAnsi="宋体" w:cs="宋体" w:hint="eastAsia"/>
                <w:color w:val="000000" w:themeColor="text1"/>
                <w:szCs w:val="21"/>
              </w:rPr>
              <w:t>④</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t>①</w:t>
            </w:r>
            <w:r w:rsidRPr="00C56D9D">
              <w:rPr>
                <w:rFonts w:eastAsiaTheme="minorEastAsia"/>
                <w:color w:val="000000" w:themeColor="text1"/>
                <w:szCs w:val="21"/>
              </w:rPr>
              <w:t>－</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t>②</w:t>
            </w:r>
            <w:r w:rsidRPr="00C56D9D">
              <w:rPr>
                <w:rFonts w:eastAsiaTheme="minorEastAsia"/>
                <w:color w:val="000000" w:themeColor="text1"/>
                <w:szCs w:val="21"/>
              </w:rPr>
              <w:t>－</w:t>
            </w:r>
            <w:r w:rsidRPr="00C56D9D">
              <w:rPr>
                <w:rFonts w:ascii="宋体" w:hAnsi="宋体" w:cs="宋体" w:hint="eastAsia"/>
                <w:color w:val="000000" w:themeColor="text1"/>
                <w:szCs w:val="21"/>
              </w:rPr>
              <w:t>④</w:t>
            </w:r>
          </w:p>
        </w:tc>
      </w:tr>
      <w:tr w:rsidR="00A211ED">
        <w:tc>
          <w:tcPr>
            <w:tcW w:w="1620" w:type="dxa"/>
            <w:vAlign w:val="center"/>
          </w:tcPr>
          <w:p w:rsidR="00A211ED" w:rsidRDefault="00331203">
            <w:pPr>
              <w:jc w:val="left"/>
            </w:pPr>
            <w:r>
              <w:rPr>
                <w:rFonts w:eastAsiaTheme="minorEastAsia"/>
                <w:color w:val="000000" w:themeColor="text1"/>
                <w:szCs w:val="21"/>
              </w:rPr>
              <w:t>过去三个月</w:t>
            </w:r>
          </w:p>
        </w:tc>
        <w:tc>
          <w:tcPr>
            <w:tcW w:w="1350" w:type="dxa"/>
            <w:vAlign w:val="center"/>
          </w:tcPr>
          <w:p w:rsidR="00A211ED" w:rsidRDefault="00331203">
            <w:pPr>
              <w:jc w:val="center"/>
            </w:pPr>
            <w:r>
              <w:rPr>
                <w:rFonts w:eastAsiaTheme="minorEastAsia"/>
                <w:color w:val="000000" w:themeColor="text1"/>
                <w:szCs w:val="21"/>
              </w:rPr>
              <w:t>3.29%</w:t>
            </w:r>
          </w:p>
        </w:tc>
        <w:tc>
          <w:tcPr>
            <w:tcW w:w="1350" w:type="dxa"/>
            <w:vAlign w:val="center"/>
          </w:tcPr>
          <w:p w:rsidR="00A211ED" w:rsidRDefault="00331203">
            <w:pPr>
              <w:jc w:val="center"/>
            </w:pPr>
            <w:r>
              <w:rPr>
                <w:rFonts w:eastAsiaTheme="minorEastAsia"/>
                <w:color w:val="000000" w:themeColor="text1"/>
                <w:szCs w:val="21"/>
              </w:rPr>
              <w:t>0.14%</w:t>
            </w:r>
          </w:p>
        </w:tc>
        <w:tc>
          <w:tcPr>
            <w:tcW w:w="1350" w:type="dxa"/>
            <w:vAlign w:val="center"/>
          </w:tcPr>
          <w:p w:rsidR="00A211ED" w:rsidRDefault="00331203">
            <w:pPr>
              <w:jc w:val="center"/>
            </w:pPr>
            <w:r>
              <w:rPr>
                <w:rFonts w:eastAsiaTheme="minorEastAsia"/>
                <w:color w:val="000000" w:themeColor="text1"/>
                <w:szCs w:val="21"/>
              </w:rPr>
              <w:t>3.69%</w:t>
            </w:r>
          </w:p>
        </w:tc>
        <w:tc>
          <w:tcPr>
            <w:tcW w:w="1350" w:type="dxa"/>
            <w:vAlign w:val="center"/>
          </w:tcPr>
          <w:p w:rsidR="00A211ED" w:rsidRDefault="00331203">
            <w:pPr>
              <w:jc w:val="center"/>
            </w:pPr>
            <w:r>
              <w:rPr>
                <w:rFonts w:eastAsiaTheme="minorEastAsia"/>
                <w:color w:val="000000" w:themeColor="text1"/>
                <w:szCs w:val="21"/>
              </w:rPr>
              <w:t>0.20%</w:t>
            </w:r>
          </w:p>
        </w:tc>
        <w:tc>
          <w:tcPr>
            <w:tcW w:w="1350" w:type="dxa"/>
            <w:vAlign w:val="center"/>
          </w:tcPr>
          <w:p w:rsidR="00A211ED" w:rsidRDefault="00331203">
            <w:pPr>
              <w:jc w:val="center"/>
            </w:pPr>
            <w:r>
              <w:rPr>
                <w:rFonts w:eastAsiaTheme="minorEastAsia"/>
                <w:color w:val="000000" w:themeColor="text1"/>
                <w:szCs w:val="21"/>
              </w:rPr>
              <w:t>-0.40%</w:t>
            </w:r>
          </w:p>
        </w:tc>
        <w:tc>
          <w:tcPr>
            <w:tcW w:w="1350" w:type="dxa"/>
            <w:vAlign w:val="center"/>
          </w:tcPr>
          <w:p w:rsidR="00A211ED" w:rsidRDefault="00331203">
            <w:pPr>
              <w:jc w:val="center"/>
            </w:pPr>
            <w:r>
              <w:rPr>
                <w:rFonts w:eastAsiaTheme="minorEastAsia"/>
                <w:color w:val="000000" w:themeColor="text1"/>
                <w:szCs w:val="21"/>
              </w:rPr>
              <w:t>-0.06%</w:t>
            </w:r>
          </w:p>
        </w:tc>
      </w:tr>
      <w:tr w:rsidR="00A211ED">
        <w:tc>
          <w:tcPr>
            <w:tcW w:w="1620" w:type="dxa"/>
            <w:vAlign w:val="center"/>
          </w:tcPr>
          <w:p w:rsidR="00A211ED" w:rsidRDefault="00331203">
            <w:pPr>
              <w:jc w:val="left"/>
            </w:pPr>
            <w:r>
              <w:rPr>
                <w:rFonts w:eastAsiaTheme="minorEastAsia"/>
                <w:color w:val="000000" w:themeColor="text1"/>
                <w:szCs w:val="21"/>
              </w:rPr>
              <w:t>过去六个月</w:t>
            </w:r>
          </w:p>
        </w:tc>
        <w:tc>
          <w:tcPr>
            <w:tcW w:w="1350" w:type="dxa"/>
            <w:vAlign w:val="center"/>
          </w:tcPr>
          <w:p w:rsidR="00A211ED" w:rsidRDefault="00331203">
            <w:pPr>
              <w:jc w:val="center"/>
            </w:pPr>
            <w:r>
              <w:rPr>
                <w:rFonts w:eastAsiaTheme="minorEastAsia"/>
                <w:color w:val="000000" w:themeColor="text1"/>
                <w:szCs w:val="21"/>
              </w:rPr>
              <w:t>7.59%</w:t>
            </w:r>
          </w:p>
        </w:tc>
        <w:tc>
          <w:tcPr>
            <w:tcW w:w="1350" w:type="dxa"/>
            <w:vAlign w:val="center"/>
          </w:tcPr>
          <w:p w:rsidR="00A211ED" w:rsidRDefault="00331203">
            <w:pPr>
              <w:jc w:val="center"/>
            </w:pPr>
            <w:r>
              <w:rPr>
                <w:rFonts w:eastAsiaTheme="minorEastAsia"/>
                <w:color w:val="000000" w:themeColor="text1"/>
                <w:szCs w:val="21"/>
              </w:rPr>
              <w:t>0.22%</w:t>
            </w:r>
          </w:p>
        </w:tc>
        <w:tc>
          <w:tcPr>
            <w:tcW w:w="1350" w:type="dxa"/>
            <w:vAlign w:val="center"/>
          </w:tcPr>
          <w:p w:rsidR="00A211ED" w:rsidRDefault="00331203">
            <w:pPr>
              <w:jc w:val="center"/>
            </w:pPr>
            <w:r>
              <w:rPr>
                <w:rFonts w:eastAsiaTheme="minorEastAsia"/>
                <w:color w:val="000000" w:themeColor="text1"/>
                <w:szCs w:val="21"/>
              </w:rPr>
              <w:t>5.53%</w:t>
            </w:r>
          </w:p>
        </w:tc>
        <w:tc>
          <w:tcPr>
            <w:tcW w:w="1350" w:type="dxa"/>
            <w:vAlign w:val="center"/>
          </w:tcPr>
          <w:p w:rsidR="00A211ED" w:rsidRDefault="00331203">
            <w:pPr>
              <w:jc w:val="center"/>
            </w:pPr>
            <w:r>
              <w:rPr>
                <w:rFonts w:eastAsiaTheme="minorEastAsia"/>
                <w:color w:val="000000" w:themeColor="text1"/>
                <w:szCs w:val="21"/>
              </w:rPr>
              <w:t>0.26%</w:t>
            </w:r>
          </w:p>
        </w:tc>
        <w:tc>
          <w:tcPr>
            <w:tcW w:w="1350" w:type="dxa"/>
            <w:vAlign w:val="center"/>
          </w:tcPr>
          <w:p w:rsidR="00A211ED" w:rsidRDefault="00331203">
            <w:pPr>
              <w:jc w:val="center"/>
            </w:pPr>
            <w:r>
              <w:rPr>
                <w:rFonts w:eastAsiaTheme="minorEastAsia"/>
                <w:color w:val="000000" w:themeColor="text1"/>
                <w:szCs w:val="21"/>
              </w:rPr>
              <w:t>2.06%</w:t>
            </w:r>
          </w:p>
        </w:tc>
        <w:tc>
          <w:tcPr>
            <w:tcW w:w="1350" w:type="dxa"/>
            <w:vAlign w:val="center"/>
          </w:tcPr>
          <w:p w:rsidR="00A211ED" w:rsidRDefault="00331203">
            <w:pPr>
              <w:jc w:val="center"/>
            </w:pPr>
            <w:r>
              <w:rPr>
                <w:rFonts w:eastAsiaTheme="minorEastAsia"/>
                <w:color w:val="000000" w:themeColor="text1"/>
                <w:szCs w:val="21"/>
              </w:rPr>
              <w:t>-0.04%</w:t>
            </w:r>
          </w:p>
        </w:tc>
      </w:tr>
      <w:tr w:rsidR="00A211ED">
        <w:tc>
          <w:tcPr>
            <w:tcW w:w="1620" w:type="dxa"/>
            <w:vAlign w:val="center"/>
          </w:tcPr>
          <w:p w:rsidR="00A211ED" w:rsidRDefault="00331203">
            <w:pPr>
              <w:jc w:val="left"/>
            </w:pPr>
            <w:r>
              <w:rPr>
                <w:rFonts w:eastAsiaTheme="minorEastAsia"/>
                <w:color w:val="000000" w:themeColor="text1"/>
                <w:szCs w:val="21"/>
              </w:rPr>
              <w:t>过去一年</w:t>
            </w:r>
          </w:p>
        </w:tc>
        <w:tc>
          <w:tcPr>
            <w:tcW w:w="1350" w:type="dxa"/>
            <w:vAlign w:val="center"/>
          </w:tcPr>
          <w:p w:rsidR="00A211ED" w:rsidRDefault="00331203">
            <w:pPr>
              <w:jc w:val="center"/>
            </w:pPr>
            <w:r>
              <w:rPr>
                <w:rFonts w:eastAsiaTheme="minorEastAsia"/>
                <w:color w:val="000000" w:themeColor="text1"/>
                <w:szCs w:val="21"/>
              </w:rPr>
              <w:t>14.40%</w:t>
            </w:r>
          </w:p>
        </w:tc>
        <w:tc>
          <w:tcPr>
            <w:tcW w:w="1350" w:type="dxa"/>
            <w:vAlign w:val="center"/>
          </w:tcPr>
          <w:p w:rsidR="00A211ED" w:rsidRDefault="00331203">
            <w:pPr>
              <w:jc w:val="center"/>
            </w:pPr>
            <w:r>
              <w:rPr>
                <w:rFonts w:eastAsiaTheme="minorEastAsia"/>
                <w:color w:val="000000" w:themeColor="text1"/>
                <w:szCs w:val="21"/>
              </w:rPr>
              <w:t>0.25%</w:t>
            </w:r>
          </w:p>
        </w:tc>
        <w:tc>
          <w:tcPr>
            <w:tcW w:w="1350" w:type="dxa"/>
            <w:vAlign w:val="center"/>
          </w:tcPr>
          <w:p w:rsidR="00A211ED" w:rsidRDefault="00331203">
            <w:pPr>
              <w:jc w:val="center"/>
            </w:pPr>
            <w:r>
              <w:rPr>
                <w:rFonts w:eastAsiaTheme="minorEastAsia"/>
                <w:color w:val="000000" w:themeColor="text1"/>
                <w:szCs w:val="21"/>
              </w:rPr>
              <w:t>7.81%</w:t>
            </w:r>
          </w:p>
        </w:tc>
        <w:tc>
          <w:tcPr>
            <w:tcW w:w="1350" w:type="dxa"/>
            <w:vAlign w:val="center"/>
          </w:tcPr>
          <w:p w:rsidR="00A211ED" w:rsidRDefault="00331203">
            <w:pPr>
              <w:jc w:val="center"/>
            </w:pPr>
            <w:r>
              <w:rPr>
                <w:rFonts w:eastAsiaTheme="minorEastAsia"/>
                <w:color w:val="000000" w:themeColor="text1"/>
                <w:szCs w:val="21"/>
              </w:rPr>
              <w:t>0.27%</w:t>
            </w:r>
          </w:p>
        </w:tc>
        <w:tc>
          <w:tcPr>
            <w:tcW w:w="1350" w:type="dxa"/>
            <w:vAlign w:val="center"/>
          </w:tcPr>
          <w:p w:rsidR="00A211ED" w:rsidRDefault="00331203">
            <w:pPr>
              <w:jc w:val="center"/>
            </w:pPr>
            <w:r>
              <w:rPr>
                <w:rFonts w:eastAsiaTheme="minorEastAsia"/>
                <w:color w:val="000000" w:themeColor="text1"/>
                <w:szCs w:val="21"/>
              </w:rPr>
              <w:t>6.59%</w:t>
            </w:r>
          </w:p>
        </w:tc>
        <w:tc>
          <w:tcPr>
            <w:tcW w:w="1350" w:type="dxa"/>
            <w:vAlign w:val="center"/>
          </w:tcPr>
          <w:p w:rsidR="00A211ED" w:rsidRDefault="00331203">
            <w:pPr>
              <w:jc w:val="center"/>
            </w:pPr>
            <w:r>
              <w:rPr>
                <w:rFonts w:eastAsiaTheme="minorEastAsia"/>
                <w:color w:val="000000" w:themeColor="text1"/>
                <w:szCs w:val="21"/>
              </w:rPr>
              <w:t>-0.02%</w:t>
            </w:r>
          </w:p>
        </w:tc>
      </w:tr>
      <w:tr w:rsidR="00A211ED">
        <w:tc>
          <w:tcPr>
            <w:tcW w:w="1620" w:type="dxa"/>
            <w:vAlign w:val="center"/>
          </w:tcPr>
          <w:p w:rsidR="00A211ED" w:rsidRDefault="00331203">
            <w:pPr>
              <w:jc w:val="left"/>
            </w:pPr>
            <w:r>
              <w:rPr>
                <w:rFonts w:eastAsiaTheme="minorEastAsia"/>
                <w:color w:val="000000" w:themeColor="text1"/>
                <w:szCs w:val="21"/>
              </w:rPr>
              <w:t>过去三年</w:t>
            </w:r>
          </w:p>
        </w:tc>
        <w:tc>
          <w:tcPr>
            <w:tcW w:w="1350" w:type="dxa"/>
            <w:vAlign w:val="center"/>
          </w:tcPr>
          <w:p w:rsidR="00A211ED" w:rsidRDefault="00331203">
            <w:pPr>
              <w:jc w:val="center"/>
            </w:pPr>
            <w:r>
              <w:rPr>
                <w:rFonts w:eastAsiaTheme="minorEastAsia"/>
                <w:color w:val="000000" w:themeColor="text1"/>
                <w:szCs w:val="21"/>
              </w:rPr>
              <w:t>-</w:t>
            </w:r>
          </w:p>
        </w:tc>
        <w:tc>
          <w:tcPr>
            <w:tcW w:w="1350" w:type="dxa"/>
            <w:vAlign w:val="center"/>
          </w:tcPr>
          <w:p w:rsidR="00A211ED" w:rsidRDefault="00331203">
            <w:pPr>
              <w:jc w:val="center"/>
            </w:pPr>
            <w:r>
              <w:rPr>
                <w:rFonts w:eastAsiaTheme="minorEastAsia"/>
                <w:color w:val="000000" w:themeColor="text1"/>
                <w:szCs w:val="21"/>
              </w:rPr>
              <w:t>-</w:t>
            </w:r>
          </w:p>
        </w:tc>
        <w:tc>
          <w:tcPr>
            <w:tcW w:w="1350" w:type="dxa"/>
            <w:vAlign w:val="center"/>
          </w:tcPr>
          <w:p w:rsidR="00A211ED" w:rsidRDefault="00331203">
            <w:pPr>
              <w:jc w:val="center"/>
            </w:pPr>
            <w:r>
              <w:rPr>
                <w:rFonts w:eastAsiaTheme="minorEastAsia"/>
                <w:color w:val="000000" w:themeColor="text1"/>
                <w:szCs w:val="21"/>
              </w:rPr>
              <w:t>-</w:t>
            </w:r>
          </w:p>
        </w:tc>
        <w:tc>
          <w:tcPr>
            <w:tcW w:w="1350" w:type="dxa"/>
            <w:vAlign w:val="center"/>
          </w:tcPr>
          <w:p w:rsidR="00A211ED" w:rsidRDefault="00331203">
            <w:pPr>
              <w:jc w:val="center"/>
            </w:pPr>
            <w:r>
              <w:rPr>
                <w:rFonts w:eastAsiaTheme="minorEastAsia"/>
                <w:color w:val="000000" w:themeColor="text1"/>
                <w:szCs w:val="21"/>
              </w:rPr>
              <w:t>-</w:t>
            </w:r>
          </w:p>
        </w:tc>
        <w:tc>
          <w:tcPr>
            <w:tcW w:w="1350" w:type="dxa"/>
            <w:vAlign w:val="center"/>
          </w:tcPr>
          <w:p w:rsidR="00A211ED" w:rsidRDefault="00331203">
            <w:pPr>
              <w:jc w:val="center"/>
            </w:pPr>
            <w:r>
              <w:rPr>
                <w:rFonts w:eastAsiaTheme="minorEastAsia"/>
                <w:color w:val="000000" w:themeColor="text1"/>
                <w:szCs w:val="21"/>
              </w:rPr>
              <w:t>-</w:t>
            </w:r>
          </w:p>
        </w:tc>
        <w:tc>
          <w:tcPr>
            <w:tcW w:w="1350" w:type="dxa"/>
            <w:vAlign w:val="center"/>
          </w:tcPr>
          <w:p w:rsidR="00A211ED" w:rsidRDefault="00331203">
            <w:pPr>
              <w:jc w:val="center"/>
            </w:pPr>
            <w:r>
              <w:rPr>
                <w:rFonts w:eastAsiaTheme="minorEastAsia"/>
                <w:color w:val="000000" w:themeColor="text1"/>
                <w:szCs w:val="21"/>
              </w:rPr>
              <w:t>-</w:t>
            </w:r>
          </w:p>
        </w:tc>
      </w:tr>
      <w:tr w:rsidR="00A211ED">
        <w:tc>
          <w:tcPr>
            <w:tcW w:w="1620" w:type="dxa"/>
            <w:vAlign w:val="center"/>
          </w:tcPr>
          <w:p w:rsidR="00A211ED" w:rsidRDefault="00331203">
            <w:pPr>
              <w:jc w:val="left"/>
            </w:pPr>
            <w:r>
              <w:rPr>
                <w:rFonts w:eastAsiaTheme="minorEastAsia"/>
                <w:color w:val="000000" w:themeColor="text1"/>
                <w:szCs w:val="21"/>
              </w:rPr>
              <w:t>过去五年</w:t>
            </w:r>
          </w:p>
        </w:tc>
        <w:tc>
          <w:tcPr>
            <w:tcW w:w="1350" w:type="dxa"/>
            <w:vAlign w:val="center"/>
          </w:tcPr>
          <w:p w:rsidR="00A211ED" w:rsidRDefault="00331203">
            <w:pPr>
              <w:jc w:val="center"/>
            </w:pPr>
            <w:r>
              <w:rPr>
                <w:rFonts w:eastAsiaTheme="minorEastAsia"/>
                <w:color w:val="000000" w:themeColor="text1"/>
                <w:szCs w:val="21"/>
              </w:rPr>
              <w:t>-</w:t>
            </w:r>
          </w:p>
        </w:tc>
        <w:tc>
          <w:tcPr>
            <w:tcW w:w="1350" w:type="dxa"/>
            <w:vAlign w:val="center"/>
          </w:tcPr>
          <w:p w:rsidR="00A211ED" w:rsidRDefault="00331203">
            <w:pPr>
              <w:jc w:val="center"/>
            </w:pPr>
            <w:r>
              <w:rPr>
                <w:rFonts w:eastAsiaTheme="minorEastAsia"/>
                <w:color w:val="000000" w:themeColor="text1"/>
                <w:szCs w:val="21"/>
              </w:rPr>
              <w:t>-</w:t>
            </w:r>
          </w:p>
        </w:tc>
        <w:tc>
          <w:tcPr>
            <w:tcW w:w="1350" w:type="dxa"/>
            <w:vAlign w:val="center"/>
          </w:tcPr>
          <w:p w:rsidR="00A211ED" w:rsidRDefault="00331203">
            <w:pPr>
              <w:jc w:val="center"/>
            </w:pPr>
            <w:r>
              <w:rPr>
                <w:rFonts w:eastAsiaTheme="minorEastAsia"/>
                <w:color w:val="000000" w:themeColor="text1"/>
                <w:szCs w:val="21"/>
              </w:rPr>
              <w:t>-</w:t>
            </w:r>
          </w:p>
        </w:tc>
        <w:tc>
          <w:tcPr>
            <w:tcW w:w="1350" w:type="dxa"/>
            <w:vAlign w:val="center"/>
          </w:tcPr>
          <w:p w:rsidR="00A211ED" w:rsidRDefault="00331203">
            <w:pPr>
              <w:jc w:val="center"/>
            </w:pPr>
            <w:r>
              <w:rPr>
                <w:rFonts w:eastAsiaTheme="minorEastAsia"/>
                <w:color w:val="000000" w:themeColor="text1"/>
                <w:szCs w:val="21"/>
              </w:rPr>
              <w:t>-</w:t>
            </w:r>
          </w:p>
        </w:tc>
        <w:tc>
          <w:tcPr>
            <w:tcW w:w="1350" w:type="dxa"/>
            <w:vAlign w:val="center"/>
          </w:tcPr>
          <w:p w:rsidR="00A211ED" w:rsidRDefault="00331203">
            <w:pPr>
              <w:jc w:val="center"/>
            </w:pPr>
            <w:r>
              <w:rPr>
                <w:rFonts w:eastAsiaTheme="minorEastAsia"/>
                <w:color w:val="000000" w:themeColor="text1"/>
                <w:szCs w:val="21"/>
              </w:rPr>
              <w:t>-</w:t>
            </w:r>
          </w:p>
        </w:tc>
        <w:tc>
          <w:tcPr>
            <w:tcW w:w="1350" w:type="dxa"/>
            <w:vAlign w:val="center"/>
          </w:tcPr>
          <w:p w:rsidR="00A211ED" w:rsidRDefault="00331203">
            <w:pPr>
              <w:jc w:val="center"/>
            </w:pPr>
            <w:r>
              <w:rPr>
                <w:rFonts w:eastAsiaTheme="minorEastAsia"/>
                <w:color w:val="000000" w:themeColor="text1"/>
                <w:szCs w:val="21"/>
              </w:rPr>
              <w:t>-</w:t>
            </w:r>
          </w:p>
        </w:tc>
      </w:tr>
      <w:tr w:rsidR="00A211ED">
        <w:tc>
          <w:tcPr>
            <w:tcW w:w="1620" w:type="dxa"/>
            <w:vAlign w:val="center"/>
          </w:tcPr>
          <w:p w:rsidR="00A211ED" w:rsidRDefault="00331203">
            <w:pPr>
              <w:jc w:val="left"/>
            </w:pPr>
            <w:r>
              <w:rPr>
                <w:rFonts w:eastAsiaTheme="minorEastAsia"/>
                <w:color w:val="000000" w:themeColor="text1"/>
                <w:szCs w:val="21"/>
              </w:rPr>
              <w:lastRenderedPageBreak/>
              <w:t>自基金合同生效起至今</w:t>
            </w:r>
          </w:p>
        </w:tc>
        <w:tc>
          <w:tcPr>
            <w:tcW w:w="1350" w:type="dxa"/>
            <w:vAlign w:val="center"/>
          </w:tcPr>
          <w:p w:rsidR="00A211ED" w:rsidRDefault="00331203">
            <w:pPr>
              <w:jc w:val="center"/>
            </w:pPr>
            <w:r>
              <w:rPr>
                <w:rFonts w:eastAsiaTheme="minorEastAsia"/>
                <w:color w:val="000000" w:themeColor="text1"/>
                <w:szCs w:val="21"/>
              </w:rPr>
              <w:t>27.92%</w:t>
            </w:r>
          </w:p>
        </w:tc>
        <w:tc>
          <w:tcPr>
            <w:tcW w:w="1350" w:type="dxa"/>
            <w:vAlign w:val="center"/>
          </w:tcPr>
          <w:p w:rsidR="00A211ED" w:rsidRDefault="00331203">
            <w:pPr>
              <w:jc w:val="center"/>
            </w:pPr>
            <w:r>
              <w:rPr>
                <w:rFonts w:eastAsiaTheme="minorEastAsia"/>
                <w:color w:val="000000" w:themeColor="text1"/>
                <w:szCs w:val="21"/>
              </w:rPr>
              <w:t>0.24%</w:t>
            </w:r>
          </w:p>
        </w:tc>
        <w:tc>
          <w:tcPr>
            <w:tcW w:w="1350" w:type="dxa"/>
            <w:vAlign w:val="center"/>
          </w:tcPr>
          <w:p w:rsidR="00A211ED" w:rsidRDefault="00331203">
            <w:pPr>
              <w:jc w:val="center"/>
            </w:pPr>
            <w:r>
              <w:rPr>
                <w:rFonts w:eastAsiaTheme="minorEastAsia"/>
                <w:color w:val="000000" w:themeColor="text1"/>
                <w:szCs w:val="21"/>
              </w:rPr>
              <w:t>18.45%</w:t>
            </w:r>
          </w:p>
        </w:tc>
        <w:tc>
          <w:tcPr>
            <w:tcW w:w="1350" w:type="dxa"/>
            <w:vAlign w:val="center"/>
          </w:tcPr>
          <w:p w:rsidR="00A211ED" w:rsidRDefault="00331203">
            <w:pPr>
              <w:jc w:val="center"/>
            </w:pPr>
            <w:r>
              <w:rPr>
                <w:rFonts w:eastAsiaTheme="minorEastAsia"/>
                <w:color w:val="000000" w:themeColor="text1"/>
                <w:szCs w:val="21"/>
              </w:rPr>
              <w:t>0.26%</w:t>
            </w:r>
          </w:p>
        </w:tc>
        <w:tc>
          <w:tcPr>
            <w:tcW w:w="1350" w:type="dxa"/>
            <w:vAlign w:val="center"/>
          </w:tcPr>
          <w:p w:rsidR="00A211ED" w:rsidRDefault="00331203">
            <w:pPr>
              <w:jc w:val="center"/>
            </w:pPr>
            <w:r>
              <w:rPr>
                <w:rFonts w:eastAsiaTheme="minorEastAsia"/>
                <w:color w:val="000000" w:themeColor="text1"/>
                <w:szCs w:val="21"/>
              </w:rPr>
              <w:t>9.47%</w:t>
            </w:r>
          </w:p>
        </w:tc>
        <w:tc>
          <w:tcPr>
            <w:tcW w:w="1350" w:type="dxa"/>
            <w:vAlign w:val="center"/>
          </w:tcPr>
          <w:p w:rsidR="00A211ED" w:rsidRDefault="00331203">
            <w:pPr>
              <w:jc w:val="center"/>
            </w:pPr>
            <w:r>
              <w:rPr>
                <w:rFonts w:eastAsiaTheme="minorEastAsia"/>
                <w:color w:val="000000" w:themeColor="text1"/>
                <w:szCs w:val="21"/>
              </w:rPr>
              <w:t>-0.02%</w:t>
            </w:r>
          </w:p>
        </w:tc>
      </w:tr>
    </w:tbl>
    <w:p w:rsidR="001A59F9" w:rsidRPr="00C56D9D" w:rsidRDefault="001A59F9" w:rsidP="00D877B1">
      <w:pPr>
        <w:pStyle w:val="22"/>
        <w:spacing w:line="360" w:lineRule="auto"/>
        <w:ind w:firstLineChars="0" w:firstLine="0"/>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2</w:t>
      </w:r>
      <w:r w:rsidRPr="00C56D9D">
        <w:rPr>
          <w:rFonts w:ascii="Times New Roman" w:eastAsiaTheme="minorEastAsia" w:hAnsi="Times New Roman"/>
          <w:b/>
          <w:color w:val="000000" w:themeColor="text1"/>
          <w:sz w:val="21"/>
          <w:szCs w:val="21"/>
        </w:rPr>
        <w:t>．上投摩根安隆回报混合</w:t>
      </w:r>
      <w:r w:rsidRPr="00C56D9D">
        <w:rPr>
          <w:rFonts w:ascii="Times New Roman" w:eastAsiaTheme="minorEastAsia" w:hAnsi="Times New Roman"/>
          <w:b/>
          <w:color w:val="000000" w:themeColor="text1"/>
          <w:sz w:val="21"/>
          <w:szCs w:val="21"/>
        </w:rPr>
        <w:t>C</w:t>
      </w:r>
      <w:r w:rsidRPr="00C56D9D">
        <w:rPr>
          <w:rFonts w:ascii="Times New Roman" w:eastAsiaTheme="minorEastAsia" w:hAnsi="Times New Roman"/>
          <w:b/>
          <w:color w:val="000000" w:themeColor="text1"/>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C56D9D" w:rsidRPr="00C56D9D" w:rsidTr="00116B7D">
        <w:tc>
          <w:tcPr>
            <w:tcW w:w="16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阶段</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w:t>
            </w:r>
            <w:r w:rsidRPr="00C56D9D">
              <w:rPr>
                <w:rFonts w:ascii="宋体" w:hAnsi="宋体" w:cs="宋体" w:hint="eastAsia"/>
                <w:color w:val="000000" w:themeColor="text1"/>
                <w:szCs w:val="21"/>
              </w:rPr>
              <w:t>①</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份额净值增长率标准差</w:t>
            </w:r>
            <w:r w:rsidRPr="00C56D9D">
              <w:rPr>
                <w:rFonts w:ascii="宋体" w:hAnsi="宋体" w:cs="宋体" w:hint="eastAsia"/>
                <w:color w:val="000000" w:themeColor="text1"/>
                <w:szCs w:val="21"/>
              </w:rPr>
              <w:t>②</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业绩比较基准收益率</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业绩比较基准收益率标准差</w:t>
            </w:r>
            <w:r w:rsidRPr="00C56D9D">
              <w:rPr>
                <w:rFonts w:ascii="宋体" w:hAnsi="宋体" w:cs="宋体" w:hint="eastAsia"/>
                <w:color w:val="000000" w:themeColor="text1"/>
                <w:szCs w:val="21"/>
              </w:rPr>
              <w:t>④</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t>①</w:t>
            </w:r>
            <w:r w:rsidRPr="00C56D9D">
              <w:rPr>
                <w:rFonts w:eastAsiaTheme="minorEastAsia"/>
                <w:color w:val="000000" w:themeColor="text1"/>
                <w:szCs w:val="21"/>
              </w:rPr>
              <w:t>－</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t>②</w:t>
            </w:r>
            <w:r w:rsidRPr="00C56D9D">
              <w:rPr>
                <w:rFonts w:eastAsiaTheme="minorEastAsia"/>
                <w:color w:val="000000" w:themeColor="text1"/>
                <w:szCs w:val="21"/>
              </w:rPr>
              <w:t>－</w:t>
            </w:r>
            <w:r w:rsidRPr="00C56D9D">
              <w:rPr>
                <w:rFonts w:ascii="宋体" w:hAnsi="宋体" w:cs="宋体" w:hint="eastAsia"/>
                <w:color w:val="000000" w:themeColor="text1"/>
                <w:szCs w:val="21"/>
              </w:rPr>
              <w:t>④</w:t>
            </w:r>
          </w:p>
        </w:tc>
      </w:tr>
      <w:tr w:rsidR="00A211ED">
        <w:tc>
          <w:tcPr>
            <w:tcW w:w="1620" w:type="dxa"/>
            <w:vAlign w:val="center"/>
          </w:tcPr>
          <w:p w:rsidR="00A211ED" w:rsidRDefault="00331203">
            <w:pPr>
              <w:jc w:val="left"/>
            </w:pPr>
            <w:r>
              <w:rPr>
                <w:rFonts w:eastAsiaTheme="minorEastAsia"/>
                <w:color w:val="000000" w:themeColor="text1"/>
                <w:szCs w:val="21"/>
              </w:rPr>
              <w:t>过去三个月</w:t>
            </w:r>
          </w:p>
        </w:tc>
        <w:tc>
          <w:tcPr>
            <w:tcW w:w="1350" w:type="dxa"/>
            <w:vAlign w:val="center"/>
          </w:tcPr>
          <w:p w:rsidR="00A211ED" w:rsidRDefault="00331203">
            <w:pPr>
              <w:jc w:val="center"/>
            </w:pPr>
            <w:r>
              <w:rPr>
                <w:rFonts w:eastAsiaTheme="minorEastAsia"/>
                <w:color w:val="000000" w:themeColor="text1"/>
                <w:szCs w:val="21"/>
              </w:rPr>
              <w:t>3.22%</w:t>
            </w:r>
          </w:p>
        </w:tc>
        <w:tc>
          <w:tcPr>
            <w:tcW w:w="1350" w:type="dxa"/>
            <w:vAlign w:val="center"/>
          </w:tcPr>
          <w:p w:rsidR="00A211ED" w:rsidRDefault="00331203">
            <w:pPr>
              <w:jc w:val="center"/>
            </w:pPr>
            <w:r>
              <w:rPr>
                <w:rFonts w:eastAsiaTheme="minorEastAsia"/>
                <w:color w:val="000000" w:themeColor="text1"/>
                <w:szCs w:val="21"/>
              </w:rPr>
              <w:t>0.14%</w:t>
            </w:r>
          </w:p>
        </w:tc>
        <w:tc>
          <w:tcPr>
            <w:tcW w:w="1350" w:type="dxa"/>
            <w:vAlign w:val="center"/>
          </w:tcPr>
          <w:p w:rsidR="00A211ED" w:rsidRDefault="00331203">
            <w:pPr>
              <w:jc w:val="center"/>
            </w:pPr>
            <w:r>
              <w:rPr>
                <w:rFonts w:eastAsiaTheme="minorEastAsia"/>
                <w:color w:val="000000" w:themeColor="text1"/>
                <w:szCs w:val="21"/>
              </w:rPr>
              <w:t>3.69%</w:t>
            </w:r>
          </w:p>
        </w:tc>
        <w:tc>
          <w:tcPr>
            <w:tcW w:w="1350" w:type="dxa"/>
            <w:vAlign w:val="center"/>
          </w:tcPr>
          <w:p w:rsidR="00A211ED" w:rsidRDefault="00331203">
            <w:pPr>
              <w:jc w:val="center"/>
            </w:pPr>
            <w:r>
              <w:rPr>
                <w:rFonts w:eastAsiaTheme="minorEastAsia"/>
                <w:color w:val="000000" w:themeColor="text1"/>
                <w:szCs w:val="21"/>
              </w:rPr>
              <w:t>0.20%</w:t>
            </w:r>
          </w:p>
        </w:tc>
        <w:tc>
          <w:tcPr>
            <w:tcW w:w="1350" w:type="dxa"/>
            <w:vAlign w:val="center"/>
          </w:tcPr>
          <w:p w:rsidR="00A211ED" w:rsidRDefault="00331203">
            <w:pPr>
              <w:jc w:val="center"/>
            </w:pPr>
            <w:r>
              <w:rPr>
                <w:rFonts w:eastAsiaTheme="minorEastAsia"/>
                <w:color w:val="000000" w:themeColor="text1"/>
                <w:szCs w:val="21"/>
              </w:rPr>
              <w:t>-0.47%</w:t>
            </w:r>
          </w:p>
        </w:tc>
        <w:tc>
          <w:tcPr>
            <w:tcW w:w="1350" w:type="dxa"/>
            <w:vAlign w:val="center"/>
          </w:tcPr>
          <w:p w:rsidR="00A211ED" w:rsidRDefault="00331203">
            <w:pPr>
              <w:jc w:val="center"/>
            </w:pPr>
            <w:r>
              <w:rPr>
                <w:rFonts w:eastAsiaTheme="minorEastAsia"/>
                <w:color w:val="000000" w:themeColor="text1"/>
                <w:szCs w:val="21"/>
              </w:rPr>
              <w:t>-0.06%</w:t>
            </w:r>
          </w:p>
        </w:tc>
      </w:tr>
      <w:tr w:rsidR="00A211ED">
        <w:tc>
          <w:tcPr>
            <w:tcW w:w="1620" w:type="dxa"/>
            <w:vAlign w:val="center"/>
          </w:tcPr>
          <w:p w:rsidR="00A211ED" w:rsidRDefault="00331203">
            <w:pPr>
              <w:jc w:val="left"/>
            </w:pPr>
            <w:r>
              <w:rPr>
                <w:rFonts w:eastAsiaTheme="minorEastAsia"/>
                <w:color w:val="000000" w:themeColor="text1"/>
                <w:szCs w:val="21"/>
              </w:rPr>
              <w:t>过去六个月</w:t>
            </w:r>
          </w:p>
        </w:tc>
        <w:tc>
          <w:tcPr>
            <w:tcW w:w="1350" w:type="dxa"/>
            <w:vAlign w:val="center"/>
          </w:tcPr>
          <w:p w:rsidR="00A211ED" w:rsidRDefault="00331203">
            <w:pPr>
              <w:jc w:val="center"/>
            </w:pPr>
            <w:r>
              <w:rPr>
                <w:rFonts w:eastAsiaTheme="minorEastAsia"/>
                <w:color w:val="000000" w:themeColor="text1"/>
                <w:szCs w:val="21"/>
              </w:rPr>
              <w:t>7.43%</w:t>
            </w:r>
          </w:p>
        </w:tc>
        <w:tc>
          <w:tcPr>
            <w:tcW w:w="1350" w:type="dxa"/>
            <w:vAlign w:val="center"/>
          </w:tcPr>
          <w:p w:rsidR="00A211ED" w:rsidRDefault="00331203">
            <w:pPr>
              <w:jc w:val="center"/>
            </w:pPr>
            <w:r>
              <w:rPr>
                <w:rFonts w:eastAsiaTheme="minorEastAsia"/>
                <w:color w:val="000000" w:themeColor="text1"/>
                <w:szCs w:val="21"/>
              </w:rPr>
              <w:t>0.22%</w:t>
            </w:r>
          </w:p>
        </w:tc>
        <w:tc>
          <w:tcPr>
            <w:tcW w:w="1350" w:type="dxa"/>
            <w:vAlign w:val="center"/>
          </w:tcPr>
          <w:p w:rsidR="00A211ED" w:rsidRDefault="00331203">
            <w:pPr>
              <w:jc w:val="center"/>
            </w:pPr>
            <w:r>
              <w:rPr>
                <w:rFonts w:eastAsiaTheme="minorEastAsia"/>
                <w:color w:val="000000" w:themeColor="text1"/>
                <w:szCs w:val="21"/>
              </w:rPr>
              <w:t>5.53%</w:t>
            </w:r>
          </w:p>
        </w:tc>
        <w:tc>
          <w:tcPr>
            <w:tcW w:w="1350" w:type="dxa"/>
            <w:vAlign w:val="center"/>
          </w:tcPr>
          <w:p w:rsidR="00A211ED" w:rsidRDefault="00331203">
            <w:pPr>
              <w:jc w:val="center"/>
            </w:pPr>
            <w:r>
              <w:rPr>
                <w:rFonts w:eastAsiaTheme="minorEastAsia"/>
                <w:color w:val="000000" w:themeColor="text1"/>
                <w:szCs w:val="21"/>
              </w:rPr>
              <w:t>0.26%</w:t>
            </w:r>
          </w:p>
        </w:tc>
        <w:tc>
          <w:tcPr>
            <w:tcW w:w="1350" w:type="dxa"/>
            <w:vAlign w:val="center"/>
          </w:tcPr>
          <w:p w:rsidR="00A211ED" w:rsidRDefault="00331203">
            <w:pPr>
              <w:jc w:val="center"/>
            </w:pPr>
            <w:r>
              <w:rPr>
                <w:rFonts w:eastAsiaTheme="minorEastAsia"/>
                <w:color w:val="000000" w:themeColor="text1"/>
                <w:szCs w:val="21"/>
              </w:rPr>
              <w:t>1.90%</w:t>
            </w:r>
          </w:p>
        </w:tc>
        <w:tc>
          <w:tcPr>
            <w:tcW w:w="1350" w:type="dxa"/>
            <w:vAlign w:val="center"/>
          </w:tcPr>
          <w:p w:rsidR="00A211ED" w:rsidRDefault="00331203">
            <w:pPr>
              <w:jc w:val="center"/>
            </w:pPr>
            <w:r>
              <w:rPr>
                <w:rFonts w:eastAsiaTheme="minorEastAsia"/>
                <w:color w:val="000000" w:themeColor="text1"/>
                <w:szCs w:val="21"/>
              </w:rPr>
              <w:t>-0.04%</w:t>
            </w:r>
          </w:p>
        </w:tc>
      </w:tr>
      <w:tr w:rsidR="00A211ED">
        <w:tc>
          <w:tcPr>
            <w:tcW w:w="1620" w:type="dxa"/>
            <w:vAlign w:val="center"/>
          </w:tcPr>
          <w:p w:rsidR="00A211ED" w:rsidRDefault="00331203">
            <w:pPr>
              <w:jc w:val="left"/>
            </w:pPr>
            <w:r>
              <w:rPr>
                <w:rFonts w:eastAsiaTheme="minorEastAsia"/>
                <w:color w:val="000000" w:themeColor="text1"/>
                <w:szCs w:val="21"/>
              </w:rPr>
              <w:t>过去一年</w:t>
            </w:r>
          </w:p>
        </w:tc>
        <w:tc>
          <w:tcPr>
            <w:tcW w:w="1350" w:type="dxa"/>
            <w:vAlign w:val="center"/>
          </w:tcPr>
          <w:p w:rsidR="00A211ED" w:rsidRDefault="00331203">
            <w:pPr>
              <w:jc w:val="center"/>
            </w:pPr>
            <w:r>
              <w:rPr>
                <w:rFonts w:eastAsiaTheme="minorEastAsia"/>
                <w:color w:val="000000" w:themeColor="text1"/>
                <w:szCs w:val="21"/>
              </w:rPr>
              <w:t>14.06%</w:t>
            </w:r>
          </w:p>
        </w:tc>
        <w:tc>
          <w:tcPr>
            <w:tcW w:w="1350" w:type="dxa"/>
            <w:vAlign w:val="center"/>
          </w:tcPr>
          <w:p w:rsidR="00A211ED" w:rsidRDefault="00331203">
            <w:pPr>
              <w:jc w:val="center"/>
            </w:pPr>
            <w:r>
              <w:rPr>
                <w:rFonts w:eastAsiaTheme="minorEastAsia"/>
                <w:color w:val="000000" w:themeColor="text1"/>
                <w:szCs w:val="21"/>
              </w:rPr>
              <w:t>0.25%</w:t>
            </w:r>
          </w:p>
        </w:tc>
        <w:tc>
          <w:tcPr>
            <w:tcW w:w="1350" w:type="dxa"/>
            <w:vAlign w:val="center"/>
          </w:tcPr>
          <w:p w:rsidR="00A211ED" w:rsidRDefault="00331203">
            <w:pPr>
              <w:jc w:val="center"/>
            </w:pPr>
            <w:r>
              <w:rPr>
                <w:rFonts w:eastAsiaTheme="minorEastAsia"/>
                <w:color w:val="000000" w:themeColor="text1"/>
                <w:szCs w:val="21"/>
              </w:rPr>
              <w:t>7.81%</w:t>
            </w:r>
          </w:p>
        </w:tc>
        <w:tc>
          <w:tcPr>
            <w:tcW w:w="1350" w:type="dxa"/>
            <w:vAlign w:val="center"/>
          </w:tcPr>
          <w:p w:rsidR="00A211ED" w:rsidRDefault="00331203">
            <w:pPr>
              <w:jc w:val="center"/>
            </w:pPr>
            <w:r>
              <w:rPr>
                <w:rFonts w:eastAsiaTheme="minorEastAsia"/>
                <w:color w:val="000000" w:themeColor="text1"/>
                <w:szCs w:val="21"/>
              </w:rPr>
              <w:t>0.27%</w:t>
            </w:r>
          </w:p>
        </w:tc>
        <w:tc>
          <w:tcPr>
            <w:tcW w:w="1350" w:type="dxa"/>
            <w:vAlign w:val="center"/>
          </w:tcPr>
          <w:p w:rsidR="00A211ED" w:rsidRDefault="00331203">
            <w:pPr>
              <w:jc w:val="center"/>
            </w:pPr>
            <w:r>
              <w:rPr>
                <w:rFonts w:eastAsiaTheme="minorEastAsia"/>
                <w:color w:val="000000" w:themeColor="text1"/>
                <w:szCs w:val="21"/>
              </w:rPr>
              <w:t>6.25%</w:t>
            </w:r>
          </w:p>
        </w:tc>
        <w:tc>
          <w:tcPr>
            <w:tcW w:w="1350" w:type="dxa"/>
            <w:vAlign w:val="center"/>
          </w:tcPr>
          <w:p w:rsidR="00A211ED" w:rsidRDefault="00331203">
            <w:pPr>
              <w:jc w:val="center"/>
            </w:pPr>
            <w:r>
              <w:rPr>
                <w:rFonts w:eastAsiaTheme="minorEastAsia"/>
                <w:color w:val="000000" w:themeColor="text1"/>
                <w:szCs w:val="21"/>
              </w:rPr>
              <w:t>-0.02%</w:t>
            </w:r>
          </w:p>
        </w:tc>
      </w:tr>
      <w:tr w:rsidR="00A211ED">
        <w:tc>
          <w:tcPr>
            <w:tcW w:w="1620" w:type="dxa"/>
            <w:vAlign w:val="center"/>
          </w:tcPr>
          <w:p w:rsidR="00A211ED" w:rsidRDefault="00331203">
            <w:pPr>
              <w:jc w:val="left"/>
            </w:pPr>
            <w:r>
              <w:rPr>
                <w:rFonts w:eastAsiaTheme="minorEastAsia"/>
                <w:color w:val="000000" w:themeColor="text1"/>
                <w:szCs w:val="21"/>
              </w:rPr>
              <w:t>过去三年</w:t>
            </w:r>
          </w:p>
        </w:tc>
        <w:tc>
          <w:tcPr>
            <w:tcW w:w="1350" w:type="dxa"/>
            <w:vAlign w:val="center"/>
          </w:tcPr>
          <w:p w:rsidR="00A211ED" w:rsidRDefault="00331203">
            <w:pPr>
              <w:jc w:val="center"/>
            </w:pPr>
            <w:r>
              <w:rPr>
                <w:rFonts w:eastAsiaTheme="minorEastAsia"/>
                <w:color w:val="000000" w:themeColor="text1"/>
                <w:szCs w:val="21"/>
              </w:rPr>
              <w:t>-</w:t>
            </w:r>
          </w:p>
        </w:tc>
        <w:tc>
          <w:tcPr>
            <w:tcW w:w="1350" w:type="dxa"/>
            <w:vAlign w:val="center"/>
          </w:tcPr>
          <w:p w:rsidR="00A211ED" w:rsidRDefault="00331203">
            <w:pPr>
              <w:jc w:val="center"/>
            </w:pPr>
            <w:r>
              <w:rPr>
                <w:rFonts w:eastAsiaTheme="minorEastAsia"/>
                <w:color w:val="000000" w:themeColor="text1"/>
                <w:szCs w:val="21"/>
              </w:rPr>
              <w:t>-</w:t>
            </w:r>
          </w:p>
        </w:tc>
        <w:tc>
          <w:tcPr>
            <w:tcW w:w="1350" w:type="dxa"/>
            <w:vAlign w:val="center"/>
          </w:tcPr>
          <w:p w:rsidR="00A211ED" w:rsidRDefault="00331203">
            <w:pPr>
              <w:jc w:val="center"/>
            </w:pPr>
            <w:r>
              <w:rPr>
                <w:rFonts w:eastAsiaTheme="minorEastAsia"/>
                <w:color w:val="000000" w:themeColor="text1"/>
                <w:szCs w:val="21"/>
              </w:rPr>
              <w:t>-</w:t>
            </w:r>
          </w:p>
        </w:tc>
        <w:tc>
          <w:tcPr>
            <w:tcW w:w="1350" w:type="dxa"/>
            <w:vAlign w:val="center"/>
          </w:tcPr>
          <w:p w:rsidR="00A211ED" w:rsidRDefault="00331203">
            <w:pPr>
              <w:jc w:val="center"/>
            </w:pPr>
            <w:r>
              <w:rPr>
                <w:rFonts w:eastAsiaTheme="minorEastAsia"/>
                <w:color w:val="000000" w:themeColor="text1"/>
                <w:szCs w:val="21"/>
              </w:rPr>
              <w:t>-</w:t>
            </w:r>
          </w:p>
        </w:tc>
        <w:tc>
          <w:tcPr>
            <w:tcW w:w="1350" w:type="dxa"/>
            <w:vAlign w:val="center"/>
          </w:tcPr>
          <w:p w:rsidR="00A211ED" w:rsidRDefault="00331203">
            <w:pPr>
              <w:jc w:val="center"/>
            </w:pPr>
            <w:r>
              <w:rPr>
                <w:rFonts w:eastAsiaTheme="minorEastAsia"/>
                <w:color w:val="000000" w:themeColor="text1"/>
                <w:szCs w:val="21"/>
              </w:rPr>
              <w:t>-</w:t>
            </w:r>
          </w:p>
        </w:tc>
        <w:tc>
          <w:tcPr>
            <w:tcW w:w="1350" w:type="dxa"/>
            <w:vAlign w:val="center"/>
          </w:tcPr>
          <w:p w:rsidR="00A211ED" w:rsidRDefault="00331203">
            <w:pPr>
              <w:jc w:val="center"/>
            </w:pPr>
            <w:r>
              <w:rPr>
                <w:rFonts w:eastAsiaTheme="minorEastAsia"/>
                <w:color w:val="000000" w:themeColor="text1"/>
                <w:szCs w:val="21"/>
              </w:rPr>
              <w:t>-</w:t>
            </w:r>
          </w:p>
        </w:tc>
      </w:tr>
      <w:tr w:rsidR="00A211ED">
        <w:tc>
          <w:tcPr>
            <w:tcW w:w="1620" w:type="dxa"/>
            <w:vAlign w:val="center"/>
          </w:tcPr>
          <w:p w:rsidR="00A211ED" w:rsidRDefault="00331203">
            <w:pPr>
              <w:jc w:val="left"/>
            </w:pPr>
            <w:r>
              <w:rPr>
                <w:rFonts w:eastAsiaTheme="minorEastAsia"/>
                <w:color w:val="000000" w:themeColor="text1"/>
                <w:szCs w:val="21"/>
              </w:rPr>
              <w:t>过去五年</w:t>
            </w:r>
          </w:p>
        </w:tc>
        <w:tc>
          <w:tcPr>
            <w:tcW w:w="1350" w:type="dxa"/>
            <w:vAlign w:val="center"/>
          </w:tcPr>
          <w:p w:rsidR="00A211ED" w:rsidRDefault="00331203">
            <w:pPr>
              <w:jc w:val="center"/>
            </w:pPr>
            <w:r>
              <w:rPr>
                <w:rFonts w:eastAsiaTheme="minorEastAsia"/>
                <w:color w:val="000000" w:themeColor="text1"/>
                <w:szCs w:val="21"/>
              </w:rPr>
              <w:t>-</w:t>
            </w:r>
          </w:p>
        </w:tc>
        <w:tc>
          <w:tcPr>
            <w:tcW w:w="1350" w:type="dxa"/>
            <w:vAlign w:val="center"/>
          </w:tcPr>
          <w:p w:rsidR="00A211ED" w:rsidRDefault="00331203">
            <w:pPr>
              <w:jc w:val="center"/>
            </w:pPr>
            <w:r>
              <w:rPr>
                <w:rFonts w:eastAsiaTheme="minorEastAsia"/>
                <w:color w:val="000000" w:themeColor="text1"/>
                <w:szCs w:val="21"/>
              </w:rPr>
              <w:t>-</w:t>
            </w:r>
          </w:p>
        </w:tc>
        <w:tc>
          <w:tcPr>
            <w:tcW w:w="1350" w:type="dxa"/>
            <w:vAlign w:val="center"/>
          </w:tcPr>
          <w:p w:rsidR="00A211ED" w:rsidRDefault="00331203">
            <w:pPr>
              <w:jc w:val="center"/>
            </w:pPr>
            <w:r>
              <w:rPr>
                <w:rFonts w:eastAsiaTheme="minorEastAsia"/>
                <w:color w:val="000000" w:themeColor="text1"/>
                <w:szCs w:val="21"/>
              </w:rPr>
              <w:t>-</w:t>
            </w:r>
          </w:p>
        </w:tc>
        <w:tc>
          <w:tcPr>
            <w:tcW w:w="1350" w:type="dxa"/>
            <w:vAlign w:val="center"/>
          </w:tcPr>
          <w:p w:rsidR="00A211ED" w:rsidRDefault="00331203">
            <w:pPr>
              <w:jc w:val="center"/>
            </w:pPr>
            <w:r>
              <w:rPr>
                <w:rFonts w:eastAsiaTheme="minorEastAsia"/>
                <w:color w:val="000000" w:themeColor="text1"/>
                <w:szCs w:val="21"/>
              </w:rPr>
              <w:t>-</w:t>
            </w:r>
          </w:p>
        </w:tc>
        <w:tc>
          <w:tcPr>
            <w:tcW w:w="1350" w:type="dxa"/>
            <w:vAlign w:val="center"/>
          </w:tcPr>
          <w:p w:rsidR="00A211ED" w:rsidRDefault="00331203">
            <w:pPr>
              <w:jc w:val="center"/>
            </w:pPr>
            <w:r>
              <w:rPr>
                <w:rFonts w:eastAsiaTheme="minorEastAsia"/>
                <w:color w:val="000000" w:themeColor="text1"/>
                <w:szCs w:val="21"/>
              </w:rPr>
              <w:t>-</w:t>
            </w:r>
          </w:p>
        </w:tc>
        <w:tc>
          <w:tcPr>
            <w:tcW w:w="1350" w:type="dxa"/>
            <w:vAlign w:val="center"/>
          </w:tcPr>
          <w:p w:rsidR="00A211ED" w:rsidRDefault="00331203">
            <w:pPr>
              <w:jc w:val="center"/>
            </w:pPr>
            <w:r>
              <w:rPr>
                <w:rFonts w:eastAsiaTheme="minorEastAsia"/>
                <w:color w:val="000000" w:themeColor="text1"/>
                <w:szCs w:val="21"/>
              </w:rPr>
              <w:t>-</w:t>
            </w:r>
          </w:p>
        </w:tc>
      </w:tr>
      <w:tr w:rsidR="00A211ED">
        <w:tc>
          <w:tcPr>
            <w:tcW w:w="1620" w:type="dxa"/>
            <w:vAlign w:val="center"/>
          </w:tcPr>
          <w:p w:rsidR="00A211ED" w:rsidRDefault="00331203">
            <w:pPr>
              <w:jc w:val="left"/>
            </w:pPr>
            <w:r>
              <w:rPr>
                <w:rFonts w:eastAsiaTheme="minorEastAsia"/>
                <w:color w:val="000000" w:themeColor="text1"/>
                <w:szCs w:val="21"/>
              </w:rPr>
              <w:t>自基金合同生效起至今</w:t>
            </w:r>
          </w:p>
        </w:tc>
        <w:tc>
          <w:tcPr>
            <w:tcW w:w="1350" w:type="dxa"/>
            <w:vAlign w:val="center"/>
          </w:tcPr>
          <w:p w:rsidR="00A211ED" w:rsidRDefault="00331203">
            <w:pPr>
              <w:jc w:val="center"/>
            </w:pPr>
            <w:r>
              <w:rPr>
                <w:rFonts w:eastAsiaTheme="minorEastAsia"/>
                <w:color w:val="000000" w:themeColor="text1"/>
                <w:szCs w:val="21"/>
              </w:rPr>
              <w:t>26.71%</w:t>
            </w:r>
          </w:p>
        </w:tc>
        <w:tc>
          <w:tcPr>
            <w:tcW w:w="1350" w:type="dxa"/>
            <w:vAlign w:val="center"/>
          </w:tcPr>
          <w:p w:rsidR="00A211ED" w:rsidRDefault="00331203">
            <w:pPr>
              <w:jc w:val="center"/>
            </w:pPr>
            <w:r>
              <w:rPr>
                <w:rFonts w:eastAsiaTheme="minorEastAsia"/>
                <w:color w:val="000000" w:themeColor="text1"/>
                <w:szCs w:val="21"/>
              </w:rPr>
              <w:t>0.24%</w:t>
            </w:r>
          </w:p>
        </w:tc>
        <w:tc>
          <w:tcPr>
            <w:tcW w:w="1350" w:type="dxa"/>
            <w:vAlign w:val="center"/>
          </w:tcPr>
          <w:p w:rsidR="00A211ED" w:rsidRDefault="00331203">
            <w:pPr>
              <w:jc w:val="center"/>
            </w:pPr>
            <w:r>
              <w:rPr>
                <w:rFonts w:eastAsiaTheme="minorEastAsia"/>
                <w:color w:val="000000" w:themeColor="text1"/>
                <w:szCs w:val="21"/>
              </w:rPr>
              <w:t>18.45%</w:t>
            </w:r>
          </w:p>
        </w:tc>
        <w:tc>
          <w:tcPr>
            <w:tcW w:w="1350" w:type="dxa"/>
            <w:vAlign w:val="center"/>
          </w:tcPr>
          <w:p w:rsidR="00A211ED" w:rsidRDefault="00331203">
            <w:pPr>
              <w:jc w:val="center"/>
            </w:pPr>
            <w:r>
              <w:rPr>
                <w:rFonts w:eastAsiaTheme="minorEastAsia"/>
                <w:color w:val="000000" w:themeColor="text1"/>
                <w:szCs w:val="21"/>
              </w:rPr>
              <w:t>0.26%</w:t>
            </w:r>
          </w:p>
        </w:tc>
        <w:tc>
          <w:tcPr>
            <w:tcW w:w="1350" w:type="dxa"/>
            <w:vAlign w:val="center"/>
          </w:tcPr>
          <w:p w:rsidR="00A211ED" w:rsidRDefault="00331203">
            <w:pPr>
              <w:jc w:val="center"/>
            </w:pPr>
            <w:r>
              <w:rPr>
                <w:rFonts w:eastAsiaTheme="minorEastAsia"/>
                <w:color w:val="000000" w:themeColor="text1"/>
                <w:szCs w:val="21"/>
              </w:rPr>
              <w:t>8.26%</w:t>
            </w:r>
          </w:p>
        </w:tc>
        <w:tc>
          <w:tcPr>
            <w:tcW w:w="1350" w:type="dxa"/>
            <w:vAlign w:val="center"/>
          </w:tcPr>
          <w:p w:rsidR="00A211ED" w:rsidRDefault="00331203">
            <w:pPr>
              <w:jc w:val="center"/>
            </w:pPr>
            <w:r>
              <w:rPr>
                <w:rFonts w:eastAsiaTheme="minorEastAsia"/>
                <w:color w:val="000000" w:themeColor="text1"/>
                <w:szCs w:val="21"/>
              </w:rPr>
              <w:t>-0.02%</w:t>
            </w:r>
          </w:p>
        </w:tc>
      </w:tr>
    </w:tbl>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本基金的业绩比较基准为：沪深</w:t>
      </w:r>
      <w:r w:rsidRPr="00C56D9D">
        <w:rPr>
          <w:rFonts w:eastAsiaTheme="minorEastAsia"/>
          <w:color w:val="000000" w:themeColor="text1"/>
          <w:kern w:val="0"/>
          <w:szCs w:val="21"/>
        </w:rPr>
        <w:t>300</w:t>
      </w:r>
      <w:r w:rsidRPr="00C56D9D">
        <w:rPr>
          <w:rFonts w:eastAsiaTheme="minorEastAsia"/>
          <w:color w:val="000000" w:themeColor="text1"/>
          <w:kern w:val="0"/>
          <w:szCs w:val="21"/>
        </w:rPr>
        <w:t>指数收益率</w:t>
      </w:r>
      <w:r w:rsidRPr="00C56D9D">
        <w:rPr>
          <w:rFonts w:eastAsiaTheme="minorEastAsia"/>
          <w:color w:val="000000" w:themeColor="text1"/>
          <w:kern w:val="0"/>
          <w:szCs w:val="21"/>
        </w:rPr>
        <w:t>×20%+</w:t>
      </w:r>
      <w:r w:rsidRPr="00C56D9D">
        <w:rPr>
          <w:rFonts w:eastAsiaTheme="minorEastAsia"/>
          <w:color w:val="000000" w:themeColor="text1"/>
          <w:kern w:val="0"/>
          <w:szCs w:val="21"/>
        </w:rPr>
        <w:t>中证综合债券指数收益率</w:t>
      </w:r>
      <w:r w:rsidRPr="00C56D9D">
        <w:rPr>
          <w:rFonts w:eastAsiaTheme="minorEastAsia"/>
          <w:color w:val="000000" w:themeColor="text1"/>
          <w:kern w:val="0"/>
          <w:szCs w:val="21"/>
        </w:rPr>
        <w:t>×80%</w:t>
      </w:r>
    </w:p>
    <w:p w:rsidR="00852116" w:rsidRPr="00C56D9D" w:rsidRDefault="00852116" w:rsidP="00751A4E">
      <w:pPr>
        <w:spacing w:beforeLines="100" w:before="312" w:line="360" w:lineRule="auto"/>
        <w:rPr>
          <w:rFonts w:eastAsiaTheme="minorEastAsia"/>
          <w:b/>
          <w:color w:val="000000" w:themeColor="text1"/>
          <w:kern w:val="0"/>
          <w:szCs w:val="21"/>
        </w:rPr>
      </w:pPr>
      <w:r w:rsidRPr="00C56D9D">
        <w:rPr>
          <w:rFonts w:eastAsiaTheme="minorEastAsia"/>
          <w:b/>
          <w:color w:val="000000" w:themeColor="text1"/>
          <w:kern w:val="0"/>
          <w:szCs w:val="21"/>
        </w:rPr>
        <w:t>3.2.2</w:t>
      </w:r>
      <w:r w:rsidR="002A35B1" w:rsidRPr="00C56D9D">
        <w:rPr>
          <w:rStyle w:val="aff3"/>
          <w:rFonts w:eastAsiaTheme="minorEastAsia"/>
          <w:color w:val="000000" w:themeColor="text1"/>
          <w:szCs w:val="21"/>
          <w:shd w:val="clear" w:color="auto" w:fill="FFFFFF"/>
        </w:rPr>
        <w:t>自基金合同生效以来</w:t>
      </w:r>
      <w:r w:rsidRPr="00C56D9D">
        <w:rPr>
          <w:rFonts w:eastAsiaTheme="minorEastAsia"/>
          <w:b/>
          <w:color w:val="000000" w:themeColor="text1"/>
          <w:kern w:val="0"/>
          <w:szCs w:val="21"/>
        </w:rPr>
        <w:t>基金份额累计净值增长率变动及其与同期业绩比较基准收益率变动的比较</w:t>
      </w:r>
      <w:r w:rsidRPr="00C56D9D">
        <w:rPr>
          <w:rFonts w:eastAsiaTheme="minorEastAsia"/>
          <w:b/>
          <w:color w:val="000000" w:themeColor="text1"/>
          <w:kern w:val="0"/>
          <w:szCs w:val="21"/>
        </w:rPr>
        <w:t xml:space="preserve"> </w:t>
      </w:r>
    </w:p>
    <w:p w:rsidR="00097CBA" w:rsidRPr="00C56D9D" w:rsidRDefault="00097CBA" w:rsidP="008174CF">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上投摩根安隆回报混合型证券投资基金</w:t>
      </w:r>
    </w:p>
    <w:p w:rsidR="00852116" w:rsidRPr="00C56D9D" w:rsidRDefault="00425745" w:rsidP="008174CF">
      <w:pPr>
        <w:spacing w:line="360" w:lineRule="auto"/>
        <w:ind w:firstLine="420"/>
        <w:jc w:val="center"/>
        <w:rPr>
          <w:rFonts w:eastAsiaTheme="minorEastAsia"/>
          <w:color w:val="000000" w:themeColor="text1"/>
          <w:kern w:val="0"/>
          <w:szCs w:val="21"/>
        </w:rPr>
      </w:pPr>
      <w:r w:rsidRPr="00F65B0C">
        <w:rPr>
          <w:rFonts w:eastAsiaTheme="minorEastAsia" w:hint="eastAsia"/>
          <w:color w:val="000000" w:themeColor="text1"/>
          <w:szCs w:val="21"/>
        </w:rPr>
        <w:t>自基金合同生效以来</w:t>
      </w:r>
      <w:r w:rsidR="00852116" w:rsidRPr="00C56D9D">
        <w:rPr>
          <w:rFonts w:eastAsiaTheme="minorEastAsia"/>
          <w:color w:val="000000" w:themeColor="text1"/>
          <w:kern w:val="0"/>
          <w:szCs w:val="21"/>
        </w:rPr>
        <w:t>份额累计净值增长率与业绩比较基准收益率的历史走势对比图</w:t>
      </w:r>
    </w:p>
    <w:p w:rsidR="00852116" w:rsidRPr="00C56D9D" w:rsidRDefault="00852116" w:rsidP="008174CF">
      <w:pPr>
        <w:pStyle w:val="a8"/>
        <w:snapToGrid w:val="0"/>
        <w:spacing w:line="360" w:lineRule="auto"/>
        <w:ind w:firstLine="480"/>
        <w:jc w:val="center"/>
        <w:rPr>
          <w:rFonts w:ascii="Times New Roman" w:eastAsiaTheme="minorEastAsia" w:hAnsi="Times New Roman"/>
          <w:color w:val="000000" w:themeColor="text1"/>
        </w:rPr>
      </w:pPr>
      <w:r w:rsidRPr="00C56D9D">
        <w:rPr>
          <w:rFonts w:ascii="Times New Roman" w:eastAsiaTheme="minorEastAsia" w:hAnsi="Times New Roman"/>
          <w:color w:val="000000" w:themeColor="text1"/>
        </w:rPr>
        <w:t>(2018</w:t>
      </w:r>
      <w:r w:rsidRPr="00C56D9D">
        <w:rPr>
          <w:rFonts w:ascii="Times New Roman" w:eastAsiaTheme="minorEastAsia" w:hAnsi="Times New Roman"/>
          <w:color w:val="000000" w:themeColor="text1"/>
        </w:rPr>
        <w:t>年</w:t>
      </w:r>
      <w:r w:rsidRPr="00C56D9D">
        <w:rPr>
          <w:rFonts w:ascii="Times New Roman" w:eastAsiaTheme="minorEastAsia" w:hAnsi="Times New Roman"/>
          <w:color w:val="000000" w:themeColor="text1"/>
        </w:rPr>
        <w:t>2</w:t>
      </w:r>
      <w:r w:rsidRPr="00C56D9D">
        <w:rPr>
          <w:rFonts w:ascii="Times New Roman" w:eastAsiaTheme="minorEastAsia" w:hAnsi="Times New Roman"/>
          <w:color w:val="000000" w:themeColor="text1"/>
        </w:rPr>
        <w:t>月</w:t>
      </w:r>
      <w:r w:rsidRPr="00C56D9D">
        <w:rPr>
          <w:rFonts w:ascii="Times New Roman" w:eastAsiaTheme="minorEastAsia" w:hAnsi="Times New Roman"/>
          <w:color w:val="000000" w:themeColor="text1"/>
        </w:rPr>
        <w:t>8</w:t>
      </w:r>
      <w:r w:rsidRPr="00C56D9D">
        <w:rPr>
          <w:rFonts w:ascii="Times New Roman" w:eastAsiaTheme="minorEastAsia" w:hAnsi="Times New Roman"/>
          <w:color w:val="000000" w:themeColor="text1"/>
        </w:rPr>
        <w:t>日至</w:t>
      </w:r>
      <w:r w:rsidRPr="00C56D9D">
        <w:rPr>
          <w:rFonts w:ascii="Times New Roman" w:eastAsiaTheme="minorEastAsia" w:hAnsi="Times New Roman"/>
          <w:color w:val="000000" w:themeColor="text1"/>
        </w:rPr>
        <w:t>2020</w:t>
      </w:r>
      <w:r w:rsidRPr="00C56D9D">
        <w:rPr>
          <w:rFonts w:ascii="Times New Roman" w:eastAsiaTheme="minorEastAsia" w:hAnsi="Times New Roman"/>
          <w:color w:val="000000" w:themeColor="text1"/>
        </w:rPr>
        <w:t>年</w:t>
      </w:r>
      <w:r w:rsidRPr="00C56D9D">
        <w:rPr>
          <w:rFonts w:ascii="Times New Roman" w:eastAsiaTheme="minorEastAsia" w:hAnsi="Times New Roman"/>
          <w:color w:val="000000" w:themeColor="text1"/>
        </w:rPr>
        <w:t>12</w:t>
      </w:r>
      <w:r w:rsidRPr="00C56D9D">
        <w:rPr>
          <w:rFonts w:ascii="Times New Roman" w:eastAsiaTheme="minorEastAsia" w:hAnsi="Times New Roman"/>
          <w:color w:val="000000" w:themeColor="text1"/>
        </w:rPr>
        <w:t>月</w:t>
      </w:r>
      <w:r w:rsidRPr="00C56D9D">
        <w:rPr>
          <w:rFonts w:ascii="Times New Roman" w:eastAsiaTheme="minorEastAsia" w:hAnsi="Times New Roman"/>
          <w:color w:val="000000" w:themeColor="text1"/>
        </w:rPr>
        <w:t>31</w:t>
      </w:r>
      <w:r w:rsidRPr="00C56D9D">
        <w:rPr>
          <w:rFonts w:ascii="Times New Roman" w:eastAsiaTheme="minorEastAsia" w:hAnsi="Times New Roman"/>
          <w:color w:val="000000" w:themeColor="text1"/>
        </w:rPr>
        <w:t>日</w:t>
      </w:r>
      <w:r w:rsidRPr="00C56D9D">
        <w:rPr>
          <w:rFonts w:ascii="Times New Roman" w:eastAsiaTheme="minorEastAsia" w:hAnsi="Times New Roman"/>
          <w:color w:val="000000" w:themeColor="text1"/>
        </w:rPr>
        <w:t>)</w:t>
      </w:r>
    </w:p>
    <w:p w:rsidR="00097CBA" w:rsidRPr="00C56D9D" w:rsidRDefault="00097CBA" w:rsidP="008174CF">
      <w:pPr>
        <w:snapToGrid w:val="0"/>
        <w:spacing w:line="360" w:lineRule="auto"/>
        <w:rPr>
          <w:rFonts w:eastAsiaTheme="minorEastAsia"/>
          <w:b/>
          <w:color w:val="000000" w:themeColor="text1"/>
          <w:szCs w:val="21"/>
        </w:rPr>
      </w:pPr>
      <w:r w:rsidRPr="00C56D9D">
        <w:rPr>
          <w:rFonts w:eastAsiaTheme="minorEastAsia"/>
          <w:b/>
          <w:color w:val="000000" w:themeColor="text1"/>
          <w:szCs w:val="21"/>
        </w:rPr>
        <w:t>1</w:t>
      </w:r>
      <w:r w:rsidRPr="00C56D9D">
        <w:rPr>
          <w:rFonts w:eastAsiaTheme="minorEastAsia"/>
          <w:b/>
          <w:color w:val="000000" w:themeColor="text1"/>
          <w:szCs w:val="21"/>
        </w:rPr>
        <w:t>、上投摩根安隆回报混合</w:t>
      </w:r>
      <w:r w:rsidRPr="00C56D9D">
        <w:rPr>
          <w:rFonts w:eastAsiaTheme="minorEastAsia"/>
          <w:b/>
          <w:color w:val="000000" w:themeColor="text1"/>
          <w:szCs w:val="21"/>
        </w:rPr>
        <w:t>A</w:t>
      </w:r>
    </w:p>
    <w:p w:rsidR="001A59F9" w:rsidRPr="00C56D9D" w:rsidRDefault="007462CE" w:rsidP="00026C9C">
      <w:pPr>
        <w:pStyle w:val="22"/>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C56D9D">
        <w:rPr>
          <w:rFonts w:ascii="Times New Roman" w:eastAsiaTheme="minorEastAsia" w:hAnsi="Times New Roman"/>
          <w:noProof/>
          <w:color w:val="000000" w:themeColor="text1"/>
          <w:sz w:val="21"/>
          <w:szCs w:val="21"/>
        </w:rPr>
        <w:drawing>
          <wp:inline distT="0" distB="0" distL="0" distR="0" wp14:anchorId="60E96005" wp14:editId="741587F7">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A211ED" w:rsidRDefault="0033120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8</w:t>
      </w:r>
      <w:r>
        <w:rPr>
          <w:rFonts w:eastAsiaTheme="minorEastAsia"/>
          <w:color w:val="000000" w:themeColor="text1"/>
          <w:kern w:val="0"/>
          <w:szCs w:val="21"/>
        </w:rPr>
        <w:t>日，图示的时间段为合同生效日至本报告期末。</w:t>
      </w:r>
    </w:p>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lastRenderedPageBreak/>
        <w:t>本基金建仓期为本基金合同生效日起</w:t>
      </w:r>
      <w:r w:rsidRPr="00C56D9D">
        <w:rPr>
          <w:rFonts w:eastAsiaTheme="minorEastAsia"/>
          <w:color w:val="000000" w:themeColor="text1"/>
          <w:kern w:val="0"/>
          <w:szCs w:val="21"/>
        </w:rPr>
        <w:t>6</w:t>
      </w:r>
      <w:r w:rsidRPr="00C56D9D">
        <w:rPr>
          <w:rFonts w:eastAsiaTheme="minorEastAsia"/>
          <w:color w:val="000000" w:themeColor="text1"/>
          <w:kern w:val="0"/>
          <w:szCs w:val="21"/>
        </w:rPr>
        <w:t>个月，建仓期结束时资产配置比例符合本基金基金合同规定。</w:t>
      </w:r>
    </w:p>
    <w:p w:rsidR="001A59F9" w:rsidRPr="00C56D9D" w:rsidRDefault="001A59F9" w:rsidP="00625AE8">
      <w:pPr>
        <w:snapToGrid w:val="0"/>
        <w:spacing w:line="360" w:lineRule="auto"/>
        <w:rPr>
          <w:rFonts w:eastAsiaTheme="minorEastAsia"/>
          <w:b/>
          <w:color w:val="000000" w:themeColor="text1"/>
          <w:szCs w:val="21"/>
        </w:rPr>
      </w:pPr>
      <w:r w:rsidRPr="00C56D9D">
        <w:rPr>
          <w:rFonts w:eastAsiaTheme="minorEastAsia"/>
          <w:b/>
          <w:color w:val="000000" w:themeColor="text1"/>
          <w:szCs w:val="21"/>
        </w:rPr>
        <w:t>2</w:t>
      </w:r>
      <w:r w:rsidRPr="00C56D9D">
        <w:rPr>
          <w:rFonts w:eastAsiaTheme="minorEastAsia"/>
          <w:b/>
          <w:color w:val="000000" w:themeColor="text1"/>
          <w:szCs w:val="21"/>
        </w:rPr>
        <w:t>、上投摩根安隆回报混合</w:t>
      </w:r>
      <w:r w:rsidRPr="00C56D9D">
        <w:rPr>
          <w:rFonts w:eastAsiaTheme="minorEastAsia"/>
          <w:b/>
          <w:color w:val="000000" w:themeColor="text1"/>
          <w:szCs w:val="21"/>
        </w:rPr>
        <w:t>C</w:t>
      </w:r>
    </w:p>
    <w:p w:rsidR="001A59F9" w:rsidRPr="00C56D9D" w:rsidRDefault="007462CE" w:rsidP="00026C9C">
      <w:pPr>
        <w:pStyle w:val="22"/>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C56D9D">
        <w:rPr>
          <w:rFonts w:ascii="Times New Roman" w:eastAsiaTheme="minorEastAsia" w:hAnsi="Times New Roman"/>
          <w:noProof/>
          <w:color w:val="000000" w:themeColor="text1"/>
          <w:sz w:val="21"/>
          <w:szCs w:val="21"/>
        </w:rPr>
        <w:drawing>
          <wp:inline distT="0" distB="0" distL="0" distR="0" wp14:anchorId="790DFB00" wp14:editId="28631AF9">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A211ED" w:rsidRDefault="0033120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8</w:t>
      </w:r>
      <w:r>
        <w:rPr>
          <w:rFonts w:eastAsiaTheme="minorEastAsia"/>
          <w:color w:val="000000" w:themeColor="text1"/>
          <w:kern w:val="0"/>
          <w:szCs w:val="21"/>
        </w:rPr>
        <w:t>日，图示的时间段为合同生效日至本报告期末。</w:t>
      </w:r>
    </w:p>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本基金建仓期为本基金合同生效日起</w:t>
      </w:r>
      <w:r w:rsidRPr="00C56D9D">
        <w:rPr>
          <w:rFonts w:eastAsiaTheme="minorEastAsia"/>
          <w:color w:val="000000" w:themeColor="text1"/>
          <w:kern w:val="0"/>
          <w:szCs w:val="21"/>
        </w:rPr>
        <w:t>6</w:t>
      </w:r>
      <w:r w:rsidRPr="00C56D9D">
        <w:rPr>
          <w:rFonts w:eastAsiaTheme="minorEastAsia"/>
          <w:color w:val="000000" w:themeColor="text1"/>
          <w:kern w:val="0"/>
          <w:szCs w:val="21"/>
        </w:rPr>
        <w:t>个月，建仓期结束时资产配置比例符合本基金基金合同规定。</w:t>
      </w:r>
    </w:p>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color w:val="000000" w:themeColor="text1"/>
          <w:szCs w:val="21"/>
        </w:rPr>
        <w:t xml:space="preserve">3.2.3 </w:t>
      </w:r>
      <w:r w:rsidR="00A225D8" w:rsidRPr="00C56D9D">
        <w:rPr>
          <w:rFonts w:eastAsiaTheme="minorEastAsia"/>
          <w:b/>
          <w:color w:val="000000" w:themeColor="text1"/>
          <w:szCs w:val="21"/>
        </w:rPr>
        <w:t>自基金合同生效以来</w:t>
      </w:r>
      <w:r w:rsidRPr="00C56D9D">
        <w:rPr>
          <w:rFonts w:eastAsiaTheme="minorEastAsia"/>
          <w:b/>
          <w:color w:val="000000" w:themeColor="text1"/>
          <w:szCs w:val="21"/>
        </w:rPr>
        <w:t>基金每年净值增长率及其与同期业绩比较基准收益率的比较</w:t>
      </w:r>
    </w:p>
    <w:p w:rsidR="00097CBA" w:rsidRPr="00C56D9D" w:rsidRDefault="00097CBA" w:rsidP="00625AE8">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上投摩根安隆回报混合型证券投资基金</w:t>
      </w:r>
    </w:p>
    <w:p w:rsidR="001A59F9" w:rsidRPr="00C56D9D" w:rsidRDefault="00A225D8" w:rsidP="00625AE8">
      <w:pPr>
        <w:adjustRightInd w:val="0"/>
        <w:snapToGrid w:val="0"/>
        <w:spacing w:line="360" w:lineRule="auto"/>
        <w:ind w:firstLineChars="100" w:firstLine="210"/>
        <w:jc w:val="center"/>
        <w:rPr>
          <w:rFonts w:eastAsiaTheme="minorEastAsia"/>
          <w:color w:val="000000" w:themeColor="text1"/>
          <w:szCs w:val="21"/>
        </w:rPr>
      </w:pPr>
      <w:r w:rsidRPr="00C56D9D">
        <w:rPr>
          <w:rFonts w:eastAsiaTheme="minorEastAsia"/>
          <w:color w:val="000000" w:themeColor="text1"/>
          <w:szCs w:val="21"/>
        </w:rPr>
        <w:t>自基金合同生效以来</w:t>
      </w:r>
      <w:r w:rsidR="00A82B1D" w:rsidRPr="00C56D9D">
        <w:rPr>
          <w:rFonts w:eastAsiaTheme="minorEastAsia"/>
          <w:color w:val="000000" w:themeColor="text1"/>
          <w:szCs w:val="21"/>
        </w:rPr>
        <w:t>净值增长率与业绩比较基准收益率的柱形对比图</w:t>
      </w:r>
    </w:p>
    <w:p w:rsidR="00097CBA" w:rsidRPr="00C56D9D" w:rsidRDefault="00444936" w:rsidP="00625AE8">
      <w:pPr>
        <w:snapToGrid w:val="0"/>
        <w:spacing w:line="360" w:lineRule="auto"/>
        <w:rPr>
          <w:rFonts w:eastAsiaTheme="minorEastAsia"/>
          <w:b/>
          <w:color w:val="000000" w:themeColor="text1"/>
          <w:szCs w:val="21"/>
        </w:rPr>
      </w:pPr>
      <w:r w:rsidRPr="00C56D9D">
        <w:rPr>
          <w:rFonts w:eastAsiaTheme="minorEastAsia"/>
          <w:b/>
          <w:color w:val="000000" w:themeColor="text1"/>
          <w:szCs w:val="21"/>
        </w:rPr>
        <w:t>1</w:t>
      </w:r>
      <w:r w:rsidRPr="00C56D9D">
        <w:rPr>
          <w:rFonts w:eastAsiaTheme="minorEastAsia"/>
          <w:b/>
          <w:color w:val="000000" w:themeColor="text1"/>
          <w:szCs w:val="21"/>
        </w:rPr>
        <w:t>、</w:t>
      </w:r>
      <w:r w:rsidR="00097CBA" w:rsidRPr="00C56D9D">
        <w:rPr>
          <w:rFonts w:eastAsiaTheme="minorEastAsia"/>
          <w:b/>
          <w:color w:val="000000" w:themeColor="text1"/>
          <w:szCs w:val="21"/>
        </w:rPr>
        <w:t>上投摩根安隆回报混合</w:t>
      </w:r>
      <w:r w:rsidR="00097CBA" w:rsidRPr="00C56D9D">
        <w:rPr>
          <w:rFonts w:eastAsiaTheme="minorEastAsia"/>
          <w:b/>
          <w:color w:val="000000" w:themeColor="text1"/>
          <w:szCs w:val="21"/>
        </w:rPr>
        <w:t>A</w:t>
      </w:r>
    </w:p>
    <w:p w:rsidR="00143C09" w:rsidRPr="00C56D9D" w:rsidRDefault="007462CE" w:rsidP="007462CE">
      <w:pPr>
        <w:adjustRightInd w:val="0"/>
        <w:snapToGrid w:val="0"/>
        <w:spacing w:line="360" w:lineRule="auto"/>
        <w:ind w:firstLineChars="100" w:firstLine="210"/>
        <w:jc w:val="center"/>
        <w:rPr>
          <w:rFonts w:eastAsiaTheme="minorEastAsia"/>
          <w:color w:val="000000" w:themeColor="text1"/>
          <w:szCs w:val="21"/>
        </w:rPr>
      </w:pPr>
      <w:r w:rsidRPr="00C56D9D">
        <w:rPr>
          <w:rFonts w:eastAsiaTheme="minorEastAsia"/>
          <w:noProof/>
          <w:color w:val="000000" w:themeColor="text1"/>
          <w:szCs w:val="21"/>
        </w:rPr>
        <w:lastRenderedPageBreak/>
        <w:drawing>
          <wp:inline distT="0" distB="0" distL="0" distR="0" wp14:anchorId="7D0E928D" wp14:editId="33193218">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C56D9D" w:rsidRDefault="001A59F9" w:rsidP="00D877B1">
      <w:pPr>
        <w:snapToGrid w:val="0"/>
        <w:spacing w:line="360" w:lineRule="auto"/>
        <w:rPr>
          <w:rFonts w:eastAsiaTheme="minorEastAsia"/>
          <w:b/>
          <w:color w:val="000000" w:themeColor="text1"/>
          <w:szCs w:val="21"/>
        </w:rPr>
      </w:pPr>
      <w:r w:rsidRPr="00C56D9D">
        <w:rPr>
          <w:rFonts w:eastAsiaTheme="minorEastAsia"/>
          <w:b/>
          <w:color w:val="000000" w:themeColor="text1"/>
          <w:szCs w:val="21"/>
        </w:rPr>
        <w:t>2</w:t>
      </w:r>
      <w:r w:rsidRPr="00C56D9D">
        <w:rPr>
          <w:rFonts w:eastAsiaTheme="minorEastAsia"/>
          <w:b/>
          <w:color w:val="000000" w:themeColor="text1"/>
          <w:szCs w:val="21"/>
        </w:rPr>
        <w:t>、上投摩根安隆回报混合</w:t>
      </w:r>
      <w:r w:rsidRPr="00C56D9D">
        <w:rPr>
          <w:rFonts w:eastAsiaTheme="minorEastAsia"/>
          <w:b/>
          <w:color w:val="000000" w:themeColor="text1"/>
          <w:szCs w:val="21"/>
        </w:rPr>
        <w:t>C</w:t>
      </w:r>
    </w:p>
    <w:p w:rsidR="001A59F9" w:rsidRPr="00C56D9D" w:rsidRDefault="007462CE" w:rsidP="007462CE">
      <w:pPr>
        <w:adjustRightInd w:val="0"/>
        <w:snapToGrid w:val="0"/>
        <w:spacing w:line="360" w:lineRule="auto"/>
        <w:ind w:firstLineChars="100" w:firstLine="210"/>
        <w:jc w:val="center"/>
        <w:rPr>
          <w:rFonts w:eastAsiaTheme="minorEastAsia"/>
          <w:color w:val="000000" w:themeColor="text1"/>
          <w:szCs w:val="21"/>
        </w:rPr>
      </w:pPr>
      <w:r w:rsidRPr="00C56D9D">
        <w:rPr>
          <w:rFonts w:eastAsiaTheme="minorEastAsia"/>
          <w:noProof/>
          <w:color w:val="000000" w:themeColor="text1"/>
          <w:szCs w:val="21"/>
        </w:rPr>
        <w:drawing>
          <wp:inline distT="0" distB="0" distL="0" distR="0" wp14:anchorId="68A39AC2" wp14:editId="6774EEB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注：合同生效当年按照实际存续期计算，不按整个自然年度进行折算。</w:t>
      </w:r>
    </w:p>
    <w:p w:rsidR="00AD1AFC" w:rsidRPr="00C56D9D" w:rsidRDefault="00AD1AFC" w:rsidP="00AD1AFC">
      <w:pPr>
        <w:tabs>
          <w:tab w:val="left" w:pos="1800"/>
        </w:tabs>
        <w:spacing w:line="360" w:lineRule="auto"/>
        <w:rPr>
          <w:rFonts w:eastAsiaTheme="minorEastAsia"/>
          <w:color w:val="000000" w:themeColor="text1"/>
          <w:szCs w:val="21"/>
        </w:rPr>
      </w:pPr>
    </w:p>
    <w:p w:rsidR="000B2C76" w:rsidRPr="00C56D9D" w:rsidRDefault="000B2C76" w:rsidP="00751A4E">
      <w:pPr>
        <w:pStyle w:val="20"/>
        <w:spacing w:beforeLines="100" w:before="312" w:after="0"/>
        <w:rPr>
          <w:rFonts w:ascii="Times New Roman" w:eastAsiaTheme="minorEastAsia" w:hAnsi="Times New Roman"/>
          <w:color w:val="000000" w:themeColor="text1"/>
          <w:sz w:val="21"/>
          <w:szCs w:val="21"/>
        </w:rPr>
      </w:pPr>
      <w:bookmarkStart w:id="36" w:name="_Toc249760033"/>
      <w:bookmarkStart w:id="37" w:name="_Toc361324853"/>
      <w:bookmarkStart w:id="38" w:name="_Toc68009352"/>
      <w:r w:rsidRPr="00C56D9D">
        <w:rPr>
          <w:rFonts w:ascii="Times New Roman" w:eastAsiaTheme="minorEastAsia" w:hAnsi="Times New Roman"/>
          <w:color w:val="000000" w:themeColor="text1"/>
          <w:sz w:val="21"/>
          <w:szCs w:val="21"/>
        </w:rPr>
        <w:t xml:space="preserve">3.3 </w:t>
      </w:r>
      <w:r w:rsidRPr="00C56D9D">
        <w:rPr>
          <w:rFonts w:ascii="Times New Roman" w:eastAsiaTheme="minorEastAsia" w:hAnsi="Times New Roman"/>
          <w:color w:val="000000" w:themeColor="text1"/>
          <w:sz w:val="21"/>
          <w:szCs w:val="21"/>
        </w:rPr>
        <w:t>过去三年基金的利润分配情况</w:t>
      </w:r>
      <w:bookmarkEnd w:id="36"/>
      <w:bookmarkEnd w:id="37"/>
      <w:bookmarkEnd w:id="38"/>
    </w:p>
    <w:p w:rsidR="001A59F9" w:rsidRPr="00C56D9D" w:rsidRDefault="000B2C76"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本基金过去三年未进行利润分配。</w:t>
      </w:r>
    </w:p>
    <w:p w:rsidR="001A59F9" w:rsidRPr="00C56D9D" w:rsidRDefault="001A59F9" w:rsidP="00A4203E">
      <w:pPr>
        <w:pStyle w:val="1"/>
        <w:keepNext/>
        <w:keepLines/>
        <w:widowControl w:val="0"/>
        <w:spacing w:before="120" w:after="120" w:line="360" w:lineRule="auto"/>
        <w:jc w:val="center"/>
        <w:rPr>
          <w:rFonts w:eastAsiaTheme="minorEastAsia"/>
          <w:b/>
          <w:bCs/>
          <w:color w:val="000000" w:themeColor="text1"/>
          <w:sz w:val="21"/>
          <w:szCs w:val="21"/>
          <w:lang w:val="en-US"/>
        </w:rPr>
      </w:pPr>
      <w:bookmarkStart w:id="39" w:name="_Toc225498254"/>
      <w:bookmarkStart w:id="40" w:name="_Toc361324854"/>
      <w:bookmarkStart w:id="41" w:name="_Toc68009353"/>
      <w:r w:rsidRPr="00C56D9D">
        <w:rPr>
          <w:rFonts w:eastAsiaTheme="minorEastAsia"/>
          <w:b/>
          <w:bCs/>
          <w:color w:val="000000" w:themeColor="text1"/>
          <w:sz w:val="21"/>
          <w:szCs w:val="21"/>
          <w:lang w:val="en-US"/>
        </w:rPr>
        <w:lastRenderedPageBreak/>
        <w:t xml:space="preserve">§4  </w:t>
      </w:r>
      <w:r w:rsidRPr="00C56D9D">
        <w:rPr>
          <w:rFonts w:eastAsiaTheme="minorEastAsia"/>
          <w:b/>
          <w:bCs/>
          <w:color w:val="000000" w:themeColor="text1"/>
          <w:sz w:val="21"/>
          <w:szCs w:val="21"/>
          <w:lang w:val="en-US"/>
        </w:rPr>
        <w:t>管理人报告</w:t>
      </w:r>
      <w:bookmarkEnd w:id="39"/>
      <w:bookmarkEnd w:id="40"/>
      <w:bookmarkEnd w:id="41"/>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42" w:name="_Toc361324855"/>
      <w:bookmarkStart w:id="43" w:name="_Toc68009354"/>
      <w:r w:rsidRPr="00C56D9D">
        <w:rPr>
          <w:rFonts w:ascii="Times New Roman" w:eastAsiaTheme="minorEastAsia" w:hAnsi="Times New Roman"/>
          <w:color w:val="000000" w:themeColor="text1"/>
          <w:kern w:val="0"/>
          <w:sz w:val="21"/>
          <w:szCs w:val="21"/>
        </w:rPr>
        <w:t xml:space="preserve">4.1 </w:t>
      </w:r>
      <w:r w:rsidRPr="00C56D9D">
        <w:rPr>
          <w:rFonts w:ascii="Times New Roman" w:eastAsiaTheme="minorEastAsia" w:hAnsi="Times New Roman"/>
          <w:color w:val="000000" w:themeColor="text1"/>
          <w:kern w:val="0"/>
          <w:sz w:val="21"/>
          <w:szCs w:val="21"/>
        </w:rPr>
        <w:t>基金管理人及基金经理情况</w:t>
      </w:r>
      <w:bookmarkEnd w:id="42"/>
      <w:bookmarkEnd w:id="43"/>
    </w:p>
    <w:p w:rsidR="001A59F9" w:rsidRPr="00C56D9D" w:rsidRDefault="001A59F9" w:rsidP="00625AE8">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4.1.1</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基金管理人及其管理基金的经验</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上投摩根基金管理有限公司经中国证券监督管理委员会批准，于</w:t>
      </w:r>
      <w:r w:rsidRPr="00C56D9D">
        <w:rPr>
          <w:rFonts w:eastAsiaTheme="minorEastAsia"/>
          <w:color w:val="000000" w:themeColor="text1"/>
          <w:szCs w:val="21"/>
        </w:rPr>
        <w:t>2004</w:t>
      </w:r>
      <w:r w:rsidRPr="00C56D9D">
        <w:rPr>
          <w:rFonts w:eastAsiaTheme="minorEastAsia"/>
          <w:color w:val="000000" w:themeColor="text1"/>
          <w:szCs w:val="21"/>
        </w:rPr>
        <w:t>年</w:t>
      </w:r>
      <w:r w:rsidRPr="00C56D9D">
        <w:rPr>
          <w:rFonts w:eastAsiaTheme="minorEastAsia"/>
          <w:color w:val="000000" w:themeColor="text1"/>
          <w:szCs w:val="21"/>
        </w:rPr>
        <w:t>5</w:t>
      </w:r>
      <w:r w:rsidRPr="00C56D9D">
        <w:rPr>
          <w:rFonts w:eastAsiaTheme="minorEastAsia"/>
          <w:color w:val="000000" w:themeColor="text1"/>
          <w:szCs w:val="21"/>
        </w:rPr>
        <w:t>月</w:t>
      </w:r>
      <w:r w:rsidRPr="00C56D9D">
        <w:rPr>
          <w:rFonts w:eastAsiaTheme="minorEastAsia"/>
          <w:color w:val="000000" w:themeColor="text1"/>
          <w:szCs w:val="21"/>
        </w:rPr>
        <w:t>12</w:t>
      </w:r>
      <w:r w:rsidRPr="00C56D9D">
        <w:rPr>
          <w:rFonts w:eastAsiaTheme="minorEastAsia"/>
          <w:color w:val="000000" w:themeColor="text1"/>
          <w:szCs w:val="21"/>
        </w:rPr>
        <w:t>日正式成立。公司由上海国际信托投资有限公司（</w:t>
      </w:r>
      <w:r w:rsidRPr="00C56D9D">
        <w:rPr>
          <w:rFonts w:eastAsiaTheme="minorEastAsia"/>
          <w:color w:val="000000" w:themeColor="text1"/>
          <w:szCs w:val="21"/>
        </w:rPr>
        <w:t>2007</w:t>
      </w:r>
      <w:r w:rsidRPr="00C56D9D">
        <w:rPr>
          <w:rFonts w:eastAsiaTheme="minorEastAsia"/>
          <w:color w:val="000000" w:themeColor="text1"/>
          <w:szCs w:val="21"/>
        </w:rPr>
        <w:t>年</w:t>
      </w:r>
      <w:r w:rsidRPr="00C56D9D">
        <w:rPr>
          <w:rFonts w:eastAsiaTheme="minorEastAsia"/>
          <w:color w:val="000000" w:themeColor="text1"/>
          <w:szCs w:val="21"/>
        </w:rPr>
        <w:t>10</w:t>
      </w:r>
      <w:r w:rsidRPr="00C56D9D">
        <w:rPr>
          <w:rFonts w:eastAsiaTheme="minorEastAsia"/>
          <w:color w:val="000000" w:themeColor="text1"/>
          <w:szCs w:val="21"/>
        </w:rPr>
        <w:t>月</w:t>
      </w:r>
      <w:r w:rsidRPr="00C56D9D">
        <w:rPr>
          <w:rFonts w:eastAsiaTheme="minorEastAsia"/>
          <w:color w:val="000000" w:themeColor="text1"/>
          <w:szCs w:val="21"/>
        </w:rPr>
        <w:t>8</w:t>
      </w:r>
      <w:r w:rsidRPr="00C56D9D">
        <w:rPr>
          <w:rFonts w:eastAsiaTheme="minorEastAsia"/>
          <w:color w:val="000000" w:themeColor="text1"/>
          <w:szCs w:val="21"/>
        </w:rPr>
        <w:t>日更名为</w:t>
      </w:r>
      <w:r w:rsidRPr="00C56D9D">
        <w:rPr>
          <w:rFonts w:eastAsiaTheme="minorEastAsia"/>
          <w:color w:val="000000" w:themeColor="text1"/>
          <w:szCs w:val="21"/>
        </w:rPr>
        <w:t>“</w:t>
      </w:r>
      <w:r w:rsidRPr="00C56D9D">
        <w:rPr>
          <w:rFonts w:eastAsiaTheme="minorEastAsia"/>
          <w:color w:val="000000" w:themeColor="text1"/>
          <w:szCs w:val="21"/>
        </w:rPr>
        <w:t>上海国际信托有限公司</w:t>
      </w:r>
      <w:r w:rsidRPr="00C56D9D">
        <w:rPr>
          <w:rFonts w:eastAsiaTheme="minorEastAsia"/>
          <w:color w:val="000000" w:themeColor="text1"/>
          <w:szCs w:val="21"/>
        </w:rPr>
        <w:t>”</w:t>
      </w:r>
      <w:r w:rsidRPr="00C56D9D">
        <w:rPr>
          <w:rFonts w:eastAsiaTheme="minorEastAsia"/>
          <w:color w:val="000000" w:themeColor="text1"/>
          <w:szCs w:val="21"/>
        </w:rPr>
        <w:t>）与摩根资产管理（英国）有限公司合资设立，注册资本为</w:t>
      </w:r>
      <w:r w:rsidRPr="00C56D9D">
        <w:rPr>
          <w:rFonts w:eastAsiaTheme="minorEastAsia"/>
          <w:color w:val="000000" w:themeColor="text1"/>
          <w:szCs w:val="21"/>
        </w:rPr>
        <w:t>2.5</w:t>
      </w:r>
      <w:r w:rsidRPr="00C56D9D">
        <w:rPr>
          <w:rFonts w:eastAsiaTheme="minorEastAsia"/>
          <w:color w:val="000000" w:themeColor="text1"/>
          <w:szCs w:val="21"/>
        </w:rPr>
        <w:t>亿元人民币，注册地上海。截至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底，公司旗下运作的基金共有七十五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分红添利债券型证券投资基金、上投摩根中证消费服务领先指数证券投资基金、上投摩根核心优选混合型证券投资基金、上投摩根智选</w:t>
      </w:r>
      <w:r w:rsidRPr="00C56D9D">
        <w:rPr>
          <w:rFonts w:eastAsiaTheme="minorEastAsia"/>
          <w:color w:val="000000" w:themeColor="text1"/>
          <w:szCs w:val="21"/>
        </w:rPr>
        <w:t>30</w:t>
      </w:r>
      <w:r w:rsidRPr="00C56D9D">
        <w:rPr>
          <w:rFonts w:eastAsiaTheme="minorEastAsia"/>
          <w:color w:val="000000" w:themeColor="text1"/>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纯债添利债券型证券投资基金、上投摩根稳进回报混合型证券投资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）、上投摩根策略精选灵活配置混合型证券投资基金、上投摩根安鑫回报混合型证券投资基金、上投摩根中国世纪灵活配置混合型证券投资基金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、上投摩根全球多元配置证券投资基金</w:t>
      </w:r>
      <w:r w:rsidRPr="00C56D9D">
        <w:rPr>
          <w:rFonts w:eastAsiaTheme="minorEastAsia"/>
          <w:color w:val="000000" w:themeColor="text1"/>
          <w:szCs w:val="21"/>
        </w:rPr>
        <w:t>(QDII)</w:t>
      </w:r>
      <w:r w:rsidRPr="00C56D9D">
        <w:rPr>
          <w:rFonts w:eastAsiaTheme="minorEastAsia"/>
          <w:color w:val="000000" w:themeColor="text1"/>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w:t>
      </w:r>
      <w:r w:rsidRPr="00C56D9D">
        <w:rPr>
          <w:rFonts w:eastAsiaTheme="minorEastAsia"/>
          <w:color w:val="000000" w:themeColor="text1"/>
          <w:szCs w:val="21"/>
        </w:rPr>
        <w:lastRenderedPageBreak/>
        <w:t>型证券投资基金、上投摩根岁岁益定期开放债券型证券投资基金、上投摩根安隆回报混合型证券投资基金、上投摩根创新商业模式灵活配置混合型证券投资基金、上投摩根富时发达市场</w:t>
      </w:r>
      <w:r w:rsidRPr="00C56D9D">
        <w:rPr>
          <w:rFonts w:eastAsiaTheme="minorEastAsia"/>
          <w:color w:val="000000" w:themeColor="text1"/>
          <w:szCs w:val="21"/>
        </w:rPr>
        <w:t>REITs</w:t>
      </w:r>
      <w:r w:rsidRPr="00C56D9D">
        <w:rPr>
          <w:rFonts w:eastAsiaTheme="minorEastAsia"/>
          <w:color w:val="000000" w:themeColor="text1"/>
          <w:szCs w:val="21"/>
        </w:rPr>
        <w:t>指数型证券投资基金（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）、上投摩根香港精选港股通混合型证券投资基金、上投摩根尚睿混合型基金中基金</w:t>
      </w:r>
      <w:r w:rsidRPr="00C56D9D">
        <w:rPr>
          <w:rFonts w:eastAsiaTheme="minorEastAsia"/>
          <w:color w:val="000000" w:themeColor="text1"/>
          <w:szCs w:val="21"/>
        </w:rPr>
        <w:t>(FOF)</w:t>
      </w:r>
      <w:r w:rsidRPr="00C56D9D">
        <w:rPr>
          <w:rFonts w:eastAsiaTheme="minorEastAsia"/>
          <w:color w:val="000000" w:themeColor="text1"/>
          <w:szCs w:val="21"/>
        </w:rPr>
        <w:t>、上投摩根安裕回报混合型证券投资基金、上投摩根欧洲动力策略股票型证券投资基金（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）、上投摩根核心精选股票型证券投资基金、上投摩根动力精选混合型证券投资基金、上投摩根领先优选混合型证券投资基金、上投摩根日本精选股票型证券投资基金（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）、上投摩根锦程均衡养老目标三年持有期混合型基金中基金（</w:t>
      </w:r>
      <w:r w:rsidRPr="00C56D9D">
        <w:rPr>
          <w:rFonts w:eastAsiaTheme="minorEastAsia"/>
          <w:color w:val="000000" w:themeColor="text1"/>
          <w:szCs w:val="21"/>
        </w:rPr>
        <w:t>FOF</w:t>
      </w:r>
      <w:r w:rsidRPr="00C56D9D">
        <w:rPr>
          <w:rFonts w:eastAsiaTheme="minorEastAsia"/>
          <w:color w:val="000000" w:themeColor="text1"/>
          <w:szCs w:val="21"/>
        </w:rPr>
        <w:t>）、上投摩根瑞益纯债债券型证券投资基金、上投摩根慧选成长股票型证券投资基金、上投摩根瑞泰</w:t>
      </w:r>
      <w:r w:rsidRPr="00C56D9D">
        <w:rPr>
          <w:rFonts w:eastAsiaTheme="minorEastAsia"/>
          <w:color w:val="000000" w:themeColor="text1"/>
          <w:szCs w:val="21"/>
        </w:rPr>
        <w:t>38</w:t>
      </w:r>
      <w:r w:rsidRPr="00C56D9D">
        <w:rPr>
          <w:rFonts w:eastAsiaTheme="minorEastAsia"/>
          <w:color w:val="000000" w:themeColor="text1"/>
          <w:szCs w:val="21"/>
        </w:rPr>
        <w:t>个月定期开放债券型证券投资基金、上投摩根锦程稳健养老目标一年持有期混合型基金中基金</w:t>
      </w:r>
      <w:r w:rsidRPr="00C56D9D">
        <w:rPr>
          <w:rFonts w:eastAsiaTheme="minorEastAsia"/>
          <w:color w:val="000000" w:themeColor="text1"/>
          <w:szCs w:val="21"/>
        </w:rPr>
        <w:t>(FOF)</w:t>
      </w:r>
      <w:r w:rsidRPr="00C56D9D">
        <w:rPr>
          <w:rFonts w:eastAsiaTheme="minorEastAsia"/>
          <w:color w:val="000000" w:themeColor="text1"/>
          <w:szCs w:val="21"/>
        </w:rPr>
        <w:t>、上投摩根锦程积极成长养老目标五年持有期混合型发起式基金中基金</w:t>
      </w:r>
      <w:r w:rsidRPr="00C56D9D">
        <w:rPr>
          <w:rFonts w:eastAsiaTheme="minorEastAsia"/>
          <w:color w:val="000000" w:themeColor="text1"/>
          <w:szCs w:val="21"/>
        </w:rPr>
        <w:t>(FOF)</w:t>
      </w:r>
      <w:r w:rsidRPr="00C56D9D">
        <w:rPr>
          <w:rFonts w:eastAsiaTheme="minorEastAsia"/>
          <w:color w:val="000000" w:themeColor="text1"/>
          <w:szCs w:val="21"/>
        </w:rPr>
        <w:t>、上投摩根</w:t>
      </w:r>
      <w:r w:rsidRPr="00C56D9D">
        <w:rPr>
          <w:rFonts w:eastAsiaTheme="minorEastAsia"/>
          <w:color w:val="000000" w:themeColor="text1"/>
          <w:szCs w:val="21"/>
        </w:rPr>
        <w:t>MSCI</w:t>
      </w:r>
      <w:r w:rsidRPr="00C56D9D">
        <w:rPr>
          <w:rFonts w:eastAsiaTheme="minorEastAsia"/>
          <w:color w:val="000000" w:themeColor="text1"/>
          <w:szCs w:val="21"/>
        </w:rPr>
        <w:t>中国</w:t>
      </w:r>
      <w:r w:rsidRPr="00C56D9D">
        <w:rPr>
          <w:rFonts w:eastAsiaTheme="minorEastAsia"/>
          <w:color w:val="000000" w:themeColor="text1"/>
          <w:szCs w:val="21"/>
        </w:rPr>
        <w:t>A</w:t>
      </w:r>
      <w:r w:rsidRPr="00C56D9D">
        <w:rPr>
          <w:rFonts w:eastAsiaTheme="minorEastAsia"/>
          <w:color w:val="000000" w:themeColor="text1"/>
          <w:szCs w:val="21"/>
        </w:rPr>
        <w:t>股交易型开放式指数证券投资基金、上投摩根研究驱动股票型证券投资基金、上投摩根</w:t>
      </w:r>
      <w:r w:rsidRPr="00C56D9D">
        <w:rPr>
          <w:rFonts w:eastAsiaTheme="minorEastAsia"/>
          <w:color w:val="000000" w:themeColor="text1"/>
          <w:szCs w:val="21"/>
        </w:rPr>
        <w:t>MSCI</w:t>
      </w:r>
      <w:r w:rsidRPr="00C56D9D">
        <w:rPr>
          <w:rFonts w:eastAsiaTheme="minorEastAsia"/>
          <w:color w:val="000000" w:themeColor="text1"/>
          <w:szCs w:val="21"/>
        </w:rPr>
        <w:t>中国</w:t>
      </w:r>
      <w:r w:rsidRPr="00C56D9D">
        <w:rPr>
          <w:rFonts w:eastAsiaTheme="minorEastAsia"/>
          <w:color w:val="000000" w:themeColor="text1"/>
          <w:szCs w:val="21"/>
        </w:rPr>
        <w:t>A</w:t>
      </w:r>
      <w:r w:rsidRPr="00C56D9D">
        <w:rPr>
          <w:rFonts w:eastAsiaTheme="minorEastAsia"/>
          <w:color w:val="000000" w:themeColor="text1"/>
          <w:szCs w:val="21"/>
        </w:rPr>
        <w:t>股交易型开放式指数证券投资基金联接基金、上投摩根瑞盛</w:t>
      </w:r>
      <w:r w:rsidRPr="00C56D9D">
        <w:rPr>
          <w:rFonts w:eastAsiaTheme="minorEastAsia"/>
          <w:color w:val="000000" w:themeColor="text1"/>
          <w:szCs w:val="21"/>
        </w:rPr>
        <w:t>87</w:t>
      </w:r>
      <w:r w:rsidRPr="00C56D9D">
        <w:rPr>
          <w:rFonts w:eastAsiaTheme="minorEastAsia"/>
          <w:color w:val="000000" w:themeColor="text1"/>
          <w:szCs w:val="21"/>
        </w:rPr>
        <w:t>个月定期开放债券型证券投资基金、上投摩根慧见两年持有期混合型证券投资基金。</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4.1.2</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C56D9D" w:rsidRPr="00C56D9D" w:rsidTr="00A4203E">
        <w:tc>
          <w:tcPr>
            <w:tcW w:w="109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姓名</w:t>
            </w:r>
          </w:p>
        </w:tc>
        <w:tc>
          <w:tcPr>
            <w:tcW w:w="150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职务</w:t>
            </w:r>
          </w:p>
        </w:tc>
        <w:tc>
          <w:tcPr>
            <w:tcW w:w="2450" w:type="dxa"/>
            <w:gridSpan w:val="2"/>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任本基金的基金经理</w:t>
            </w:r>
            <w:r w:rsidR="00F07263" w:rsidRPr="00C56D9D">
              <w:rPr>
                <w:rFonts w:eastAsiaTheme="minorEastAsia"/>
                <w:color w:val="000000" w:themeColor="text1"/>
                <w:szCs w:val="21"/>
              </w:rPr>
              <w:t>（助理）</w:t>
            </w:r>
            <w:r w:rsidRPr="00C56D9D">
              <w:rPr>
                <w:rFonts w:eastAsiaTheme="minorEastAsia"/>
                <w:color w:val="000000" w:themeColor="text1"/>
                <w:szCs w:val="21"/>
              </w:rPr>
              <w:t>期限</w:t>
            </w:r>
          </w:p>
        </w:tc>
        <w:tc>
          <w:tcPr>
            <w:tcW w:w="126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证券从业年限</w:t>
            </w:r>
          </w:p>
        </w:tc>
        <w:tc>
          <w:tcPr>
            <w:tcW w:w="324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说明</w:t>
            </w:r>
          </w:p>
        </w:tc>
      </w:tr>
      <w:tr w:rsidR="00C56D9D" w:rsidRPr="00C56D9D" w:rsidTr="00A4203E">
        <w:tc>
          <w:tcPr>
            <w:tcW w:w="109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150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119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任职日期</w:t>
            </w:r>
          </w:p>
        </w:tc>
        <w:tc>
          <w:tcPr>
            <w:tcW w:w="126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离任日期</w:t>
            </w:r>
          </w:p>
        </w:tc>
        <w:tc>
          <w:tcPr>
            <w:tcW w:w="126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324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r>
      <w:tr w:rsidR="00A211ED">
        <w:tc>
          <w:tcPr>
            <w:tcW w:w="1090" w:type="dxa"/>
            <w:vAlign w:val="center"/>
          </w:tcPr>
          <w:p w:rsidR="00A211ED" w:rsidRDefault="00331203">
            <w:pPr>
              <w:jc w:val="center"/>
            </w:pPr>
            <w:r>
              <w:rPr>
                <w:rFonts w:eastAsiaTheme="minorEastAsia"/>
                <w:color w:val="000000" w:themeColor="text1"/>
                <w:szCs w:val="21"/>
              </w:rPr>
              <w:t>陈圆明</w:t>
            </w:r>
          </w:p>
        </w:tc>
        <w:tc>
          <w:tcPr>
            <w:tcW w:w="1500" w:type="dxa"/>
            <w:vAlign w:val="center"/>
          </w:tcPr>
          <w:p w:rsidR="00A211ED" w:rsidRDefault="00331203">
            <w:pPr>
              <w:jc w:val="center"/>
            </w:pPr>
            <w:r>
              <w:rPr>
                <w:rFonts w:eastAsiaTheme="minorEastAsia"/>
                <w:color w:val="000000" w:themeColor="text1"/>
                <w:szCs w:val="21"/>
              </w:rPr>
              <w:t>本基金基金经理、绝对收益投资部总监</w:t>
            </w:r>
          </w:p>
        </w:tc>
        <w:tc>
          <w:tcPr>
            <w:tcW w:w="1190" w:type="dxa"/>
            <w:vAlign w:val="center"/>
          </w:tcPr>
          <w:p w:rsidR="00A211ED" w:rsidRDefault="00331203">
            <w:pPr>
              <w:jc w:val="center"/>
            </w:pPr>
            <w:r>
              <w:rPr>
                <w:rFonts w:eastAsiaTheme="minorEastAsia"/>
                <w:color w:val="000000" w:themeColor="text1"/>
                <w:szCs w:val="21"/>
              </w:rPr>
              <w:t>2019-04-12</w:t>
            </w:r>
          </w:p>
        </w:tc>
        <w:tc>
          <w:tcPr>
            <w:tcW w:w="1260" w:type="dxa"/>
            <w:vAlign w:val="center"/>
          </w:tcPr>
          <w:p w:rsidR="00A211ED" w:rsidRDefault="00331203">
            <w:pPr>
              <w:jc w:val="center"/>
            </w:pPr>
            <w:r>
              <w:rPr>
                <w:rFonts w:eastAsiaTheme="minorEastAsia"/>
                <w:color w:val="000000" w:themeColor="text1"/>
                <w:szCs w:val="21"/>
              </w:rPr>
              <w:t>-</w:t>
            </w:r>
          </w:p>
        </w:tc>
        <w:tc>
          <w:tcPr>
            <w:tcW w:w="1260" w:type="dxa"/>
            <w:vAlign w:val="center"/>
          </w:tcPr>
          <w:p w:rsidR="00A211ED" w:rsidRDefault="00331203">
            <w:pPr>
              <w:jc w:val="center"/>
            </w:pPr>
            <w:r>
              <w:rPr>
                <w:rFonts w:eastAsiaTheme="minorEastAsia"/>
                <w:color w:val="000000" w:themeColor="text1"/>
                <w:szCs w:val="21"/>
              </w:rPr>
              <w:t>12</w:t>
            </w:r>
            <w:r>
              <w:rPr>
                <w:rFonts w:eastAsiaTheme="minorEastAsia"/>
                <w:color w:val="000000" w:themeColor="text1"/>
                <w:szCs w:val="21"/>
              </w:rPr>
              <w:t>年</w:t>
            </w:r>
          </w:p>
        </w:tc>
        <w:tc>
          <w:tcPr>
            <w:tcW w:w="3240" w:type="dxa"/>
            <w:vAlign w:val="center"/>
          </w:tcPr>
          <w:p w:rsidR="00A211ED" w:rsidRDefault="00331203">
            <w:r>
              <w:rPr>
                <w:rFonts w:eastAsiaTheme="minorEastAsia"/>
                <w:color w:val="000000" w:themeColor="text1"/>
                <w:szCs w:val="21"/>
              </w:rPr>
              <w:t>陈圆明先生，自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月在东海证券有限责任公司任研究员；</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月在国联安基金管理有限公司任研究员；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月在国投瑞银基金管理有限公司任研究员、投资经理；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月在鹏华基金管理有限公司任投资经理、绝对收益副总监；</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月起加入上投摩根基金管理有限公司，现担任绝对收益投资部总监兼基金经理；自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月起担任上投摩根安裕回报混合型证券投资基金和上投摩根安隆回报混合型证券投资基金基金经理，自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月起同时担任上投摩根强化回报债券型证券投资基金基金经理，自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月起同时担任上投摩根安享回报一年持有期</w:t>
            </w:r>
            <w:r>
              <w:rPr>
                <w:rFonts w:eastAsiaTheme="minorEastAsia"/>
                <w:color w:val="000000" w:themeColor="text1"/>
                <w:szCs w:val="21"/>
              </w:rPr>
              <w:lastRenderedPageBreak/>
              <w:t>债券型证券投资基金基金经理。</w:t>
            </w:r>
          </w:p>
        </w:tc>
      </w:tr>
      <w:tr w:rsidR="00A211ED">
        <w:tc>
          <w:tcPr>
            <w:tcW w:w="1090" w:type="dxa"/>
            <w:vAlign w:val="center"/>
          </w:tcPr>
          <w:p w:rsidR="00A211ED" w:rsidRDefault="00331203">
            <w:pPr>
              <w:jc w:val="center"/>
            </w:pPr>
            <w:r>
              <w:rPr>
                <w:rFonts w:eastAsiaTheme="minorEastAsia"/>
                <w:color w:val="000000" w:themeColor="text1"/>
                <w:szCs w:val="21"/>
              </w:rPr>
              <w:lastRenderedPageBreak/>
              <w:t>唐瑭</w:t>
            </w:r>
          </w:p>
        </w:tc>
        <w:tc>
          <w:tcPr>
            <w:tcW w:w="1500" w:type="dxa"/>
            <w:vAlign w:val="center"/>
          </w:tcPr>
          <w:p w:rsidR="00A211ED" w:rsidRDefault="00331203">
            <w:pPr>
              <w:jc w:val="center"/>
            </w:pPr>
            <w:r>
              <w:rPr>
                <w:rFonts w:eastAsiaTheme="minorEastAsia"/>
                <w:color w:val="000000" w:themeColor="text1"/>
                <w:szCs w:val="21"/>
              </w:rPr>
              <w:t>本基金基金经理</w:t>
            </w:r>
          </w:p>
        </w:tc>
        <w:tc>
          <w:tcPr>
            <w:tcW w:w="1190" w:type="dxa"/>
            <w:vAlign w:val="center"/>
          </w:tcPr>
          <w:p w:rsidR="00A211ED" w:rsidRDefault="00331203">
            <w:pPr>
              <w:jc w:val="center"/>
            </w:pPr>
            <w:r>
              <w:rPr>
                <w:rFonts w:eastAsiaTheme="minorEastAsia"/>
                <w:color w:val="000000" w:themeColor="text1"/>
                <w:szCs w:val="21"/>
              </w:rPr>
              <w:t>2018-02-08</w:t>
            </w:r>
          </w:p>
        </w:tc>
        <w:tc>
          <w:tcPr>
            <w:tcW w:w="1260" w:type="dxa"/>
            <w:vAlign w:val="center"/>
          </w:tcPr>
          <w:p w:rsidR="00A211ED" w:rsidRDefault="00331203">
            <w:pPr>
              <w:jc w:val="center"/>
            </w:pPr>
            <w:r>
              <w:rPr>
                <w:rFonts w:eastAsiaTheme="minorEastAsia"/>
                <w:color w:val="000000" w:themeColor="text1"/>
                <w:szCs w:val="21"/>
              </w:rPr>
              <w:t>2020-05-13</w:t>
            </w:r>
          </w:p>
        </w:tc>
        <w:tc>
          <w:tcPr>
            <w:tcW w:w="1260" w:type="dxa"/>
            <w:vAlign w:val="center"/>
          </w:tcPr>
          <w:p w:rsidR="00A211ED" w:rsidRDefault="00331203">
            <w:pPr>
              <w:jc w:val="center"/>
            </w:pPr>
            <w:r>
              <w:rPr>
                <w:rFonts w:eastAsiaTheme="minorEastAsia"/>
                <w:color w:val="000000" w:themeColor="text1"/>
                <w:szCs w:val="21"/>
              </w:rPr>
              <w:t>12</w:t>
            </w:r>
            <w:r>
              <w:rPr>
                <w:rFonts w:eastAsiaTheme="minorEastAsia"/>
                <w:color w:val="000000" w:themeColor="text1"/>
                <w:szCs w:val="21"/>
              </w:rPr>
              <w:t>年</w:t>
            </w:r>
          </w:p>
        </w:tc>
        <w:tc>
          <w:tcPr>
            <w:tcW w:w="3240" w:type="dxa"/>
            <w:vAlign w:val="center"/>
          </w:tcPr>
          <w:p w:rsidR="00A211ED" w:rsidRDefault="00331203">
            <w:r>
              <w:rPr>
                <w:rFonts w:eastAsiaTheme="minorEastAsia"/>
                <w:color w:val="000000" w:themeColor="text1"/>
                <w:szCs w:val="21"/>
              </w:rPr>
              <w:t>唐瑭女士，英国爱丁堡大学硕士，</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月任</w:t>
            </w:r>
            <w:r>
              <w:rPr>
                <w:rFonts w:eastAsiaTheme="minorEastAsia"/>
                <w:color w:val="000000" w:themeColor="text1"/>
                <w:szCs w:val="21"/>
              </w:rPr>
              <w:t>JPMorgan(EMEA)</w:t>
            </w:r>
            <w:r>
              <w:rPr>
                <w:rFonts w:eastAsiaTheme="minorEastAsia"/>
                <w:color w:val="000000" w:themeColor="text1"/>
                <w:szCs w:val="21"/>
              </w:rPr>
              <w:t>分析师。</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月加入上投摩根基金管理有限公司，先后担任研究员、基金经理助理、基金经理，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月担任上投摩根岁岁盈定期开放债券型证券投资基金基金经理，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月担任上投摩根强化回报债券型证券投资基金基金经理，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月同时担任上投摩根轮动添利债券型证券投资基金基金经理，自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月起担任上投摩根双债增利债券型证券投资基金基金经理，自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月起同时担任上投摩根分红添利债券型证券投资基金及上投摩根纯债添利债券型证券投资基金基金经理，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月同时担任上投摩根岁岁丰定期开放债券型证券投资基金基金经理，自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月起同时担任上投摩根安丰回报混合型证券投资基金基金经理，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月同时担任上投摩根安泽回报混合型证券投资基金基金经理，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月同时担任上投摩根安隆回报混合型证券投资基金基金经理，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7</w:t>
            </w:r>
            <w:r>
              <w:rPr>
                <w:rFonts w:eastAsiaTheme="minorEastAsia"/>
                <w:color w:val="000000" w:themeColor="text1"/>
                <w:szCs w:val="21"/>
              </w:rPr>
              <w:t>月同时担任上投摩根安腾回报混合型证券投资基金基金经理，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月同时担任上投摩根优信增利债券型证券投资基金基金经理，自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月起同时担任上投摩根安鑫回报混合型证券投资基金基金经理，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月同时担任上投摩根瑞利纯债债券型证券投资基金基金经理。</w:t>
            </w:r>
          </w:p>
        </w:tc>
      </w:tr>
      <w:tr w:rsidR="00A211ED">
        <w:tc>
          <w:tcPr>
            <w:tcW w:w="1090" w:type="dxa"/>
            <w:vAlign w:val="center"/>
          </w:tcPr>
          <w:p w:rsidR="00A211ED" w:rsidRDefault="00331203">
            <w:pPr>
              <w:jc w:val="center"/>
            </w:pPr>
            <w:r>
              <w:rPr>
                <w:rFonts w:eastAsiaTheme="minorEastAsia"/>
                <w:color w:val="000000" w:themeColor="text1"/>
                <w:szCs w:val="21"/>
              </w:rPr>
              <w:t>王路遥</w:t>
            </w:r>
          </w:p>
        </w:tc>
        <w:tc>
          <w:tcPr>
            <w:tcW w:w="1500" w:type="dxa"/>
            <w:vAlign w:val="center"/>
          </w:tcPr>
          <w:p w:rsidR="00A211ED" w:rsidRDefault="00331203">
            <w:pPr>
              <w:jc w:val="center"/>
            </w:pPr>
            <w:r>
              <w:rPr>
                <w:rFonts w:eastAsiaTheme="minorEastAsia"/>
                <w:color w:val="000000" w:themeColor="text1"/>
                <w:szCs w:val="21"/>
              </w:rPr>
              <w:t>本基金基金经理助理</w:t>
            </w:r>
          </w:p>
        </w:tc>
        <w:tc>
          <w:tcPr>
            <w:tcW w:w="1190" w:type="dxa"/>
            <w:vAlign w:val="center"/>
          </w:tcPr>
          <w:p w:rsidR="00A211ED" w:rsidRDefault="00331203">
            <w:pPr>
              <w:jc w:val="center"/>
            </w:pPr>
            <w:r>
              <w:rPr>
                <w:rFonts w:eastAsiaTheme="minorEastAsia"/>
                <w:color w:val="000000" w:themeColor="text1"/>
                <w:szCs w:val="21"/>
              </w:rPr>
              <w:t>2020-03-26</w:t>
            </w:r>
          </w:p>
        </w:tc>
        <w:tc>
          <w:tcPr>
            <w:tcW w:w="1260" w:type="dxa"/>
            <w:vAlign w:val="center"/>
          </w:tcPr>
          <w:p w:rsidR="00A211ED" w:rsidRDefault="00331203">
            <w:pPr>
              <w:jc w:val="center"/>
            </w:pPr>
            <w:r>
              <w:rPr>
                <w:rFonts w:eastAsiaTheme="minorEastAsia"/>
                <w:color w:val="000000" w:themeColor="text1"/>
                <w:szCs w:val="21"/>
              </w:rPr>
              <w:t>-</w:t>
            </w:r>
          </w:p>
        </w:tc>
        <w:tc>
          <w:tcPr>
            <w:tcW w:w="1260" w:type="dxa"/>
            <w:vAlign w:val="center"/>
          </w:tcPr>
          <w:p w:rsidR="00A211ED" w:rsidRDefault="00331203">
            <w:pPr>
              <w:jc w:val="center"/>
            </w:pPr>
            <w:r>
              <w:rPr>
                <w:rFonts w:eastAsiaTheme="minorEastAsia"/>
                <w:color w:val="000000" w:themeColor="text1"/>
                <w:szCs w:val="21"/>
              </w:rPr>
              <w:t>5</w:t>
            </w:r>
            <w:r>
              <w:rPr>
                <w:rFonts w:eastAsiaTheme="minorEastAsia"/>
                <w:color w:val="000000" w:themeColor="text1"/>
                <w:szCs w:val="21"/>
              </w:rPr>
              <w:t>年</w:t>
            </w:r>
          </w:p>
        </w:tc>
        <w:tc>
          <w:tcPr>
            <w:tcW w:w="3240" w:type="dxa"/>
            <w:vAlign w:val="center"/>
          </w:tcPr>
          <w:p w:rsidR="00A211ED" w:rsidRDefault="00331203">
            <w:r>
              <w:rPr>
                <w:rFonts w:eastAsiaTheme="minorEastAsia"/>
                <w:color w:val="000000" w:themeColor="text1"/>
                <w:szCs w:val="21"/>
              </w:rPr>
              <w:t>清华大学热能动力工程硕士，现任绝对收益投资部基金经理助理。王路遥先生自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lastRenderedPageBreak/>
              <w:t>2016</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月在上海电力股份有限公司担任项目经理；自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月在上海泓湖投资管理有限公司担任周期品研究员；自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月加入上投摩根基金管理有限公司，现任绝对收益投资部基金经理助理。</w:t>
            </w:r>
          </w:p>
        </w:tc>
      </w:tr>
      <w:tr w:rsidR="00A211ED">
        <w:tc>
          <w:tcPr>
            <w:tcW w:w="1090" w:type="dxa"/>
            <w:vAlign w:val="center"/>
          </w:tcPr>
          <w:p w:rsidR="00A211ED" w:rsidRDefault="00331203">
            <w:pPr>
              <w:jc w:val="center"/>
            </w:pPr>
            <w:r>
              <w:rPr>
                <w:rFonts w:eastAsiaTheme="minorEastAsia"/>
                <w:color w:val="000000" w:themeColor="text1"/>
                <w:szCs w:val="21"/>
              </w:rPr>
              <w:lastRenderedPageBreak/>
              <w:t>王娟</w:t>
            </w:r>
          </w:p>
        </w:tc>
        <w:tc>
          <w:tcPr>
            <w:tcW w:w="1500" w:type="dxa"/>
            <w:vAlign w:val="center"/>
          </w:tcPr>
          <w:p w:rsidR="00A211ED" w:rsidRDefault="00331203">
            <w:pPr>
              <w:jc w:val="center"/>
            </w:pPr>
            <w:r>
              <w:rPr>
                <w:rFonts w:eastAsiaTheme="minorEastAsia"/>
                <w:color w:val="000000" w:themeColor="text1"/>
                <w:szCs w:val="21"/>
              </w:rPr>
              <w:t>本基金基金经理助理</w:t>
            </w:r>
          </w:p>
        </w:tc>
        <w:tc>
          <w:tcPr>
            <w:tcW w:w="1190" w:type="dxa"/>
            <w:vAlign w:val="center"/>
          </w:tcPr>
          <w:p w:rsidR="00A211ED" w:rsidRDefault="00331203">
            <w:pPr>
              <w:jc w:val="center"/>
            </w:pPr>
            <w:r>
              <w:rPr>
                <w:rFonts w:eastAsiaTheme="minorEastAsia"/>
                <w:color w:val="000000" w:themeColor="text1"/>
                <w:szCs w:val="21"/>
              </w:rPr>
              <w:t>2020-08-24</w:t>
            </w:r>
          </w:p>
        </w:tc>
        <w:tc>
          <w:tcPr>
            <w:tcW w:w="1260" w:type="dxa"/>
            <w:vAlign w:val="center"/>
          </w:tcPr>
          <w:p w:rsidR="00A211ED" w:rsidRDefault="00331203">
            <w:pPr>
              <w:jc w:val="center"/>
            </w:pPr>
            <w:r>
              <w:rPr>
                <w:rFonts w:eastAsiaTheme="minorEastAsia"/>
                <w:color w:val="000000" w:themeColor="text1"/>
                <w:szCs w:val="21"/>
              </w:rPr>
              <w:t>-</w:t>
            </w:r>
          </w:p>
        </w:tc>
        <w:tc>
          <w:tcPr>
            <w:tcW w:w="1260" w:type="dxa"/>
            <w:vAlign w:val="center"/>
          </w:tcPr>
          <w:p w:rsidR="00A211ED" w:rsidRDefault="00331203">
            <w:pPr>
              <w:jc w:val="center"/>
            </w:pPr>
            <w:r>
              <w:rPr>
                <w:rFonts w:eastAsiaTheme="minorEastAsia"/>
                <w:color w:val="000000" w:themeColor="text1"/>
                <w:szCs w:val="21"/>
              </w:rPr>
              <w:t>8</w:t>
            </w:r>
            <w:r>
              <w:rPr>
                <w:rFonts w:eastAsiaTheme="minorEastAsia"/>
                <w:color w:val="000000" w:themeColor="text1"/>
                <w:szCs w:val="21"/>
              </w:rPr>
              <w:t>年</w:t>
            </w:r>
          </w:p>
        </w:tc>
        <w:tc>
          <w:tcPr>
            <w:tcW w:w="3240" w:type="dxa"/>
            <w:vAlign w:val="center"/>
          </w:tcPr>
          <w:p w:rsidR="00A211ED" w:rsidRDefault="00331203">
            <w:r>
              <w:rPr>
                <w:rFonts w:eastAsiaTheme="minorEastAsia"/>
                <w:color w:val="000000" w:themeColor="text1"/>
                <w:szCs w:val="21"/>
              </w:rPr>
              <w:t>上海财经大学金融学硕士，现任绝对收益投资部基金经理助理。王娟女士自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月在海通期货有限公司研究所担任金融期货部经理；自</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月在中国农业银行担任金融市场部投资经理；自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月在尚腾资本管理有限公司担任投资经理；自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月加入上投摩根基金管理有限公司，现任绝对收益投资部基金经理助理。</w:t>
            </w:r>
          </w:p>
        </w:tc>
      </w:tr>
    </w:tbl>
    <w:p w:rsidR="00A211ED" w:rsidRDefault="0033120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任职日期和离任日期均指根据公司决定确定的聘任日期和解聘日期。</w:t>
      </w:r>
    </w:p>
    <w:p w:rsidR="00A211ED" w:rsidRDefault="0033120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唐瑭女士为本基金首任基金经理，其任职日期指本基金基金合同生效之日。</w:t>
      </w:r>
    </w:p>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3.</w:t>
      </w:r>
      <w:r w:rsidRPr="00C56D9D">
        <w:rPr>
          <w:rFonts w:eastAsiaTheme="minorEastAsia"/>
          <w:color w:val="000000" w:themeColor="text1"/>
          <w:kern w:val="0"/>
          <w:szCs w:val="21"/>
        </w:rPr>
        <w:t>证券从业的含义遵从行业协会《证券业从业人员资格管理办法》的相关规定。</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44" w:name="_Toc225498256"/>
      <w:bookmarkStart w:id="45" w:name="_Toc361324856"/>
      <w:bookmarkStart w:id="46" w:name="_Toc68009355"/>
      <w:r w:rsidRPr="00C56D9D">
        <w:rPr>
          <w:rFonts w:ascii="Times New Roman" w:eastAsiaTheme="minorEastAsia" w:hAnsi="Times New Roman"/>
          <w:color w:val="000000" w:themeColor="text1"/>
          <w:kern w:val="0"/>
          <w:sz w:val="21"/>
          <w:szCs w:val="21"/>
        </w:rPr>
        <w:t xml:space="preserve">4.2 </w:t>
      </w:r>
      <w:r w:rsidRPr="00C56D9D">
        <w:rPr>
          <w:rFonts w:ascii="Times New Roman" w:eastAsiaTheme="minorEastAsia" w:hAnsi="Times New Roman"/>
          <w:color w:val="000000" w:themeColor="text1"/>
          <w:kern w:val="0"/>
          <w:sz w:val="21"/>
          <w:szCs w:val="21"/>
        </w:rPr>
        <w:t>管理人对报告期内本基金运作遵规守信情况的说明</w:t>
      </w:r>
      <w:bookmarkEnd w:id="44"/>
      <w:bookmarkEnd w:id="45"/>
      <w:bookmarkEnd w:id="46"/>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在本报告期内，基金管理人不存在损害基金份额持有人利益的行为，勤勉尽责地为基金份额持有人谋求利益。本基金管理人遵守了《证券投资基金法》及其他有关法律法规、《上投摩根安隆回报混合型证券投资基金基金合同》的规定。基金经理对个股和投资组合的比例遵循了投资决策委员会的授权限制，基金投资比例符合基金合同和法律法规的要求。</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47" w:name="_Toc225498257"/>
      <w:bookmarkStart w:id="48" w:name="_Toc361324857"/>
      <w:bookmarkStart w:id="49" w:name="_Toc68009356"/>
      <w:r w:rsidRPr="00C56D9D">
        <w:rPr>
          <w:rFonts w:ascii="Times New Roman" w:eastAsiaTheme="minorEastAsia" w:hAnsi="Times New Roman"/>
          <w:color w:val="000000" w:themeColor="text1"/>
          <w:kern w:val="0"/>
          <w:sz w:val="21"/>
          <w:szCs w:val="21"/>
        </w:rPr>
        <w:t xml:space="preserve">4.3 </w:t>
      </w:r>
      <w:r w:rsidRPr="00C56D9D">
        <w:rPr>
          <w:rFonts w:ascii="Times New Roman" w:eastAsiaTheme="minorEastAsia" w:hAnsi="Times New Roman"/>
          <w:color w:val="000000" w:themeColor="text1"/>
          <w:kern w:val="0"/>
          <w:sz w:val="21"/>
          <w:szCs w:val="21"/>
        </w:rPr>
        <w:t>管理人对报告期内公平交易情况的专项说明</w:t>
      </w:r>
      <w:bookmarkEnd w:id="47"/>
      <w:bookmarkEnd w:id="48"/>
      <w:bookmarkEnd w:id="49"/>
    </w:p>
    <w:p w:rsidR="001A59F9" w:rsidRPr="00C56D9D" w:rsidRDefault="001A59F9" w:rsidP="00625AE8">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4.3.1</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公平交易制度和控制方法</w:t>
      </w: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按照《证券投资基金管理公司公平交易制度指导意见》等相关法律法规的要求，制订了《上投摩根基金管理有限公司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公司执行自上而下的三级授权体系，依次为投资决策委员会、投资总监、经理人，经理人在其授权范围内自主决策，投资决策委员会和投资总监均不得干预其授权范围内的投资活动。公司已建</w:t>
      </w:r>
      <w:r>
        <w:rPr>
          <w:rFonts w:eastAsiaTheme="minorEastAsia"/>
          <w:color w:val="000000" w:themeColor="text1"/>
          <w:szCs w:val="21"/>
        </w:rPr>
        <w:lastRenderedPageBreak/>
        <w:t>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4.3.2</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公平交易制度的执行情况</w:t>
      </w: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color w:val="000000" w:themeColor="text1"/>
          <w:szCs w:val="21"/>
        </w:rPr>
        <w:t>3</w:t>
      </w:r>
      <w:r>
        <w:rPr>
          <w:rFonts w:eastAsiaTheme="minorEastAsia"/>
          <w:color w:val="000000" w:themeColor="text1"/>
          <w:szCs w:val="21"/>
        </w:rPr>
        <w:t>日内、</w:t>
      </w:r>
      <w:r>
        <w:rPr>
          <w:rFonts w:eastAsiaTheme="minorEastAsia"/>
          <w:color w:val="000000" w:themeColor="text1"/>
          <w:szCs w:val="21"/>
        </w:rPr>
        <w:t>5</w:t>
      </w:r>
      <w:r>
        <w:rPr>
          <w:rFonts w:eastAsiaTheme="minorEastAsia"/>
          <w:color w:val="000000" w:themeColor="text1"/>
          <w:szCs w:val="21"/>
        </w:rPr>
        <w:t>日内）的同向交易价差进行分析，采用概率统计方法，主要关注不同投资组合之间同向交易价差均值为零的显著性检验，以及同向交易价格占优的交易次数占比分析。</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报告期内，通过前述分析方法，未发现不同投资组合之间同向交易价差异常的情况。</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4.3.3</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异常交易行为的专项说明</w:t>
      </w: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报告期内，通过对交易价格、交易时间、交易方向等的抽样分析，公司未发现存在异常交易行为。</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报告期内，所有投资组合参与的交易所公开竞价同日反向交易成交较少的单边交易量超过该证券当日成交量的</w:t>
      </w:r>
      <w:r w:rsidRPr="00C56D9D">
        <w:rPr>
          <w:rFonts w:eastAsiaTheme="minorEastAsia"/>
          <w:color w:val="000000" w:themeColor="text1"/>
          <w:szCs w:val="21"/>
        </w:rPr>
        <w:t>5%</w:t>
      </w:r>
      <w:r w:rsidRPr="00C56D9D">
        <w:rPr>
          <w:rFonts w:eastAsiaTheme="minorEastAsia"/>
          <w:color w:val="000000" w:themeColor="text1"/>
          <w:szCs w:val="21"/>
        </w:rPr>
        <w:t>的情形：无。</w:t>
      </w:r>
      <w:r w:rsidRPr="00C56D9D">
        <w:rPr>
          <w:rFonts w:eastAsiaTheme="minorEastAsia"/>
          <w:color w:val="000000" w:themeColor="text1"/>
          <w:szCs w:val="21"/>
        </w:rPr>
        <w:t xml:space="preserve"> </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50" w:name="_Toc225498258"/>
      <w:bookmarkStart w:id="51" w:name="_Toc361324858"/>
      <w:bookmarkStart w:id="52" w:name="_Toc68009357"/>
      <w:r w:rsidRPr="00C56D9D">
        <w:rPr>
          <w:rFonts w:ascii="Times New Roman" w:eastAsiaTheme="minorEastAsia" w:hAnsi="Times New Roman"/>
          <w:color w:val="000000" w:themeColor="text1"/>
          <w:kern w:val="0"/>
          <w:sz w:val="21"/>
          <w:szCs w:val="21"/>
        </w:rPr>
        <w:lastRenderedPageBreak/>
        <w:t xml:space="preserve">4.4 </w:t>
      </w:r>
      <w:r w:rsidRPr="00C56D9D">
        <w:rPr>
          <w:rFonts w:ascii="Times New Roman" w:eastAsiaTheme="minorEastAsia" w:hAnsi="Times New Roman"/>
          <w:color w:val="000000" w:themeColor="text1"/>
          <w:kern w:val="0"/>
          <w:sz w:val="21"/>
          <w:szCs w:val="21"/>
        </w:rPr>
        <w:t>管理人对报告期内基金的投资策略和业绩表现的说明</w:t>
      </w:r>
      <w:bookmarkEnd w:id="50"/>
      <w:bookmarkEnd w:id="51"/>
      <w:bookmarkEnd w:id="52"/>
    </w:p>
    <w:p w:rsidR="001A59F9" w:rsidRPr="00C56D9D" w:rsidRDefault="001A59F9" w:rsidP="00961AC0">
      <w:pPr>
        <w:spacing w:line="360" w:lineRule="auto"/>
        <w:rPr>
          <w:rFonts w:eastAsiaTheme="minorEastAsia"/>
          <w:b/>
          <w:color w:val="000000" w:themeColor="text1"/>
          <w:szCs w:val="21"/>
        </w:rPr>
      </w:pPr>
      <w:r w:rsidRPr="00C56D9D">
        <w:rPr>
          <w:rFonts w:eastAsiaTheme="minorEastAsia"/>
          <w:b/>
          <w:color w:val="000000" w:themeColor="text1"/>
          <w:szCs w:val="21"/>
        </w:rPr>
        <w:t>4.4.1</w:t>
      </w:r>
      <w:r w:rsidRPr="00C56D9D">
        <w:rPr>
          <w:rFonts w:eastAsiaTheme="minorEastAsia"/>
          <w:b/>
          <w:color w:val="000000" w:themeColor="text1"/>
          <w:szCs w:val="21"/>
        </w:rPr>
        <w:t>报告期内基金投资策略和运作分析</w:t>
      </w: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年，大家共同经历了前所未见的疫情冲击，经济承受了</w:t>
      </w:r>
      <w:r>
        <w:rPr>
          <w:rFonts w:eastAsiaTheme="minorEastAsia"/>
          <w:color w:val="000000" w:themeColor="text1"/>
          <w:szCs w:val="21"/>
        </w:rPr>
        <w:t>10</w:t>
      </w:r>
      <w:r>
        <w:rPr>
          <w:rFonts w:eastAsiaTheme="minorEastAsia"/>
          <w:color w:val="000000" w:themeColor="text1"/>
          <w:szCs w:val="21"/>
        </w:rPr>
        <w:t>年以来的最大压力。在财政、货币等全方位的配合下，进入</w:t>
      </w:r>
      <w:r>
        <w:rPr>
          <w:rFonts w:eastAsiaTheme="minorEastAsia"/>
          <w:color w:val="000000" w:themeColor="text1"/>
          <w:szCs w:val="21"/>
        </w:rPr>
        <w:t>3</w:t>
      </w:r>
      <w:r>
        <w:rPr>
          <w:rFonts w:eastAsiaTheme="minorEastAsia"/>
          <w:color w:val="000000" w:themeColor="text1"/>
          <w:szCs w:val="21"/>
        </w:rPr>
        <w:t>月国内生产逐渐恢复，随后我国开始收回了疫情期间异常宽松的货币政策。对应的，海外疫情滞后于我国爆发，对于疫情的防控却比较松懈，反而是货币政策长时间、异常的宽松。在此背景下，进入下半年后，我国承接了海外的供需缺口，经济超预期。这样使得我们在控杠杆、防风险方面有了更多的运作空间。</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全年总体权益的走势是先跌后涨，固收的走势是先涨后跌。本基金在运作期间充分发挥了多资产多策略的优势，期间虽有多次内外部宏观环境的波动，组合整体的波动可控。在上半年疫情冲击下，债券给组合提供了保护，而进入下半年的货币收紧的环境中，股票能够带来更多收益弥补债券的疲弱。</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szCs w:val="21"/>
        </w:rPr>
      </w:pPr>
      <w:r w:rsidRPr="00C56D9D">
        <w:rPr>
          <w:rFonts w:eastAsiaTheme="minorEastAsia"/>
          <w:b/>
          <w:color w:val="000000" w:themeColor="text1"/>
          <w:szCs w:val="21"/>
        </w:rPr>
        <w:t>4.4.2</w:t>
      </w:r>
      <w:r w:rsidRPr="00C56D9D">
        <w:rPr>
          <w:rFonts w:eastAsiaTheme="minorEastAsia"/>
          <w:b/>
          <w:color w:val="000000" w:themeColor="text1"/>
          <w:szCs w:val="21"/>
        </w:rPr>
        <w:t>报告期内基金的业绩表现</w:t>
      </w: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本报告期上投摩根安隆回报混合</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:14.40%</w:t>
      </w:r>
      <w:r>
        <w:rPr>
          <w:rFonts w:eastAsiaTheme="minorEastAsia"/>
          <w:color w:val="000000" w:themeColor="text1"/>
          <w:szCs w:val="21"/>
        </w:rPr>
        <w:t>，同期业绩比较基准收益率为</w:t>
      </w:r>
      <w:r>
        <w:rPr>
          <w:rFonts w:eastAsiaTheme="minorEastAsia"/>
          <w:color w:val="000000" w:themeColor="text1"/>
          <w:szCs w:val="21"/>
        </w:rPr>
        <w:t>:7.81%,</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上投摩根安隆回报混合</w:t>
      </w:r>
      <w:r w:rsidRPr="00C56D9D">
        <w:rPr>
          <w:rFonts w:eastAsiaTheme="minorEastAsia"/>
          <w:color w:val="000000" w:themeColor="text1"/>
          <w:szCs w:val="21"/>
        </w:rPr>
        <w:t>C</w:t>
      </w:r>
      <w:r w:rsidRPr="00C56D9D">
        <w:rPr>
          <w:rFonts w:eastAsiaTheme="minorEastAsia"/>
          <w:color w:val="000000" w:themeColor="text1"/>
          <w:szCs w:val="21"/>
        </w:rPr>
        <w:t>份额净值增长率为</w:t>
      </w:r>
      <w:r w:rsidRPr="00C56D9D">
        <w:rPr>
          <w:rFonts w:eastAsiaTheme="minorEastAsia"/>
          <w:color w:val="000000" w:themeColor="text1"/>
          <w:szCs w:val="21"/>
        </w:rPr>
        <w:t>:14.06%</w:t>
      </w:r>
      <w:r w:rsidRPr="00C56D9D">
        <w:rPr>
          <w:rFonts w:eastAsiaTheme="minorEastAsia"/>
          <w:color w:val="000000" w:themeColor="text1"/>
          <w:szCs w:val="21"/>
        </w:rPr>
        <w:t>，同期业绩比较基准收益率为</w:t>
      </w:r>
      <w:r w:rsidRPr="00C56D9D">
        <w:rPr>
          <w:rFonts w:eastAsiaTheme="minorEastAsia"/>
          <w:color w:val="000000" w:themeColor="text1"/>
          <w:szCs w:val="21"/>
        </w:rPr>
        <w:t>:7.81%</w:t>
      </w:r>
      <w:r w:rsidRPr="00C56D9D">
        <w:rPr>
          <w:rFonts w:eastAsiaTheme="minorEastAsia"/>
          <w:color w:val="000000" w:themeColor="text1"/>
          <w:szCs w:val="21"/>
        </w:rPr>
        <w:t>。</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53" w:name="_Toc225498259"/>
      <w:bookmarkStart w:id="54" w:name="_Toc361324859"/>
      <w:bookmarkStart w:id="55" w:name="_Toc68009358"/>
      <w:r w:rsidRPr="00C56D9D">
        <w:rPr>
          <w:rFonts w:ascii="Times New Roman" w:eastAsiaTheme="minorEastAsia" w:hAnsi="Times New Roman"/>
          <w:color w:val="000000" w:themeColor="text1"/>
          <w:kern w:val="0"/>
          <w:sz w:val="21"/>
          <w:szCs w:val="21"/>
        </w:rPr>
        <w:t xml:space="preserve">4.5 </w:t>
      </w:r>
      <w:r w:rsidRPr="00C56D9D">
        <w:rPr>
          <w:rFonts w:ascii="Times New Roman" w:eastAsiaTheme="minorEastAsia" w:hAnsi="Times New Roman"/>
          <w:color w:val="000000" w:themeColor="text1"/>
          <w:kern w:val="0"/>
          <w:sz w:val="21"/>
          <w:szCs w:val="21"/>
        </w:rPr>
        <w:t>管理人对宏观经济、证券市场及行业走势的简要展望</w:t>
      </w:r>
      <w:bookmarkEnd w:id="53"/>
      <w:bookmarkEnd w:id="54"/>
      <w:bookmarkEnd w:id="55"/>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展望</w:t>
      </w:r>
      <w:r w:rsidRPr="00C56D9D">
        <w:rPr>
          <w:rFonts w:eastAsiaTheme="minorEastAsia"/>
          <w:color w:val="000000" w:themeColor="text1"/>
          <w:szCs w:val="21"/>
        </w:rPr>
        <w:t>2021</w:t>
      </w:r>
      <w:r w:rsidRPr="00C56D9D">
        <w:rPr>
          <w:rFonts w:eastAsiaTheme="minorEastAsia"/>
          <w:color w:val="000000" w:themeColor="text1"/>
          <w:szCs w:val="21"/>
        </w:rPr>
        <w:t>年，必须要考虑刺激政策退出的节奏和力度。考虑到美元当前的利率和汇率均维持在低位，且全球的股票估值水平在相当高的位置，刺激政策退出带来的资产波动风险不可小觑。结合流动性和盈利等因素，预计在一季度，股市、债市整体维持平衡的状态，风险不会是系统性的，但获利空间也不会太大；二季度以后资产价格的波动或将有所上升。组合将利用权益和债券做好资产的平衡，争取熬过颠簸的路段，积累稳定的收益。</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56" w:name="_Toc247959456"/>
      <w:bookmarkStart w:id="57" w:name="_Toc245801806"/>
      <w:bookmarkStart w:id="58" w:name="_Toc361324860"/>
      <w:bookmarkStart w:id="59" w:name="_Toc68009359"/>
      <w:r w:rsidRPr="00C56D9D">
        <w:rPr>
          <w:rFonts w:ascii="Times New Roman" w:eastAsiaTheme="minorEastAsia" w:hAnsi="Times New Roman"/>
          <w:color w:val="000000" w:themeColor="text1"/>
          <w:kern w:val="0"/>
          <w:sz w:val="21"/>
          <w:szCs w:val="21"/>
        </w:rPr>
        <w:t xml:space="preserve">4.6 </w:t>
      </w:r>
      <w:r w:rsidRPr="00C56D9D">
        <w:rPr>
          <w:rFonts w:ascii="Times New Roman" w:eastAsiaTheme="minorEastAsia" w:hAnsi="Times New Roman"/>
          <w:color w:val="000000" w:themeColor="text1"/>
          <w:kern w:val="0"/>
          <w:sz w:val="21"/>
          <w:szCs w:val="21"/>
        </w:rPr>
        <w:t>管理人内部有关本基金的监察稽核工作情况</w:t>
      </w:r>
      <w:bookmarkEnd w:id="56"/>
      <w:bookmarkEnd w:id="57"/>
      <w:bookmarkEnd w:id="58"/>
      <w:bookmarkEnd w:id="59"/>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报告期内，本基金管理人在内部监察稽核工作中以继续坚持</w:t>
      </w:r>
      <w:r>
        <w:rPr>
          <w:rFonts w:eastAsiaTheme="minorEastAsia"/>
          <w:color w:val="000000" w:themeColor="text1"/>
          <w:szCs w:val="21"/>
        </w:rPr>
        <w:t>“</w:t>
      </w:r>
      <w:r>
        <w:rPr>
          <w:rFonts w:eastAsiaTheme="minorEastAsia"/>
          <w:color w:val="000000" w:themeColor="text1"/>
          <w:szCs w:val="21"/>
        </w:rPr>
        <w:t>建立风险综合防控机制、保障合规诚信、支持业务发展、提高工作水平</w:t>
      </w:r>
      <w:r>
        <w:rPr>
          <w:rFonts w:eastAsiaTheme="minorEastAsia"/>
          <w:color w:val="000000" w:themeColor="text1"/>
          <w:szCs w:val="21"/>
        </w:rPr>
        <w:t>”</w:t>
      </w:r>
      <w:r>
        <w:rPr>
          <w:rFonts w:eastAsiaTheme="minorEastAsia"/>
          <w:color w:val="000000" w:themeColor="text1"/>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在本报告期内，本基金管理人内部监察稽核工作贯穿三条主线：</w:t>
      </w:r>
      <w:r>
        <w:rPr>
          <w:rFonts w:eastAsiaTheme="minorEastAsia"/>
          <w:color w:val="000000" w:themeColor="text1"/>
          <w:szCs w:val="21"/>
        </w:rPr>
        <w:t xml:space="preserve"> </w:t>
      </w: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 xml:space="preserve">1.   </w:t>
      </w:r>
      <w:r>
        <w:rPr>
          <w:rFonts w:eastAsiaTheme="minorEastAsia"/>
          <w:color w:val="000000" w:themeColor="text1"/>
          <w:szCs w:val="21"/>
        </w:rPr>
        <w:t>注意密切追踪监管法规政策变化和监管新要求，组织员工学习理解监管精神，推动公司各部门完善制度建设和业务流程，防范日常运作中的违规行为发生。</w:t>
      </w: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继续紧抓员工行为、公平交易、利益冲突等方面的日常监控，坚守</w:t>
      </w:r>
      <w:r>
        <w:rPr>
          <w:rFonts w:eastAsiaTheme="minorEastAsia"/>
          <w:color w:val="000000" w:themeColor="text1"/>
          <w:szCs w:val="21"/>
        </w:rPr>
        <w:t>“</w:t>
      </w:r>
      <w:r>
        <w:rPr>
          <w:rFonts w:eastAsiaTheme="minorEastAsia"/>
          <w:color w:val="000000" w:themeColor="text1"/>
          <w:szCs w:val="21"/>
        </w:rPr>
        <w:t>三条底线</w:t>
      </w:r>
      <w:r>
        <w:rPr>
          <w:rFonts w:eastAsiaTheme="minorEastAsia"/>
          <w:color w:val="000000" w:themeColor="text1"/>
          <w:szCs w:val="21"/>
        </w:rPr>
        <w:t>”</w:t>
      </w:r>
      <w:r>
        <w:rPr>
          <w:rFonts w:eastAsiaTheme="minorEastAsia"/>
          <w:color w:val="000000" w:themeColor="text1"/>
          <w:szCs w:val="21"/>
        </w:rPr>
        <w:t>不动摇；进一步加强内部合规培训和合规宣传，强化合规意识，规范员工行为操守，严格防范利益冲突。</w:t>
      </w: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针对风险控制的需求和重点，强化内部审计，提高内部审计工作的水平和效果；按照监管部门的要求，严格推行风险控制自我评估制度，对控制不足的风险点，制订了进一步的控制措施。</w:t>
      </w: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在本报告期内的监察稽核工作中，未发现基金投资运作存在违法违规或未履行基金合同承诺从而影响基金份额持有人利益的情形。</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60" w:name="_Toc247959457"/>
      <w:bookmarkStart w:id="61" w:name="_Toc225570083"/>
      <w:bookmarkStart w:id="62" w:name="_Toc361324861"/>
      <w:bookmarkStart w:id="63" w:name="_Toc68009360"/>
      <w:r w:rsidRPr="00C56D9D">
        <w:rPr>
          <w:rFonts w:ascii="Times New Roman" w:eastAsiaTheme="minorEastAsia" w:hAnsi="Times New Roman"/>
          <w:color w:val="000000" w:themeColor="text1"/>
          <w:kern w:val="0"/>
          <w:sz w:val="21"/>
          <w:szCs w:val="21"/>
        </w:rPr>
        <w:t xml:space="preserve">4.7 </w:t>
      </w:r>
      <w:r w:rsidRPr="00C56D9D">
        <w:rPr>
          <w:rFonts w:ascii="Times New Roman" w:eastAsiaTheme="minorEastAsia" w:hAnsi="Times New Roman"/>
          <w:color w:val="000000" w:themeColor="text1"/>
          <w:kern w:val="0"/>
          <w:sz w:val="21"/>
          <w:szCs w:val="21"/>
        </w:rPr>
        <w:t>管理人对报告期内基金估值程序等事项的说明</w:t>
      </w:r>
      <w:bookmarkEnd w:id="60"/>
      <w:bookmarkEnd w:id="61"/>
      <w:bookmarkEnd w:id="62"/>
      <w:bookmarkEnd w:id="63"/>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1A59F9" w:rsidRPr="00C56D9D" w:rsidRDefault="00D629D5" w:rsidP="00751A4E">
      <w:pPr>
        <w:pStyle w:val="20"/>
        <w:spacing w:beforeLines="100" w:before="312" w:after="0"/>
        <w:rPr>
          <w:rFonts w:ascii="Times New Roman" w:eastAsiaTheme="minorEastAsia" w:hAnsi="Times New Roman"/>
          <w:color w:val="000000" w:themeColor="text1"/>
          <w:kern w:val="0"/>
          <w:sz w:val="21"/>
          <w:szCs w:val="21"/>
        </w:rPr>
      </w:pPr>
      <w:bookmarkStart w:id="64" w:name="_Toc247959458"/>
      <w:bookmarkStart w:id="65" w:name="_Toc225570084"/>
      <w:bookmarkStart w:id="66" w:name="_Toc361324862"/>
      <w:bookmarkStart w:id="67" w:name="_Toc68009361"/>
      <w:r w:rsidRPr="00C56D9D">
        <w:rPr>
          <w:rFonts w:ascii="Times New Roman" w:eastAsiaTheme="minorEastAsia" w:hAnsi="Times New Roman"/>
          <w:color w:val="000000" w:themeColor="text1"/>
          <w:kern w:val="0"/>
          <w:sz w:val="21"/>
          <w:szCs w:val="21"/>
        </w:rPr>
        <w:t>4.</w:t>
      </w:r>
      <w:r w:rsidRPr="00C56D9D">
        <w:rPr>
          <w:rFonts w:ascii="Times New Roman" w:eastAsiaTheme="minorEastAsia" w:hAnsi="Times New Roman" w:hint="eastAsia"/>
          <w:color w:val="000000" w:themeColor="text1"/>
          <w:kern w:val="0"/>
          <w:sz w:val="21"/>
          <w:szCs w:val="21"/>
        </w:rPr>
        <w:t>8</w:t>
      </w:r>
      <w:r w:rsidR="001A59F9" w:rsidRPr="00C56D9D">
        <w:rPr>
          <w:rFonts w:ascii="Times New Roman" w:eastAsiaTheme="minorEastAsia" w:hAnsi="Times New Roman"/>
          <w:color w:val="000000" w:themeColor="text1"/>
          <w:kern w:val="0"/>
          <w:sz w:val="21"/>
          <w:szCs w:val="21"/>
        </w:rPr>
        <w:t xml:space="preserve"> </w:t>
      </w:r>
      <w:r w:rsidR="001A59F9" w:rsidRPr="00C56D9D">
        <w:rPr>
          <w:rFonts w:ascii="Times New Roman" w:eastAsiaTheme="minorEastAsia" w:hAnsi="Times New Roman"/>
          <w:color w:val="000000" w:themeColor="text1"/>
          <w:kern w:val="0"/>
          <w:sz w:val="21"/>
          <w:szCs w:val="21"/>
        </w:rPr>
        <w:t>管理人对报告期内基金利润分配情况的说明</w:t>
      </w:r>
      <w:bookmarkEnd w:id="64"/>
      <w:bookmarkEnd w:id="65"/>
      <w:bookmarkEnd w:id="66"/>
      <w:bookmarkEnd w:id="67"/>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报告期内，本基金未实施利润分配。</w:t>
      </w:r>
    </w:p>
    <w:p w:rsidR="00A53698" w:rsidRPr="00C56D9D" w:rsidRDefault="00A53698" w:rsidP="00A4203E">
      <w:pPr>
        <w:spacing w:line="360" w:lineRule="auto"/>
        <w:ind w:firstLineChars="200" w:firstLine="420"/>
        <w:rPr>
          <w:rFonts w:eastAsiaTheme="minorEastAsia"/>
          <w:color w:val="000000" w:themeColor="text1"/>
          <w:szCs w:val="21"/>
        </w:rPr>
      </w:pPr>
    </w:p>
    <w:p w:rsidR="00710008" w:rsidRPr="001263E7" w:rsidRDefault="00D629D5" w:rsidP="001263E7">
      <w:pPr>
        <w:pStyle w:val="20"/>
        <w:spacing w:before="0" w:after="0"/>
        <w:rPr>
          <w:rFonts w:ascii="Times New Roman" w:eastAsiaTheme="minorEastAsia" w:hAnsi="Times New Roman"/>
          <w:color w:val="000000" w:themeColor="text1"/>
          <w:kern w:val="0"/>
          <w:sz w:val="21"/>
          <w:szCs w:val="21"/>
        </w:rPr>
      </w:pPr>
      <w:bookmarkStart w:id="68" w:name="_Toc68009362"/>
      <w:r w:rsidRPr="001263E7">
        <w:rPr>
          <w:rFonts w:ascii="Times New Roman" w:eastAsiaTheme="minorEastAsia" w:hAnsi="Times New Roman"/>
          <w:color w:val="000000" w:themeColor="text1"/>
          <w:kern w:val="0"/>
          <w:sz w:val="21"/>
          <w:szCs w:val="21"/>
        </w:rPr>
        <w:t>4.9</w:t>
      </w:r>
      <w:r w:rsidR="00C42030" w:rsidRPr="001263E7">
        <w:rPr>
          <w:rFonts w:ascii="Times New Roman" w:eastAsiaTheme="minorEastAsia" w:hAnsi="Times New Roman" w:hint="eastAsia"/>
          <w:color w:val="000000" w:themeColor="text1"/>
          <w:kern w:val="0"/>
          <w:sz w:val="21"/>
          <w:szCs w:val="21"/>
        </w:rPr>
        <w:t xml:space="preserve"> </w:t>
      </w:r>
      <w:r w:rsidR="005C7DD7" w:rsidRPr="001263E7">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68"/>
    </w:p>
    <w:p w:rsidR="00710008" w:rsidRPr="00C56D9D" w:rsidRDefault="00710008" w:rsidP="00710008">
      <w:pPr>
        <w:spacing w:line="360" w:lineRule="auto"/>
        <w:ind w:firstLineChars="200" w:firstLine="420"/>
        <w:rPr>
          <w:rFonts w:eastAsiaTheme="minorEastAsia"/>
          <w:color w:val="000000" w:themeColor="text1"/>
          <w:szCs w:val="21"/>
        </w:rPr>
      </w:pPr>
      <w:r w:rsidRPr="00C56D9D">
        <w:rPr>
          <w:rFonts w:eastAsiaTheme="minorEastAsia"/>
          <w:color w:val="000000" w:themeColor="text1"/>
          <w:kern w:val="0"/>
          <w:szCs w:val="21"/>
        </w:rPr>
        <w:t>无。</w:t>
      </w:r>
    </w:p>
    <w:p w:rsidR="00710008" w:rsidRPr="00C56D9D" w:rsidRDefault="00710008" w:rsidP="00625AE8">
      <w:pPr>
        <w:spacing w:line="360" w:lineRule="auto"/>
        <w:ind w:firstLineChars="200" w:firstLine="420"/>
        <w:rPr>
          <w:rFonts w:eastAsiaTheme="minorEastAsia"/>
          <w:color w:val="000000" w:themeColor="text1"/>
          <w:szCs w:val="21"/>
        </w:rPr>
      </w:pPr>
    </w:p>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9" w:name="_Toc225498263"/>
      <w:bookmarkStart w:id="70" w:name="_Toc361324864"/>
      <w:bookmarkStart w:id="71" w:name="_Toc68009363"/>
      <w:r w:rsidRPr="00C56D9D">
        <w:rPr>
          <w:rFonts w:eastAsiaTheme="minorEastAsia"/>
          <w:b/>
          <w:bCs/>
          <w:color w:val="000000" w:themeColor="text1"/>
          <w:sz w:val="21"/>
          <w:szCs w:val="21"/>
          <w:lang w:val="en-US"/>
        </w:rPr>
        <w:lastRenderedPageBreak/>
        <w:t xml:space="preserve">§5  </w:t>
      </w:r>
      <w:r w:rsidRPr="00C56D9D">
        <w:rPr>
          <w:rFonts w:eastAsiaTheme="minorEastAsia"/>
          <w:b/>
          <w:bCs/>
          <w:color w:val="000000" w:themeColor="text1"/>
          <w:sz w:val="21"/>
          <w:szCs w:val="21"/>
          <w:lang w:val="en-US"/>
        </w:rPr>
        <w:t>托管人报告</w:t>
      </w:r>
      <w:bookmarkEnd w:id="69"/>
      <w:bookmarkEnd w:id="70"/>
      <w:bookmarkEnd w:id="71"/>
    </w:p>
    <w:p w:rsidR="001A59F9" w:rsidRPr="00C56D9D" w:rsidRDefault="001A59F9" w:rsidP="00E01E48">
      <w:pPr>
        <w:pStyle w:val="20"/>
        <w:spacing w:before="0" w:after="0"/>
        <w:rPr>
          <w:rFonts w:ascii="Times New Roman" w:eastAsiaTheme="minorEastAsia" w:hAnsi="Times New Roman"/>
          <w:color w:val="000000" w:themeColor="text1"/>
          <w:kern w:val="0"/>
          <w:sz w:val="21"/>
          <w:szCs w:val="21"/>
        </w:rPr>
      </w:pPr>
      <w:bookmarkStart w:id="72" w:name="_Toc225498264"/>
      <w:bookmarkStart w:id="73" w:name="_Toc361324865"/>
      <w:bookmarkStart w:id="74" w:name="_Toc68009364"/>
      <w:r w:rsidRPr="00C56D9D">
        <w:rPr>
          <w:rFonts w:ascii="Times New Roman" w:eastAsiaTheme="minorEastAsia" w:hAnsi="Times New Roman"/>
          <w:color w:val="000000" w:themeColor="text1"/>
          <w:kern w:val="0"/>
          <w:sz w:val="21"/>
          <w:szCs w:val="21"/>
        </w:rPr>
        <w:t xml:space="preserve">5.1 </w:t>
      </w:r>
      <w:r w:rsidRPr="00C56D9D">
        <w:rPr>
          <w:rFonts w:ascii="Times New Roman" w:eastAsiaTheme="minorEastAsia" w:hAnsi="Times New Roman"/>
          <w:color w:val="000000" w:themeColor="text1"/>
          <w:kern w:val="0"/>
          <w:sz w:val="21"/>
          <w:szCs w:val="21"/>
        </w:rPr>
        <w:t>报告期内本基金托管人遵规守信情况声明</w:t>
      </w:r>
      <w:bookmarkEnd w:id="72"/>
      <w:bookmarkEnd w:id="73"/>
      <w:bookmarkEnd w:id="74"/>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本报告期内，本托管人严格遵守《中华人民共和国证券投资基金法》及其他有关法律法规、基金合同和托管协议的规定，诚信、尽责地履行了基金托管人义务，不存在损害本基金份额持有人利益的行为。</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75" w:name="_Toc225498265"/>
      <w:bookmarkStart w:id="76" w:name="_Toc361324866"/>
      <w:bookmarkStart w:id="77" w:name="_Toc68009365"/>
      <w:r w:rsidRPr="00C56D9D">
        <w:rPr>
          <w:rFonts w:ascii="Times New Roman" w:eastAsiaTheme="minorEastAsia" w:hAnsi="Times New Roman"/>
          <w:color w:val="000000" w:themeColor="text1"/>
          <w:kern w:val="0"/>
          <w:sz w:val="21"/>
          <w:szCs w:val="21"/>
        </w:rPr>
        <w:t xml:space="preserve">5.2 </w:t>
      </w:r>
      <w:r w:rsidRPr="00C56D9D">
        <w:rPr>
          <w:rFonts w:ascii="Times New Roman" w:eastAsiaTheme="minorEastAsia" w:hAnsi="Times New Roman"/>
          <w:color w:val="000000" w:themeColor="text1"/>
          <w:kern w:val="0"/>
          <w:sz w:val="21"/>
          <w:szCs w:val="21"/>
        </w:rPr>
        <w:t>托管人对报告期内本基金投资运作遵规守信、净值计算、利润分配等情况的</w:t>
      </w:r>
      <w:bookmarkEnd w:id="75"/>
      <w:r w:rsidRPr="00C56D9D">
        <w:rPr>
          <w:rFonts w:ascii="Times New Roman" w:eastAsiaTheme="minorEastAsia" w:hAnsi="Times New Roman"/>
          <w:color w:val="000000" w:themeColor="text1"/>
          <w:kern w:val="0"/>
          <w:sz w:val="21"/>
          <w:szCs w:val="21"/>
        </w:rPr>
        <w:t>说明</w:t>
      </w:r>
      <w:bookmarkEnd w:id="76"/>
      <w:bookmarkEnd w:id="77"/>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本托管人根据国家有关法律法规、基金合同和托管协议的规定，对基金管理人在本基金的投资运作、基金资产净值的计算、基金收益的计算、基金费用开支、利润分配情况等方面进行了必要的监督、复核和审查，未发现其存在任何损害本基金份额持有人利益的行为。</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报告期内，本基金未实施利润分配。</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78" w:name="_Toc225498266"/>
      <w:bookmarkStart w:id="79" w:name="_Toc361324867"/>
      <w:bookmarkStart w:id="80" w:name="_Toc68009366"/>
      <w:r w:rsidRPr="00C56D9D">
        <w:rPr>
          <w:rFonts w:ascii="Times New Roman" w:eastAsiaTheme="minorEastAsia" w:hAnsi="Times New Roman"/>
          <w:color w:val="000000" w:themeColor="text1"/>
          <w:kern w:val="0"/>
          <w:sz w:val="21"/>
          <w:szCs w:val="21"/>
        </w:rPr>
        <w:t xml:space="preserve">5.3 </w:t>
      </w:r>
      <w:r w:rsidRPr="00C56D9D">
        <w:rPr>
          <w:rFonts w:ascii="Times New Roman" w:eastAsiaTheme="minorEastAsia" w:hAnsi="Times New Roman"/>
          <w:color w:val="000000" w:themeColor="text1"/>
          <w:kern w:val="0"/>
          <w:sz w:val="21"/>
          <w:szCs w:val="21"/>
        </w:rPr>
        <w:t>托管人对本年度报告中财务信息等内容的真实、准确和完整发表意见</w:t>
      </w:r>
      <w:bookmarkEnd w:id="78"/>
      <w:bookmarkEnd w:id="79"/>
      <w:bookmarkEnd w:id="80"/>
    </w:p>
    <w:p w:rsidR="001A59F9" w:rsidRPr="00C56D9D" w:rsidRDefault="001A59F9" w:rsidP="00E01E48">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本托管人认真复核了本年度报告中的财务指标、净值表现、利润分配情况、财务会计报告、投资组合报告等内容，认为其真实、准确和完整，不存在虚假记载、误导性陈述或者重大遗漏。</w:t>
      </w:r>
    </w:p>
    <w:p w:rsidR="0073475F" w:rsidRPr="00A73188" w:rsidRDefault="0073475F" w:rsidP="00751A4E">
      <w:pPr>
        <w:pStyle w:val="1"/>
        <w:keepNext/>
        <w:keepLines/>
        <w:widowControl w:val="0"/>
        <w:adjustRightInd w:val="0"/>
        <w:snapToGrid w:val="0"/>
        <w:spacing w:beforeLines="100" w:before="312" w:afterLines="100" w:after="312" w:line="360" w:lineRule="auto"/>
        <w:jc w:val="center"/>
        <w:rPr>
          <w:rFonts w:eastAsiaTheme="minorEastAsia"/>
          <w:b/>
          <w:bCs/>
          <w:color w:val="000000" w:themeColor="text1"/>
          <w:sz w:val="21"/>
          <w:szCs w:val="21"/>
          <w:lang w:val="en-US"/>
        </w:rPr>
      </w:pPr>
      <w:bookmarkStart w:id="81" w:name="_Toc245801814"/>
      <w:bookmarkStart w:id="82" w:name="_Toc247959464"/>
      <w:bookmarkStart w:id="83" w:name="_Toc352255986"/>
      <w:bookmarkStart w:id="84" w:name="_Toc352256054"/>
      <w:bookmarkStart w:id="85" w:name="_Toc352331232"/>
      <w:bookmarkStart w:id="86" w:name="_Toc362424010"/>
      <w:bookmarkStart w:id="87" w:name="_Toc374459272"/>
      <w:bookmarkStart w:id="88" w:name="_Toc361324872"/>
      <w:bookmarkStart w:id="89" w:name="_Toc68009367"/>
      <w:r w:rsidRPr="00A73188">
        <w:rPr>
          <w:rFonts w:eastAsiaTheme="minorEastAsia"/>
          <w:b/>
          <w:bCs/>
          <w:color w:val="000000" w:themeColor="text1"/>
          <w:sz w:val="21"/>
          <w:szCs w:val="21"/>
          <w:lang w:val="en-US"/>
        </w:rPr>
        <w:t xml:space="preserve">§6  </w:t>
      </w:r>
      <w:r w:rsidRPr="00A73188">
        <w:rPr>
          <w:rFonts w:eastAsiaTheme="minorEastAsia"/>
          <w:b/>
          <w:bCs/>
          <w:color w:val="000000" w:themeColor="text1"/>
          <w:sz w:val="21"/>
          <w:szCs w:val="21"/>
          <w:lang w:val="en-US"/>
        </w:rPr>
        <w:t>审计报告</w:t>
      </w:r>
      <w:bookmarkEnd w:id="81"/>
      <w:bookmarkEnd w:id="82"/>
      <w:bookmarkEnd w:id="83"/>
      <w:bookmarkEnd w:id="84"/>
      <w:bookmarkEnd w:id="85"/>
      <w:bookmarkEnd w:id="86"/>
      <w:bookmarkEnd w:id="87"/>
      <w:bookmarkEnd w:id="89"/>
    </w:p>
    <w:p w:rsidR="0073475F" w:rsidRPr="00A73188" w:rsidRDefault="0073475F" w:rsidP="0073475F">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普华永道中天审字</w:t>
      </w:r>
      <w:r w:rsidRPr="00A73188">
        <w:rPr>
          <w:rFonts w:eastAsiaTheme="minorEastAsia"/>
          <w:color w:val="000000" w:themeColor="text1"/>
          <w:kern w:val="0"/>
          <w:szCs w:val="21"/>
        </w:rPr>
        <w:t>(2021)</w:t>
      </w:r>
      <w:r w:rsidRPr="00A73188">
        <w:rPr>
          <w:rFonts w:eastAsiaTheme="minorEastAsia"/>
          <w:color w:val="000000" w:themeColor="text1"/>
          <w:kern w:val="0"/>
          <w:szCs w:val="21"/>
        </w:rPr>
        <w:t>第</w:t>
      </w:r>
      <w:r w:rsidRPr="00A73188">
        <w:rPr>
          <w:rFonts w:eastAsiaTheme="minorEastAsia"/>
          <w:color w:val="000000" w:themeColor="text1"/>
          <w:kern w:val="0"/>
          <w:szCs w:val="21"/>
        </w:rPr>
        <w:t>24686</w:t>
      </w:r>
      <w:r w:rsidRPr="00A73188">
        <w:rPr>
          <w:rFonts w:eastAsiaTheme="minorEastAsia"/>
          <w:color w:val="000000" w:themeColor="text1"/>
          <w:kern w:val="0"/>
          <w:szCs w:val="21"/>
        </w:rPr>
        <w:t>号</w:t>
      </w:r>
    </w:p>
    <w:p w:rsidR="0073475F" w:rsidRPr="00A73188" w:rsidRDefault="0073475F" w:rsidP="0073475F">
      <w:pPr>
        <w:widowControl/>
        <w:spacing w:line="360" w:lineRule="auto"/>
        <w:jc w:val="left"/>
        <w:rPr>
          <w:rFonts w:eastAsiaTheme="minorEastAsia"/>
          <w:color w:val="000000" w:themeColor="text1"/>
          <w:kern w:val="0"/>
          <w:szCs w:val="21"/>
        </w:rPr>
      </w:pPr>
      <w:r w:rsidRPr="00A73188">
        <w:rPr>
          <w:rFonts w:eastAsiaTheme="minorEastAsia"/>
          <w:color w:val="000000" w:themeColor="text1"/>
          <w:kern w:val="0"/>
          <w:szCs w:val="21"/>
        </w:rPr>
        <w:t>上投摩根安隆回报混合型证券投资基金全体基金份额持有人</w:t>
      </w:r>
      <w:r w:rsidRPr="00A73188">
        <w:rPr>
          <w:rFonts w:eastAsiaTheme="minorEastAsia"/>
          <w:color w:val="000000" w:themeColor="text1"/>
          <w:szCs w:val="21"/>
        </w:rPr>
        <w:t>：</w:t>
      </w:r>
    </w:p>
    <w:p w:rsidR="0073475F" w:rsidRPr="00A73188" w:rsidRDefault="0073475F" w:rsidP="00751A4E">
      <w:pPr>
        <w:pStyle w:val="20"/>
        <w:spacing w:beforeLines="50" w:before="156" w:after="0"/>
        <w:rPr>
          <w:rFonts w:ascii="Times New Roman" w:eastAsiaTheme="minorEastAsia" w:hAnsi="Times New Roman"/>
          <w:color w:val="000000" w:themeColor="text1"/>
          <w:kern w:val="0"/>
          <w:sz w:val="21"/>
          <w:szCs w:val="21"/>
        </w:rPr>
      </w:pPr>
      <w:bookmarkStart w:id="90" w:name="_Toc286996149"/>
      <w:bookmarkStart w:id="91" w:name="_Toc352255989"/>
      <w:bookmarkStart w:id="92" w:name="_Toc352256057"/>
      <w:bookmarkStart w:id="93" w:name="_Toc352331235"/>
      <w:bookmarkStart w:id="94" w:name="_Toc362424013"/>
      <w:bookmarkStart w:id="95" w:name="_Toc374459275"/>
      <w:bookmarkStart w:id="96" w:name="_Toc286996147"/>
      <w:bookmarkStart w:id="97" w:name="_Toc352255987"/>
      <w:bookmarkStart w:id="98" w:name="_Toc352256055"/>
      <w:bookmarkStart w:id="99" w:name="_Toc352331233"/>
      <w:bookmarkStart w:id="100" w:name="_Toc362424011"/>
      <w:bookmarkStart w:id="101" w:name="_Toc374459273"/>
      <w:bookmarkStart w:id="102" w:name="_Toc68009368"/>
      <w:r w:rsidRPr="00A73188">
        <w:rPr>
          <w:rFonts w:ascii="Times New Roman" w:eastAsiaTheme="minorEastAsia" w:hAnsi="Times New Roman"/>
          <w:color w:val="000000" w:themeColor="text1"/>
          <w:kern w:val="0"/>
          <w:sz w:val="21"/>
          <w:szCs w:val="21"/>
        </w:rPr>
        <w:t>6.1</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审计意见</w:t>
      </w:r>
      <w:bookmarkEnd w:id="90"/>
      <w:bookmarkEnd w:id="91"/>
      <w:bookmarkEnd w:id="92"/>
      <w:bookmarkEnd w:id="93"/>
      <w:bookmarkEnd w:id="94"/>
      <w:bookmarkEnd w:id="95"/>
      <w:bookmarkEnd w:id="102"/>
    </w:p>
    <w:p w:rsidR="00A211ED" w:rsidRDefault="00331203">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我们审计了上投摩根安隆回报混合型证券投资基金</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上投摩根安隆回报混合基金</w:t>
      </w:r>
      <w:r>
        <w:rPr>
          <w:rFonts w:eastAsiaTheme="minorEastAsia"/>
          <w:color w:val="000000" w:themeColor="text1"/>
          <w:kern w:val="0"/>
          <w:szCs w:val="21"/>
        </w:rPr>
        <w:t>”)</w:t>
      </w:r>
      <w:r>
        <w:rPr>
          <w:rFonts w:eastAsiaTheme="minorEastAsia"/>
          <w:color w:val="000000" w:themeColor="text1"/>
          <w:kern w:val="0"/>
          <w:szCs w:val="21"/>
        </w:rPr>
        <w:t>的财务报表，包括</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日的资产负债表，</w:t>
      </w:r>
      <w:r>
        <w:rPr>
          <w:rFonts w:eastAsiaTheme="minorEastAsia"/>
          <w:color w:val="000000" w:themeColor="text1"/>
          <w:kern w:val="0"/>
          <w:szCs w:val="21"/>
        </w:rPr>
        <w:t>2020</w:t>
      </w:r>
      <w:r>
        <w:rPr>
          <w:rFonts w:eastAsiaTheme="minorEastAsia"/>
          <w:color w:val="000000" w:themeColor="text1"/>
          <w:kern w:val="0"/>
          <w:szCs w:val="21"/>
        </w:rPr>
        <w:t>年度的利润表和所有者权益</w:t>
      </w:r>
      <w:r>
        <w:rPr>
          <w:rFonts w:eastAsiaTheme="minorEastAsia"/>
          <w:color w:val="000000" w:themeColor="text1"/>
          <w:kern w:val="0"/>
          <w:szCs w:val="21"/>
        </w:rPr>
        <w:t>(</w:t>
      </w:r>
      <w:r>
        <w:rPr>
          <w:rFonts w:eastAsiaTheme="minorEastAsia"/>
          <w:color w:val="000000" w:themeColor="text1"/>
          <w:kern w:val="0"/>
          <w:szCs w:val="21"/>
        </w:rPr>
        <w:t>基金净值</w:t>
      </w:r>
      <w:r>
        <w:rPr>
          <w:rFonts w:eastAsiaTheme="minorEastAsia"/>
          <w:color w:val="000000" w:themeColor="text1"/>
          <w:kern w:val="0"/>
          <w:szCs w:val="21"/>
        </w:rPr>
        <w:t>)</w:t>
      </w:r>
      <w:r>
        <w:rPr>
          <w:rFonts w:eastAsiaTheme="minorEastAsia"/>
          <w:color w:val="000000" w:themeColor="text1"/>
          <w:kern w:val="0"/>
          <w:szCs w:val="21"/>
        </w:rPr>
        <w:t>变动表以及财务报表附注。</w:t>
      </w:r>
    </w:p>
    <w:p w:rsidR="0073475F" w:rsidRPr="00A73188" w:rsidRDefault="0073475F" w:rsidP="0073475F">
      <w:pPr>
        <w:widowControl/>
        <w:spacing w:line="360" w:lineRule="auto"/>
        <w:ind w:firstLine="420"/>
        <w:rPr>
          <w:rFonts w:eastAsiaTheme="minorEastAsia"/>
          <w:color w:val="000000" w:themeColor="text1"/>
          <w:kern w:val="0"/>
          <w:szCs w:val="21"/>
        </w:rPr>
      </w:pPr>
      <w:r w:rsidRPr="00A73188">
        <w:rPr>
          <w:rFonts w:eastAsiaTheme="minorEastAsia"/>
          <w:color w:val="000000" w:themeColor="text1"/>
          <w:kern w:val="0"/>
          <w:szCs w:val="21"/>
        </w:rPr>
        <w:t>我们认为，后附的财务报表在所有重大方面按照企业会计准则和在财务报表附注中所列示的中国证券监督管理委员会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中国证监会</w:t>
      </w:r>
      <w:r w:rsidRPr="00A73188">
        <w:rPr>
          <w:rFonts w:eastAsiaTheme="minorEastAsia"/>
          <w:color w:val="000000" w:themeColor="text1"/>
          <w:kern w:val="0"/>
          <w:szCs w:val="21"/>
        </w:rPr>
        <w:t>”)</w:t>
      </w:r>
      <w:r w:rsidRPr="00A73188">
        <w:rPr>
          <w:rFonts w:eastAsiaTheme="minorEastAsia"/>
          <w:color w:val="000000" w:themeColor="text1"/>
          <w:kern w:val="0"/>
          <w:szCs w:val="21"/>
        </w:rPr>
        <w:t>、中国证券投资基金业协会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发布的有关规定及允许的基金行业实务操作编制，公允反映了上投摩根安隆回报混合基金</w:t>
      </w:r>
      <w:r w:rsidRPr="00A73188">
        <w:rPr>
          <w:rFonts w:eastAsiaTheme="minorEastAsia"/>
          <w:color w:val="000000" w:themeColor="text1"/>
          <w:kern w:val="0"/>
          <w:szCs w:val="21"/>
        </w:rPr>
        <w:t>2020</w:t>
      </w:r>
      <w:r w:rsidRPr="00A73188">
        <w:rPr>
          <w:rFonts w:eastAsiaTheme="minorEastAsia"/>
          <w:color w:val="000000" w:themeColor="text1"/>
          <w:kern w:val="0"/>
          <w:szCs w:val="21"/>
        </w:rPr>
        <w:t>年</w:t>
      </w:r>
      <w:r w:rsidRPr="00A73188">
        <w:rPr>
          <w:rFonts w:eastAsiaTheme="minorEastAsia"/>
          <w:color w:val="000000" w:themeColor="text1"/>
          <w:kern w:val="0"/>
          <w:szCs w:val="21"/>
        </w:rPr>
        <w:t>12</w:t>
      </w:r>
      <w:r w:rsidRPr="00A73188">
        <w:rPr>
          <w:rFonts w:eastAsiaTheme="minorEastAsia"/>
          <w:color w:val="000000" w:themeColor="text1"/>
          <w:kern w:val="0"/>
          <w:szCs w:val="21"/>
        </w:rPr>
        <w:t>月</w:t>
      </w:r>
      <w:r w:rsidRPr="00A73188">
        <w:rPr>
          <w:rFonts w:eastAsiaTheme="minorEastAsia"/>
          <w:color w:val="000000" w:themeColor="text1"/>
          <w:kern w:val="0"/>
          <w:szCs w:val="21"/>
        </w:rPr>
        <w:t>31</w:t>
      </w:r>
      <w:r w:rsidRPr="00A73188">
        <w:rPr>
          <w:rFonts w:eastAsiaTheme="minorEastAsia"/>
          <w:color w:val="000000" w:themeColor="text1"/>
          <w:kern w:val="0"/>
          <w:szCs w:val="21"/>
        </w:rPr>
        <w:t>日的财务状况以及</w:t>
      </w:r>
      <w:r w:rsidRPr="00A73188">
        <w:rPr>
          <w:rFonts w:eastAsiaTheme="minorEastAsia"/>
          <w:color w:val="000000" w:themeColor="text1"/>
          <w:kern w:val="0"/>
          <w:szCs w:val="21"/>
        </w:rPr>
        <w:t>2020</w:t>
      </w:r>
      <w:r w:rsidRPr="00A73188">
        <w:rPr>
          <w:rFonts w:eastAsiaTheme="minorEastAsia"/>
          <w:color w:val="000000" w:themeColor="text1"/>
          <w:kern w:val="0"/>
          <w:szCs w:val="21"/>
        </w:rPr>
        <w:t>年度的经营成果和基金净值变动情况。</w:t>
      </w:r>
    </w:p>
    <w:p w:rsidR="0073475F" w:rsidRPr="00A73188" w:rsidRDefault="0073475F" w:rsidP="00751A4E">
      <w:pPr>
        <w:pStyle w:val="20"/>
        <w:spacing w:beforeLines="50" w:before="156" w:after="0"/>
        <w:rPr>
          <w:rFonts w:ascii="Times New Roman" w:eastAsiaTheme="minorEastAsia" w:hAnsi="Times New Roman"/>
          <w:color w:val="000000" w:themeColor="text1"/>
          <w:kern w:val="0"/>
          <w:sz w:val="21"/>
          <w:szCs w:val="21"/>
        </w:rPr>
      </w:pPr>
      <w:bookmarkStart w:id="103" w:name="_Toc68009369"/>
      <w:r w:rsidRPr="00A73188">
        <w:rPr>
          <w:rFonts w:ascii="Times New Roman" w:eastAsiaTheme="minorEastAsia" w:hAnsi="Times New Roman"/>
          <w:color w:val="000000" w:themeColor="text1"/>
          <w:kern w:val="0"/>
          <w:sz w:val="21"/>
          <w:szCs w:val="21"/>
        </w:rPr>
        <w:t>6.2</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hint="eastAsia"/>
          <w:color w:val="000000" w:themeColor="text1"/>
          <w:kern w:val="0"/>
          <w:sz w:val="21"/>
          <w:szCs w:val="21"/>
        </w:rPr>
        <w:t>形成审计意见的基础</w:t>
      </w:r>
      <w:bookmarkEnd w:id="103"/>
    </w:p>
    <w:p w:rsidR="00A211ED" w:rsidRDefault="00331203">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我们按照中国注册会计师审计准则的规定执行了审计工作。审计报告的“注册会计师对财务报</w:t>
      </w:r>
      <w:r>
        <w:rPr>
          <w:rFonts w:eastAsiaTheme="minorEastAsia" w:hint="eastAsia"/>
          <w:color w:val="000000" w:themeColor="text1"/>
          <w:szCs w:val="21"/>
        </w:rPr>
        <w:lastRenderedPageBreak/>
        <w:t>表审计的责任”部分进一步阐述了我们在这些准则下的责任。我们相信，我们获取的审计证据是充分、适当的，为发表审计意见提供了基础。</w:t>
      </w:r>
    </w:p>
    <w:p w:rsidR="00A211ED" w:rsidRDefault="00A211ED">
      <w:pPr>
        <w:spacing w:line="360" w:lineRule="auto"/>
        <w:ind w:firstLineChars="200" w:firstLine="420"/>
        <w:rPr>
          <w:rFonts w:eastAsiaTheme="minorEastAsia"/>
          <w:color w:val="000000" w:themeColor="text1"/>
          <w:szCs w:val="21"/>
        </w:rPr>
      </w:pPr>
    </w:p>
    <w:p w:rsidR="0073475F" w:rsidRPr="00A73188" w:rsidRDefault="0073475F" w:rsidP="0073475F">
      <w:pPr>
        <w:spacing w:line="360" w:lineRule="auto"/>
        <w:ind w:firstLineChars="200" w:firstLine="420"/>
        <w:rPr>
          <w:rFonts w:eastAsiaTheme="minorEastAsia"/>
          <w:color w:val="000000" w:themeColor="text1"/>
          <w:szCs w:val="21"/>
        </w:rPr>
      </w:pPr>
      <w:r w:rsidRPr="00A73188">
        <w:rPr>
          <w:rFonts w:eastAsiaTheme="minorEastAsia" w:hint="eastAsia"/>
          <w:color w:val="000000" w:themeColor="text1"/>
          <w:szCs w:val="21"/>
        </w:rPr>
        <w:t>按照中国注册会计师职业道德守则，我们独立于上投摩根安隆回报混合基金，并履行了职业道德方面的其他责任。</w:t>
      </w:r>
    </w:p>
    <w:p w:rsidR="0073475F" w:rsidRPr="00A73188" w:rsidRDefault="0073475F" w:rsidP="00751A4E">
      <w:pPr>
        <w:pStyle w:val="20"/>
        <w:spacing w:beforeLines="50" w:before="156" w:after="0"/>
        <w:rPr>
          <w:rFonts w:ascii="Times New Roman" w:eastAsiaTheme="minorEastAsia" w:hAnsi="Times New Roman"/>
          <w:color w:val="000000" w:themeColor="text1"/>
          <w:kern w:val="0"/>
          <w:sz w:val="21"/>
          <w:szCs w:val="21"/>
        </w:rPr>
      </w:pPr>
      <w:bookmarkStart w:id="104" w:name="_Toc68009370"/>
      <w:r w:rsidRPr="00A73188">
        <w:rPr>
          <w:rFonts w:ascii="Times New Roman" w:eastAsiaTheme="minorEastAsia" w:hAnsi="Times New Roman"/>
          <w:color w:val="000000" w:themeColor="text1"/>
          <w:kern w:val="0"/>
          <w:sz w:val="21"/>
          <w:szCs w:val="21"/>
        </w:rPr>
        <w:t>6.3</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管理层对财务报表的责任</w:t>
      </w:r>
      <w:bookmarkEnd w:id="96"/>
      <w:bookmarkEnd w:id="97"/>
      <w:bookmarkEnd w:id="98"/>
      <w:bookmarkEnd w:id="99"/>
      <w:bookmarkEnd w:id="100"/>
      <w:bookmarkEnd w:id="101"/>
      <w:bookmarkEnd w:id="104"/>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上投摩根安隆回报混合基金的基金管理人上投摩根基金管理有限公司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基金管理人</w:t>
      </w:r>
      <w:r>
        <w:rPr>
          <w:rFonts w:eastAsiaTheme="minorEastAsia"/>
          <w:color w:val="000000" w:themeColor="text1"/>
          <w:szCs w:val="21"/>
        </w:rPr>
        <w:t>”)</w:t>
      </w:r>
      <w:r>
        <w:rPr>
          <w:rFonts w:eastAsiaTheme="minorEastAsia"/>
          <w:color w:val="000000" w:themeColor="text1"/>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在编制财务报表时，基金管理人管理层负责评估上投摩根安隆回报混合基金的持续经营能力，披露与持续经营相关的事项</w:t>
      </w:r>
      <w:r>
        <w:rPr>
          <w:rFonts w:eastAsiaTheme="minorEastAsia"/>
          <w:color w:val="000000" w:themeColor="text1"/>
          <w:szCs w:val="21"/>
        </w:rPr>
        <w:t>(</w:t>
      </w:r>
      <w:r>
        <w:rPr>
          <w:rFonts w:eastAsiaTheme="minorEastAsia"/>
          <w:color w:val="000000" w:themeColor="text1"/>
          <w:szCs w:val="21"/>
        </w:rPr>
        <w:t>如适用</w:t>
      </w:r>
      <w:r>
        <w:rPr>
          <w:rFonts w:eastAsiaTheme="minorEastAsia"/>
          <w:color w:val="000000" w:themeColor="text1"/>
          <w:szCs w:val="21"/>
        </w:rPr>
        <w:t>)</w:t>
      </w:r>
      <w:r>
        <w:rPr>
          <w:rFonts w:eastAsiaTheme="minorEastAsia"/>
          <w:color w:val="000000" w:themeColor="text1"/>
          <w:szCs w:val="21"/>
        </w:rPr>
        <w:t>，并运用持续经营假设，除非基金管理人管理层计划清算上投摩根安隆回报混合基金、终止运营或别无其他现实的选择。</w:t>
      </w:r>
    </w:p>
    <w:p w:rsidR="0073475F" w:rsidRPr="00A73188" w:rsidRDefault="0073475F" w:rsidP="0073475F">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基金管理人治理层负责监督上投摩根安隆回报混合基金的财务报告过程。</w:t>
      </w:r>
    </w:p>
    <w:p w:rsidR="0073475F" w:rsidRPr="00A73188" w:rsidRDefault="0073475F" w:rsidP="00751A4E">
      <w:pPr>
        <w:pStyle w:val="20"/>
        <w:spacing w:beforeLines="50" w:before="156" w:after="0"/>
        <w:rPr>
          <w:rFonts w:ascii="Times New Roman" w:eastAsiaTheme="minorEastAsia" w:hAnsi="Times New Roman"/>
          <w:color w:val="000000" w:themeColor="text1"/>
          <w:kern w:val="0"/>
          <w:sz w:val="21"/>
          <w:szCs w:val="21"/>
        </w:rPr>
      </w:pPr>
      <w:bookmarkStart w:id="105" w:name="_Toc286996148"/>
      <w:bookmarkStart w:id="106" w:name="_Toc352255988"/>
      <w:bookmarkStart w:id="107" w:name="_Toc352256056"/>
      <w:bookmarkStart w:id="108" w:name="_Toc352331234"/>
      <w:bookmarkStart w:id="109" w:name="_Toc362424012"/>
      <w:bookmarkStart w:id="110" w:name="_Toc374459274"/>
      <w:bookmarkStart w:id="111" w:name="_Toc68009371"/>
      <w:r w:rsidRPr="00A73188">
        <w:rPr>
          <w:rFonts w:ascii="Times New Roman" w:eastAsiaTheme="minorEastAsia" w:hAnsi="Times New Roman"/>
          <w:color w:val="000000" w:themeColor="text1"/>
          <w:kern w:val="0"/>
          <w:sz w:val="21"/>
          <w:szCs w:val="21"/>
        </w:rPr>
        <w:t>6.4</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注册会计师的责任</w:t>
      </w:r>
      <w:bookmarkEnd w:id="105"/>
      <w:bookmarkEnd w:id="106"/>
      <w:bookmarkEnd w:id="107"/>
      <w:bookmarkEnd w:id="108"/>
      <w:bookmarkEnd w:id="109"/>
      <w:bookmarkEnd w:id="110"/>
      <w:bookmarkEnd w:id="111"/>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在按照审计准则执行审计工作的过程中，我们运用职业判断，并保持职业怀疑。同时，我们也执行以下工作：</w:t>
      </w: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A211ED" w:rsidRDefault="00A211ED">
      <w:pPr>
        <w:spacing w:line="360" w:lineRule="auto"/>
        <w:ind w:firstLineChars="200" w:firstLine="420"/>
        <w:rPr>
          <w:rFonts w:eastAsiaTheme="minorEastAsia"/>
          <w:color w:val="000000" w:themeColor="text1"/>
          <w:szCs w:val="21"/>
        </w:rPr>
      </w:pP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了解与审计相关的内部控制，以设计恰当的审计程序，但目的并非对内部控制的有效性发表意见。</w:t>
      </w: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评价基金管理人管理层选用会计政策的恰当性和作出会计估计及相关披露的合理性。</w:t>
      </w: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对基金管理人管理层使用持续经营假设的恰当性得出结论。同时，根据获取的审计证据，就可能导致对上投摩根安隆回报混合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上投摩根安隆回报混合基金不能持续经营。</w:t>
      </w: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评价财务报表的总体列报</w:t>
      </w:r>
      <w:r>
        <w:rPr>
          <w:rFonts w:eastAsiaTheme="minorEastAsia"/>
          <w:color w:val="000000" w:themeColor="text1"/>
          <w:szCs w:val="21"/>
        </w:rPr>
        <w:t>(</w:t>
      </w:r>
      <w:r>
        <w:rPr>
          <w:rFonts w:eastAsiaTheme="minorEastAsia"/>
          <w:color w:val="000000" w:themeColor="text1"/>
          <w:szCs w:val="21"/>
        </w:rPr>
        <w:t>包括披露</w:t>
      </w:r>
      <w:r>
        <w:rPr>
          <w:rFonts w:eastAsiaTheme="minorEastAsia"/>
          <w:color w:val="000000" w:themeColor="text1"/>
          <w:szCs w:val="21"/>
        </w:rPr>
        <w:t>)</w:t>
      </w:r>
      <w:r>
        <w:rPr>
          <w:rFonts w:eastAsiaTheme="minorEastAsia"/>
          <w:color w:val="000000" w:themeColor="text1"/>
          <w:szCs w:val="21"/>
        </w:rPr>
        <w:t>、结构和内容，并评价财务报表是否公允反映相关交易和事项。</w:t>
      </w:r>
    </w:p>
    <w:p w:rsidR="0073475F" w:rsidRPr="00A73188" w:rsidRDefault="0073475F" w:rsidP="0073475F">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我们与基金管理人治理层就计划的审计范围、时间安排和重大审计发现等事项进行沟通，包括沟通我们在审计中识别出的值得关注的内部控制缺陷。</w:t>
      </w:r>
    </w:p>
    <w:p w:rsidR="0073475F" w:rsidRPr="00A73188" w:rsidRDefault="0073475F" w:rsidP="00751A4E">
      <w:pPr>
        <w:spacing w:beforeLines="100" w:before="312"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普华永道中天会计师事务所（特殊普通合伙）</w:t>
      </w:r>
      <w:r w:rsidRPr="00A73188">
        <w:rPr>
          <w:rFonts w:eastAsiaTheme="minorEastAsia"/>
          <w:color w:val="000000" w:themeColor="text1"/>
          <w:kern w:val="0"/>
          <w:szCs w:val="21"/>
        </w:rPr>
        <w:tab/>
      </w:r>
      <w:r w:rsidRPr="00A73188">
        <w:rPr>
          <w:rFonts w:eastAsiaTheme="minorEastAsia"/>
          <w:color w:val="000000" w:themeColor="text1"/>
          <w:kern w:val="0"/>
          <w:szCs w:val="21"/>
        </w:rPr>
        <w:tab/>
      </w:r>
      <w:r w:rsidRPr="00A73188">
        <w:rPr>
          <w:rFonts w:eastAsiaTheme="minorEastAsia"/>
          <w:color w:val="000000" w:themeColor="text1"/>
          <w:szCs w:val="21"/>
        </w:rPr>
        <w:t>中国注册会计师</w:t>
      </w:r>
    </w:p>
    <w:p w:rsidR="0073475F" w:rsidRPr="00A73188" w:rsidRDefault="0073475F" w:rsidP="0073475F">
      <w:pPr>
        <w:spacing w:line="360" w:lineRule="auto"/>
        <w:jc w:val="right"/>
        <w:rPr>
          <w:rFonts w:eastAsiaTheme="minorEastAsia"/>
          <w:color w:val="000000" w:themeColor="text1"/>
          <w:kern w:val="0"/>
          <w:szCs w:val="21"/>
        </w:rPr>
      </w:pP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陈熹</w:t>
      </w: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周祎</w:t>
      </w:r>
    </w:p>
    <w:p w:rsidR="0073475F" w:rsidRPr="00A73188" w:rsidRDefault="0073475F" w:rsidP="0073475F">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中国</w:t>
      </w:r>
      <w:r w:rsidRPr="00A73188">
        <w:rPr>
          <w:rFonts w:eastAsiaTheme="minorEastAsia"/>
          <w:color w:val="000000" w:themeColor="text1"/>
          <w:kern w:val="0"/>
          <w:szCs w:val="21"/>
        </w:rPr>
        <w:t>·</w:t>
      </w:r>
      <w:r w:rsidRPr="00A73188">
        <w:rPr>
          <w:rFonts w:eastAsiaTheme="minorEastAsia"/>
          <w:color w:val="000000" w:themeColor="text1"/>
          <w:kern w:val="0"/>
          <w:szCs w:val="21"/>
        </w:rPr>
        <w:t>上海市</w:t>
      </w:r>
    </w:p>
    <w:p w:rsidR="00B40F34" w:rsidRPr="0073475F" w:rsidRDefault="0073475F" w:rsidP="0073475F">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2021</w:t>
      </w:r>
      <w:r w:rsidRPr="00A73188">
        <w:rPr>
          <w:rFonts w:eastAsiaTheme="minorEastAsia"/>
          <w:color w:val="000000" w:themeColor="text1"/>
          <w:kern w:val="0"/>
          <w:szCs w:val="21"/>
        </w:rPr>
        <w:t>年</w:t>
      </w:r>
      <w:r w:rsidRPr="00A73188">
        <w:rPr>
          <w:rFonts w:eastAsiaTheme="minorEastAsia"/>
          <w:color w:val="000000" w:themeColor="text1"/>
          <w:kern w:val="0"/>
          <w:szCs w:val="21"/>
        </w:rPr>
        <w:t>3</w:t>
      </w:r>
      <w:r w:rsidRPr="00A73188">
        <w:rPr>
          <w:rFonts w:eastAsiaTheme="minorEastAsia"/>
          <w:color w:val="000000" w:themeColor="text1"/>
          <w:kern w:val="0"/>
          <w:szCs w:val="21"/>
        </w:rPr>
        <w:t>月</w:t>
      </w:r>
      <w:r w:rsidRPr="00A73188">
        <w:rPr>
          <w:rFonts w:eastAsiaTheme="minorEastAsia"/>
          <w:color w:val="000000" w:themeColor="text1"/>
          <w:kern w:val="0"/>
          <w:szCs w:val="21"/>
        </w:rPr>
        <w:t>29</w:t>
      </w:r>
      <w:r w:rsidRPr="00A73188">
        <w:rPr>
          <w:rFonts w:eastAsiaTheme="minorEastAsia"/>
          <w:color w:val="000000" w:themeColor="text1"/>
          <w:kern w:val="0"/>
          <w:szCs w:val="21"/>
        </w:rPr>
        <w:t>日</w:t>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12" w:name="_Toc68009372"/>
      <w:r w:rsidRPr="00C56D9D">
        <w:rPr>
          <w:rFonts w:eastAsiaTheme="minorEastAsia"/>
          <w:b/>
          <w:bCs/>
          <w:color w:val="000000" w:themeColor="text1"/>
          <w:sz w:val="21"/>
          <w:szCs w:val="21"/>
          <w:lang w:val="en-US"/>
        </w:rPr>
        <w:t>§7</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年度财务报表</w:t>
      </w:r>
      <w:bookmarkEnd w:id="88"/>
      <w:bookmarkEnd w:id="112"/>
    </w:p>
    <w:p w:rsidR="001A59F9" w:rsidRPr="00C56D9D" w:rsidRDefault="001A59F9" w:rsidP="00673D18">
      <w:pPr>
        <w:pStyle w:val="20"/>
        <w:spacing w:before="0" w:after="0"/>
        <w:rPr>
          <w:rFonts w:ascii="Times New Roman" w:eastAsiaTheme="minorEastAsia" w:hAnsi="Times New Roman"/>
          <w:color w:val="000000" w:themeColor="text1"/>
          <w:kern w:val="0"/>
          <w:sz w:val="21"/>
          <w:szCs w:val="21"/>
        </w:rPr>
      </w:pPr>
      <w:bookmarkStart w:id="113" w:name="_Toc225498268"/>
      <w:bookmarkStart w:id="114" w:name="_Toc361324873"/>
      <w:bookmarkStart w:id="115" w:name="_Toc68009373"/>
      <w:r w:rsidRPr="00C56D9D">
        <w:rPr>
          <w:rFonts w:ascii="Times New Roman" w:eastAsiaTheme="minorEastAsia" w:hAnsi="Times New Roman"/>
          <w:color w:val="000000" w:themeColor="text1"/>
          <w:kern w:val="0"/>
          <w:sz w:val="21"/>
          <w:szCs w:val="21"/>
        </w:rPr>
        <w:t xml:space="preserve">7.1 </w:t>
      </w:r>
      <w:r w:rsidRPr="00C56D9D">
        <w:rPr>
          <w:rFonts w:ascii="Times New Roman" w:eastAsiaTheme="minorEastAsia" w:hAnsi="Times New Roman"/>
          <w:color w:val="000000" w:themeColor="text1"/>
          <w:kern w:val="0"/>
          <w:sz w:val="21"/>
          <w:szCs w:val="21"/>
        </w:rPr>
        <w:t>资产负债表</w:t>
      </w:r>
      <w:bookmarkEnd w:id="113"/>
      <w:bookmarkEnd w:id="114"/>
      <w:bookmarkEnd w:id="115"/>
    </w:p>
    <w:p w:rsidR="001A59F9" w:rsidRPr="00C56D9D" w:rsidRDefault="001A59F9" w:rsidP="00673D18">
      <w:pPr>
        <w:spacing w:line="360" w:lineRule="auto"/>
        <w:rPr>
          <w:rFonts w:eastAsiaTheme="minorEastAsia"/>
          <w:color w:val="000000" w:themeColor="text1"/>
          <w:szCs w:val="21"/>
        </w:rPr>
      </w:pPr>
      <w:r w:rsidRPr="00C56D9D">
        <w:rPr>
          <w:rFonts w:eastAsiaTheme="minorEastAsia"/>
          <w:color w:val="000000" w:themeColor="text1"/>
          <w:szCs w:val="21"/>
        </w:rPr>
        <w:t>会计主体：上投摩根安隆回报混合型证券投资基金</w:t>
      </w:r>
    </w:p>
    <w:p w:rsidR="001A59F9" w:rsidRPr="00C56D9D" w:rsidRDefault="001A59F9" w:rsidP="00673D18">
      <w:pPr>
        <w:spacing w:line="360" w:lineRule="auto"/>
        <w:rPr>
          <w:rFonts w:eastAsiaTheme="minorEastAsia"/>
          <w:color w:val="000000" w:themeColor="text1"/>
          <w:szCs w:val="21"/>
        </w:rPr>
      </w:pPr>
      <w:r w:rsidRPr="00C56D9D">
        <w:rPr>
          <w:rFonts w:eastAsiaTheme="minorEastAsia"/>
          <w:color w:val="000000" w:themeColor="text1"/>
          <w:szCs w:val="21"/>
        </w:rPr>
        <w:t>报告截止日：</w:t>
      </w:r>
      <w:r w:rsidR="00F64FAD" w:rsidRPr="00C56D9D">
        <w:rPr>
          <w:rFonts w:eastAsiaTheme="minorEastAsia"/>
          <w:color w:val="000000" w:themeColor="text1"/>
          <w:szCs w:val="21"/>
        </w:rPr>
        <w:t>2020</w:t>
      </w:r>
      <w:r w:rsidR="00F64FAD" w:rsidRPr="00C56D9D">
        <w:rPr>
          <w:rFonts w:eastAsiaTheme="minorEastAsia"/>
          <w:color w:val="000000" w:themeColor="text1"/>
          <w:szCs w:val="21"/>
        </w:rPr>
        <w:t>年</w:t>
      </w:r>
      <w:r w:rsidR="00F64FAD" w:rsidRPr="00C56D9D">
        <w:rPr>
          <w:rFonts w:eastAsiaTheme="minorEastAsia"/>
          <w:color w:val="000000" w:themeColor="text1"/>
          <w:szCs w:val="21"/>
        </w:rPr>
        <w:t>12</w:t>
      </w:r>
      <w:r w:rsidR="00F64FAD" w:rsidRPr="00C56D9D">
        <w:rPr>
          <w:rFonts w:eastAsiaTheme="minorEastAsia"/>
          <w:color w:val="000000" w:themeColor="text1"/>
          <w:szCs w:val="21"/>
        </w:rPr>
        <w:t>月</w:t>
      </w:r>
      <w:r w:rsidR="00F64FAD" w:rsidRPr="00C56D9D">
        <w:rPr>
          <w:rFonts w:eastAsiaTheme="minorEastAsia"/>
          <w:color w:val="000000" w:themeColor="text1"/>
          <w:szCs w:val="21"/>
        </w:rPr>
        <w:t>31</w:t>
      </w:r>
      <w:r w:rsidR="00F64FAD" w:rsidRPr="00C56D9D">
        <w:rPr>
          <w:rFonts w:eastAsiaTheme="minorEastAsia"/>
          <w:color w:val="000000" w:themeColor="text1"/>
          <w:szCs w:val="21"/>
        </w:rPr>
        <w:t>日</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C56D9D" w:rsidRPr="00C56D9D" w:rsidTr="006D141C">
        <w:tc>
          <w:tcPr>
            <w:tcW w:w="28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资产</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附注号</w:t>
            </w:r>
          </w:p>
        </w:tc>
        <w:tc>
          <w:tcPr>
            <w:tcW w:w="252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本期末</w:t>
            </w:r>
          </w:p>
          <w:p w:rsidR="001A59F9" w:rsidRPr="00C56D9D" w:rsidRDefault="00F64FAD"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kern w:val="2"/>
                <w:sz w:val="21"/>
                <w:szCs w:val="21"/>
              </w:rPr>
              <w:t>2020</w:t>
            </w:r>
            <w:r w:rsidRPr="00C56D9D">
              <w:rPr>
                <w:rFonts w:ascii="Times New Roman" w:eastAsiaTheme="minorEastAsia" w:hAnsi="Times New Roman"/>
                <w:b/>
                <w:color w:val="000000" w:themeColor="text1"/>
                <w:kern w:val="2"/>
                <w:sz w:val="21"/>
                <w:szCs w:val="21"/>
              </w:rPr>
              <w:t>年</w:t>
            </w:r>
            <w:r w:rsidRPr="00C56D9D">
              <w:rPr>
                <w:rFonts w:ascii="Times New Roman" w:eastAsiaTheme="minorEastAsia" w:hAnsi="Times New Roman"/>
                <w:b/>
                <w:color w:val="000000" w:themeColor="text1"/>
                <w:kern w:val="2"/>
                <w:sz w:val="21"/>
                <w:szCs w:val="21"/>
              </w:rPr>
              <w:t>12</w:t>
            </w:r>
            <w:r w:rsidRPr="00C56D9D">
              <w:rPr>
                <w:rFonts w:ascii="Times New Roman" w:eastAsiaTheme="minorEastAsia" w:hAnsi="Times New Roman"/>
                <w:b/>
                <w:color w:val="000000" w:themeColor="text1"/>
                <w:kern w:val="2"/>
                <w:sz w:val="21"/>
                <w:szCs w:val="21"/>
              </w:rPr>
              <w:t>月</w:t>
            </w:r>
            <w:r w:rsidRPr="00C56D9D">
              <w:rPr>
                <w:rFonts w:ascii="Times New Roman" w:eastAsiaTheme="minorEastAsia" w:hAnsi="Times New Roman"/>
                <w:b/>
                <w:color w:val="000000" w:themeColor="text1"/>
                <w:kern w:val="2"/>
                <w:sz w:val="21"/>
                <w:szCs w:val="21"/>
              </w:rPr>
              <w:t>31</w:t>
            </w:r>
            <w:r w:rsidRPr="00C56D9D">
              <w:rPr>
                <w:rFonts w:ascii="Times New Roman" w:eastAsiaTheme="minorEastAsia" w:hAnsi="Times New Roman"/>
                <w:b/>
                <w:color w:val="000000" w:themeColor="text1"/>
                <w:kern w:val="2"/>
                <w:sz w:val="21"/>
                <w:szCs w:val="21"/>
              </w:rPr>
              <w:t>日</w:t>
            </w:r>
          </w:p>
        </w:tc>
        <w:tc>
          <w:tcPr>
            <w:tcW w:w="252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上年度末</w:t>
            </w:r>
          </w:p>
          <w:p w:rsidR="001A59F9" w:rsidRPr="00C56D9D" w:rsidRDefault="00955CB7"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2019</w:t>
            </w:r>
            <w:r w:rsidRPr="00C56D9D">
              <w:rPr>
                <w:rFonts w:ascii="Times New Roman" w:eastAsiaTheme="minorEastAsia" w:hAnsi="Times New Roman"/>
                <w:b/>
                <w:color w:val="000000" w:themeColor="text1"/>
                <w:sz w:val="21"/>
                <w:szCs w:val="21"/>
              </w:rPr>
              <w:t>年</w:t>
            </w:r>
            <w:r w:rsidRPr="00C56D9D">
              <w:rPr>
                <w:rFonts w:ascii="Times New Roman" w:eastAsiaTheme="minorEastAsia" w:hAnsi="Times New Roman"/>
                <w:b/>
                <w:color w:val="000000" w:themeColor="text1"/>
                <w:sz w:val="21"/>
                <w:szCs w:val="21"/>
              </w:rPr>
              <w:t>12</w:t>
            </w:r>
            <w:r w:rsidRPr="00C56D9D">
              <w:rPr>
                <w:rFonts w:ascii="Times New Roman" w:eastAsiaTheme="minorEastAsia" w:hAnsi="Times New Roman"/>
                <w:b/>
                <w:color w:val="000000" w:themeColor="text1"/>
                <w:sz w:val="21"/>
                <w:szCs w:val="21"/>
              </w:rPr>
              <w:t>月</w:t>
            </w:r>
            <w:r w:rsidRPr="00C56D9D">
              <w:rPr>
                <w:rFonts w:ascii="Times New Roman" w:eastAsiaTheme="minorEastAsia" w:hAnsi="Times New Roman"/>
                <w:b/>
                <w:color w:val="000000" w:themeColor="text1"/>
                <w:sz w:val="21"/>
                <w:szCs w:val="21"/>
              </w:rPr>
              <w:t>31</w:t>
            </w:r>
            <w:r w:rsidRPr="00C56D9D">
              <w:rPr>
                <w:rFonts w:ascii="Times New Roman" w:eastAsiaTheme="minorEastAsia" w:hAnsi="Times New Roman"/>
                <w:b/>
                <w:color w:val="000000" w:themeColor="text1"/>
                <w:sz w:val="21"/>
                <w:szCs w:val="21"/>
              </w:rPr>
              <w:t>日</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资</w:t>
            </w:r>
            <w:r w:rsidR="009E1A86" w:rsidRPr="00C56D9D">
              <w:rPr>
                <w:rFonts w:eastAsiaTheme="minorEastAsia"/>
                <w:color w:val="000000" w:themeColor="text1"/>
                <w:szCs w:val="21"/>
              </w:rPr>
              <w:t xml:space="preserve"> </w:t>
            </w:r>
            <w:r w:rsidRPr="00C56D9D">
              <w:rPr>
                <w:rFonts w:eastAsiaTheme="minorEastAsia"/>
                <w:color w:val="000000" w:themeColor="text1"/>
                <w:szCs w:val="21"/>
              </w:rPr>
              <w:t>产：</w:t>
            </w:r>
          </w:p>
        </w:tc>
        <w:tc>
          <w:tcPr>
            <w:tcW w:w="1080" w:type="dxa"/>
            <w:vAlign w:val="center"/>
          </w:tcPr>
          <w:p w:rsidR="001A59F9" w:rsidRPr="00C56D9D" w:rsidRDefault="001A59F9" w:rsidP="00026C9C">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银行存款</w:t>
            </w:r>
          </w:p>
        </w:tc>
        <w:tc>
          <w:tcPr>
            <w:tcW w:w="1080" w:type="dxa"/>
            <w:vAlign w:val="center"/>
          </w:tcPr>
          <w:p w:rsidR="001A59F9" w:rsidRPr="00C56D9D" w:rsidRDefault="00A4203E"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hint="eastAsia"/>
                <w:color w:val="000000" w:themeColor="text1"/>
                <w:szCs w:val="21"/>
              </w:rPr>
              <w:t>7.4.7.1</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44,925,627.61</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1,395,166.88</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结算备付金</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25,720,122.64</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4,975,534.23</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存出保证金</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736,106.63</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193,787.54</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交易性金融资产</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7.4.7.2</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2,576,819,159.32</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305,087,250.98</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其中：股票投资</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337,285,903.28</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95,887,290.18</w:t>
            </w:r>
          </w:p>
        </w:tc>
      </w:tr>
      <w:tr w:rsidR="00C56D9D" w:rsidRPr="00C56D9D" w:rsidTr="00B673C9">
        <w:tc>
          <w:tcPr>
            <w:tcW w:w="2880" w:type="dxa"/>
            <w:vAlign w:val="center"/>
          </w:tcPr>
          <w:p w:rsidR="001A59F9" w:rsidRPr="00C56D9D" w:rsidRDefault="001A59F9" w:rsidP="00D564C7">
            <w:pPr>
              <w:pStyle w:val="aff1"/>
              <w:spacing w:line="360" w:lineRule="auto"/>
              <w:ind w:firstLineChars="300" w:firstLine="630"/>
              <w:jc w:val="both"/>
              <w:rPr>
                <w:rFonts w:ascii="Times New Roman" w:eastAsiaTheme="minorEastAsia" w:hAnsi="Times New Roman"/>
                <w:color w:val="000000" w:themeColor="text1"/>
                <w:sz w:val="21"/>
                <w:szCs w:val="21"/>
              </w:rPr>
            </w:pPr>
            <w:r w:rsidRPr="00C56D9D">
              <w:rPr>
                <w:rFonts w:ascii="Times New Roman" w:eastAsiaTheme="minorEastAsia" w:hAnsi="Times New Roman"/>
                <w:color w:val="000000" w:themeColor="text1"/>
                <w:sz w:val="21"/>
                <w:szCs w:val="21"/>
              </w:rPr>
              <w:t>基金投资</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lastRenderedPageBreak/>
              <w:t>债券投资</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2,239,533,256.04</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209,199,960.80</w:t>
            </w:r>
          </w:p>
        </w:tc>
      </w:tr>
      <w:tr w:rsidR="00C56D9D" w:rsidRPr="00C56D9D" w:rsidTr="00B673C9">
        <w:tc>
          <w:tcPr>
            <w:tcW w:w="288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资产支持证券投资</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C709D8">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贵金属投资</w:t>
            </w:r>
          </w:p>
        </w:tc>
        <w:tc>
          <w:tcPr>
            <w:tcW w:w="1080" w:type="dxa"/>
            <w:vAlign w:val="center"/>
          </w:tcPr>
          <w:p w:rsidR="00770A19" w:rsidRPr="00C56D9D" w:rsidRDefault="00770A19" w:rsidP="00C709D8">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70A19" w:rsidRPr="00C56D9D" w:rsidRDefault="00770A19"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770A19" w:rsidRPr="00C56D9D" w:rsidRDefault="00770A19"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衍生金融资产</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7.4.7.3</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买入返售金融资产</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7.4.7.4</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829,600,619.80</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122,000,000.00</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应收证券清算款</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29,994,216.64</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7,216,373.58</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应收利息</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7.4.7.5</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26,582,793.10</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2,469,578.18</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应收股利</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应收申购款</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19,935,213.78</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42,296.98</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递延所得税资产</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其他资产</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7.4.7.6</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B673C9">
            <w:pPr>
              <w:spacing w:line="360" w:lineRule="auto"/>
              <w:rPr>
                <w:rFonts w:eastAsiaTheme="minorEastAsia"/>
                <w:b/>
                <w:color w:val="000000" w:themeColor="text1"/>
                <w:szCs w:val="21"/>
              </w:rPr>
            </w:pPr>
            <w:r w:rsidRPr="00C56D9D">
              <w:rPr>
                <w:rFonts w:eastAsiaTheme="minorEastAsia"/>
                <w:b/>
                <w:color w:val="000000" w:themeColor="text1"/>
                <w:szCs w:val="21"/>
              </w:rPr>
              <w:t>资产总计</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b/>
                <w:color w:val="000000" w:themeColor="text1"/>
                <w:sz w:val="21"/>
                <w:szCs w:val="21"/>
              </w:rPr>
            </w:pPr>
          </w:p>
        </w:tc>
        <w:tc>
          <w:tcPr>
            <w:tcW w:w="2520" w:type="dxa"/>
            <w:vAlign w:val="center"/>
          </w:tcPr>
          <w:p w:rsidR="00770A19" w:rsidRPr="00C56D9D" w:rsidRDefault="00770A19" w:rsidP="000847EE">
            <w:pPr>
              <w:spacing w:line="360" w:lineRule="auto"/>
              <w:jc w:val="right"/>
              <w:rPr>
                <w:rFonts w:eastAsiaTheme="minorEastAsia"/>
                <w:b/>
                <w:color w:val="000000" w:themeColor="text1"/>
                <w:szCs w:val="21"/>
              </w:rPr>
            </w:pPr>
            <w:r w:rsidRPr="00C56D9D">
              <w:rPr>
                <w:rFonts w:eastAsiaTheme="minorEastAsia"/>
                <w:b/>
                <w:color w:val="000000" w:themeColor="text1"/>
                <w:szCs w:val="21"/>
              </w:rPr>
              <w:t>3,554,313,859.52</w:t>
            </w:r>
          </w:p>
        </w:tc>
        <w:tc>
          <w:tcPr>
            <w:tcW w:w="2520" w:type="dxa"/>
            <w:vAlign w:val="center"/>
          </w:tcPr>
          <w:p w:rsidR="00770A19" w:rsidRPr="00C56D9D" w:rsidRDefault="00770A19" w:rsidP="000847EE">
            <w:pPr>
              <w:spacing w:line="360" w:lineRule="auto"/>
              <w:jc w:val="right"/>
              <w:rPr>
                <w:rFonts w:eastAsiaTheme="minorEastAsia"/>
                <w:b/>
                <w:color w:val="000000" w:themeColor="text1"/>
                <w:szCs w:val="21"/>
              </w:rPr>
            </w:pPr>
            <w:r w:rsidRPr="00C56D9D">
              <w:rPr>
                <w:rFonts w:eastAsiaTheme="minorEastAsia"/>
                <w:b/>
                <w:color w:val="000000" w:themeColor="text1"/>
                <w:szCs w:val="21"/>
              </w:rPr>
              <w:t>443,379,988.37</w:t>
            </w:r>
          </w:p>
        </w:tc>
      </w:tr>
      <w:tr w:rsidR="00C56D9D" w:rsidRPr="00C56D9D" w:rsidTr="006D141C">
        <w:tc>
          <w:tcPr>
            <w:tcW w:w="28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负债和所有者权益</w:t>
            </w:r>
          </w:p>
        </w:tc>
        <w:tc>
          <w:tcPr>
            <w:tcW w:w="1080" w:type="dxa"/>
            <w:vAlign w:val="center"/>
          </w:tcPr>
          <w:p w:rsidR="001A59F9" w:rsidRPr="00C56D9D" w:rsidRDefault="001A59F9" w:rsidP="00BD4C70">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附注号</w:t>
            </w:r>
          </w:p>
        </w:tc>
        <w:tc>
          <w:tcPr>
            <w:tcW w:w="252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本期末</w:t>
            </w:r>
          </w:p>
          <w:p w:rsidR="001A59F9" w:rsidRPr="00C56D9D" w:rsidRDefault="00F64FAD"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kern w:val="2"/>
                <w:sz w:val="21"/>
                <w:szCs w:val="21"/>
              </w:rPr>
              <w:t>2020</w:t>
            </w:r>
            <w:r w:rsidRPr="00C56D9D">
              <w:rPr>
                <w:rFonts w:ascii="Times New Roman" w:eastAsiaTheme="minorEastAsia" w:hAnsi="Times New Roman"/>
                <w:b/>
                <w:color w:val="000000" w:themeColor="text1"/>
                <w:kern w:val="2"/>
                <w:sz w:val="21"/>
                <w:szCs w:val="21"/>
              </w:rPr>
              <w:t>年</w:t>
            </w:r>
            <w:r w:rsidRPr="00C56D9D">
              <w:rPr>
                <w:rFonts w:ascii="Times New Roman" w:eastAsiaTheme="minorEastAsia" w:hAnsi="Times New Roman"/>
                <w:b/>
                <w:color w:val="000000" w:themeColor="text1"/>
                <w:kern w:val="2"/>
                <w:sz w:val="21"/>
                <w:szCs w:val="21"/>
              </w:rPr>
              <w:t>12</w:t>
            </w:r>
            <w:r w:rsidRPr="00C56D9D">
              <w:rPr>
                <w:rFonts w:ascii="Times New Roman" w:eastAsiaTheme="minorEastAsia" w:hAnsi="Times New Roman"/>
                <w:b/>
                <w:color w:val="000000" w:themeColor="text1"/>
                <w:kern w:val="2"/>
                <w:sz w:val="21"/>
                <w:szCs w:val="21"/>
              </w:rPr>
              <w:t>月</w:t>
            </w:r>
            <w:r w:rsidRPr="00C56D9D">
              <w:rPr>
                <w:rFonts w:ascii="Times New Roman" w:eastAsiaTheme="minorEastAsia" w:hAnsi="Times New Roman"/>
                <w:b/>
                <w:color w:val="000000" w:themeColor="text1"/>
                <w:kern w:val="2"/>
                <w:sz w:val="21"/>
                <w:szCs w:val="21"/>
              </w:rPr>
              <w:t>31</w:t>
            </w:r>
            <w:r w:rsidRPr="00C56D9D">
              <w:rPr>
                <w:rFonts w:ascii="Times New Roman" w:eastAsiaTheme="minorEastAsia" w:hAnsi="Times New Roman"/>
                <w:b/>
                <w:color w:val="000000" w:themeColor="text1"/>
                <w:kern w:val="2"/>
                <w:sz w:val="21"/>
                <w:szCs w:val="21"/>
              </w:rPr>
              <w:t>日</w:t>
            </w:r>
          </w:p>
        </w:tc>
        <w:tc>
          <w:tcPr>
            <w:tcW w:w="252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上年度末</w:t>
            </w:r>
          </w:p>
          <w:p w:rsidR="001A59F9" w:rsidRPr="00C56D9D" w:rsidRDefault="00955CB7"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2019</w:t>
            </w:r>
            <w:r w:rsidRPr="00C56D9D">
              <w:rPr>
                <w:rFonts w:ascii="Times New Roman" w:eastAsiaTheme="minorEastAsia" w:hAnsi="Times New Roman"/>
                <w:b/>
                <w:color w:val="000000" w:themeColor="text1"/>
                <w:sz w:val="21"/>
                <w:szCs w:val="21"/>
              </w:rPr>
              <w:t>年</w:t>
            </w:r>
            <w:r w:rsidRPr="00C56D9D">
              <w:rPr>
                <w:rFonts w:ascii="Times New Roman" w:eastAsiaTheme="minorEastAsia" w:hAnsi="Times New Roman"/>
                <w:b/>
                <w:color w:val="000000" w:themeColor="text1"/>
                <w:sz w:val="21"/>
                <w:szCs w:val="21"/>
              </w:rPr>
              <w:t>12</w:t>
            </w:r>
            <w:r w:rsidRPr="00C56D9D">
              <w:rPr>
                <w:rFonts w:ascii="Times New Roman" w:eastAsiaTheme="minorEastAsia" w:hAnsi="Times New Roman"/>
                <w:b/>
                <w:color w:val="000000" w:themeColor="text1"/>
                <w:sz w:val="21"/>
                <w:szCs w:val="21"/>
              </w:rPr>
              <w:t>月</w:t>
            </w:r>
            <w:r w:rsidRPr="00C56D9D">
              <w:rPr>
                <w:rFonts w:ascii="Times New Roman" w:eastAsiaTheme="minorEastAsia" w:hAnsi="Times New Roman"/>
                <w:b/>
                <w:color w:val="000000" w:themeColor="text1"/>
                <w:sz w:val="21"/>
                <w:szCs w:val="21"/>
              </w:rPr>
              <w:t>31</w:t>
            </w:r>
            <w:r w:rsidRPr="00C56D9D">
              <w:rPr>
                <w:rFonts w:ascii="Times New Roman" w:eastAsiaTheme="minorEastAsia" w:hAnsi="Times New Roman"/>
                <w:b/>
                <w:color w:val="000000" w:themeColor="text1"/>
                <w:sz w:val="21"/>
                <w:szCs w:val="21"/>
              </w:rPr>
              <w:t>日</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负</w:t>
            </w:r>
            <w:r w:rsidR="009E1A86" w:rsidRPr="00C56D9D">
              <w:rPr>
                <w:rFonts w:eastAsiaTheme="minorEastAsia"/>
                <w:color w:val="000000" w:themeColor="text1"/>
                <w:szCs w:val="21"/>
              </w:rPr>
              <w:t xml:space="preserve"> </w:t>
            </w:r>
            <w:r w:rsidRPr="00C56D9D">
              <w:rPr>
                <w:rFonts w:eastAsiaTheme="minorEastAsia"/>
                <w:color w:val="000000" w:themeColor="text1"/>
                <w:szCs w:val="21"/>
              </w:rPr>
              <w:t>债：</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短期借款</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交易性金融负债</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衍生金融负债</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7.4.7.3</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卖出回购金融资产款</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应付证券清算款</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11,751,176.02</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635.55</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应付赎回款</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5,821,271.36</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637,874.09</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应付管理人报酬</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1,718,737.72</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225,763.83</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应付托管费</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286,456.28</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37,627.28</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应付销售服务费</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364,536.10</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36,788.41</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应付交易费用</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7.4.7.7</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451,068.86</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149,124.00</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应交税费</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21,352.42</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2,876.06</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应付利息</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-3,475.34</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应付利润</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递延所得税负债</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lastRenderedPageBreak/>
              <w:t>其他负债</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7.4.7.8</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207,500.26</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180,163.21</w:t>
            </w:r>
          </w:p>
        </w:tc>
      </w:tr>
      <w:tr w:rsidR="00C56D9D" w:rsidRPr="00C56D9D" w:rsidTr="00B673C9">
        <w:tc>
          <w:tcPr>
            <w:tcW w:w="2880" w:type="dxa"/>
            <w:vAlign w:val="center"/>
          </w:tcPr>
          <w:p w:rsidR="001A59F9" w:rsidRPr="00C56D9D" w:rsidRDefault="001A59F9" w:rsidP="00B673C9">
            <w:pPr>
              <w:pStyle w:val="aff1"/>
              <w:spacing w:line="360" w:lineRule="auto"/>
              <w:jc w:val="both"/>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负债合计</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20,622,099.02</w:t>
            </w: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1,267,377.09</w:t>
            </w:r>
          </w:p>
        </w:tc>
      </w:tr>
      <w:tr w:rsidR="00C56D9D" w:rsidRPr="00C56D9D" w:rsidTr="00B673C9">
        <w:tc>
          <w:tcPr>
            <w:tcW w:w="2880" w:type="dxa"/>
            <w:vAlign w:val="center"/>
          </w:tcPr>
          <w:p w:rsidR="001A59F9" w:rsidRPr="00C56D9D" w:rsidRDefault="001A59F9" w:rsidP="00B673C9">
            <w:pPr>
              <w:spacing w:line="360" w:lineRule="auto"/>
              <w:rPr>
                <w:rFonts w:eastAsiaTheme="minorEastAsia"/>
                <w:b/>
                <w:color w:val="000000" w:themeColor="text1"/>
                <w:szCs w:val="21"/>
              </w:rPr>
            </w:pPr>
            <w:r w:rsidRPr="00C56D9D">
              <w:rPr>
                <w:rFonts w:eastAsiaTheme="minorEastAsia"/>
                <w:b/>
                <w:color w:val="000000" w:themeColor="text1"/>
                <w:szCs w:val="21"/>
              </w:rPr>
              <w:t>所有者权益：</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实收基金</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7.4.7.9</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2,774,670,974.69</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396,253,511.34</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未分配利润</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7.4.7.10</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759,020,785.81</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45,859,099.94</w:t>
            </w:r>
          </w:p>
        </w:tc>
      </w:tr>
      <w:tr w:rsidR="00C56D9D" w:rsidRPr="00C56D9D" w:rsidTr="00B673C9">
        <w:tc>
          <w:tcPr>
            <w:tcW w:w="2880" w:type="dxa"/>
            <w:vAlign w:val="center"/>
          </w:tcPr>
          <w:p w:rsidR="001A59F9" w:rsidRPr="00C56D9D" w:rsidRDefault="001A59F9" w:rsidP="00B673C9">
            <w:pPr>
              <w:spacing w:line="360" w:lineRule="auto"/>
              <w:rPr>
                <w:rFonts w:eastAsiaTheme="minorEastAsia"/>
                <w:b/>
                <w:color w:val="000000" w:themeColor="text1"/>
                <w:szCs w:val="21"/>
              </w:rPr>
            </w:pPr>
            <w:r w:rsidRPr="00C56D9D">
              <w:rPr>
                <w:rFonts w:eastAsiaTheme="minorEastAsia"/>
                <w:b/>
                <w:color w:val="000000" w:themeColor="text1"/>
                <w:szCs w:val="21"/>
              </w:rPr>
              <w:t>所有者权益合计</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3,533,691,760.50</w:t>
            </w: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442,112,611.28</w:t>
            </w:r>
          </w:p>
        </w:tc>
      </w:tr>
      <w:tr w:rsidR="00C56D9D" w:rsidRPr="00C56D9D" w:rsidTr="00B673C9">
        <w:tc>
          <w:tcPr>
            <w:tcW w:w="2880" w:type="dxa"/>
            <w:vAlign w:val="center"/>
          </w:tcPr>
          <w:p w:rsidR="001A59F9" w:rsidRPr="00C56D9D" w:rsidRDefault="001A59F9" w:rsidP="00B673C9">
            <w:pPr>
              <w:spacing w:line="360" w:lineRule="auto"/>
              <w:rPr>
                <w:rFonts w:eastAsiaTheme="minorEastAsia"/>
                <w:b/>
                <w:color w:val="000000" w:themeColor="text1"/>
                <w:szCs w:val="21"/>
              </w:rPr>
            </w:pPr>
            <w:r w:rsidRPr="00C56D9D">
              <w:rPr>
                <w:rFonts w:eastAsiaTheme="minorEastAsia"/>
                <w:b/>
                <w:color w:val="000000" w:themeColor="text1"/>
                <w:szCs w:val="21"/>
              </w:rPr>
              <w:t>负债和所有者权益总计</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3,554,313,859.52</w:t>
            </w: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443,379,988.37</w:t>
            </w:r>
          </w:p>
        </w:tc>
      </w:tr>
    </w:tbl>
    <w:p w:rsidR="00A211ED" w:rsidRDefault="0033120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注：报告截止日</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基金份额总额</w:t>
      </w:r>
      <w:r>
        <w:rPr>
          <w:rFonts w:eastAsiaTheme="minorEastAsia"/>
          <w:color w:val="000000" w:themeColor="text1"/>
          <w:kern w:val="0"/>
          <w:szCs w:val="21"/>
        </w:rPr>
        <w:t>2,774,670,974.69</w:t>
      </w:r>
      <w:r>
        <w:rPr>
          <w:rFonts w:eastAsiaTheme="minorEastAsia"/>
          <w:color w:val="000000" w:themeColor="text1"/>
          <w:kern w:val="0"/>
          <w:szCs w:val="21"/>
        </w:rPr>
        <w:t>份</w:t>
      </w:r>
      <w:r>
        <w:rPr>
          <w:rFonts w:eastAsiaTheme="minorEastAsia"/>
          <w:color w:val="000000" w:themeColor="text1"/>
          <w:kern w:val="0"/>
          <w:szCs w:val="21"/>
        </w:rPr>
        <w:t>,</w:t>
      </w:r>
      <w:r>
        <w:rPr>
          <w:rFonts w:eastAsiaTheme="minorEastAsia"/>
          <w:color w:val="000000" w:themeColor="text1"/>
          <w:kern w:val="0"/>
          <w:szCs w:val="21"/>
        </w:rPr>
        <w:t>其中</w:t>
      </w:r>
      <w:r>
        <w:rPr>
          <w:rFonts w:eastAsiaTheme="minorEastAsia"/>
          <w:color w:val="000000" w:themeColor="text1"/>
          <w:kern w:val="0"/>
          <w:szCs w:val="21"/>
        </w:rPr>
        <w:t>:</w:t>
      </w:r>
    </w:p>
    <w:p w:rsidR="00A211ED" w:rsidRDefault="0033120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A</w:t>
      </w:r>
      <w:r>
        <w:rPr>
          <w:rFonts w:eastAsiaTheme="minorEastAsia"/>
          <w:color w:val="000000" w:themeColor="text1"/>
          <w:kern w:val="0"/>
          <w:szCs w:val="21"/>
        </w:rPr>
        <w:t>类</w:t>
      </w:r>
      <w:r>
        <w:rPr>
          <w:rFonts w:eastAsiaTheme="minorEastAsia"/>
          <w:color w:val="000000" w:themeColor="text1"/>
          <w:kern w:val="0"/>
          <w:szCs w:val="21"/>
        </w:rPr>
        <w:t>,</w:t>
      </w:r>
      <w:r>
        <w:rPr>
          <w:rFonts w:eastAsiaTheme="minorEastAsia"/>
          <w:color w:val="000000" w:themeColor="text1"/>
          <w:kern w:val="0"/>
          <w:szCs w:val="21"/>
        </w:rPr>
        <w:t>基金份额净值</w:t>
      </w:r>
      <w:r>
        <w:rPr>
          <w:rFonts w:eastAsiaTheme="minorEastAsia"/>
          <w:color w:val="000000" w:themeColor="text1"/>
          <w:kern w:val="0"/>
          <w:szCs w:val="21"/>
        </w:rPr>
        <w:t>1.2792</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基金份额</w:t>
      </w:r>
      <w:r>
        <w:rPr>
          <w:rFonts w:eastAsiaTheme="minorEastAsia"/>
          <w:color w:val="000000" w:themeColor="text1"/>
          <w:kern w:val="0"/>
          <w:szCs w:val="21"/>
        </w:rPr>
        <w:t>1,482,137,983.32</w:t>
      </w:r>
      <w:r>
        <w:rPr>
          <w:rFonts w:eastAsiaTheme="minorEastAsia"/>
          <w:color w:val="000000" w:themeColor="text1"/>
          <w:kern w:val="0"/>
          <w:szCs w:val="21"/>
        </w:rPr>
        <w:t>份</w:t>
      </w:r>
      <w:r>
        <w:rPr>
          <w:rFonts w:eastAsiaTheme="minorEastAsia"/>
          <w:color w:val="000000" w:themeColor="text1"/>
          <w:kern w:val="0"/>
          <w:szCs w:val="21"/>
        </w:rPr>
        <w:t>,</w:t>
      </w:r>
    </w:p>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C</w:t>
      </w:r>
      <w:r w:rsidRPr="00C56D9D">
        <w:rPr>
          <w:rFonts w:eastAsiaTheme="minorEastAsia"/>
          <w:color w:val="000000" w:themeColor="text1"/>
          <w:kern w:val="0"/>
          <w:szCs w:val="21"/>
        </w:rPr>
        <w:t>类</w:t>
      </w:r>
      <w:r w:rsidRPr="00C56D9D">
        <w:rPr>
          <w:rFonts w:eastAsiaTheme="minorEastAsia"/>
          <w:color w:val="000000" w:themeColor="text1"/>
          <w:kern w:val="0"/>
          <w:szCs w:val="21"/>
        </w:rPr>
        <w:t>,</w:t>
      </w:r>
      <w:r w:rsidRPr="00C56D9D">
        <w:rPr>
          <w:rFonts w:eastAsiaTheme="minorEastAsia"/>
          <w:color w:val="000000" w:themeColor="text1"/>
          <w:kern w:val="0"/>
          <w:szCs w:val="21"/>
        </w:rPr>
        <w:t>基金份额净值</w:t>
      </w:r>
      <w:r w:rsidRPr="00C56D9D">
        <w:rPr>
          <w:rFonts w:eastAsiaTheme="minorEastAsia"/>
          <w:color w:val="000000" w:themeColor="text1"/>
          <w:kern w:val="0"/>
          <w:szCs w:val="21"/>
        </w:rPr>
        <w:t>1.2671</w:t>
      </w:r>
      <w:r w:rsidRPr="00C56D9D">
        <w:rPr>
          <w:rFonts w:eastAsiaTheme="minorEastAsia"/>
          <w:color w:val="000000" w:themeColor="text1"/>
          <w:kern w:val="0"/>
          <w:szCs w:val="21"/>
        </w:rPr>
        <w:t>元</w:t>
      </w:r>
      <w:r w:rsidRPr="00C56D9D">
        <w:rPr>
          <w:rFonts w:eastAsiaTheme="minorEastAsia"/>
          <w:color w:val="000000" w:themeColor="text1"/>
          <w:kern w:val="0"/>
          <w:szCs w:val="21"/>
        </w:rPr>
        <w:t>,</w:t>
      </w:r>
      <w:r w:rsidRPr="00C56D9D">
        <w:rPr>
          <w:rFonts w:eastAsiaTheme="minorEastAsia"/>
          <w:color w:val="000000" w:themeColor="text1"/>
          <w:kern w:val="0"/>
          <w:szCs w:val="21"/>
        </w:rPr>
        <w:t>基金份额</w:t>
      </w:r>
      <w:r w:rsidRPr="00C56D9D">
        <w:rPr>
          <w:rFonts w:eastAsiaTheme="minorEastAsia"/>
          <w:color w:val="000000" w:themeColor="text1"/>
          <w:kern w:val="0"/>
          <w:szCs w:val="21"/>
        </w:rPr>
        <w:t>1,292,532,991.37</w:t>
      </w:r>
      <w:r w:rsidRPr="00C56D9D">
        <w:rPr>
          <w:rFonts w:eastAsiaTheme="minorEastAsia"/>
          <w:color w:val="000000" w:themeColor="text1"/>
          <w:kern w:val="0"/>
          <w:szCs w:val="21"/>
        </w:rPr>
        <w:t>份。</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16" w:name="_Toc225498269"/>
      <w:bookmarkStart w:id="117" w:name="_Toc361324874"/>
      <w:bookmarkStart w:id="118" w:name="_Toc68009374"/>
      <w:r w:rsidRPr="00C56D9D">
        <w:rPr>
          <w:rFonts w:ascii="Times New Roman" w:eastAsiaTheme="minorEastAsia" w:hAnsi="Times New Roman"/>
          <w:color w:val="000000" w:themeColor="text1"/>
          <w:kern w:val="0"/>
          <w:sz w:val="21"/>
          <w:szCs w:val="21"/>
        </w:rPr>
        <w:t xml:space="preserve">7.2 </w:t>
      </w:r>
      <w:r w:rsidRPr="00C56D9D">
        <w:rPr>
          <w:rFonts w:ascii="Times New Roman" w:eastAsiaTheme="minorEastAsia" w:hAnsi="Times New Roman"/>
          <w:color w:val="000000" w:themeColor="text1"/>
          <w:kern w:val="0"/>
          <w:sz w:val="21"/>
          <w:szCs w:val="21"/>
        </w:rPr>
        <w:t>利润表</w:t>
      </w:r>
      <w:bookmarkEnd w:id="116"/>
      <w:bookmarkEnd w:id="117"/>
      <w:bookmarkEnd w:id="118"/>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t>会计主体：</w:t>
      </w:r>
      <w:r w:rsidRPr="00C56D9D">
        <w:rPr>
          <w:rFonts w:eastAsiaTheme="minorEastAsia"/>
          <w:color w:val="000000" w:themeColor="text1"/>
          <w:kern w:val="0"/>
          <w:szCs w:val="21"/>
        </w:rPr>
        <w:t>上投摩根安隆回报混合型证券投资基金</w:t>
      </w:r>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t>本报告期：</w:t>
      </w:r>
      <w:r w:rsidR="00F64FAD" w:rsidRPr="00C56D9D">
        <w:rPr>
          <w:rFonts w:eastAsiaTheme="minorEastAsia"/>
          <w:color w:val="000000" w:themeColor="text1"/>
          <w:kern w:val="0"/>
          <w:szCs w:val="21"/>
        </w:rPr>
        <w:t>2020</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1</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1</w:t>
      </w:r>
      <w:r w:rsidR="00F64FAD" w:rsidRPr="00C56D9D">
        <w:rPr>
          <w:rFonts w:eastAsiaTheme="minorEastAsia"/>
          <w:color w:val="000000" w:themeColor="text1"/>
          <w:kern w:val="0"/>
          <w:szCs w:val="21"/>
        </w:rPr>
        <w:t>日</w:t>
      </w:r>
      <w:r w:rsidRPr="00C56D9D">
        <w:rPr>
          <w:rFonts w:eastAsiaTheme="minorEastAsia"/>
          <w:color w:val="000000" w:themeColor="text1"/>
          <w:kern w:val="0"/>
          <w:szCs w:val="21"/>
        </w:rPr>
        <w:t>至</w:t>
      </w:r>
      <w:r w:rsidR="00F64FAD" w:rsidRPr="00C56D9D">
        <w:rPr>
          <w:rFonts w:eastAsiaTheme="minorEastAsia"/>
          <w:color w:val="000000" w:themeColor="text1"/>
          <w:kern w:val="0"/>
          <w:szCs w:val="21"/>
        </w:rPr>
        <w:t>2020</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12</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31</w:t>
      </w:r>
      <w:r w:rsidR="00F64FAD" w:rsidRPr="00C56D9D">
        <w:rPr>
          <w:rFonts w:eastAsiaTheme="minorEastAsia"/>
          <w:color w:val="000000" w:themeColor="text1"/>
          <w:kern w:val="0"/>
          <w:szCs w:val="21"/>
        </w:rPr>
        <w:t>日</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C56D9D" w:rsidRPr="00C56D9D" w:rsidTr="006D141C">
        <w:tc>
          <w:tcPr>
            <w:tcW w:w="342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项目</w:t>
            </w:r>
          </w:p>
        </w:tc>
        <w:tc>
          <w:tcPr>
            <w:tcW w:w="108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附注号</w:t>
            </w:r>
          </w:p>
        </w:tc>
        <w:tc>
          <w:tcPr>
            <w:tcW w:w="225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本期</w:t>
            </w:r>
          </w:p>
          <w:p w:rsidR="001A59F9" w:rsidRPr="00C56D9D" w:rsidRDefault="00F64FAD"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color w:val="000000" w:themeColor="text1"/>
                <w:sz w:val="21"/>
                <w:szCs w:val="21"/>
              </w:rPr>
              <w:t>2020</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日</w:t>
            </w:r>
            <w:r w:rsidR="001A59F9" w:rsidRPr="00C56D9D">
              <w:rPr>
                <w:rFonts w:ascii="Times New Roman" w:eastAsiaTheme="minorEastAsia" w:hAnsi="Times New Roman"/>
                <w:color w:val="000000" w:themeColor="text1"/>
                <w:sz w:val="21"/>
                <w:szCs w:val="21"/>
              </w:rPr>
              <w:t>至</w:t>
            </w:r>
            <w:r w:rsidRPr="00C56D9D">
              <w:rPr>
                <w:rFonts w:ascii="Times New Roman" w:eastAsiaTheme="minorEastAsia" w:hAnsi="Times New Roman"/>
                <w:color w:val="000000" w:themeColor="text1"/>
                <w:sz w:val="21"/>
                <w:szCs w:val="21"/>
              </w:rPr>
              <w:t>2020</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12</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31</w:t>
            </w:r>
            <w:r w:rsidRPr="00C56D9D">
              <w:rPr>
                <w:rFonts w:ascii="Times New Roman" w:eastAsiaTheme="minorEastAsia" w:hAnsi="Times New Roman"/>
                <w:color w:val="000000" w:themeColor="text1"/>
                <w:sz w:val="21"/>
                <w:szCs w:val="21"/>
              </w:rPr>
              <w:t>日</w:t>
            </w:r>
          </w:p>
        </w:tc>
        <w:tc>
          <w:tcPr>
            <w:tcW w:w="225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上年度可比期间</w:t>
            </w:r>
          </w:p>
          <w:p w:rsidR="001A59F9" w:rsidRPr="00C56D9D" w:rsidRDefault="007F35DC" w:rsidP="00026C9C">
            <w:pPr>
              <w:pStyle w:val="aff1"/>
              <w:spacing w:before="0" w:beforeAutospacing="0" w:after="0" w:afterAutospacing="0"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color w:val="000000" w:themeColor="text1"/>
                <w:sz w:val="21"/>
                <w:szCs w:val="21"/>
              </w:rPr>
              <w:t>2019</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日至</w:t>
            </w:r>
            <w:r w:rsidRPr="00C56D9D">
              <w:rPr>
                <w:rFonts w:ascii="Times New Roman" w:eastAsiaTheme="minorEastAsia" w:hAnsi="Times New Roman"/>
                <w:color w:val="000000" w:themeColor="text1"/>
                <w:sz w:val="21"/>
                <w:szCs w:val="21"/>
              </w:rPr>
              <w:t>2019</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12</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31</w:t>
            </w:r>
            <w:r w:rsidRPr="00C56D9D">
              <w:rPr>
                <w:rFonts w:ascii="Times New Roman" w:eastAsiaTheme="minorEastAsia" w:hAnsi="Times New Roman"/>
                <w:color w:val="000000" w:themeColor="text1"/>
                <w:sz w:val="21"/>
                <w:szCs w:val="21"/>
              </w:rPr>
              <w:t>日</w:t>
            </w:r>
          </w:p>
        </w:tc>
      </w:tr>
      <w:tr w:rsidR="00C56D9D" w:rsidRPr="00C56D9D" w:rsidTr="00011850">
        <w:tc>
          <w:tcPr>
            <w:tcW w:w="3420" w:type="dxa"/>
            <w:vAlign w:val="center"/>
          </w:tcPr>
          <w:p w:rsidR="001A59F9" w:rsidRPr="00C56D9D" w:rsidRDefault="001A59F9" w:rsidP="00011850">
            <w:pPr>
              <w:spacing w:line="360" w:lineRule="auto"/>
              <w:rPr>
                <w:rFonts w:eastAsiaTheme="minorEastAsia"/>
                <w:b/>
                <w:color w:val="000000" w:themeColor="text1"/>
                <w:szCs w:val="21"/>
              </w:rPr>
            </w:pPr>
            <w:r w:rsidRPr="00C56D9D">
              <w:rPr>
                <w:rFonts w:eastAsiaTheme="minorEastAsia"/>
                <w:b/>
                <w:color w:val="000000" w:themeColor="text1"/>
                <w:szCs w:val="21"/>
              </w:rPr>
              <w:t>一、收入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p>
        </w:tc>
        <w:tc>
          <w:tcPr>
            <w:tcW w:w="2250" w:type="dxa"/>
            <w:vAlign w:val="center"/>
          </w:tcPr>
          <w:p w:rsidR="001A59F9" w:rsidRPr="00C56D9D" w:rsidRDefault="001A59F9" w:rsidP="00B673C9">
            <w:pPr>
              <w:spacing w:line="360" w:lineRule="auto"/>
              <w:jc w:val="right"/>
              <w:rPr>
                <w:rFonts w:eastAsiaTheme="minorEastAsia"/>
                <w:b/>
                <w:color w:val="000000" w:themeColor="text1"/>
                <w:szCs w:val="21"/>
              </w:rPr>
            </w:pPr>
            <w:r w:rsidRPr="00C56D9D">
              <w:rPr>
                <w:rFonts w:eastAsiaTheme="minorEastAsia"/>
                <w:b/>
                <w:color w:val="000000" w:themeColor="text1"/>
                <w:szCs w:val="21"/>
              </w:rPr>
              <w:t>175,423,303.94</w:t>
            </w:r>
          </w:p>
        </w:tc>
        <w:tc>
          <w:tcPr>
            <w:tcW w:w="2250" w:type="dxa"/>
            <w:vAlign w:val="center"/>
          </w:tcPr>
          <w:p w:rsidR="001A59F9" w:rsidRPr="00C56D9D" w:rsidRDefault="001A59F9" w:rsidP="00B673C9">
            <w:pPr>
              <w:spacing w:line="360" w:lineRule="auto"/>
              <w:jc w:val="right"/>
              <w:rPr>
                <w:rFonts w:eastAsiaTheme="minorEastAsia"/>
                <w:b/>
                <w:color w:val="000000" w:themeColor="text1"/>
                <w:szCs w:val="21"/>
              </w:rPr>
            </w:pPr>
            <w:r w:rsidRPr="00C56D9D">
              <w:rPr>
                <w:rFonts w:eastAsiaTheme="minorEastAsia"/>
                <w:b/>
                <w:color w:val="000000" w:themeColor="text1"/>
                <w:szCs w:val="21"/>
              </w:rPr>
              <w:t>32,965,320.68</w:t>
            </w:r>
          </w:p>
        </w:tc>
      </w:tr>
      <w:tr w:rsidR="00C56D9D" w:rsidRPr="00C56D9D" w:rsidTr="00011850">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t>1.</w:t>
            </w:r>
            <w:r w:rsidRPr="00C56D9D">
              <w:rPr>
                <w:rFonts w:eastAsiaTheme="minorEastAsia"/>
                <w:color w:val="000000" w:themeColor="text1"/>
                <w:szCs w:val="21"/>
              </w:rPr>
              <w:t>利息收入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B673C9">
            <w:pPr>
              <w:spacing w:line="360" w:lineRule="auto"/>
              <w:jc w:val="right"/>
              <w:rPr>
                <w:rFonts w:eastAsiaTheme="minorEastAsia"/>
                <w:color w:val="000000" w:themeColor="text1"/>
                <w:szCs w:val="21"/>
              </w:rPr>
            </w:pPr>
            <w:r w:rsidRPr="00C56D9D">
              <w:rPr>
                <w:rFonts w:eastAsiaTheme="minorEastAsia"/>
                <w:color w:val="000000" w:themeColor="text1"/>
                <w:szCs w:val="21"/>
              </w:rPr>
              <w:t>28,353,471.70</w:t>
            </w:r>
          </w:p>
        </w:tc>
        <w:tc>
          <w:tcPr>
            <w:tcW w:w="2250" w:type="dxa"/>
            <w:vAlign w:val="center"/>
          </w:tcPr>
          <w:p w:rsidR="001A59F9" w:rsidRPr="00C56D9D" w:rsidRDefault="001A59F9" w:rsidP="00B673C9">
            <w:pPr>
              <w:spacing w:line="360" w:lineRule="auto"/>
              <w:jc w:val="right"/>
              <w:rPr>
                <w:rFonts w:eastAsiaTheme="minorEastAsia"/>
                <w:color w:val="000000" w:themeColor="text1"/>
                <w:szCs w:val="21"/>
              </w:rPr>
            </w:pPr>
            <w:r w:rsidRPr="00C56D9D">
              <w:rPr>
                <w:rFonts w:eastAsiaTheme="minorEastAsia"/>
                <w:color w:val="000000" w:themeColor="text1"/>
                <w:szCs w:val="21"/>
              </w:rPr>
              <w:t>5,278,841.89</w:t>
            </w:r>
          </w:p>
        </w:tc>
      </w:tr>
      <w:tr w:rsidR="00C56D9D" w:rsidRPr="00C56D9D" w:rsidTr="00011850">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t>其中：存款利息收入</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7.4.7.11</w:t>
            </w:r>
          </w:p>
        </w:tc>
        <w:tc>
          <w:tcPr>
            <w:tcW w:w="2250" w:type="dxa"/>
            <w:vAlign w:val="center"/>
          </w:tcPr>
          <w:p w:rsidR="001A59F9" w:rsidRPr="00C56D9D" w:rsidRDefault="001A59F9" w:rsidP="00B673C9">
            <w:pPr>
              <w:spacing w:line="360" w:lineRule="auto"/>
              <w:jc w:val="right"/>
              <w:rPr>
                <w:rFonts w:eastAsiaTheme="minorEastAsia"/>
                <w:color w:val="000000" w:themeColor="text1"/>
                <w:szCs w:val="21"/>
              </w:rPr>
            </w:pPr>
            <w:r w:rsidRPr="00C56D9D">
              <w:rPr>
                <w:rFonts w:eastAsiaTheme="minorEastAsia"/>
                <w:color w:val="000000" w:themeColor="text1"/>
                <w:szCs w:val="21"/>
              </w:rPr>
              <w:t>461,848.60</w:t>
            </w:r>
          </w:p>
        </w:tc>
        <w:tc>
          <w:tcPr>
            <w:tcW w:w="2250" w:type="dxa"/>
            <w:vAlign w:val="center"/>
          </w:tcPr>
          <w:p w:rsidR="001A59F9" w:rsidRPr="00C56D9D" w:rsidRDefault="001A59F9" w:rsidP="00B673C9">
            <w:pPr>
              <w:spacing w:line="360" w:lineRule="auto"/>
              <w:jc w:val="right"/>
              <w:rPr>
                <w:rFonts w:eastAsiaTheme="minorEastAsia"/>
                <w:color w:val="000000" w:themeColor="text1"/>
                <w:szCs w:val="21"/>
              </w:rPr>
            </w:pPr>
            <w:r w:rsidRPr="00C56D9D">
              <w:rPr>
                <w:rFonts w:eastAsiaTheme="minorEastAsia"/>
                <w:color w:val="000000" w:themeColor="text1"/>
                <w:szCs w:val="21"/>
              </w:rPr>
              <w:t>92,186.89</w:t>
            </w:r>
          </w:p>
        </w:tc>
      </w:tr>
      <w:tr w:rsidR="00C56D9D" w:rsidRPr="00C56D9D" w:rsidTr="00011850">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债券利息收入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21,410,984.61</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3,425,874.57</w:t>
            </w:r>
          </w:p>
        </w:tc>
      </w:tr>
      <w:tr w:rsidR="00C56D9D" w:rsidRPr="00C56D9D" w:rsidTr="00011850">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资产支持证券利息收入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买入返售金融资产收入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6,480,638.49</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1,760,780.43</w:t>
            </w:r>
          </w:p>
        </w:tc>
      </w:tr>
      <w:tr w:rsidR="00C56D9D" w:rsidRPr="00C56D9D" w:rsidTr="00011850">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其他利息收入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投资收益（损失以</w:t>
            </w:r>
            <w:r w:rsidRPr="00C56D9D">
              <w:rPr>
                <w:rFonts w:eastAsiaTheme="minorEastAsia"/>
                <w:color w:val="000000" w:themeColor="text1"/>
                <w:szCs w:val="21"/>
              </w:rPr>
              <w:t>“-”</w:t>
            </w:r>
            <w:r w:rsidRPr="00C56D9D">
              <w:rPr>
                <w:rFonts w:eastAsiaTheme="minorEastAsia"/>
                <w:color w:val="000000" w:themeColor="text1"/>
                <w:szCs w:val="21"/>
              </w:rPr>
              <w:t>填列）</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108,982,300.46</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20,714,067.66</w:t>
            </w:r>
          </w:p>
        </w:tc>
      </w:tr>
      <w:tr w:rsidR="00C56D9D" w:rsidRPr="00C56D9D" w:rsidTr="00011850">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t>其中：股票投资收益</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7.4.7.12</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103,496,978.79</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17,074,836.38</w:t>
            </w:r>
          </w:p>
        </w:tc>
      </w:tr>
      <w:tr w:rsidR="00C56D9D" w:rsidRPr="00C56D9D" w:rsidTr="00011850">
        <w:tc>
          <w:tcPr>
            <w:tcW w:w="342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基金投资收益</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债券投资收益</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7.4.7.13</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3,414,257.82</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2,315,387.93</w:t>
            </w:r>
          </w:p>
        </w:tc>
      </w:tr>
      <w:tr w:rsidR="00C56D9D" w:rsidRPr="00C56D9D" w:rsidTr="00011850">
        <w:tc>
          <w:tcPr>
            <w:tcW w:w="3420" w:type="dxa"/>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资产支持证券投资收益</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tcPr>
          <w:p w:rsidR="00770A19" w:rsidRPr="00C56D9D" w:rsidRDefault="00770A19" w:rsidP="00C709D8">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lastRenderedPageBreak/>
              <w:t>贵金属投资收益</w:t>
            </w:r>
          </w:p>
        </w:tc>
        <w:tc>
          <w:tcPr>
            <w:tcW w:w="1080" w:type="dxa"/>
            <w:vAlign w:val="center"/>
          </w:tcPr>
          <w:p w:rsidR="00770A19" w:rsidRPr="00C56D9D" w:rsidRDefault="00770A19" w:rsidP="00C709D8">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770A19" w:rsidRPr="00C56D9D" w:rsidRDefault="00770A19"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770A19" w:rsidRPr="00C56D9D" w:rsidRDefault="00770A1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衍生工具收益</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7.4.7.14</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770A19" w:rsidRPr="00C56D9D" w:rsidRDefault="00770A1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股利收益</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7.4.7.15</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2,071,063.85</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1,323,843.35</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3.</w:t>
            </w:r>
            <w:r w:rsidRPr="00C56D9D">
              <w:rPr>
                <w:rFonts w:eastAsiaTheme="minorEastAsia"/>
                <w:color w:val="000000" w:themeColor="text1"/>
                <w:szCs w:val="21"/>
              </w:rPr>
              <w:t>公允价值变动收益（损失以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7.4.7.16</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37,293,149.23</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6,848,543.39</w:t>
            </w:r>
          </w:p>
        </w:tc>
      </w:tr>
      <w:tr w:rsidR="00C56D9D" w:rsidRPr="00C56D9D" w:rsidTr="00011850">
        <w:tc>
          <w:tcPr>
            <w:tcW w:w="3420" w:type="dxa"/>
            <w:vAlign w:val="center"/>
          </w:tcPr>
          <w:p w:rsidR="00770A19" w:rsidRPr="00C56D9D" w:rsidRDefault="00770A19" w:rsidP="00011850">
            <w:pPr>
              <w:pStyle w:val="aff1"/>
              <w:spacing w:line="360" w:lineRule="auto"/>
              <w:jc w:val="both"/>
              <w:rPr>
                <w:rFonts w:ascii="Times New Roman" w:eastAsiaTheme="minorEastAsia" w:hAnsi="Times New Roman"/>
                <w:color w:val="000000" w:themeColor="text1"/>
                <w:sz w:val="21"/>
                <w:szCs w:val="21"/>
              </w:rPr>
            </w:pPr>
            <w:r w:rsidRPr="00C56D9D">
              <w:rPr>
                <w:rFonts w:ascii="Times New Roman" w:eastAsiaTheme="minorEastAsia" w:hAnsi="Times New Roman"/>
                <w:color w:val="000000" w:themeColor="text1"/>
                <w:sz w:val="21"/>
                <w:szCs w:val="21"/>
              </w:rPr>
              <w:t>4.</w:t>
            </w:r>
            <w:r w:rsidRPr="00C56D9D">
              <w:rPr>
                <w:rFonts w:ascii="Times New Roman" w:eastAsiaTheme="minorEastAsia" w:hAnsi="Times New Roman"/>
                <w:color w:val="000000" w:themeColor="text1"/>
                <w:sz w:val="21"/>
                <w:szCs w:val="21"/>
              </w:rPr>
              <w:t>汇兑收益（损失以</w:t>
            </w:r>
            <w:r w:rsidRPr="00C56D9D">
              <w:rPr>
                <w:rFonts w:ascii="Times New Roman" w:eastAsiaTheme="minorEastAsia" w:hAnsi="Times New Roman"/>
                <w:color w:val="000000" w:themeColor="text1"/>
                <w:sz w:val="21"/>
                <w:szCs w:val="21"/>
              </w:rPr>
              <w:t>“</w:t>
            </w:r>
            <w:r w:rsidRPr="00C56D9D">
              <w:rPr>
                <w:rFonts w:ascii="Times New Roman" w:eastAsiaTheme="minorEastAsia" w:hAnsi="Times New Roman"/>
                <w:color w:val="000000" w:themeColor="text1"/>
                <w:sz w:val="21"/>
                <w:szCs w:val="21"/>
              </w:rPr>
              <w:t>－</w:t>
            </w:r>
            <w:r w:rsidRPr="00C56D9D">
              <w:rPr>
                <w:rFonts w:ascii="Times New Roman" w:eastAsiaTheme="minorEastAsia" w:hAnsi="Times New Roman"/>
                <w:color w:val="000000" w:themeColor="text1"/>
                <w:sz w:val="21"/>
                <w:szCs w:val="21"/>
              </w:rPr>
              <w:t>”</w:t>
            </w:r>
            <w:r w:rsidRPr="00C56D9D">
              <w:rPr>
                <w:rFonts w:ascii="Times New Roman" w:eastAsiaTheme="minorEastAsia" w:hAnsi="Times New Roman"/>
                <w:color w:val="000000" w:themeColor="text1"/>
                <w:sz w:val="21"/>
                <w:szCs w:val="21"/>
              </w:rPr>
              <w:t>号填列）</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5.</w:t>
            </w:r>
            <w:r w:rsidRPr="00C56D9D">
              <w:rPr>
                <w:rFonts w:eastAsiaTheme="minorEastAsia"/>
                <w:color w:val="000000" w:themeColor="text1"/>
                <w:szCs w:val="21"/>
              </w:rPr>
              <w:t>其他收入（损失以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7.4.7.17</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794,382.55</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123,867.74</w:t>
            </w:r>
          </w:p>
        </w:tc>
      </w:tr>
      <w:tr w:rsidR="00C56D9D" w:rsidRPr="00C56D9D" w:rsidTr="00011850">
        <w:tc>
          <w:tcPr>
            <w:tcW w:w="3420" w:type="dxa"/>
            <w:vAlign w:val="center"/>
          </w:tcPr>
          <w:p w:rsidR="00770A19" w:rsidRPr="00C56D9D" w:rsidRDefault="00770A19" w:rsidP="00011850">
            <w:pPr>
              <w:spacing w:line="360" w:lineRule="auto"/>
              <w:rPr>
                <w:rFonts w:eastAsiaTheme="minorEastAsia"/>
                <w:b/>
                <w:color w:val="000000" w:themeColor="text1"/>
                <w:szCs w:val="21"/>
              </w:rPr>
            </w:pPr>
            <w:r w:rsidRPr="00C56D9D">
              <w:rPr>
                <w:rFonts w:eastAsiaTheme="minorEastAsia"/>
                <w:b/>
                <w:color w:val="000000" w:themeColor="text1"/>
                <w:szCs w:val="21"/>
              </w:rPr>
              <w:t>减：二、费用</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b/>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14,674,527.02</w:t>
            </w:r>
          </w:p>
        </w:tc>
        <w:tc>
          <w:tcPr>
            <w:tcW w:w="2250" w:type="dxa"/>
            <w:vAlign w:val="center"/>
          </w:tcPr>
          <w:p w:rsidR="00770A19" w:rsidRPr="00C56D9D" w:rsidRDefault="00770A19"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2,959,146.80</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1</w:t>
            </w:r>
            <w:r w:rsidRPr="00C56D9D">
              <w:rPr>
                <w:rFonts w:eastAsiaTheme="minorEastAsia"/>
                <w:color w:val="000000" w:themeColor="text1"/>
                <w:szCs w:val="21"/>
              </w:rPr>
              <w:t>．管理人报酬</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7,822,389.74</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1,485,558.68</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．托管费</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1,303,731.61</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247,593.09</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3</w:t>
            </w:r>
            <w:r w:rsidRPr="00C56D9D">
              <w:rPr>
                <w:rFonts w:eastAsiaTheme="minorEastAsia"/>
                <w:color w:val="000000" w:themeColor="text1"/>
                <w:szCs w:val="21"/>
              </w:rPr>
              <w:t>．销售服务费</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1,658,719.98</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165,070.26</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4</w:t>
            </w:r>
            <w:r w:rsidRPr="00C56D9D">
              <w:rPr>
                <w:rFonts w:eastAsiaTheme="minorEastAsia"/>
                <w:color w:val="000000" w:themeColor="text1"/>
                <w:szCs w:val="21"/>
              </w:rPr>
              <w:t>．交易费用</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7.4.7.18</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2,749,276.14</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788,754.96</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5</w:t>
            </w:r>
            <w:r w:rsidRPr="00C56D9D">
              <w:rPr>
                <w:rFonts w:eastAsiaTheme="minorEastAsia"/>
                <w:color w:val="000000" w:themeColor="text1"/>
                <w:szCs w:val="21"/>
              </w:rPr>
              <w:t>．利息支出</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876,493.56</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49,570.39</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其中：卖出回购金融资产支出</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876,493.56</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49,570.39</w:t>
            </w:r>
          </w:p>
        </w:tc>
      </w:tr>
      <w:tr w:rsidR="00905283" w:rsidRPr="00C56D9D" w:rsidTr="00905283">
        <w:tc>
          <w:tcPr>
            <w:tcW w:w="3420" w:type="dxa"/>
            <w:vAlign w:val="center"/>
          </w:tcPr>
          <w:p w:rsidR="00905283" w:rsidRPr="00905283" w:rsidRDefault="00905283" w:rsidP="00905283">
            <w:pPr>
              <w:rPr>
                <w:rFonts w:eastAsiaTheme="minorEastAsia"/>
                <w:color w:val="000000"/>
                <w:szCs w:val="21"/>
              </w:rPr>
            </w:pPr>
            <w:r w:rsidRPr="00905283">
              <w:rPr>
                <w:rFonts w:eastAsiaTheme="minorEastAsia" w:hint="eastAsia"/>
                <w:color w:val="000000"/>
                <w:szCs w:val="21"/>
              </w:rPr>
              <w:t>6</w:t>
            </w:r>
            <w:r w:rsidRPr="00905283">
              <w:rPr>
                <w:rFonts w:eastAsiaTheme="minorEastAsia"/>
                <w:color w:val="000000"/>
                <w:szCs w:val="21"/>
              </w:rPr>
              <w:t>．</w:t>
            </w:r>
            <w:r w:rsidRPr="00905283">
              <w:rPr>
                <w:rFonts w:eastAsiaTheme="minorEastAsia" w:hint="eastAsia"/>
                <w:color w:val="000000"/>
                <w:szCs w:val="21"/>
              </w:rPr>
              <w:t>税金及附加</w:t>
            </w:r>
          </w:p>
        </w:tc>
        <w:tc>
          <w:tcPr>
            <w:tcW w:w="1080" w:type="dxa"/>
            <w:vAlign w:val="center"/>
          </w:tcPr>
          <w:p w:rsidR="00905283" w:rsidRPr="00905283" w:rsidRDefault="00905283" w:rsidP="00905283">
            <w:pPr>
              <w:pStyle w:val="aff1"/>
              <w:jc w:val="center"/>
              <w:rPr>
                <w:rFonts w:ascii="Times New Roman" w:eastAsiaTheme="minorEastAsia" w:hAnsi="Times New Roman"/>
                <w:color w:val="000000"/>
                <w:sz w:val="21"/>
                <w:szCs w:val="21"/>
              </w:rPr>
            </w:pPr>
          </w:p>
        </w:tc>
        <w:tc>
          <w:tcPr>
            <w:tcW w:w="2250" w:type="dxa"/>
            <w:vAlign w:val="bottom"/>
          </w:tcPr>
          <w:p w:rsidR="00905283" w:rsidRPr="00905283" w:rsidRDefault="00905283" w:rsidP="00905283">
            <w:pPr>
              <w:jc w:val="right"/>
              <w:rPr>
                <w:rFonts w:eastAsiaTheme="minorEastAsia"/>
                <w:color w:val="000000"/>
                <w:szCs w:val="21"/>
              </w:rPr>
            </w:pPr>
            <w:r w:rsidRPr="00905283">
              <w:rPr>
                <w:rFonts w:eastAsiaTheme="minorEastAsia"/>
                <w:color w:val="000000"/>
                <w:szCs w:val="21"/>
              </w:rPr>
              <w:t>20,715.99</w:t>
            </w:r>
          </w:p>
        </w:tc>
        <w:tc>
          <w:tcPr>
            <w:tcW w:w="2250" w:type="dxa"/>
            <w:vAlign w:val="bottom"/>
          </w:tcPr>
          <w:p w:rsidR="00905283" w:rsidRPr="00905283" w:rsidRDefault="00905283" w:rsidP="00905283">
            <w:pPr>
              <w:jc w:val="right"/>
              <w:rPr>
                <w:rFonts w:eastAsiaTheme="minorEastAsia"/>
                <w:color w:val="000000"/>
                <w:szCs w:val="21"/>
              </w:rPr>
            </w:pPr>
            <w:r w:rsidRPr="00905283">
              <w:rPr>
                <w:rFonts w:eastAsiaTheme="minorEastAsia"/>
                <w:color w:val="000000"/>
                <w:szCs w:val="21"/>
              </w:rPr>
              <w:t>5,399.42</w:t>
            </w:r>
          </w:p>
        </w:tc>
      </w:tr>
      <w:tr w:rsidR="00905283" w:rsidRPr="00C56D9D" w:rsidTr="00011850">
        <w:tc>
          <w:tcPr>
            <w:tcW w:w="3420" w:type="dxa"/>
            <w:vAlign w:val="center"/>
          </w:tcPr>
          <w:p w:rsidR="00905283" w:rsidRPr="00C56D9D" w:rsidRDefault="00905283" w:rsidP="00011850">
            <w:pPr>
              <w:spacing w:line="360" w:lineRule="auto"/>
              <w:rPr>
                <w:rFonts w:eastAsiaTheme="minorEastAsia"/>
                <w:color w:val="000000" w:themeColor="text1"/>
                <w:szCs w:val="21"/>
              </w:rPr>
            </w:pPr>
            <w:r>
              <w:rPr>
                <w:rFonts w:eastAsiaTheme="minorEastAsia" w:hint="eastAsia"/>
                <w:color w:val="000000" w:themeColor="text1"/>
                <w:szCs w:val="21"/>
              </w:rPr>
              <w:t>7</w:t>
            </w:r>
            <w:r w:rsidRPr="00C56D9D">
              <w:rPr>
                <w:rFonts w:eastAsiaTheme="minorEastAsia"/>
                <w:color w:val="000000" w:themeColor="text1"/>
                <w:szCs w:val="21"/>
              </w:rPr>
              <w:t>．其他费用</w:t>
            </w:r>
          </w:p>
        </w:tc>
        <w:tc>
          <w:tcPr>
            <w:tcW w:w="1080" w:type="dxa"/>
            <w:vAlign w:val="center"/>
          </w:tcPr>
          <w:p w:rsidR="00905283" w:rsidRPr="00C56D9D" w:rsidRDefault="00905283"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7.4.7.19</w:t>
            </w:r>
          </w:p>
        </w:tc>
        <w:tc>
          <w:tcPr>
            <w:tcW w:w="2250" w:type="dxa"/>
            <w:vAlign w:val="center"/>
          </w:tcPr>
          <w:p w:rsidR="00905283" w:rsidRPr="00C56D9D" w:rsidRDefault="00905283"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243,200.00</w:t>
            </w:r>
          </w:p>
        </w:tc>
        <w:tc>
          <w:tcPr>
            <w:tcW w:w="2250" w:type="dxa"/>
            <w:vAlign w:val="center"/>
          </w:tcPr>
          <w:p w:rsidR="00905283" w:rsidRPr="00C56D9D" w:rsidRDefault="00905283"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217,200.00</w:t>
            </w:r>
          </w:p>
        </w:tc>
      </w:tr>
      <w:tr w:rsidR="00905283" w:rsidRPr="00C56D9D" w:rsidTr="00011850">
        <w:tc>
          <w:tcPr>
            <w:tcW w:w="3420" w:type="dxa"/>
            <w:vAlign w:val="center"/>
          </w:tcPr>
          <w:p w:rsidR="00905283" w:rsidRPr="00C56D9D" w:rsidRDefault="00905283" w:rsidP="00011850">
            <w:pPr>
              <w:spacing w:line="360" w:lineRule="auto"/>
              <w:rPr>
                <w:rFonts w:eastAsiaTheme="minorEastAsia"/>
                <w:b/>
                <w:color w:val="000000" w:themeColor="text1"/>
                <w:szCs w:val="21"/>
              </w:rPr>
            </w:pPr>
            <w:r w:rsidRPr="00C56D9D">
              <w:rPr>
                <w:rFonts w:eastAsiaTheme="minorEastAsia"/>
                <w:b/>
                <w:color w:val="000000" w:themeColor="text1"/>
                <w:szCs w:val="21"/>
              </w:rPr>
              <w:t>三、利润总额（亏损总额以</w:t>
            </w:r>
            <w:r w:rsidRPr="00C56D9D">
              <w:rPr>
                <w:rFonts w:eastAsiaTheme="minorEastAsia"/>
                <w:b/>
                <w:color w:val="000000" w:themeColor="text1"/>
                <w:szCs w:val="21"/>
              </w:rPr>
              <w:t>“-”</w:t>
            </w:r>
            <w:r w:rsidRPr="00C56D9D">
              <w:rPr>
                <w:rFonts w:eastAsiaTheme="minorEastAsia"/>
                <w:b/>
                <w:color w:val="000000" w:themeColor="text1"/>
                <w:szCs w:val="21"/>
              </w:rPr>
              <w:t>号填列）</w:t>
            </w:r>
          </w:p>
        </w:tc>
        <w:tc>
          <w:tcPr>
            <w:tcW w:w="1080" w:type="dxa"/>
            <w:vAlign w:val="center"/>
          </w:tcPr>
          <w:p w:rsidR="00905283" w:rsidRPr="00C56D9D" w:rsidRDefault="00905283" w:rsidP="00026C9C">
            <w:pPr>
              <w:pStyle w:val="aff1"/>
              <w:spacing w:line="360" w:lineRule="auto"/>
              <w:jc w:val="center"/>
              <w:rPr>
                <w:rFonts w:ascii="Times New Roman" w:eastAsiaTheme="minorEastAsia" w:hAnsi="Times New Roman"/>
                <w:b/>
                <w:color w:val="000000" w:themeColor="text1"/>
                <w:sz w:val="21"/>
                <w:szCs w:val="21"/>
              </w:rPr>
            </w:pPr>
          </w:p>
        </w:tc>
        <w:tc>
          <w:tcPr>
            <w:tcW w:w="2250" w:type="dxa"/>
            <w:vAlign w:val="center"/>
          </w:tcPr>
          <w:p w:rsidR="00905283" w:rsidRPr="00C56D9D" w:rsidRDefault="00905283"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160,748,776.92</w:t>
            </w:r>
          </w:p>
        </w:tc>
        <w:tc>
          <w:tcPr>
            <w:tcW w:w="2250" w:type="dxa"/>
            <w:vAlign w:val="center"/>
          </w:tcPr>
          <w:p w:rsidR="00905283" w:rsidRPr="00C56D9D" w:rsidRDefault="00905283"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30,006,173.88</w:t>
            </w:r>
          </w:p>
        </w:tc>
      </w:tr>
      <w:tr w:rsidR="00905283" w:rsidRPr="00C56D9D" w:rsidTr="00011850">
        <w:tc>
          <w:tcPr>
            <w:tcW w:w="3420" w:type="dxa"/>
            <w:vAlign w:val="center"/>
          </w:tcPr>
          <w:p w:rsidR="00905283" w:rsidRPr="00C56D9D" w:rsidRDefault="00905283" w:rsidP="00011850">
            <w:pPr>
              <w:spacing w:line="360" w:lineRule="auto"/>
              <w:rPr>
                <w:rFonts w:eastAsiaTheme="minorEastAsia"/>
                <w:b/>
                <w:color w:val="000000" w:themeColor="text1"/>
                <w:szCs w:val="21"/>
              </w:rPr>
            </w:pPr>
            <w:r w:rsidRPr="00C56D9D">
              <w:rPr>
                <w:rFonts w:eastAsiaTheme="minorEastAsia"/>
                <w:color w:val="000000" w:themeColor="text1"/>
                <w:szCs w:val="21"/>
              </w:rPr>
              <w:t>减：所得税费用</w:t>
            </w:r>
          </w:p>
        </w:tc>
        <w:tc>
          <w:tcPr>
            <w:tcW w:w="1080" w:type="dxa"/>
            <w:vAlign w:val="center"/>
          </w:tcPr>
          <w:p w:rsidR="00905283" w:rsidRPr="00C56D9D" w:rsidRDefault="00905283"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905283" w:rsidRPr="00C56D9D" w:rsidRDefault="00905283"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905283" w:rsidRPr="00C56D9D" w:rsidRDefault="00905283"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905283" w:rsidRPr="00C56D9D" w:rsidTr="00011850">
        <w:tc>
          <w:tcPr>
            <w:tcW w:w="3420" w:type="dxa"/>
            <w:vAlign w:val="center"/>
          </w:tcPr>
          <w:p w:rsidR="00905283" w:rsidRPr="00C56D9D" w:rsidRDefault="00905283" w:rsidP="00011850">
            <w:pPr>
              <w:spacing w:line="360" w:lineRule="auto"/>
              <w:rPr>
                <w:rFonts w:eastAsiaTheme="minorEastAsia"/>
                <w:b/>
                <w:color w:val="000000" w:themeColor="text1"/>
                <w:szCs w:val="21"/>
              </w:rPr>
            </w:pPr>
            <w:r w:rsidRPr="00C56D9D">
              <w:rPr>
                <w:rFonts w:eastAsiaTheme="minorEastAsia"/>
                <w:b/>
                <w:color w:val="000000" w:themeColor="text1"/>
                <w:szCs w:val="21"/>
              </w:rPr>
              <w:t>四、净利润（净亏损以</w:t>
            </w:r>
            <w:r w:rsidRPr="00C56D9D">
              <w:rPr>
                <w:rFonts w:eastAsiaTheme="minorEastAsia"/>
                <w:b/>
                <w:color w:val="000000" w:themeColor="text1"/>
                <w:szCs w:val="21"/>
              </w:rPr>
              <w:t>“-”</w:t>
            </w:r>
            <w:r w:rsidRPr="00C56D9D">
              <w:rPr>
                <w:rFonts w:eastAsiaTheme="minorEastAsia"/>
                <w:b/>
                <w:color w:val="000000" w:themeColor="text1"/>
                <w:szCs w:val="21"/>
              </w:rPr>
              <w:t>号填列）</w:t>
            </w:r>
          </w:p>
        </w:tc>
        <w:tc>
          <w:tcPr>
            <w:tcW w:w="1080" w:type="dxa"/>
            <w:vAlign w:val="center"/>
          </w:tcPr>
          <w:p w:rsidR="00905283" w:rsidRPr="00C56D9D" w:rsidRDefault="00905283" w:rsidP="00026C9C">
            <w:pPr>
              <w:pStyle w:val="aff1"/>
              <w:spacing w:line="360" w:lineRule="auto"/>
              <w:jc w:val="center"/>
              <w:rPr>
                <w:rFonts w:ascii="Times New Roman" w:eastAsiaTheme="minorEastAsia" w:hAnsi="Times New Roman"/>
                <w:b/>
                <w:color w:val="000000" w:themeColor="text1"/>
                <w:sz w:val="21"/>
                <w:szCs w:val="21"/>
              </w:rPr>
            </w:pPr>
          </w:p>
        </w:tc>
        <w:tc>
          <w:tcPr>
            <w:tcW w:w="2250" w:type="dxa"/>
            <w:vAlign w:val="center"/>
          </w:tcPr>
          <w:p w:rsidR="00905283" w:rsidRPr="00C56D9D" w:rsidRDefault="00905283"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160,748,776.92</w:t>
            </w:r>
          </w:p>
        </w:tc>
        <w:tc>
          <w:tcPr>
            <w:tcW w:w="2250" w:type="dxa"/>
            <w:vAlign w:val="center"/>
          </w:tcPr>
          <w:p w:rsidR="00905283" w:rsidRPr="00C56D9D" w:rsidRDefault="00905283"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30,006,173.88</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19" w:name="_Toc225498270"/>
      <w:bookmarkStart w:id="120" w:name="_Toc361324875"/>
      <w:bookmarkStart w:id="121" w:name="_Toc68009375"/>
      <w:r w:rsidRPr="00C56D9D">
        <w:rPr>
          <w:rFonts w:ascii="Times New Roman" w:eastAsiaTheme="minorEastAsia" w:hAnsi="Times New Roman"/>
          <w:color w:val="000000" w:themeColor="text1"/>
          <w:kern w:val="0"/>
          <w:sz w:val="21"/>
          <w:szCs w:val="21"/>
        </w:rPr>
        <w:t xml:space="preserve">7.3 </w:t>
      </w:r>
      <w:r w:rsidRPr="00C56D9D">
        <w:rPr>
          <w:rFonts w:ascii="Times New Roman" w:eastAsiaTheme="minorEastAsia" w:hAnsi="Times New Roman"/>
          <w:color w:val="000000" w:themeColor="text1"/>
          <w:kern w:val="0"/>
          <w:sz w:val="21"/>
          <w:szCs w:val="21"/>
        </w:rPr>
        <w:t>所有者权益（基金净值）变动表</w:t>
      </w:r>
      <w:bookmarkEnd w:id="119"/>
      <w:bookmarkEnd w:id="120"/>
      <w:bookmarkEnd w:id="121"/>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t>会计主体：</w:t>
      </w:r>
      <w:r w:rsidRPr="00C56D9D">
        <w:rPr>
          <w:rFonts w:eastAsiaTheme="minorEastAsia"/>
          <w:color w:val="000000" w:themeColor="text1"/>
          <w:kern w:val="0"/>
          <w:szCs w:val="21"/>
        </w:rPr>
        <w:t>上投摩根安隆回报混合型证券投资基金</w:t>
      </w:r>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t>本报告期：</w:t>
      </w:r>
      <w:r w:rsidR="00F64FAD" w:rsidRPr="00C56D9D">
        <w:rPr>
          <w:rFonts w:eastAsiaTheme="minorEastAsia"/>
          <w:color w:val="000000" w:themeColor="text1"/>
          <w:kern w:val="0"/>
          <w:szCs w:val="21"/>
        </w:rPr>
        <w:t>2020</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1</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1</w:t>
      </w:r>
      <w:r w:rsidR="00F64FAD" w:rsidRPr="00C56D9D">
        <w:rPr>
          <w:rFonts w:eastAsiaTheme="minorEastAsia"/>
          <w:color w:val="000000" w:themeColor="text1"/>
          <w:kern w:val="0"/>
          <w:szCs w:val="21"/>
        </w:rPr>
        <w:t>日</w:t>
      </w:r>
      <w:r w:rsidRPr="00C56D9D">
        <w:rPr>
          <w:rFonts w:eastAsiaTheme="minorEastAsia"/>
          <w:color w:val="000000" w:themeColor="text1"/>
          <w:kern w:val="0"/>
          <w:szCs w:val="21"/>
        </w:rPr>
        <w:t>至</w:t>
      </w:r>
      <w:r w:rsidR="00F64FAD" w:rsidRPr="00C56D9D">
        <w:rPr>
          <w:rFonts w:eastAsiaTheme="minorEastAsia"/>
          <w:color w:val="000000" w:themeColor="text1"/>
          <w:kern w:val="0"/>
          <w:szCs w:val="21"/>
        </w:rPr>
        <w:t>2020</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12</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31</w:t>
      </w:r>
      <w:r w:rsidR="00F64FAD" w:rsidRPr="00C56D9D">
        <w:rPr>
          <w:rFonts w:eastAsiaTheme="minorEastAsia"/>
          <w:color w:val="000000" w:themeColor="text1"/>
          <w:kern w:val="0"/>
          <w:szCs w:val="21"/>
        </w:rPr>
        <w:t>日</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C56D9D" w:rsidRPr="00C56D9D" w:rsidTr="0009357E">
        <w:tc>
          <w:tcPr>
            <w:tcW w:w="2410" w:type="dxa"/>
            <w:vMerge w:val="restart"/>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项目</w:t>
            </w:r>
          </w:p>
        </w:tc>
        <w:tc>
          <w:tcPr>
            <w:tcW w:w="6590" w:type="dxa"/>
            <w:gridSpan w:val="3"/>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本期</w:t>
            </w:r>
          </w:p>
          <w:p w:rsidR="001A59F9" w:rsidRPr="00C56D9D" w:rsidRDefault="00F64FAD"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2020</w:t>
            </w:r>
            <w:r w:rsidRPr="00C56D9D">
              <w:rPr>
                <w:rFonts w:ascii="Times New Roman" w:eastAsiaTheme="minorEastAsia" w:hAnsi="Times New Roman"/>
                <w:b/>
                <w:color w:val="000000" w:themeColor="text1"/>
                <w:sz w:val="21"/>
                <w:szCs w:val="21"/>
              </w:rPr>
              <w:t>年</w:t>
            </w:r>
            <w:r w:rsidRPr="00C56D9D">
              <w:rPr>
                <w:rFonts w:ascii="Times New Roman" w:eastAsiaTheme="minorEastAsia" w:hAnsi="Times New Roman"/>
                <w:b/>
                <w:color w:val="000000" w:themeColor="text1"/>
                <w:sz w:val="21"/>
                <w:szCs w:val="21"/>
              </w:rPr>
              <w:t>1</w:t>
            </w:r>
            <w:r w:rsidRPr="00C56D9D">
              <w:rPr>
                <w:rFonts w:ascii="Times New Roman" w:eastAsiaTheme="minorEastAsia" w:hAnsi="Times New Roman"/>
                <w:b/>
                <w:color w:val="000000" w:themeColor="text1"/>
                <w:sz w:val="21"/>
                <w:szCs w:val="21"/>
              </w:rPr>
              <w:t>月</w:t>
            </w:r>
            <w:r w:rsidRPr="00C56D9D">
              <w:rPr>
                <w:rFonts w:ascii="Times New Roman" w:eastAsiaTheme="minorEastAsia" w:hAnsi="Times New Roman"/>
                <w:b/>
                <w:color w:val="000000" w:themeColor="text1"/>
                <w:sz w:val="21"/>
                <w:szCs w:val="21"/>
              </w:rPr>
              <w:t>1</w:t>
            </w:r>
            <w:r w:rsidRPr="00C56D9D">
              <w:rPr>
                <w:rFonts w:ascii="Times New Roman" w:eastAsiaTheme="minorEastAsia" w:hAnsi="Times New Roman"/>
                <w:b/>
                <w:color w:val="000000" w:themeColor="text1"/>
                <w:sz w:val="21"/>
                <w:szCs w:val="21"/>
              </w:rPr>
              <w:t>日</w:t>
            </w:r>
            <w:r w:rsidR="001A59F9" w:rsidRPr="00C56D9D">
              <w:rPr>
                <w:rFonts w:ascii="Times New Roman" w:eastAsiaTheme="minorEastAsia" w:hAnsi="Times New Roman"/>
                <w:b/>
                <w:color w:val="000000" w:themeColor="text1"/>
                <w:sz w:val="21"/>
                <w:szCs w:val="21"/>
              </w:rPr>
              <w:t>至</w:t>
            </w:r>
            <w:r w:rsidRPr="00C56D9D">
              <w:rPr>
                <w:rFonts w:ascii="Times New Roman" w:eastAsiaTheme="minorEastAsia" w:hAnsi="Times New Roman"/>
                <w:b/>
                <w:color w:val="000000" w:themeColor="text1"/>
                <w:sz w:val="21"/>
                <w:szCs w:val="21"/>
              </w:rPr>
              <w:t>2020</w:t>
            </w:r>
            <w:r w:rsidRPr="00C56D9D">
              <w:rPr>
                <w:rFonts w:ascii="Times New Roman" w:eastAsiaTheme="minorEastAsia" w:hAnsi="Times New Roman"/>
                <w:b/>
                <w:color w:val="000000" w:themeColor="text1"/>
                <w:sz w:val="21"/>
                <w:szCs w:val="21"/>
              </w:rPr>
              <w:t>年</w:t>
            </w:r>
            <w:r w:rsidRPr="00C56D9D">
              <w:rPr>
                <w:rFonts w:ascii="Times New Roman" w:eastAsiaTheme="minorEastAsia" w:hAnsi="Times New Roman"/>
                <w:b/>
                <w:color w:val="000000" w:themeColor="text1"/>
                <w:sz w:val="21"/>
                <w:szCs w:val="21"/>
              </w:rPr>
              <w:t>12</w:t>
            </w:r>
            <w:r w:rsidRPr="00C56D9D">
              <w:rPr>
                <w:rFonts w:ascii="Times New Roman" w:eastAsiaTheme="minorEastAsia" w:hAnsi="Times New Roman"/>
                <w:b/>
                <w:color w:val="000000" w:themeColor="text1"/>
                <w:sz w:val="21"/>
                <w:szCs w:val="21"/>
              </w:rPr>
              <w:t>月</w:t>
            </w:r>
            <w:r w:rsidRPr="00C56D9D">
              <w:rPr>
                <w:rFonts w:ascii="Times New Roman" w:eastAsiaTheme="minorEastAsia" w:hAnsi="Times New Roman"/>
                <w:b/>
                <w:color w:val="000000" w:themeColor="text1"/>
                <w:sz w:val="21"/>
                <w:szCs w:val="21"/>
              </w:rPr>
              <w:t>31</w:t>
            </w:r>
            <w:r w:rsidRPr="00C56D9D">
              <w:rPr>
                <w:rFonts w:ascii="Times New Roman" w:eastAsiaTheme="minorEastAsia" w:hAnsi="Times New Roman"/>
                <w:b/>
                <w:color w:val="000000" w:themeColor="text1"/>
                <w:sz w:val="21"/>
                <w:szCs w:val="21"/>
              </w:rPr>
              <w:t>日</w:t>
            </w:r>
          </w:p>
        </w:tc>
      </w:tr>
      <w:tr w:rsidR="00C56D9D" w:rsidRPr="00C56D9D" w:rsidTr="0009357E">
        <w:tc>
          <w:tcPr>
            <w:tcW w:w="2410" w:type="dxa"/>
            <w:vMerge/>
            <w:vAlign w:val="center"/>
          </w:tcPr>
          <w:p w:rsidR="001A59F9" w:rsidRPr="00C56D9D" w:rsidRDefault="001A59F9" w:rsidP="00026C9C">
            <w:pPr>
              <w:widowControl/>
              <w:spacing w:line="360" w:lineRule="auto"/>
              <w:jc w:val="left"/>
              <w:rPr>
                <w:rFonts w:eastAsiaTheme="minorEastAsia"/>
                <w:b/>
                <w:color w:val="000000" w:themeColor="text1"/>
                <w:szCs w:val="21"/>
              </w:rPr>
            </w:pPr>
          </w:p>
        </w:tc>
        <w:tc>
          <w:tcPr>
            <w:tcW w:w="2196" w:type="dxa"/>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实收基金</w:t>
            </w:r>
          </w:p>
        </w:tc>
        <w:tc>
          <w:tcPr>
            <w:tcW w:w="2197" w:type="dxa"/>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未分配利润</w:t>
            </w:r>
          </w:p>
        </w:tc>
        <w:tc>
          <w:tcPr>
            <w:tcW w:w="2197"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b/>
                <w:color w:val="000000" w:themeColor="text1"/>
                <w:szCs w:val="21"/>
              </w:rPr>
              <w:t>所有者权益合计</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一、期初所有者权益（基金净值）</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396,253,511.34</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45,859,099.94</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442,112,611.28</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lastRenderedPageBreak/>
              <w:t>二、本期经营活动产生的基金净值变动数（本期利润）</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160,748,776.92</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160,748,776.92</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三、本期基金份额交易产生的基金净值变动数（净值减少以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2,378,417,463.35</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552,412,908.95</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2,930,830,372.30</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其中：</w:t>
            </w:r>
            <w:r w:rsidRPr="00C56D9D">
              <w:rPr>
                <w:rFonts w:eastAsiaTheme="minorEastAsia"/>
                <w:color w:val="000000" w:themeColor="text1"/>
                <w:szCs w:val="21"/>
              </w:rPr>
              <w:t>1.</w:t>
            </w:r>
            <w:r w:rsidRPr="00C56D9D">
              <w:rPr>
                <w:rFonts w:eastAsiaTheme="minorEastAsia"/>
                <w:color w:val="000000" w:themeColor="text1"/>
                <w:szCs w:val="21"/>
              </w:rPr>
              <w:t>基金申购款</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3,122,601,596.42</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730,822,751.75</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3,853,424,348.17</w:t>
            </w:r>
          </w:p>
        </w:tc>
      </w:tr>
      <w:tr w:rsidR="00C56D9D" w:rsidRPr="00C56D9D" w:rsidTr="0009357E">
        <w:tc>
          <w:tcPr>
            <w:tcW w:w="241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基金赎回款</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-744,184,133.07</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-178,409,842.80</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-922,593,975.87</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四、本期向基金份额持有人分配利润产生的基金净值变动（净值减少以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五、期末所有者权益（基金净值）</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2,774,670,974.69</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759,020,785.81</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3,533,691,760.50</w:t>
            </w:r>
          </w:p>
        </w:tc>
      </w:tr>
      <w:tr w:rsidR="00C56D9D" w:rsidRPr="00C56D9D" w:rsidTr="0009357E">
        <w:tc>
          <w:tcPr>
            <w:tcW w:w="241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b/>
                <w:color w:val="000000" w:themeColor="text1"/>
                <w:szCs w:val="21"/>
              </w:rPr>
              <w:t>项目</w:t>
            </w:r>
          </w:p>
        </w:tc>
        <w:tc>
          <w:tcPr>
            <w:tcW w:w="6590" w:type="dxa"/>
            <w:gridSpan w:val="3"/>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上年度可比期间</w:t>
            </w:r>
          </w:p>
          <w:p w:rsidR="001A59F9" w:rsidRPr="00C56D9D" w:rsidRDefault="007F35DC" w:rsidP="00026C9C">
            <w:pPr>
              <w:pStyle w:val="aff1"/>
              <w:spacing w:before="0" w:beforeAutospacing="0" w:after="0" w:afterAutospacing="0"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color w:val="000000" w:themeColor="text1"/>
                <w:sz w:val="21"/>
                <w:szCs w:val="21"/>
              </w:rPr>
              <w:t>2019</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日至</w:t>
            </w:r>
            <w:r w:rsidRPr="00C56D9D">
              <w:rPr>
                <w:rFonts w:ascii="Times New Roman" w:eastAsiaTheme="minorEastAsia" w:hAnsi="Times New Roman"/>
                <w:color w:val="000000" w:themeColor="text1"/>
                <w:sz w:val="21"/>
                <w:szCs w:val="21"/>
              </w:rPr>
              <w:t>2019</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12</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31</w:t>
            </w:r>
            <w:r w:rsidRPr="00C56D9D">
              <w:rPr>
                <w:rFonts w:ascii="Times New Roman" w:eastAsiaTheme="minorEastAsia" w:hAnsi="Times New Roman"/>
                <w:color w:val="000000" w:themeColor="text1"/>
                <w:sz w:val="21"/>
                <w:szCs w:val="21"/>
              </w:rPr>
              <w:t>日</w:t>
            </w:r>
          </w:p>
        </w:tc>
      </w:tr>
      <w:tr w:rsidR="00C56D9D" w:rsidRPr="00C56D9D" w:rsidTr="0009357E">
        <w:tc>
          <w:tcPr>
            <w:tcW w:w="241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219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b/>
                <w:color w:val="000000" w:themeColor="text1"/>
                <w:szCs w:val="21"/>
              </w:rPr>
              <w:t>实收基金</w:t>
            </w:r>
          </w:p>
        </w:tc>
        <w:tc>
          <w:tcPr>
            <w:tcW w:w="219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b/>
                <w:color w:val="000000" w:themeColor="text1"/>
                <w:szCs w:val="21"/>
              </w:rPr>
              <w:t>未分配利润</w:t>
            </w:r>
          </w:p>
        </w:tc>
        <w:tc>
          <w:tcPr>
            <w:tcW w:w="2197" w:type="dxa"/>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所有者权益合计</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t>一、期初所有者权益（基金净值）</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105,558,391.92</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-1,136,015.20</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104,422,376.72</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t>二、本期经营活动产生的基金净值变动数（本期利润）</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30,006,173.88</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30,006,173.88</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t>三、本期基金份额交易产生的基金净值变动数（净值减少以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290,695,119.42</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16,988,941.26</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307,684,060.68</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t>其中：</w:t>
            </w:r>
            <w:r w:rsidRPr="00C56D9D">
              <w:rPr>
                <w:rFonts w:eastAsiaTheme="minorEastAsia"/>
                <w:color w:val="000000" w:themeColor="text1"/>
                <w:szCs w:val="21"/>
              </w:rPr>
              <w:t>1.</w:t>
            </w:r>
            <w:r w:rsidRPr="00C56D9D">
              <w:rPr>
                <w:rFonts w:eastAsiaTheme="minorEastAsia"/>
                <w:color w:val="000000" w:themeColor="text1"/>
                <w:szCs w:val="21"/>
              </w:rPr>
              <w:t>基金申购款</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429,041,840.61</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24,796,745.49</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453,838,586.10</w:t>
            </w:r>
          </w:p>
        </w:tc>
      </w:tr>
      <w:tr w:rsidR="00C56D9D" w:rsidRPr="00C56D9D" w:rsidTr="0009357E">
        <w:tc>
          <w:tcPr>
            <w:tcW w:w="241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基金赎回款</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-138,346,721.19</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-7,807,804.23</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-146,154,525.42</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t>四、本期向基金份额持</w:t>
            </w:r>
            <w:r w:rsidRPr="00C56D9D">
              <w:rPr>
                <w:rFonts w:eastAsiaTheme="minorEastAsia"/>
                <w:color w:val="000000" w:themeColor="text1"/>
                <w:szCs w:val="21"/>
              </w:rPr>
              <w:lastRenderedPageBreak/>
              <w:t>有人分配利润产生的基金净值变动（净值减少以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lastRenderedPageBreak/>
              <w:t>-</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t>五、期末所有者权益（基金净值）</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396,253,511.34</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45,859,099.94</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442,112,611.28</w:t>
            </w:r>
          </w:p>
        </w:tc>
      </w:tr>
    </w:tbl>
    <w:p w:rsidR="001F790F" w:rsidRPr="00C56D9D" w:rsidRDefault="001F790F" w:rsidP="00751A4E">
      <w:pPr>
        <w:spacing w:beforeLines="100" w:before="312" w:line="360" w:lineRule="auto"/>
        <w:rPr>
          <w:rFonts w:eastAsiaTheme="minorEastAsia"/>
          <w:color w:val="000000" w:themeColor="text1"/>
          <w:szCs w:val="21"/>
        </w:rPr>
      </w:pPr>
      <w:r w:rsidRPr="00C56D9D">
        <w:rPr>
          <w:rFonts w:eastAsiaTheme="minorEastAsia"/>
          <w:color w:val="000000" w:themeColor="text1"/>
          <w:szCs w:val="21"/>
        </w:rPr>
        <w:t>报表附注为财务报表的组成部分。</w:t>
      </w:r>
    </w:p>
    <w:p w:rsidR="001F790F" w:rsidRPr="00C56D9D" w:rsidRDefault="001F790F" w:rsidP="00673D18">
      <w:pPr>
        <w:spacing w:line="360" w:lineRule="auto"/>
        <w:rPr>
          <w:rFonts w:eastAsiaTheme="minorEastAsia"/>
          <w:color w:val="000000" w:themeColor="text1"/>
          <w:szCs w:val="21"/>
        </w:rPr>
      </w:pPr>
      <w:r w:rsidRPr="00C56D9D">
        <w:rPr>
          <w:rFonts w:eastAsiaTheme="minorEastAsia"/>
          <w:color w:val="000000" w:themeColor="text1"/>
          <w:szCs w:val="21"/>
        </w:rPr>
        <w:t>本报告</w:t>
      </w:r>
      <w:r w:rsidR="000379E9" w:rsidRPr="00C56D9D">
        <w:rPr>
          <w:rFonts w:eastAsiaTheme="minorEastAsia"/>
          <w:color w:val="000000" w:themeColor="text1"/>
          <w:szCs w:val="21"/>
        </w:rPr>
        <w:t>页码（序号）从</w:t>
      </w:r>
      <w:r w:rsidRPr="00C56D9D">
        <w:rPr>
          <w:rFonts w:eastAsiaTheme="minorEastAsia"/>
          <w:color w:val="000000" w:themeColor="text1"/>
          <w:szCs w:val="21"/>
        </w:rPr>
        <w:t>7.1</w:t>
      </w:r>
      <w:r w:rsidRPr="00C56D9D">
        <w:rPr>
          <w:rFonts w:eastAsiaTheme="minorEastAsia"/>
          <w:color w:val="000000" w:themeColor="text1"/>
          <w:szCs w:val="21"/>
        </w:rPr>
        <w:t>至</w:t>
      </w:r>
      <w:r w:rsidRPr="00C56D9D">
        <w:rPr>
          <w:rFonts w:eastAsiaTheme="minorEastAsia"/>
          <w:color w:val="000000" w:themeColor="text1"/>
          <w:szCs w:val="21"/>
        </w:rPr>
        <w:t>7.4</w:t>
      </w:r>
      <w:r w:rsidRPr="00C56D9D">
        <w:rPr>
          <w:rFonts w:eastAsiaTheme="minorEastAsia"/>
          <w:color w:val="000000" w:themeColor="text1"/>
          <w:szCs w:val="21"/>
        </w:rPr>
        <w:t>，财务报表由下列负责人签署：</w:t>
      </w:r>
    </w:p>
    <w:p w:rsidR="001A59F9" w:rsidRPr="00C56D9D" w:rsidRDefault="003B5D20" w:rsidP="00961AC0">
      <w:pPr>
        <w:spacing w:line="360" w:lineRule="auto"/>
        <w:rPr>
          <w:rFonts w:eastAsiaTheme="minorEastAsia"/>
          <w:color w:val="000000" w:themeColor="text1"/>
          <w:szCs w:val="21"/>
        </w:rPr>
      </w:pPr>
      <w:r w:rsidRPr="00C56D9D">
        <w:rPr>
          <w:rFonts w:eastAsiaTheme="minorEastAsia"/>
          <w:color w:val="000000" w:themeColor="text1"/>
          <w:szCs w:val="21"/>
        </w:rPr>
        <w:t>基金管理人</w:t>
      </w:r>
      <w:r w:rsidR="001F790F" w:rsidRPr="00C56D9D">
        <w:rPr>
          <w:rFonts w:eastAsiaTheme="minorEastAsia"/>
          <w:color w:val="000000" w:themeColor="text1"/>
          <w:szCs w:val="21"/>
        </w:rPr>
        <w:t>负责人：王大智，主管会计工作负责人：杨怡，会计机构负责人：张璐</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22" w:name="_Toc225498271"/>
      <w:bookmarkStart w:id="123" w:name="_Toc361324876"/>
      <w:bookmarkStart w:id="124" w:name="_Toc68009376"/>
      <w:r w:rsidRPr="00C56D9D">
        <w:rPr>
          <w:rFonts w:ascii="Times New Roman" w:eastAsiaTheme="minorEastAsia" w:hAnsi="Times New Roman"/>
          <w:color w:val="000000" w:themeColor="text1"/>
          <w:kern w:val="0"/>
          <w:sz w:val="21"/>
          <w:szCs w:val="21"/>
        </w:rPr>
        <w:t xml:space="preserve">7.4 </w:t>
      </w:r>
      <w:r w:rsidRPr="00C56D9D">
        <w:rPr>
          <w:rFonts w:ascii="Times New Roman" w:eastAsiaTheme="minorEastAsia" w:hAnsi="Times New Roman"/>
          <w:color w:val="000000" w:themeColor="text1"/>
          <w:kern w:val="0"/>
          <w:sz w:val="21"/>
          <w:szCs w:val="21"/>
        </w:rPr>
        <w:t>报表附注</w:t>
      </w:r>
      <w:bookmarkEnd w:id="122"/>
      <w:bookmarkEnd w:id="123"/>
      <w:bookmarkEnd w:id="124"/>
    </w:p>
    <w:p w:rsidR="001A59F9" w:rsidRPr="00C56D9D" w:rsidRDefault="001A59F9" w:rsidP="00644AF0">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基金基本情况</w:t>
      </w: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上投摩根安隆回报混合型证券投资基金</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经中国证券监督管理委员会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中国证监会</w:t>
      </w:r>
      <w:r>
        <w:rPr>
          <w:rFonts w:eastAsiaTheme="minorEastAsia"/>
          <w:color w:val="000000" w:themeColor="text1"/>
          <w:szCs w:val="21"/>
        </w:rPr>
        <w:t>”)</w:t>
      </w:r>
      <w:r>
        <w:rPr>
          <w:rFonts w:eastAsiaTheme="minorEastAsia"/>
          <w:color w:val="000000" w:themeColor="text1"/>
          <w:szCs w:val="21"/>
        </w:rPr>
        <w:t>证监许可</w:t>
      </w:r>
      <w:r>
        <w:rPr>
          <w:rFonts w:eastAsiaTheme="minorEastAsia"/>
          <w:color w:val="000000" w:themeColor="text1"/>
          <w:szCs w:val="21"/>
        </w:rPr>
        <w:t>[2017]721</w:t>
      </w:r>
      <w:r>
        <w:rPr>
          <w:rFonts w:eastAsiaTheme="minorEastAsia"/>
          <w:color w:val="000000" w:themeColor="text1"/>
          <w:szCs w:val="21"/>
        </w:rPr>
        <w:t>号《关于准予上投摩根安隆回报混合型证券投资基金注册的批复》核准，由上投摩根基金管理有限公司依照《中华人民共和国证券投资基金法》和《上投摩根安隆回报混合型证券投资基金基金合同》负责公开募集。本基金为契约型开放式，存续期限不定，首次设立募集不包括认购资金利息共募集人民币</w:t>
      </w:r>
      <w:r>
        <w:rPr>
          <w:rFonts w:eastAsiaTheme="minorEastAsia"/>
          <w:color w:val="000000" w:themeColor="text1"/>
          <w:szCs w:val="21"/>
        </w:rPr>
        <w:t>215,221,420.30</w:t>
      </w:r>
      <w:r>
        <w:rPr>
          <w:rFonts w:eastAsiaTheme="minorEastAsia"/>
          <w:color w:val="000000" w:themeColor="text1"/>
          <w:szCs w:val="21"/>
        </w:rPr>
        <w:t>元，业经普华永道中天会计师事务所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普华永道中天验字</w:t>
      </w:r>
      <w:r>
        <w:rPr>
          <w:rFonts w:eastAsiaTheme="minorEastAsia"/>
          <w:color w:val="000000" w:themeColor="text1"/>
          <w:szCs w:val="21"/>
        </w:rPr>
        <w:t>(2018)</w:t>
      </w:r>
      <w:r>
        <w:rPr>
          <w:rFonts w:eastAsiaTheme="minorEastAsia"/>
          <w:color w:val="000000" w:themeColor="text1"/>
          <w:szCs w:val="21"/>
        </w:rPr>
        <w:t>第</w:t>
      </w:r>
      <w:r>
        <w:rPr>
          <w:rFonts w:eastAsiaTheme="minorEastAsia"/>
          <w:color w:val="000000" w:themeColor="text1"/>
          <w:szCs w:val="21"/>
        </w:rPr>
        <w:t>0019</w:t>
      </w:r>
      <w:r>
        <w:rPr>
          <w:rFonts w:eastAsiaTheme="minorEastAsia"/>
          <w:color w:val="000000" w:themeColor="text1"/>
          <w:szCs w:val="21"/>
        </w:rPr>
        <w:t>号验资报告予以验证。经向中国证监会备案，《上投摩根安隆回报混合型证券投资基金基金合同》于</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日正式生效，基金合同生效日的基金份额总额为</w:t>
      </w:r>
      <w:r>
        <w:rPr>
          <w:rFonts w:eastAsiaTheme="minorEastAsia"/>
          <w:color w:val="000000" w:themeColor="text1"/>
          <w:szCs w:val="21"/>
        </w:rPr>
        <w:t>215,343,572.52</w:t>
      </w:r>
      <w:r>
        <w:rPr>
          <w:rFonts w:eastAsiaTheme="minorEastAsia"/>
          <w:color w:val="000000" w:themeColor="text1"/>
          <w:szCs w:val="21"/>
        </w:rPr>
        <w:t>份基金份额，其中认购资金利息折合</w:t>
      </w:r>
      <w:r>
        <w:rPr>
          <w:rFonts w:eastAsiaTheme="minorEastAsia"/>
          <w:color w:val="000000" w:themeColor="text1"/>
          <w:szCs w:val="21"/>
        </w:rPr>
        <w:t>122,152.22</w:t>
      </w:r>
      <w:r>
        <w:rPr>
          <w:rFonts w:eastAsiaTheme="minorEastAsia"/>
          <w:color w:val="000000" w:themeColor="text1"/>
          <w:szCs w:val="21"/>
        </w:rPr>
        <w:t>份基金份额。本基金的基金管理人为上投摩根基金管理有限公司，基金托管人为杭州银行股份有限公司。</w:t>
      </w:r>
    </w:p>
    <w:p w:rsidR="00A211ED" w:rsidRDefault="00A211ED">
      <w:pPr>
        <w:spacing w:line="360" w:lineRule="auto"/>
        <w:ind w:firstLineChars="200" w:firstLine="420"/>
        <w:rPr>
          <w:rFonts w:eastAsiaTheme="minorEastAsia"/>
          <w:color w:val="000000" w:themeColor="text1"/>
          <w:szCs w:val="21"/>
        </w:rPr>
      </w:pP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上投摩根安隆回报混合型证券投资基金基金合同》和《上投摩根安隆回报混合型证券投资基金招募说明书》的有关规定，本基金根据认购费、申购费和销售服务费收取方式的不同，将基金份额分为不同的类别。在投资者认购、申购时收取认购、申购费用的，称为</w:t>
      </w:r>
      <w:r>
        <w:rPr>
          <w:rFonts w:eastAsiaTheme="minorEastAsia"/>
          <w:color w:val="000000" w:themeColor="text1"/>
          <w:szCs w:val="21"/>
        </w:rPr>
        <w:t>A</w:t>
      </w:r>
      <w:r>
        <w:rPr>
          <w:rFonts w:eastAsiaTheme="minorEastAsia"/>
          <w:color w:val="000000" w:themeColor="text1"/>
          <w:szCs w:val="21"/>
        </w:rPr>
        <w:t>类基金份额；不收取认购、申购费用，而从本类别基金资产中计提销售服务费的，称为</w:t>
      </w:r>
      <w:r>
        <w:rPr>
          <w:rFonts w:eastAsiaTheme="minorEastAsia"/>
          <w:color w:val="000000" w:themeColor="text1"/>
          <w:szCs w:val="21"/>
        </w:rPr>
        <w:t>C</w:t>
      </w:r>
      <w:r>
        <w:rPr>
          <w:rFonts w:eastAsiaTheme="minorEastAsia"/>
          <w:color w:val="000000" w:themeColor="text1"/>
          <w:szCs w:val="21"/>
        </w:rPr>
        <w:t>类基金份额。本基金</w:t>
      </w:r>
      <w:r>
        <w:rPr>
          <w:rFonts w:eastAsiaTheme="minorEastAsia"/>
          <w:color w:val="000000" w:themeColor="text1"/>
          <w:szCs w:val="21"/>
        </w:rPr>
        <w:t>A</w:t>
      </w:r>
      <w:r>
        <w:rPr>
          <w:rFonts w:eastAsiaTheme="minorEastAsia"/>
          <w:color w:val="000000" w:themeColor="text1"/>
          <w:szCs w:val="21"/>
        </w:rPr>
        <w:t>类基金份额和</w:t>
      </w:r>
      <w:r>
        <w:rPr>
          <w:rFonts w:eastAsiaTheme="minorEastAsia"/>
          <w:color w:val="000000" w:themeColor="text1"/>
          <w:szCs w:val="21"/>
        </w:rPr>
        <w:t>C</w:t>
      </w:r>
      <w:r>
        <w:rPr>
          <w:rFonts w:eastAsiaTheme="minorEastAsia"/>
          <w:color w:val="000000" w:themeColor="text1"/>
          <w:szCs w:val="21"/>
        </w:rPr>
        <w:t>类基金份额分别设置代码。由于基金费用的不同，</w:t>
      </w:r>
      <w:r>
        <w:rPr>
          <w:rFonts w:eastAsiaTheme="minorEastAsia"/>
          <w:color w:val="000000" w:themeColor="text1"/>
          <w:szCs w:val="21"/>
        </w:rPr>
        <w:t>A</w:t>
      </w:r>
      <w:r>
        <w:rPr>
          <w:rFonts w:eastAsiaTheme="minorEastAsia"/>
          <w:color w:val="000000" w:themeColor="text1"/>
          <w:szCs w:val="21"/>
        </w:rPr>
        <w:t>类基金份额和</w:t>
      </w:r>
      <w:r>
        <w:rPr>
          <w:rFonts w:eastAsiaTheme="minorEastAsia"/>
          <w:color w:val="000000" w:themeColor="text1"/>
          <w:szCs w:val="21"/>
        </w:rPr>
        <w:t>C</w:t>
      </w:r>
      <w:r>
        <w:rPr>
          <w:rFonts w:eastAsiaTheme="minorEastAsia"/>
          <w:color w:val="000000" w:themeColor="text1"/>
          <w:szCs w:val="21"/>
        </w:rPr>
        <w:t>类基金份额分别计算基金份额净值并分别公告。投资人可自行选择认购、申购的基金份额类别，但不同基金份额类别之间不得互相转换。</w:t>
      </w:r>
    </w:p>
    <w:p w:rsidR="00A211ED" w:rsidRDefault="00A211ED">
      <w:pPr>
        <w:spacing w:line="360" w:lineRule="auto"/>
        <w:ind w:firstLineChars="200" w:firstLine="420"/>
        <w:rPr>
          <w:rFonts w:eastAsiaTheme="minorEastAsia"/>
          <w:color w:val="000000" w:themeColor="text1"/>
          <w:szCs w:val="21"/>
        </w:rPr>
      </w:pP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根据《中华人民共和国证券投资基金法》和《上投摩根安隆回报混合型证券投资基金基金合同》</w:t>
      </w:r>
      <w:r>
        <w:rPr>
          <w:rFonts w:eastAsiaTheme="minorEastAsia"/>
          <w:color w:val="000000" w:themeColor="text1"/>
          <w:szCs w:val="21"/>
        </w:rPr>
        <w:lastRenderedPageBreak/>
        <w:t>的有关规定，本基金的投资范围为具有良好流动性的金融工具，包括国内依法发行上市的股票</w:t>
      </w:r>
      <w:r>
        <w:rPr>
          <w:rFonts w:eastAsiaTheme="minorEastAsia"/>
          <w:color w:val="000000" w:themeColor="text1"/>
          <w:szCs w:val="21"/>
        </w:rPr>
        <w:t>(</w:t>
      </w:r>
      <w:r>
        <w:rPr>
          <w:rFonts w:eastAsiaTheme="minorEastAsia"/>
          <w:color w:val="000000" w:themeColor="text1"/>
          <w:szCs w:val="21"/>
        </w:rPr>
        <w:t>含中小板、创业板及其他经中国证监会核准上市的股票</w:t>
      </w:r>
      <w:r>
        <w:rPr>
          <w:rFonts w:eastAsiaTheme="minorEastAsia"/>
          <w:color w:val="000000" w:themeColor="text1"/>
          <w:szCs w:val="21"/>
        </w:rPr>
        <w:t>)</w:t>
      </w:r>
      <w:r>
        <w:rPr>
          <w:rFonts w:eastAsiaTheme="minorEastAsia"/>
          <w:color w:val="000000" w:themeColor="text1"/>
          <w:szCs w:val="21"/>
        </w:rPr>
        <w:t>、权证、国债、央行票据、金融债、企业债、公司债、中期票据、可转换债券</w:t>
      </w:r>
      <w:r>
        <w:rPr>
          <w:rFonts w:eastAsiaTheme="minorEastAsia"/>
          <w:color w:val="000000" w:themeColor="text1"/>
          <w:szCs w:val="21"/>
        </w:rPr>
        <w:t>(</w:t>
      </w:r>
      <w:r>
        <w:rPr>
          <w:rFonts w:eastAsiaTheme="minorEastAsia"/>
          <w:color w:val="000000" w:themeColor="text1"/>
          <w:szCs w:val="21"/>
        </w:rPr>
        <w:t>含分离交易可转债</w:t>
      </w:r>
      <w:r>
        <w:rPr>
          <w:rFonts w:eastAsiaTheme="minorEastAsia"/>
          <w:color w:val="000000" w:themeColor="text1"/>
          <w:szCs w:val="21"/>
        </w:rPr>
        <w:t>)</w:t>
      </w:r>
      <w:r>
        <w:rPr>
          <w:rFonts w:eastAsiaTheme="minorEastAsia"/>
          <w:color w:val="000000" w:themeColor="text1"/>
          <w:szCs w:val="21"/>
        </w:rPr>
        <w:t>、短期融资券、中小企业私募债、证券公司短期公司债、资产支持证券、债券回购、同业存单、银行存款、股指期货、股票期权以及法律法规或中国证监会允许基金投资的其他金融工具</w:t>
      </w:r>
      <w:r>
        <w:rPr>
          <w:rFonts w:eastAsiaTheme="minorEastAsia"/>
          <w:color w:val="000000" w:themeColor="text1"/>
          <w:szCs w:val="21"/>
        </w:rPr>
        <w:t>(</w:t>
      </w:r>
      <w:r>
        <w:rPr>
          <w:rFonts w:eastAsiaTheme="minorEastAsia"/>
          <w:color w:val="000000" w:themeColor="text1"/>
          <w:szCs w:val="21"/>
        </w:rPr>
        <w:t>须符合中国证监会相关规定</w:t>
      </w:r>
      <w:r>
        <w:rPr>
          <w:rFonts w:eastAsiaTheme="minorEastAsia"/>
          <w:color w:val="000000" w:themeColor="text1"/>
          <w:szCs w:val="21"/>
        </w:rPr>
        <w:t>)</w:t>
      </w:r>
      <w:r>
        <w:rPr>
          <w:rFonts w:eastAsiaTheme="minorEastAsia"/>
          <w:color w:val="000000" w:themeColor="text1"/>
          <w:szCs w:val="21"/>
        </w:rPr>
        <w:t>。本基金的投资组合比例为：股票资产占基金资产的</w:t>
      </w:r>
      <w:r>
        <w:rPr>
          <w:rFonts w:eastAsiaTheme="minorEastAsia"/>
          <w:color w:val="000000" w:themeColor="text1"/>
          <w:szCs w:val="21"/>
        </w:rPr>
        <w:t>0%-30%</w:t>
      </w:r>
      <w:r>
        <w:rPr>
          <w:rFonts w:eastAsiaTheme="minorEastAsia"/>
          <w:color w:val="000000" w:themeColor="text1"/>
          <w:szCs w:val="21"/>
        </w:rPr>
        <w:t>；每个交易日日终在扣除股指期货合约及股票期权合约需缴纳的交易保证金后，现金或到期日在一年期以内的政府债券不低于基金资产净值的</w:t>
      </w:r>
      <w:r>
        <w:rPr>
          <w:rFonts w:eastAsiaTheme="minorEastAsia"/>
          <w:color w:val="000000" w:themeColor="text1"/>
          <w:szCs w:val="21"/>
        </w:rPr>
        <w:t>5%</w:t>
      </w:r>
      <w:r>
        <w:rPr>
          <w:rFonts w:eastAsiaTheme="minorEastAsia"/>
          <w:color w:val="000000" w:themeColor="text1"/>
          <w:szCs w:val="21"/>
        </w:rPr>
        <w:t>，其中现金不包括结算备付金、存出保证金、应收申购款等。本基金的业绩比较基准为：沪深</w:t>
      </w:r>
      <w:r>
        <w:rPr>
          <w:rFonts w:eastAsiaTheme="minorEastAsia"/>
          <w:color w:val="000000" w:themeColor="text1"/>
          <w:szCs w:val="21"/>
        </w:rPr>
        <w:t>300</w:t>
      </w:r>
      <w:r>
        <w:rPr>
          <w:rFonts w:eastAsiaTheme="minorEastAsia"/>
          <w:color w:val="000000" w:themeColor="text1"/>
          <w:szCs w:val="21"/>
        </w:rPr>
        <w:t>指数收益率</w:t>
      </w:r>
      <w:r>
        <w:rPr>
          <w:rFonts w:eastAsiaTheme="minorEastAsia"/>
          <w:color w:val="000000" w:themeColor="text1"/>
          <w:szCs w:val="21"/>
        </w:rPr>
        <w:t>x20%+</w:t>
      </w:r>
      <w:r>
        <w:rPr>
          <w:rFonts w:eastAsiaTheme="minorEastAsia"/>
          <w:color w:val="000000" w:themeColor="text1"/>
          <w:szCs w:val="21"/>
        </w:rPr>
        <w:t>中证综合债券指数收益率</w:t>
      </w:r>
      <w:r>
        <w:rPr>
          <w:rFonts w:eastAsiaTheme="minorEastAsia"/>
          <w:color w:val="000000" w:themeColor="text1"/>
          <w:szCs w:val="21"/>
        </w:rPr>
        <w:t>x80%</w:t>
      </w:r>
      <w:r>
        <w:rPr>
          <w:rFonts w:eastAsiaTheme="minorEastAsia"/>
          <w:color w:val="000000" w:themeColor="text1"/>
          <w:szCs w:val="21"/>
        </w:rPr>
        <w:t>。</w:t>
      </w:r>
    </w:p>
    <w:p w:rsidR="00A211ED" w:rsidRDefault="00A211ED">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本财务报表由本基金的基金管理人上投摩根基金管理有限公司于</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3</w:t>
      </w:r>
      <w:r w:rsidRPr="00C56D9D">
        <w:rPr>
          <w:rFonts w:eastAsiaTheme="minorEastAsia"/>
          <w:color w:val="000000" w:themeColor="text1"/>
          <w:szCs w:val="21"/>
        </w:rPr>
        <w:t>月</w:t>
      </w:r>
      <w:r w:rsidRPr="00C56D9D">
        <w:rPr>
          <w:rFonts w:eastAsiaTheme="minorEastAsia"/>
          <w:color w:val="000000" w:themeColor="text1"/>
          <w:szCs w:val="21"/>
        </w:rPr>
        <w:t>29</w:t>
      </w:r>
      <w:r w:rsidRPr="00C56D9D">
        <w:rPr>
          <w:rFonts w:eastAsiaTheme="minorEastAsia"/>
          <w:color w:val="000000" w:themeColor="text1"/>
          <w:szCs w:val="21"/>
        </w:rPr>
        <w:t>日批准报出。</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7.4.2</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会计报表的编制基础</w:t>
      </w: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本基金的财务报表按照财政部于</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日及以后期间颁布的《企业会计准则－基本准则》、各项具体会计准则及相关规定</w:t>
      </w:r>
      <w:r>
        <w:rPr>
          <w:rFonts w:eastAsiaTheme="minorEastAsia"/>
          <w:color w:val="000000" w:themeColor="text1"/>
          <w:szCs w:val="21"/>
        </w:rPr>
        <w:t>(</w:t>
      </w:r>
      <w:r>
        <w:rPr>
          <w:rFonts w:eastAsiaTheme="minorEastAsia"/>
          <w:color w:val="000000" w:themeColor="text1"/>
          <w:szCs w:val="21"/>
        </w:rPr>
        <w:t>以下合称</w:t>
      </w:r>
      <w:r>
        <w:rPr>
          <w:rFonts w:eastAsiaTheme="minorEastAsia"/>
          <w:color w:val="000000" w:themeColor="text1"/>
          <w:szCs w:val="21"/>
        </w:rPr>
        <w:t>“</w:t>
      </w:r>
      <w:r>
        <w:rPr>
          <w:rFonts w:eastAsiaTheme="minorEastAsia"/>
          <w:color w:val="000000" w:themeColor="text1"/>
          <w:szCs w:val="21"/>
        </w:rPr>
        <w:t>企业会计准则</w:t>
      </w:r>
      <w:r>
        <w:rPr>
          <w:rFonts w:eastAsiaTheme="minorEastAsia"/>
          <w:color w:val="000000" w:themeColor="text1"/>
          <w:szCs w:val="21"/>
        </w:rPr>
        <w:t>”)</w:t>
      </w:r>
      <w:r>
        <w:rPr>
          <w:rFonts w:eastAsiaTheme="minorEastAsia"/>
          <w:color w:val="000000" w:themeColor="text1"/>
          <w:szCs w:val="21"/>
        </w:rPr>
        <w:t>、中国证监会颁布的《证券投资基金信息披露</w:t>
      </w:r>
      <w:r>
        <w:rPr>
          <w:rFonts w:eastAsiaTheme="minorEastAsia"/>
          <w:color w:val="000000" w:themeColor="text1"/>
          <w:szCs w:val="21"/>
        </w:rPr>
        <w:t>XBRL</w:t>
      </w:r>
      <w:r>
        <w:rPr>
          <w:rFonts w:eastAsiaTheme="minorEastAsia"/>
          <w:color w:val="000000" w:themeColor="text1"/>
          <w:szCs w:val="21"/>
        </w:rPr>
        <w:t>模板第</w:t>
      </w:r>
      <w:r>
        <w:rPr>
          <w:rFonts w:eastAsiaTheme="minorEastAsia"/>
          <w:color w:val="000000" w:themeColor="text1"/>
          <w:szCs w:val="21"/>
        </w:rPr>
        <w:t>3</w:t>
      </w:r>
      <w:r>
        <w:rPr>
          <w:rFonts w:eastAsiaTheme="minorEastAsia"/>
          <w:color w:val="000000" w:themeColor="text1"/>
          <w:szCs w:val="21"/>
        </w:rPr>
        <w:t>号</w:t>
      </w:r>
      <w:r>
        <w:rPr>
          <w:rFonts w:eastAsiaTheme="minorEastAsia"/>
          <w:color w:val="000000" w:themeColor="text1"/>
          <w:szCs w:val="21"/>
        </w:rPr>
        <w:t>&lt;</w:t>
      </w:r>
      <w:r>
        <w:rPr>
          <w:rFonts w:eastAsiaTheme="minorEastAsia"/>
          <w:color w:val="000000" w:themeColor="text1"/>
          <w:szCs w:val="21"/>
        </w:rPr>
        <w:t>年度报告和中期报告</w:t>
      </w:r>
      <w:r>
        <w:rPr>
          <w:rFonts w:eastAsiaTheme="minorEastAsia"/>
          <w:color w:val="000000" w:themeColor="text1"/>
          <w:szCs w:val="21"/>
        </w:rPr>
        <w:t>&gt;</w:t>
      </w:r>
      <w:r>
        <w:rPr>
          <w:rFonts w:eastAsiaTheme="minorEastAsia"/>
          <w:color w:val="000000" w:themeColor="text1"/>
          <w:szCs w:val="21"/>
        </w:rPr>
        <w:t>》、中国证券投资基金业协会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中国基金业协会</w:t>
      </w:r>
      <w:r>
        <w:rPr>
          <w:rFonts w:eastAsiaTheme="minorEastAsia"/>
          <w:color w:val="000000" w:themeColor="text1"/>
          <w:szCs w:val="21"/>
        </w:rPr>
        <w:t>”)</w:t>
      </w:r>
      <w:r>
        <w:rPr>
          <w:rFonts w:eastAsiaTheme="minorEastAsia"/>
          <w:color w:val="000000" w:themeColor="text1"/>
          <w:szCs w:val="21"/>
        </w:rPr>
        <w:t>颁布的《证券投资基金会计核算业务指引》、《上投摩根安隆回报混合型证券投资基金基金合同》和在财务报表附注</w:t>
      </w:r>
      <w:r>
        <w:rPr>
          <w:rFonts w:eastAsiaTheme="minorEastAsia"/>
          <w:color w:val="000000" w:themeColor="text1"/>
          <w:szCs w:val="21"/>
        </w:rPr>
        <w:t>7.4.4</w:t>
      </w:r>
      <w:r>
        <w:rPr>
          <w:rFonts w:eastAsiaTheme="minorEastAsia"/>
          <w:color w:val="000000" w:themeColor="text1"/>
          <w:szCs w:val="21"/>
        </w:rPr>
        <w:t>所列示的中国证监会、中国基金业协会发布的有关规定及允许的基金行业实务操作编制。</w:t>
      </w:r>
    </w:p>
    <w:p w:rsidR="00A211ED" w:rsidRDefault="00A211ED">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本财务报表以持续经营为基础编制。</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7.4.3</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遵循企业会计准则及其他有关规定的声明</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w:t>
      </w:r>
      <w:r w:rsidRPr="00C56D9D">
        <w:rPr>
          <w:rFonts w:eastAsiaTheme="minorEastAsia"/>
          <w:color w:val="000000" w:themeColor="text1"/>
          <w:szCs w:val="21"/>
        </w:rPr>
        <w:t>2020</w:t>
      </w:r>
      <w:r w:rsidRPr="00C56D9D">
        <w:rPr>
          <w:rFonts w:eastAsiaTheme="minorEastAsia"/>
          <w:color w:val="000000" w:themeColor="text1"/>
          <w:szCs w:val="21"/>
        </w:rPr>
        <w:t>年度财务报表符合企业会计准则的要求，真实、完整地反映了本基金</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日的财务状况以及</w:t>
      </w:r>
      <w:r w:rsidRPr="00C56D9D">
        <w:rPr>
          <w:rFonts w:eastAsiaTheme="minorEastAsia"/>
          <w:color w:val="000000" w:themeColor="text1"/>
          <w:szCs w:val="21"/>
        </w:rPr>
        <w:t>2020</w:t>
      </w:r>
      <w:r w:rsidRPr="00C56D9D">
        <w:rPr>
          <w:rFonts w:eastAsiaTheme="minorEastAsia"/>
          <w:color w:val="000000" w:themeColor="text1"/>
          <w:szCs w:val="21"/>
        </w:rPr>
        <w:t>年度的经营成果和基金净值变动情况等有关信息。</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重要会计政策和会计估计</w:t>
      </w:r>
    </w:p>
    <w:p w:rsidR="001A59F9" w:rsidRPr="00C56D9D" w:rsidRDefault="001A59F9" w:rsidP="00644AF0">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w:t>
      </w:r>
      <w:r w:rsidRPr="00C56D9D">
        <w:rPr>
          <w:rFonts w:eastAsiaTheme="minorEastAsia"/>
          <w:b/>
          <w:color w:val="000000" w:themeColor="text1"/>
          <w:kern w:val="0"/>
          <w:szCs w:val="21"/>
        </w:rPr>
        <w:t>会计年度</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本基金会计年度为公历</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日起至</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日止。</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7.4.4.2</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记账本位币</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lastRenderedPageBreak/>
        <w:t>本基金的记账本位币为人民币。</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7.4.4.3</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金融资产和金融负债的分类</w:t>
      </w: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金融资产的分类</w:t>
      </w: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A211ED" w:rsidRDefault="00A211ED">
      <w:pPr>
        <w:spacing w:line="360" w:lineRule="auto"/>
        <w:ind w:firstLineChars="200" w:firstLine="420"/>
        <w:rPr>
          <w:rFonts w:eastAsiaTheme="minorEastAsia"/>
          <w:color w:val="000000" w:themeColor="text1"/>
          <w:szCs w:val="21"/>
        </w:rPr>
      </w:pP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目前以交易目的持有的股票投资、债券投资和资产支持证券投资分类为以公允价值计量且其变动计入当期损益的金融资产。以公允价值计量且其变动计入当期损益的金融资产在资产负债表中以交易性金融资产列示。</w:t>
      </w:r>
    </w:p>
    <w:p w:rsidR="00A211ED" w:rsidRDefault="00A211ED">
      <w:pPr>
        <w:spacing w:line="360" w:lineRule="auto"/>
        <w:ind w:firstLineChars="200" w:firstLine="420"/>
        <w:rPr>
          <w:rFonts w:eastAsiaTheme="minorEastAsia"/>
          <w:color w:val="000000" w:themeColor="text1"/>
          <w:szCs w:val="21"/>
        </w:rPr>
      </w:pP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本基金持有的其他金融资产分类为应收款项，包括银行存款、买入返售金融资产和其他各类应收款项等。应收款项是指在活跃市场中没有报价、回收金额固定或可确定的非衍生金融资产。</w:t>
      </w:r>
    </w:p>
    <w:p w:rsidR="00A211ED" w:rsidRDefault="00A211ED">
      <w:pPr>
        <w:spacing w:line="360" w:lineRule="auto"/>
        <w:ind w:firstLineChars="200" w:firstLine="420"/>
        <w:rPr>
          <w:rFonts w:eastAsiaTheme="minorEastAsia"/>
          <w:color w:val="000000" w:themeColor="text1"/>
          <w:szCs w:val="21"/>
        </w:rPr>
      </w:pP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金融负债的分类</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7.4.4.4</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金融资产和金融负债的初始确认、后续计量和终止确认</w:t>
      </w: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A211ED" w:rsidRDefault="00A211ED">
      <w:pPr>
        <w:spacing w:line="360" w:lineRule="auto"/>
        <w:ind w:firstLineChars="200" w:firstLine="420"/>
        <w:rPr>
          <w:rFonts w:eastAsiaTheme="minorEastAsia"/>
          <w:color w:val="000000" w:themeColor="text1"/>
          <w:szCs w:val="21"/>
        </w:rPr>
      </w:pP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对于以公允价值计量且其变动计入当期损益的金融资产，按照公允价值进行后续计量；对于应收款项和其他金融负债采用实际利率法，以摊余成本进行后续计量。</w:t>
      </w:r>
    </w:p>
    <w:p w:rsidR="00A211ED" w:rsidRDefault="00A211ED">
      <w:pPr>
        <w:spacing w:line="360" w:lineRule="auto"/>
        <w:ind w:firstLineChars="200" w:firstLine="420"/>
        <w:rPr>
          <w:rFonts w:eastAsiaTheme="minorEastAsia"/>
          <w:color w:val="000000" w:themeColor="text1"/>
          <w:szCs w:val="21"/>
        </w:rPr>
      </w:pP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金融资产满足下列条件之一的，予以终止确认：</w:t>
      </w:r>
      <w:r>
        <w:rPr>
          <w:rFonts w:eastAsiaTheme="minorEastAsia"/>
          <w:color w:val="000000" w:themeColor="text1"/>
          <w:szCs w:val="21"/>
        </w:rPr>
        <w:t xml:space="preserve">(1) </w:t>
      </w:r>
      <w:r>
        <w:rPr>
          <w:rFonts w:eastAsiaTheme="minorEastAsia"/>
          <w:color w:val="000000" w:themeColor="text1"/>
          <w:szCs w:val="21"/>
        </w:rPr>
        <w:t>收取该金融资产现金流量的合同权利终止；</w:t>
      </w:r>
      <w:r>
        <w:rPr>
          <w:rFonts w:eastAsiaTheme="minorEastAsia"/>
          <w:color w:val="000000" w:themeColor="text1"/>
          <w:szCs w:val="21"/>
        </w:rPr>
        <w:t xml:space="preserve">(2) </w:t>
      </w:r>
      <w:r>
        <w:rPr>
          <w:rFonts w:eastAsiaTheme="minorEastAsia"/>
          <w:color w:val="000000" w:themeColor="text1"/>
          <w:szCs w:val="21"/>
        </w:rPr>
        <w:t>该金融资产已转移，且本基金将金融资产所有权上几乎所有的风险和报酬转移给转入方；或者</w:t>
      </w:r>
      <w:r>
        <w:rPr>
          <w:rFonts w:eastAsiaTheme="minorEastAsia"/>
          <w:color w:val="000000" w:themeColor="text1"/>
          <w:szCs w:val="21"/>
        </w:rPr>
        <w:t xml:space="preserve">(3) </w:t>
      </w:r>
      <w:r>
        <w:rPr>
          <w:rFonts w:eastAsiaTheme="minorEastAsia"/>
          <w:color w:val="000000" w:themeColor="text1"/>
          <w:szCs w:val="21"/>
        </w:rPr>
        <w:lastRenderedPageBreak/>
        <w:t>该金融资产已转移，虽然本基金既没有转移也没有保留金融资产所有权上几乎所有的风险和报酬，但是放弃了对该金融资产控制。</w:t>
      </w:r>
    </w:p>
    <w:p w:rsidR="00A211ED" w:rsidRDefault="00A211ED">
      <w:pPr>
        <w:spacing w:line="360" w:lineRule="auto"/>
        <w:ind w:firstLineChars="200" w:firstLine="420"/>
        <w:rPr>
          <w:rFonts w:eastAsiaTheme="minorEastAsia"/>
          <w:color w:val="000000" w:themeColor="text1"/>
          <w:szCs w:val="21"/>
        </w:rPr>
      </w:pP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金融资产终止确认时，其账面价值与收到的对价的差额，计入当期损益。</w:t>
      </w:r>
    </w:p>
    <w:p w:rsidR="00A211ED" w:rsidRDefault="00A211ED">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当金融负债的现时义务全部或部分已经解除时，终止确认该金融负债或义务已解除的部分。终止确认部分的账面价值与支付的对价之间的差额，计入当期损益。</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7.4.4.5</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金融资产和金融负债的估值原则</w:t>
      </w: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本基金持有的股票投资、债券投资和资产支持证券投资按如下原则确定公允价值并进行估值：</w:t>
      </w:r>
    </w:p>
    <w:p w:rsidR="00A211ED" w:rsidRDefault="00A211ED">
      <w:pPr>
        <w:spacing w:line="360" w:lineRule="auto"/>
        <w:ind w:firstLineChars="200" w:firstLine="420"/>
        <w:rPr>
          <w:rFonts w:eastAsiaTheme="minorEastAsia"/>
          <w:color w:val="000000" w:themeColor="text1"/>
          <w:szCs w:val="21"/>
        </w:rPr>
      </w:pP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A211ED" w:rsidRDefault="00A211ED">
      <w:pPr>
        <w:spacing w:line="360" w:lineRule="auto"/>
        <w:ind w:firstLineChars="200" w:firstLine="420"/>
        <w:rPr>
          <w:rFonts w:eastAsiaTheme="minorEastAsia"/>
          <w:color w:val="000000" w:themeColor="text1"/>
          <w:szCs w:val="21"/>
        </w:rPr>
      </w:pP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A211ED" w:rsidRDefault="00A211ED">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 xml:space="preserve">(3) </w:t>
      </w:r>
      <w:r w:rsidRPr="00C56D9D">
        <w:rPr>
          <w:rFonts w:eastAsiaTheme="minorEastAsia"/>
          <w:color w:val="000000" w:themeColor="text1"/>
          <w:szCs w:val="21"/>
        </w:rPr>
        <w:t>如经济环境发生重大变化或证券发行人发生影响金融工具价格的重大事件，应对估值进行调整并确定公允价值。</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7.4.4.6</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金融资产和金融负债的抵销</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本基金持有的资产和承担的负债基本为金融资产和金融负债。当本基金</w:t>
      </w:r>
      <w:r w:rsidRPr="00C56D9D">
        <w:rPr>
          <w:rFonts w:eastAsiaTheme="minorEastAsia"/>
          <w:color w:val="000000" w:themeColor="text1"/>
          <w:szCs w:val="21"/>
        </w:rPr>
        <w:t xml:space="preserve">1) </w:t>
      </w:r>
      <w:r w:rsidRPr="00C56D9D">
        <w:rPr>
          <w:rFonts w:eastAsiaTheme="minorEastAsia"/>
          <w:color w:val="000000" w:themeColor="text1"/>
          <w:szCs w:val="21"/>
        </w:rPr>
        <w:t>具有抵销已确认金额的法定权利且该种法定权利现在是可执行的；且</w:t>
      </w:r>
      <w:r w:rsidRPr="00C56D9D">
        <w:rPr>
          <w:rFonts w:eastAsiaTheme="minorEastAsia"/>
          <w:color w:val="000000" w:themeColor="text1"/>
          <w:szCs w:val="21"/>
        </w:rPr>
        <w:t xml:space="preserve">2) </w:t>
      </w:r>
      <w:r w:rsidRPr="00C56D9D">
        <w:rPr>
          <w:rFonts w:eastAsiaTheme="minorEastAsia"/>
          <w:color w:val="000000" w:themeColor="text1"/>
          <w:szCs w:val="21"/>
        </w:rPr>
        <w:t>交易双方准备按净额结算时，金融资产与金融负债按抵销后的净额在资产负债表中列示。</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lastRenderedPageBreak/>
        <w:t>7.4.4.7</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实收基金</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7.4.4.8</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损益平准金</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C56D9D">
        <w:rPr>
          <w:rFonts w:eastAsiaTheme="minorEastAsia"/>
          <w:color w:val="000000" w:themeColor="text1"/>
          <w:szCs w:val="21"/>
        </w:rPr>
        <w:t>/(</w:t>
      </w:r>
      <w:r w:rsidRPr="00C56D9D">
        <w:rPr>
          <w:rFonts w:eastAsiaTheme="minorEastAsia"/>
          <w:color w:val="000000" w:themeColor="text1"/>
          <w:szCs w:val="21"/>
        </w:rPr>
        <w:t>累计亏损</w:t>
      </w:r>
      <w:r w:rsidRPr="00C56D9D">
        <w:rPr>
          <w:rFonts w:eastAsiaTheme="minorEastAsia"/>
          <w:color w:val="000000" w:themeColor="text1"/>
          <w:szCs w:val="21"/>
        </w:rPr>
        <w:t>)</w:t>
      </w:r>
      <w:r w:rsidRPr="00C56D9D">
        <w:rPr>
          <w:rFonts w:eastAsiaTheme="minorEastAsia"/>
          <w:color w:val="000000" w:themeColor="text1"/>
          <w:szCs w:val="21"/>
        </w:rPr>
        <w:t>。</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7.4.4.9</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收入</w:t>
      </w:r>
      <w:r w:rsidRPr="00C56D9D">
        <w:rPr>
          <w:rFonts w:eastAsiaTheme="minorEastAsia"/>
          <w:b/>
          <w:color w:val="000000" w:themeColor="text1"/>
          <w:kern w:val="0"/>
          <w:szCs w:val="21"/>
        </w:rPr>
        <w:t>/(</w:t>
      </w:r>
      <w:r w:rsidRPr="00C56D9D">
        <w:rPr>
          <w:rFonts w:eastAsiaTheme="minorEastAsia"/>
          <w:b/>
          <w:color w:val="000000" w:themeColor="text1"/>
          <w:kern w:val="0"/>
          <w:szCs w:val="21"/>
        </w:rPr>
        <w:t>损失</w:t>
      </w:r>
      <w:r w:rsidRPr="00C56D9D">
        <w:rPr>
          <w:rFonts w:eastAsiaTheme="minorEastAsia"/>
          <w:b/>
          <w:color w:val="000000" w:themeColor="text1"/>
          <w:kern w:val="0"/>
          <w:szCs w:val="21"/>
        </w:rPr>
        <w:t>)</w:t>
      </w:r>
      <w:r w:rsidRPr="00C56D9D">
        <w:rPr>
          <w:rFonts w:eastAsiaTheme="minorEastAsia"/>
          <w:b/>
          <w:color w:val="000000" w:themeColor="text1"/>
          <w:kern w:val="0"/>
          <w:szCs w:val="21"/>
        </w:rPr>
        <w:t>的确认和计量</w:t>
      </w: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或票面利率区分属于资产支持证券投资本金部分和投资收益部分，将本金部分冲减资产支持证券投资成本，并将投资收益部分扣除在适用情况下由基金管理人缴纳的增值税后的净额确认为利息收入。</w:t>
      </w:r>
    </w:p>
    <w:p w:rsidR="00A211ED" w:rsidRDefault="00A211ED">
      <w:pPr>
        <w:spacing w:line="360" w:lineRule="auto"/>
        <w:ind w:firstLineChars="200" w:firstLine="420"/>
        <w:rPr>
          <w:rFonts w:eastAsiaTheme="minorEastAsia"/>
          <w:color w:val="000000" w:themeColor="text1"/>
          <w:szCs w:val="21"/>
        </w:rPr>
      </w:pP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以公允价值计量且其变动计入当期损益的金融资产在持有期间的公允价值变动确认为公允价值变动损益；于处置时，其处置价格与初始确认金额之间的差额扣除在适用情况下由基金管理人缴纳的增值税后的净额确认为投资收益，其中包括从公允价值变动损益结转的公允价值累计变动额。</w:t>
      </w:r>
    </w:p>
    <w:p w:rsidR="00A211ED" w:rsidRDefault="00A211ED">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应收款项在持有期间确认的利息收入按实际利率法计算，实际利率法与直线法差异较小的则按直线法计算。</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7.4.4.10</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费用的确认和计量</w:t>
      </w: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本基金的管理人报酬、托管费和销售服务费在费用涵盖期间按基金合同约定的费率和计算方法逐日确认。</w:t>
      </w:r>
    </w:p>
    <w:p w:rsidR="00A211ED" w:rsidRDefault="00A211ED">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其他金融负债在持有期间确认的利息支出按实际利率法计算，实际利率法与直线法差异较小的</w:t>
      </w:r>
      <w:r w:rsidRPr="00C56D9D">
        <w:rPr>
          <w:rFonts w:eastAsiaTheme="minorEastAsia"/>
          <w:color w:val="000000" w:themeColor="text1"/>
          <w:szCs w:val="21"/>
        </w:rPr>
        <w:lastRenderedPageBreak/>
        <w:t>则按直线法计算。</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7.4.4.11</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基金的收益分配政策</w:t>
      </w: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A211ED" w:rsidRDefault="00A211ED">
      <w:pPr>
        <w:spacing w:line="360" w:lineRule="auto"/>
        <w:ind w:firstLineChars="200" w:firstLine="420"/>
        <w:rPr>
          <w:rFonts w:eastAsiaTheme="minorEastAsia"/>
          <w:color w:val="000000" w:themeColor="text1"/>
          <w:szCs w:val="21"/>
        </w:rPr>
      </w:pPr>
    </w:p>
    <w:p w:rsidR="001A59F9"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经宣告的拟分配基金收益于分红除权日从所有者权益转出。</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7.4.4.12</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分部报告</w:t>
      </w: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color w:val="000000" w:themeColor="text1"/>
          <w:szCs w:val="21"/>
        </w:rPr>
        <w:t xml:space="preserve">(1) </w:t>
      </w:r>
      <w:r>
        <w:rPr>
          <w:rFonts w:eastAsiaTheme="minorEastAsia"/>
          <w:color w:val="000000" w:themeColor="text1"/>
          <w:szCs w:val="21"/>
        </w:rPr>
        <w:t>该组成部分能够在日常活动中产生收入、发生费用；</w:t>
      </w:r>
      <w:r>
        <w:rPr>
          <w:rFonts w:eastAsiaTheme="minorEastAsia"/>
          <w:color w:val="000000" w:themeColor="text1"/>
          <w:szCs w:val="21"/>
        </w:rPr>
        <w:t xml:space="preserve">(2) </w:t>
      </w:r>
      <w:r>
        <w:rPr>
          <w:rFonts w:eastAsiaTheme="minorEastAsia"/>
          <w:color w:val="000000" w:themeColor="text1"/>
          <w:szCs w:val="21"/>
        </w:rPr>
        <w:t>本基金的基金管理人能够定期评价该组成部分的经营成果，以决定向其配置资源、评价其业绩；</w:t>
      </w:r>
      <w:r>
        <w:rPr>
          <w:rFonts w:eastAsiaTheme="minorEastAsia"/>
          <w:color w:val="000000" w:themeColor="text1"/>
          <w:szCs w:val="21"/>
        </w:rPr>
        <w:t xml:space="preserve">(3) </w:t>
      </w:r>
      <w:r>
        <w:rPr>
          <w:rFonts w:eastAsiaTheme="minorEastAsia"/>
          <w:color w:val="000000" w:themeColor="text1"/>
          <w:szCs w:val="21"/>
        </w:rPr>
        <w:t>本基金能够取得该组成部分的财务状况、经营成果和现金流量等有关会计信息。如果两个或多个经营分部具有相似的经济特征，并且满足一定条件的，则合并为一个经营分部。</w:t>
      </w:r>
    </w:p>
    <w:p w:rsidR="00A211ED" w:rsidRDefault="00A211ED">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本基金目前以一个单一的经营分部运作，不需要披露分部信息。</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7.4.4.13</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其他重要的会计政策和会计估计</w:t>
      </w: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根据本基金的估值原则和中国证监会允许的基金行业估值实务操作，本基金确定以下类别股票投资和债券投资的公允价值时采用的估值方法及其关键假设如下：</w:t>
      </w:r>
    </w:p>
    <w:p w:rsidR="00A211ED" w:rsidRDefault="00A211ED">
      <w:pPr>
        <w:spacing w:line="360" w:lineRule="auto"/>
        <w:ind w:firstLineChars="200" w:firstLine="420"/>
        <w:rPr>
          <w:rFonts w:eastAsiaTheme="minorEastAsia"/>
          <w:color w:val="000000" w:themeColor="text1"/>
          <w:szCs w:val="21"/>
        </w:rPr>
      </w:pP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对于证券交易所上市的股票和债券，若出现重大事项停牌或交易不活跃</w:t>
      </w:r>
      <w:r>
        <w:rPr>
          <w:rFonts w:eastAsiaTheme="minorEastAsia"/>
          <w:color w:val="000000" w:themeColor="text1"/>
          <w:szCs w:val="21"/>
        </w:rPr>
        <w:t>(</w:t>
      </w:r>
      <w:r>
        <w:rPr>
          <w:rFonts w:eastAsiaTheme="minorEastAsia"/>
          <w:color w:val="000000" w:themeColor="text1"/>
          <w:szCs w:val="21"/>
        </w:rPr>
        <w:t>包括涨跌停时的交易不活跃</w:t>
      </w:r>
      <w:r>
        <w:rPr>
          <w:rFonts w:eastAsiaTheme="minorEastAsia"/>
          <w:color w:val="000000" w:themeColor="text1"/>
          <w:szCs w:val="21"/>
        </w:rPr>
        <w:t>)</w:t>
      </w:r>
      <w:r>
        <w:rPr>
          <w:rFonts w:eastAsiaTheme="minorEastAsia"/>
          <w:color w:val="000000" w:themeColor="text1"/>
          <w:szCs w:val="21"/>
        </w:rPr>
        <w:t>等情况，本基金根据中国证监会公告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号《中国证监会关于证券投资基金估值业务的指导意见》，根据具体情况采用《关于发布中基协</w:t>
      </w:r>
      <w:r>
        <w:rPr>
          <w:rFonts w:eastAsiaTheme="minorEastAsia"/>
          <w:color w:val="000000" w:themeColor="text1"/>
          <w:szCs w:val="21"/>
        </w:rPr>
        <w:t>(AMAC)</w:t>
      </w:r>
      <w:r>
        <w:rPr>
          <w:rFonts w:eastAsiaTheme="minorEastAsia"/>
          <w:color w:val="000000" w:themeColor="text1"/>
          <w:szCs w:val="21"/>
        </w:rPr>
        <w:t>基金行业股票估值指数的通知》提供的指数收益法、市盈率法、现金流量折现法等估值技术进行估值。</w:t>
      </w:r>
    </w:p>
    <w:p w:rsidR="00A211ED" w:rsidRDefault="00A211ED">
      <w:pPr>
        <w:spacing w:line="360" w:lineRule="auto"/>
        <w:ind w:firstLineChars="200" w:firstLine="420"/>
        <w:rPr>
          <w:rFonts w:eastAsiaTheme="minorEastAsia"/>
          <w:color w:val="000000" w:themeColor="text1"/>
          <w:szCs w:val="21"/>
        </w:rPr>
      </w:pP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 xml:space="preserve">(2) </w:t>
      </w:r>
      <w:r>
        <w:rPr>
          <w:rFonts w:eastAsiaTheme="minorEastAsia"/>
          <w:color w:val="000000" w:themeColor="text1"/>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color w:val="000000" w:themeColor="text1"/>
          <w:szCs w:val="21"/>
        </w:rPr>
        <w:t>[2017]6</w:t>
      </w:r>
      <w:r>
        <w:rPr>
          <w:rFonts w:eastAsiaTheme="minorEastAsia"/>
          <w:color w:val="000000" w:themeColor="text1"/>
          <w:szCs w:val="21"/>
        </w:rPr>
        <w:t>号《关于发布</w:t>
      </w:r>
      <w:r>
        <w:rPr>
          <w:rFonts w:eastAsiaTheme="minorEastAsia"/>
          <w:color w:val="000000" w:themeColor="text1"/>
          <w:szCs w:val="21"/>
        </w:rPr>
        <w:t>&lt;</w:t>
      </w:r>
      <w:r>
        <w:rPr>
          <w:rFonts w:eastAsiaTheme="minorEastAsia"/>
          <w:color w:val="000000" w:themeColor="text1"/>
          <w:szCs w:val="21"/>
        </w:rPr>
        <w:t>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)&gt;</w:t>
      </w:r>
      <w:r>
        <w:rPr>
          <w:rFonts w:eastAsiaTheme="minorEastAsia"/>
          <w:color w:val="000000" w:themeColor="text1"/>
          <w:szCs w:val="21"/>
        </w:rPr>
        <w:t>的通知》之附件《证券投资基金投资流通受限股票估值指引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指引</w:t>
      </w:r>
      <w:r>
        <w:rPr>
          <w:rFonts w:eastAsiaTheme="minorEastAsia"/>
          <w:color w:val="000000" w:themeColor="text1"/>
          <w:szCs w:val="21"/>
        </w:rPr>
        <w:t>”)</w:t>
      </w:r>
      <w:r>
        <w:rPr>
          <w:rFonts w:eastAsiaTheme="minorEastAsia"/>
          <w:color w:val="000000" w:themeColor="text1"/>
          <w:szCs w:val="21"/>
        </w:rPr>
        <w:t>，按估值日在证券交易所上市交易的同一股票的公允价值扣除中证指数有限公司根据指引所独立提供的该流通受限股票剩余限售期对应的流动性折扣后的价值进行估值。</w:t>
      </w:r>
    </w:p>
    <w:p w:rsidR="00A211ED" w:rsidRDefault="00A211ED">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 xml:space="preserve">(3) </w:t>
      </w:r>
      <w:r w:rsidRPr="00C56D9D">
        <w:rPr>
          <w:rFonts w:eastAsiaTheme="minorEastAsia"/>
          <w:color w:val="000000" w:themeColor="text1"/>
          <w:szCs w:val="21"/>
        </w:rPr>
        <w:t>对于在证券交易所上市或挂牌转让的固定收益品种</w:t>
      </w:r>
      <w:r w:rsidRPr="00C56D9D">
        <w:rPr>
          <w:rFonts w:eastAsiaTheme="minorEastAsia"/>
          <w:color w:val="000000" w:themeColor="text1"/>
          <w:szCs w:val="21"/>
        </w:rPr>
        <w:t>(</w:t>
      </w:r>
      <w:r w:rsidRPr="00C56D9D">
        <w:rPr>
          <w:rFonts w:eastAsiaTheme="minorEastAsia"/>
          <w:color w:val="000000" w:themeColor="text1"/>
          <w:szCs w:val="21"/>
        </w:rPr>
        <w:t>可转换债券、可交换债券和私募债券除外</w:t>
      </w:r>
      <w:r w:rsidRPr="00C56D9D">
        <w:rPr>
          <w:rFonts w:eastAsiaTheme="minorEastAsia"/>
          <w:color w:val="000000" w:themeColor="text1"/>
          <w:szCs w:val="21"/>
        </w:rPr>
        <w:t>)</w:t>
      </w:r>
      <w:r w:rsidRPr="00C56D9D">
        <w:rPr>
          <w:rFonts w:eastAsiaTheme="minorEastAsia"/>
          <w:color w:val="000000" w:themeColor="text1"/>
          <w:szCs w:val="21"/>
        </w:rPr>
        <w:t>及在银行间同业市场交易的固定收益品种，根据中国证监会公告</w:t>
      </w:r>
      <w:r w:rsidRPr="00C56D9D">
        <w:rPr>
          <w:rFonts w:eastAsiaTheme="minorEastAsia"/>
          <w:color w:val="000000" w:themeColor="text1"/>
          <w:szCs w:val="21"/>
        </w:rPr>
        <w:t>[2017]13</w:t>
      </w:r>
      <w:r w:rsidRPr="00C56D9D">
        <w:rPr>
          <w:rFonts w:eastAsiaTheme="minorEastAsia"/>
          <w:color w:val="000000" w:themeColor="text1"/>
          <w:szCs w:val="21"/>
        </w:rPr>
        <w:t>号《中国证监会关于证券投资基金估值业务的指导意见》及《中国证券投资基金业协会估值核算工作小组关于</w:t>
      </w:r>
      <w:r w:rsidRPr="00C56D9D">
        <w:rPr>
          <w:rFonts w:eastAsiaTheme="minorEastAsia"/>
          <w:color w:val="000000" w:themeColor="text1"/>
          <w:szCs w:val="21"/>
        </w:rPr>
        <w:t>2015</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季度固定收益品种的估值处理标准》采用估值技术确定公允价值。本基金持有的证券交易所上市或挂牌转让的固定收益品种</w:t>
      </w:r>
      <w:r w:rsidRPr="00C56D9D">
        <w:rPr>
          <w:rFonts w:eastAsiaTheme="minorEastAsia"/>
          <w:color w:val="000000" w:themeColor="text1"/>
          <w:szCs w:val="21"/>
        </w:rPr>
        <w:t>(</w:t>
      </w:r>
      <w:r w:rsidRPr="00C56D9D">
        <w:rPr>
          <w:rFonts w:eastAsiaTheme="minorEastAsia"/>
          <w:color w:val="000000" w:themeColor="text1"/>
          <w:szCs w:val="21"/>
        </w:rPr>
        <w:t>可转换债券、可交换债券和私募债券除外</w:t>
      </w:r>
      <w:r w:rsidRPr="00C56D9D">
        <w:rPr>
          <w:rFonts w:eastAsiaTheme="minorEastAsia"/>
          <w:color w:val="000000" w:themeColor="text1"/>
          <w:szCs w:val="21"/>
        </w:rPr>
        <w:t>)</w:t>
      </w:r>
      <w:r w:rsidRPr="00C56D9D">
        <w:rPr>
          <w:rFonts w:eastAsiaTheme="minorEastAsia"/>
          <w:color w:val="000000" w:themeColor="text1"/>
          <w:szCs w:val="21"/>
        </w:rPr>
        <w:t>，按照中证指数有限公司所独立提供的估值结果确定公允价值。本基金持有的银行间同业市场固定收益品种按照中债金融估值中心有限公司所独立提供的估值结果确定公允价值。</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7.4.5</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会计政策和会计估计变更以及差错更正的说明</w:t>
      </w:r>
    </w:p>
    <w:p w:rsidR="001A59F9" w:rsidRPr="00C56D9D" w:rsidRDefault="001A59F9" w:rsidP="00644AF0">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7.4.5.1</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会计政策变更的说明</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本基金本报告期未发生会计政策变更。</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7.4.5.2</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会计估计变更的说明</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本基金本报告期未发生会计估计变更。</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7.4.5.3</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差错更正的说明</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本基金在本报告期间无须说明的会计差错更正。</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7.4.6</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税项</w:t>
      </w: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根据财政部、国家税务总局财税</w:t>
      </w:r>
      <w:r>
        <w:rPr>
          <w:rFonts w:eastAsiaTheme="minorEastAsia"/>
          <w:color w:val="000000" w:themeColor="text1"/>
          <w:szCs w:val="21"/>
        </w:rPr>
        <w:t>[2002]128</w:t>
      </w:r>
      <w:r>
        <w:rPr>
          <w:rFonts w:eastAsiaTheme="minorEastAsia"/>
          <w:color w:val="000000" w:themeColor="text1"/>
          <w:szCs w:val="21"/>
        </w:rPr>
        <w:t>号《关于开放式证券投资基金有关税收问题的通知》、财税</w:t>
      </w:r>
      <w:r>
        <w:rPr>
          <w:rFonts w:eastAsiaTheme="minorEastAsia"/>
          <w:color w:val="000000" w:themeColor="text1"/>
          <w:szCs w:val="21"/>
        </w:rPr>
        <w:t>[2008]1</w:t>
      </w:r>
      <w:r>
        <w:rPr>
          <w:rFonts w:eastAsiaTheme="minorEastAsia"/>
          <w:color w:val="000000" w:themeColor="text1"/>
          <w:szCs w:val="21"/>
        </w:rPr>
        <w:t>号《关于企业所得税若干优惠政策的通知》、财税</w:t>
      </w:r>
      <w:r>
        <w:rPr>
          <w:rFonts w:eastAsiaTheme="minorEastAsia"/>
          <w:color w:val="000000" w:themeColor="text1"/>
          <w:szCs w:val="21"/>
        </w:rPr>
        <w:t>[2012]85</w:t>
      </w:r>
      <w:r>
        <w:rPr>
          <w:rFonts w:eastAsiaTheme="minorEastAsia"/>
          <w:color w:val="000000" w:themeColor="text1"/>
          <w:szCs w:val="21"/>
        </w:rPr>
        <w:t>号《关于实施上市公司股息红利差别化个人所得税政策有关问题的通知》、财税</w:t>
      </w:r>
      <w:r>
        <w:rPr>
          <w:rFonts w:eastAsiaTheme="minorEastAsia"/>
          <w:color w:val="000000" w:themeColor="text1"/>
          <w:szCs w:val="21"/>
        </w:rPr>
        <w:t>[2015]101</w:t>
      </w:r>
      <w:r>
        <w:rPr>
          <w:rFonts w:eastAsiaTheme="minorEastAsia"/>
          <w:color w:val="000000" w:themeColor="text1"/>
          <w:szCs w:val="21"/>
        </w:rPr>
        <w:t>号《关于上市公司股息红利差别化个人所得税政策有关问题的通知》、财税</w:t>
      </w:r>
      <w:r>
        <w:rPr>
          <w:rFonts w:eastAsiaTheme="minorEastAsia"/>
          <w:color w:val="000000" w:themeColor="text1"/>
          <w:szCs w:val="21"/>
        </w:rPr>
        <w:t>[2016]36</w:t>
      </w:r>
      <w:r>
        <w:rPr>
          <w:rFonts w:eastAsiaTheme="minorEastAsia"/>
          <w:color w:val="000000" w:themeColor="text1"/>
          <w:szCs w:val="21"/>
        </w:rPr>
        <w:t>号《关于全面推开营业税改征增值税试点的通知》、财税</w:t>
      </w:r>
      <w:r>
        <w:rPr>
          <w:rFonts w:eastAsiaTheme="minorEastAsia"/>
          <w:color w:val="000000" w:themeColor="text1"/>
          <w:szCs w:val="21"/>
        </w:rPr>
        <w:t>[2016]46</w:t>
      </w:r>
      <w:r>
        <w:rPr>
          <w:rFonts w:eastAsiaTheme="minorEastAsia"/>
          <w:color w:val="000000" w:themeColor="text1"/>
          <w:szCs w:val="21"/>
        </w:rPr>
        <w:t>号《关于进一步明确全面推开营改增试点金融业有关政策的通知》、财税</w:t>
      </w:r>
      <w:r>
        <w:rPr>
          <w:rFonts w:eastAsiaTheme="minorEastAsia"/>
          <w:color w:val="000000" w:themeColor="text1"/>
          <w:szCs w:val="21"/>
        </w:rPr>
        <w:t>[2016]70</w:t>
      </w:r>
      <w:r>
        <w:rPr>
          <w:rFonts w:eastAsiaTheme="minorEastAsia"/>
          <w:color w:val="000000" w:themeColor="text1"/>
          <w:szCs w:val="21"/>
        </w:rPr>
        <w:t>号《关</w:t>
      </w:r>
      <w:r>
        <w:rPr>
          <w:rFonts w:eastAsiaTheme="minorEastAsia"/>
          <w:color w:val="000000" w:themeColor="text1"/>
          <w:szCs w:val="21"/>
        </w:rPr>
        <w:lastRenderedPageBreak/>
        <w:t>于金融机构同业往来等增值税政策的补充通知》、财税</w:t>
      </w:r>
      <w:r>
        <w:rPr>
          <w:rFonts w:eastAsiaTheme="minorEastAsia"/>
          <w:color w:val="000000" w:themeColor="text1"/>
          <w:szCs w:val="21"/>
        </w:rPr>
        <w:t>[2016]140</w:t>
      </w:r>
      <w:r>
        <w:rPr>
          <w:rFonts w:eastAsiaTheme="minorEastAsia"/>
          <w:color w:val="000000" w:themeColor="text1"/>
          <w:szCs w:val="21"/>
        </w:rPr>
        <w:t>号《关于明确金融</w:t>
      </w:r>
      <w:r>
        <w:rPr>
          <w:rFonts w:eastAsiaTheme="minorEastAsia"/>
          <w:color w:val="000000" w:themeColor="text1"/>
          <w:szCs w:val="21"/>
        </w:rPr>
        <w:t xml:space="preserve"> </w:t>
      </w:r>
      <w:r>
        <w:rPr>
          <w:rFonts w:eastAsiaTheme="minorEastAsia"/>
          <w:color w:val="000000" w:themeColor="text1"/>
          <w:szCs w:val="21"/>
        </w:rPr>
        <w:t>房地产开发</w:t>
      </w:r>
      <w:r>
        <w:rPr>
          <w:rFonts w:eastAsiaTheme="minorEastAsia"/>
          <w:color w:val="000000" w:themeColor="text1"/>
          <w:szCs w:val="21"/>
        </w:rPr>
        <w:t xml:space="preserve"> </w:t>
      </w:r>
      <w:r>
        <w:rPr>
          <w:rFonts w:eastAsiaTheme="minorEastAsia"/>
          <w:color w:val="000000" w:themeColor="text1"/>
          <w:szCs w:val="21"/>
        </w:rPr>
        <w:t>教育辅助服务等增值税政策的通知》、财税</w:t>
      </w:r>
      <w:r>
        <w:rPr>
          <w:rFonts w:eastAsiaTheme="minorEastAsia"/>
          <w:color w:val="000000" w:themeColor="text1"/>
          <w:szCs w:val="21"/>
        </w:rPr>
        <w:t>[2017]2</w:t>
      </w:r>
      <w:r>
        <w:rPr>
          <w:rFonts w:eastAsiaTheme="minorEastAsia"/>
          <w:color w:val="000000" w:themeColor="text1"/>
          <w:szCs w:val="21"/>
        </w:rPr>
        <w:t>号《关于资管产品增值税政策有关问题的补充通知》、财税</w:t>
      </w:r>
      <w:r>
        <w:rPr>
          <w:rFonts w:eastAsiaTheme="minorEastAsia"/>
          <w:color w:val="000000" w:themeColor="text1"/>
          <w:szCs w:val="21"/>
        </w:rPr>
        <w:t>[2017]56</w:t>
      </w:r>
      <w:r>
        <w:rPr>
          <w:rFonts w:eastAsiaTheme="minorEastAsia"/>
          <w:color w:val="000000" w:themeColor="text1"/>
          <w:szCs w:val="21"/>
        </w:rPr>
        <w:t>号《关于资管产品增值税有关问题的通知》、财税</w:t>
      </w:r>
      <w:r>
        <w:rPr>
          <w:rFonts w:eastAsiaTheme="minorEastAsia"/>
          <w:color w:val="000000" w:themeColor="text1"/>
          <w:szCs w:val="21"/>
        </w:rPr>
        <w:t>[2017]90</w:t>
      </w:r>
      <w:r>
        <w:rPr>
          <w:rFonts w:eastAsiaTheme="minorEastAsia"/>
          <w:color w:val="000000" w:themeColor="text1"/>
          <w:szCs w:val="21"/>
        </w:rPr>
        <w:t>号《关于租入固定资产进项税额抵扣等增值税政策的通知》及其他相关财税法规和实务操作，主要税项列示如下：</w:t>
      </w:r>
    </w:p>
    <w:p w:rsidR="00A211ED" w:rsidRDefault="00A211ED">
      <w:pPr>
        <w:spacing w:line="360" w:lineRule="auto"/>
        <w:ind w:firstLineChars="200" w:firstLine="420"/>
        <w:rPr>
          <w:rFonts w:eastAsiaTheme="minorEastAsia"/>
          <w:color w:val="000000" w:themeColor="text1"/>
          <w:szCs w:val="21"/>
        </w:rPr>
      </w:pP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szCs w:val="21"/>
        </w:rPr>
        <w:t>3%</w:t>
      </w:r>
      <w:r>
        <w:rPr>
          <w:rFonts w:eastAsiaTheme="minorEastAsia"/>
          <w:color w:val="000000" w:themeColor="text1"/>
          <w:szCs w:val="21"/>
        </w:rPr>
        <w:t>的征收率缴纳增值税。</w:t>
      </w:r>
    </w:p>
    <w:p w:rsidR="00A211ED" w:rsidRDefault="00A211ED">
      <w:pPr>
        <w:spacing w:line="360" w:lineRule="auto"/>
        <w:ind w:firstLineChars="200" w:firstLine="420"/>
        <w:rPr>
          <w:rFonts w:eastAsiaTheme="minorEastAsia"/>
          <w:color w:val="000000" w:themeColor="text1"/>
          <w:szCs w:val="21"/>
        </w:rPr>
      </w:pP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A211ED" w:rsidRDefault="00A211ED">
      <w:pPr>
        <w:spacing w:line="360" w:lineRule="auto"/>
        <w:ind w:firstLineChars="200" w:firstLine="420"/>
        <w:rPr>
          <w:rFonts w:eastAsiaTheme="minorEastAsia"/>
          <w:color w:val="000000" w:themeColor="text1"/>
          <w:szCs w:val="21"/>
        </w:rPr>
      </w:pP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对基金从证券市场中取得的收入，包括买卖股票、债券的差价收入，股票的股息、红利收入，债券的利息收入及其他收入，暂不征收企业所得税。</w:t>
      </w:r>
    </w:p>
    <w:p w:rsidR="00A211ED" w:rsidRDefault="00A211ED">
      <w:pPr>
        <w:spacing w:line="360" w:lineRule="auto"/>
        <w:ind w:firstLineChars="200" w:firstLine="420"/>
        <w:rPr>
          <w:rFonts w:eastAsiaTheme="minorEastAsia"/>
          <w:color w:val="000000" w:themeColor="text1"/>
          <w:szCs w:val="21"/>
        </w:rPr>
      </w:pP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对基金取得的企业债券利息收入，应由发行债券的企业在向基金支付利息时代扣代缴</w:t>
      </w:r>
      <w:r>
        <w:rPr>
          <w:rFonts w:eastAsiaTheme="minorEastAsia"/>
          <w:color w:val="000000" w:themeColor="text1"/>
          <w:szCs w:val="21"/>
        </w:rPr>
        <w:t>20%</w:t>
      </w:r>
      <w:r>
        <w:rPr>
          <w:rFonts w:eastAsiaTheme="minorEastAsia"/>
          <w:color w:val="000000" w:themeColor="text1"/>
          <w:szCs w:val="21"/>
        </w:rPr>
        <w:t>的个人所得税。对基金从上市公司取得的股息红利所得，持股期限在</w:t>
      </w:r>
      <w:r>
        <w:rPr>
          <w:rFonts w:eastAsiaTheme="minorEastAsia"/>
          <w:color w:val="000000" w:themeColor="text1"/>
          <w:szCs w:val="21"/>
        </w:rPr>
        <w:t>1</w:t>
      </w:r>
      <w:r>
        <w:rPr>
          <w:rFonts w:eastAsiaTheme="minorEastAsia"/>
          <w:color w:val="000000" w:themeColor="text1"/>
          <w:szCs w:val="21"/>
        </w:rPr>
        <w:t>个月以内</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个月</w:t>
      </w:r>
      <w:r>
        <w:rPr>
          <w:rFonts w:eastAsiaTheme="minorEastAsia"/>
          <w:color w:val="000000" w:themeColor="text1"/>
          <w:szCs w:val="21"/>
        </w:rPr>
        <w:t>)</w:t>
      </w:r>
      <w:r>
        <w:rPr>
          <w:rFonts w:eastAsiaTheme="minorEastAsia"/>
          <w:color w:val="000000" w:themeColor="text1"/>
          <w:szCs w:val="21"/>
        </w:rPr>
        <w:t>的，其股息红利所得全额计入应纳税所得额；持股期限在</w:t>
      </w:r>
      <w:r>
        <w:rPr>
          <w:rFonts w:eastAsiaTheme="minorEastAsia"/>
          <w:color w:val="000000" w:themeColor="text1"/>
          <w:szCs w:val="21"/>
        </w:rPr>
        <w:t>1</w:t>
      </w:r>
      <w:r>
        <w:rPr>
          <w:rFonts w:eastAsiaTheme="minorEastAsia"/>
          <w:color w:val="000000" w:themeColor="text1"/>
          <w:szCs w:val="21"/>
        </w:rPr>
        <w:t>个月以上至</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的，暂减按</w:t>
      </w:r>
      <w:r>
        <w:rPr>
          <w:rFonts w:eastAsiaTheme="minorEastAsia"/>
          <w:color w:val="000000" w:themeColor="text1"/>
          <w:szCs w:val="21"/>
        </w:rPr>
        <w:t>50%</w:t>
      </w:r>
      <w:r>
        <w:rPr>
          <w:rFonts w:eastAsiaTheme="minorEastAsia"/>
          <w:color w:val="000000" w:themeColor="text1"/>
          <w:szCs w:val="21"/>
        </w:rPr>
        <w:t>计入应纳税所得额；持股期限超过</w:t>
      </w:r>
      <w:r>
        <w:rPr>
          <w:rFonts w:eastAsiaTheme="minorEastAsia"/>
          <w:color w:val="000000" w:themeColor="text1"/>
          <w:szCs w:val="21"/>
        </w:rPr>
        <w:t>1</w:t>
      </w:r>
      <w:r>
        <w:rPr>
          <w:rFonts w:eastAsiaTheme="minorEastAsia"/>
          <w:color w:val="000000" w:themeColor="text1"/>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szCs w:val="21"/>
        </w:rPr>
        <w:t>50%</w:t>
      </w:r>
      <w:r>
        <w:rPr>
          <w:rFonts w:eastAsiaTheme="minorEastAsia"/>
          <w:color w:val="000000" w:themeColor="text1"/>
          <w:szCs w:val="21"/>
        </w:rPr>
        <w:t>计入应纳税所得额。上述所得统一适用</w:t>
      </w:r>
      <w:r>
        <w:rPr>
          <w:rFonts w:eastAsiaTheme="minorEastAsia"/>
          <w:color w:val="000000" w:themeColor="text1"/>
          <w:szCs w:val="21"/>
        </w:rPr>
        <w:t>20%</w:t>
      </w:r>
      <w:r>
        <w:rPr>
          <w:rFonts w:eastAsiaTheme="minorEastAsia"/>
          <w:color w:val="000000" w:themeColor="text1"/>
          <w:szCs w:val="21"/>
        </w:rPr>
        <w:t>的税率计征个人所得税。</w:t>
      </w:r>
    </w:p>
    <w:p w:rsidR="00A211ED" w:rsidRDefault="00A211ED">
      <w:pPr>
        <w:spacing w:line="360" w:lineRule="auto"/>
        <w:ind w:firstLineChars="200" w:firstLine="420"/>
        <w:rPr>
          <w:rFonts w:eastAsiaTheme="minorEastAsia"/>
          <w:color w:val="000000" w:themeColor="text1"/>
          <w:szCs w:val="21"/>
        </w:rPr>
      </w:pPr>
    </w:p>
    <w:p w:rsidR="00A211ED" w:rsidRDefault="0033120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基金卖出股票按</w:t>
      </w:r>
      <w:r>
        <w:rPr>
          <w:rFonts w:eastAsiaTheme="minorEastAsia"/>
          <w:color w:val="000000" w:themeColor="text1"/>
          <w:szCs w:val="21"/>
        </w:rPr>
        <w:t>0.1%</w:t>
      </w:r>
      <w:r>
        <w:rPr>
          <w:rFonts w:eastAsiaTheme="minorEastAsia"/>
          <w:color w:val="000000" w:themeColor="text1"/>
          <w:szCs w:val="21"/>
        </w:rPr>
        <w:t>的税率缴纳股票交易印花税，买入股票不征收股票交易印花税。</w:t>
      </w:r>
    </w:p>
    <w:p w:rsidR="00A211ED" w:rsidRDefault="00A211ED">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 xml:space="preserve">(5) </w:t>
      </w:r>
      <w:r w:rsidRPr="00C56D9D">
        <w:rPr>
          <w:rFonts w:eastAsiaTheme="minorEastAsia"/>
          <w:color w:val="000000" w:themeColor="text1"/>
          <w:szCs w:val="21"/>
        </w:rPr>
        <w:t>本基金的城市维护建设税、教育费附加和地方教育附加等税费按照实际缴纳增值税额的适用比例计算缴纳。</w:t>
      </w:r>
    </w:p>
    <w:p w:rsidR="00E471D2" w:rsidRPr="00E471D2" w:rsidRDefault="00E471D2" w:rsidP="00E471D2">
      <w:pPr>
        <w:spacing w:before="29" w:line="288" w:lineRule="auto"/>
        <w:rPr>
          <w:rFonts w:eastAsiaTheme="minorEastAsia"/>
          <w:b/>
          <w:szCs w:val="21"/>
        </w:rPr>
      </w:pPr>
      <w:r w:rsidRPr="00E471D2">
        <w:rPr>
          <w:rFonts w:eastAsiaTheme="minorEastAsia"/>
          <w:b/>
          <w:szCs w:val="21"/>
        </w:rPr>
        <w:t>7.4.7</w:t>
      </w:r>
      <w:r w:rsidRPr="00E471D2">
        <w:rPr>
          <w:rFonts w:eastAsiaTheme="minorEastAsia" w:hint="eastAsia"/>
          <w:b/>
          <w:szCs w:val="21"/>
        </w:rPr>
        <w:t>重要财务报表项目的说明</w:t>
      </w:r>
    </w:p>
    <w:p w:rsidR="00E471D2" w:rsidRPr="00E471D2" w:rsidRDefault="00E471D2" w:rsidP="00E471D2">
      <w:pPr>
        <w:spacing w:before="29" w:line="288" w:lineRule="auto"/>
        <w:rPr>
          <w:rFonts w:eastAsiaTheme="minorEastAsia"/>
          <w:b/>
          <w:szCs w:val="21"/>
        </w:rPr>
      </w:pPr>
      <w:r w:rsidRPr="00E471D2">
        <w:rPr>
          <w:rFonts w:eastAsiaTheme="minorEastAsia"/>
          <w:b/>
          <w:szCs w:val="21"/>
        </w:rPr>
        <w:t>7.4.7.1</w:t>
      </w:r>
      <w:r w:rsidRPr="00E471D2">
        <w:rPr>
          <w:rFonts w:eastAsiaTheme="minorEastAsia" w:hint="eastAsia"/>
          <w:b/>
          <w:szCs w:val="21"/>
        </w:rPr>
        <w:t>银行存款</w:t>
      </w:r>
    </w:p>
    <w:p w:rsidR="00E471D2" w:rsidRPr="00E471D2" w:rsidRDefault="00E471D2" w:rsidP="00E471D2">
      <w:pPr>
        <w:autoSpaceDE w:val="0"/>
        <w:autoSpaceDN w:val="0"/>
        <w:adjustRightInd w:val="0"/>
        <w:spacing w:line="360" w:lineRule="auto"/>
        <w:ind w:left="15"/>
        <w:jc w:val="right"/>
        <w:rPr>
          <w:rFonts w:eastAsiaTheme="minorEastAsia"/>
          <w:b/>
          <w:color w:val="000000"/>
          <w:kern w:val="0"/>
          <w:szCs w:val="21"/>
        </w:rPr>
      </w:pPr>
      <w:r w:rsidRPr="00E471D2">
        <w:rPr>
          <w:rFonts w:eastAsiaTheme="minorEastAsia"/>
          <w:bCs/>
          <w:color w:val="000000"/>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E471D2" w:rsidRPr="00E471D2" w:rsidTr="00220C00">
        <w:trPr>
          <w:trHeight w:val="345"/>
          <w:jc w:val="center"/>
        </w:trPr>
        <w:tc>
          <w:tcPr>
            <w:tcW w:w="2634" w:type="dxa"/>
            <w:tcMar>
              <w:top w:w="15" w:type="dxa"/>
              <w:left w:w="15" w:type="dxa"/>
              <w:bottom w:w="0" w:type="dxa"/>
              <w:right w:w="15" w:type="dxa"/>
            </w:tcMar>
            <w:vAlign w:val="center"/>
          </w:tcPr>
          <w:p w:rsidR="00E471D2" w:rsidRPr="00E471D2" w:rsidRDefault="00E471D2" w:rsidP="00220C00">
            <w:pPr>
              <w:spacing w:line="360" w:lineRule="auto"/>
              <w:jc w:val="center"/>
              <w:rPr>
                <w:rFonts w:eastAsiaTheme="minorEastAsia"/>
                <w:szCs w:val="21"/>
              </w:rPr>
            </w:pPr>
            <w:r w:rsidRPr="00E471D2">
              <w:rPr>
                <w:rFonts w:eastAsiaTheme="minorEastAsia"/>
                <w:kern w:val="0"/>
                <w:szCs w:val="21"/>
              </w:rPr>
              <w:lastRenderedPageBreak/>
              <w:t>项目</w:t>
            </w:r>
          </w:p>
        </w:tc>
        <w:tc>
          <w:tcPr>
            <w:tcW w:w="3157" w:type="dxa"/>
            <w:tcMar>
              <w:top w:w="15" w:type="dxa"/>
              <w:left w:w="15" w:type="dxa"/>
              <w:bottom w:w="0" w:type="dxa"/>
              <w:right w:w="15" w:type="dxa"/>
            </w:tcMar>
          </w:tcPr>
          <w:p w:rsidR="00E471D2" w:rsidRPr="00E471D2" w:rsidRDefault="00E471D2" w:rsidP="00220C00">
            <w:pPr>
              <w:spacing w:line="360" w:lineRule="auto"/>
              <w:jc w:val="center"/>
              <w:rPr>
                <w:rFonts w:eastAsiaTheme="minorEastAsia"/>
                <w:kern w:val="0"/>
                <w:szCs w:val="21"/>
              </w:rPr>
            </w:pPr>
            <w:r w:rsidRPr="00E471D2">
              <w:rPr>
                <w:rFonts w:eastAsiaTheme="minorEastAsia"/>
                <w:kern w:val="0"/>
                <w:szCs w:val="21"/>
              </w:rPr>
              <w:t>本期末</w:t>
            </w:r>
          </w:p>
          <w:p w:rsidR="00E471D2" w:rsidRPr="00E471D2" w:rsidRDefault="00E471D2" w:rsidP="00220C00">
            <w:pPr>
              <w:spacing w:line="360" w:lineRule="auto"/>
              <w:jc w:val="center"/>
              <w:rPr>
                <w:rFonts w:eastAsiaTheme="minorEastAsia"/>
                <w:szCs w:val="21"/>
              </w:rPr>
            </w:pPr>
            <w:r w:rsidRPr="00E471D2">
              <w:rPr>
                <w:rFonts w:eastAsiaTheme="minorEastAsia"/>
                <w:szCs w:val="21"/>
              </w:rPr>
              <w:t>2020</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c>
          <w:tcPr>
            <w:tcW w:w="3158" w:type="dxa"/>
            <w:tcMar>
              <w:top w:w="15" w:type="dxa"/>
              <w:left w:w="15" w:type="dxa"/>
              <w:bottom w:w="0" w:type="dxa"/>
              <w:right w:w="15" w:type="dxa"/>
            </w:tcMar>
          </w:tcPr>
          <w:p w:rsidR="00E471D2" w:rsidRPr="00E471D2" w:rsidRDefault="00E471D2" w:rsidP="00220C00">
            <w:pPr>
              <w:spacing w:line="360" w:lineRule="auto"/>
              <w:jc w:val="center"/>
              <w:rPr>
                <w:rFonts w:eastAsiaTheme="minorEastAsia"/>
                <w:kern w:val="0"/>
                <w:szCs w:val="21"/>
              </w:rPr>
            </w:pPr>
            <w:r w:rsidRPr="00E471D2">
              <w:rPr>
                <w:rFonts w:eastAsiaTheme="minorEastAsia"/>
                <w:kern w:val="0"/>
                <w:szCs w:val="21"/>
              </w:rPr>
              <w:t>上年度末</w:t>
            </w:r>
          </w:p>
          <w:p w:rsidR="00E471D2" w:rsidRPr="00E471D2" w:rsidRDefault="00E471D2" w:rsidP="00220C00">
            <w:pPr>
              <w:spacing w:line="360" w:lineRule="auto"/>
              <w:jc w:val="center"/>
              <w:rPr>
                <w:rFonts w:eastAsiaTheme="minorEastAsia"/>
                <w:kern w:val="0"/>
                <w:szCs w:val="21"/>
              </w:rPr>
            </w:pPr>
            <w:r w:rsidRPr="00E471D2">
              <w:rPr>
                <w:rFonts w:eastAsiaTheme="minorEastAsia"/>
                <w:szCs w:val="21"/>
              </w:rPr>
              <w:t>2019</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r>
      <w:tr w:rsidR="00E471D2" w:rsidRPr="00E471D2" w:rsidTr="00220C00">
        <w:trPr>
          <w:trHeight w:val="315"/>
          <w:jc w:val="center"/>
        </w:trPr>
        <w:tc>
          <w:tcPr>
            <w:tcW w:w="2634" w:type="dxa"/>
            <w:tcMar>
              <w:top w:w="15" w:type="dxa"/>
              <w:left w:w="15" w:type="dxa"/>
              <w:bottom w:w="0" w:type="dxa"/>
              <w:right w:w="15" w:type="dxa"/>
            </w:tcMar>
            <w:vAlign w:val="center"/>
          </w:tcPr>
          <w:p w:rsidR="00E471D2" w:rsidRPr="00E471D2" w:rsidRDefault="00E471D2" w:rsidP="00220C00">
            <w:pPr>
              <w:spacing w:line="360" w:lineRule="auto"/>
              <w:rPr>
                <w:rFonts w:eastAsiaTheme="minorEastAsia"/>
                <w:kern w:val="0"/>
                <w:szCs w:val="21"/>
              </w:rPr>
            </w:pPr>
            <w:r w:rsidRPr="00E471D2">
              <w:rPr>
                <w:rFonts w:eastAsiaTheme="minorEastAsia"/>
                <w:kern w:val="0"/>
                <w:szCs w:val="21"/>
              </w:rPr>
              <w:t>活期存款</w:t>
            </w:r>
          </w:p>
        </w:tc>
        <w:tc>
          <w:tcPr>
            <w:tcW w:w="3157"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44,925,627.61</w:t>
            </w:r>
          </w:p>
        </w:tc>
        <w:tc>
          <w:tcPr>
            <w:tcW w:w="3158"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1,395,166.88</w:t>
            </w:r>
          </w:p>
        </w:tc>
      </w:tr>
      <w:tr w:rsidR="00E471D2" w:rsidRPr="00E471D2" w:rsidTr="00220C00">
        <w:trPr>
          <w:trHeight w:val="315"/>
          <w:jc w:val="center"/>
        </w:trPr>
        <w:tc>
          <w:tcPr>
            <w:tcW w:w="2634" w:type="dxa"/>
            <w:tcMar>
              <w:top w:w="15" w:type="dxa"/>
              <w:left w:w="15" w:type="dxa"/>
              <w:bottom w:w="0" w:type="dxa"/>
              <w:right w:w="15" w:type="dxa"/>
            </w:tcMar>
            <w:vAlign w:val="center"/>
          </w:tcPr>
          <w:p w:rsidR="00E471D2" w:rsidRPr="00E471D2" w:rsidRDefault="00E471D2" w:rsidP="00220C00">
            <w:pPr>
              <w:spacing w:line="360" w:lineRule="auto"/>
              <w:rPr>
                <w:rFonts w:eastAsiaTheme="minorEastAsia"/>
                <w:kern w:val="0"/>
                <w:szCs w:val="21"/>
              </w:rPr>
            </w:pPr>
            <w:r w:rsidRPr="00E471D2">
              <w:rPr>
                <w:rFonts w:eastAsiaTheme="minorEastAsia"/>
                <w:kern w:val="0"/>
                <w:szCs w:val="21"/>
              </w:rPr>
              <w:t>定期存款</w:t>
            </w:r>
          </w:p>
        </w:tc>
        <w:tc>
          <w:tcPr>
            <w:tcW w:w="3157"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w:t>
            </w:r>
          </w:p>
        </w:tc>
      </w:tr>
      <w:tr w:rsidR="00E471D2" w:rsidRPr="00E471D2" w:rsidTr="00220C00">
        <w:trPr>
          <w:trHeight w:val="315"/>
          <w:jc w:val="center"/>
        </w:trPr>
        <w:tc>
          <w:tcPr>
            <w:tcW w:w="2634" w:type="dxa"/>
            <w:tcMar>
              <w:top w:w="15" w:type="dxa"/>
              <w:left w:w="15" w:type="dxa"/>
              <w:bottom w:w="0" w:type="dxa"/>
              <w:right w:w="15" w:type="dxa"/>
            </w:tcMar>
          </w:tcPr>
          <w:p w:rsidR="00E471D2" w:rsidRPr="00E471D2" w:rsidRDefault="00E471D2" w:rsidP="00220C00">
            <w:pPr>
              <w:rPr>
                <w:rFonts w:ascii="宋体" w:hAnsi="宋体"/>
                <w:color w:val="000000" w:themeColor="text1"/>
                <w:kern w:val="0"/>
                <w:szCs w:val="21"/>
              </w:rPr>
            </w:pPr>
            <w:r w:rsidRPr="00E471D2">
              <w:rPr>
                <w:rFonts w:ascii="宋体" w:hAnsi="宋体" w:hint="eastAsia"/>
                <w:color w:val="000000" w:themeColor="text1"/>
                <w:kern w:val="0"/>
                <w:szCs w:val="21"/>
              </w:rPr>
              <w:t>其中：存款期限1个月以内</w:t>
            </w:r>
          </w:p>
        </w:tc>
        <w:tc>
          <w:tcPr>
            <w:tcW w:w="3157" w:type="dxa"/>
            <w:tcMar>
              <w:top w:w="15" w:type="dxa"/>
              <w:left w:w="15" w:type="dxa"/>
              <w:bottom w:w="0" w:type="dxa"/>
              <w:right w:w="15" w:type="dxa"/>
            </w:tcMar>
            <w:vAlign w:val="bottom"/>
          </w:tcPr>
          <w:p w:rsidR="00E471D2" w:rsidRPr="00E471D2" w:rsidRDefault="00E471D2" w:rsidP="00220C00">
            <w:pPr>
              <w:spacing w:line="360" w:lineRule="auto"/>
              <w:jc w:val="right"/>
              <w:rPr>
                <w:rFonts w:eastAsiaTheme="minorEastAsia"/>
                <w:color w:val="000000" w:themeColor="text1"/>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color w:val="000000" w:themeColor="text1"/>
                <w:kern w:val="0"/>
                <w:szCs w:val="21"/>
              </w:rPr>
              <w:t>-</w:t>
            </w:r>
          </w:p>
        </w:tc>
      </w:tr>
      <w:tr w:rsidR="00E471D2" w:rsidRPr="00E471D2" w:rsidTr="00220C00">
        <w:trPr>
          <w:trHeight w:val="315"/>
          <w:jc w:val="center"/>
        </w:trPr>
        <w:tc>
          <w:tcPr>
            <w:tcW w:w="2634" w:type="dxa"/>
            <w:tcMar>
              <w:top w:w="15" w:type="dxa"/>
              <w:left w:w="15" w:type="dxa"/>
              <w:bottom w:w="0" w:type="dxa"/>
              <w:right w:w="15" w:type="dxa"/>
            </w:tcMar>
          </w:tcPr>
          <w:p w:rsidR="00E471D2" w:rsidRPr="00E471D2" w:rsidRDefault="00E471D2" w:rsidP="00E471D2">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存款期限1-3个月</w:t>
            </w:r>
          </w:p>
        </w:tc>
        <w:tc>
          <w:tcPr>
            <w:tcW w:w="3157" w:type="dxa"/>
            <w:tcMar>
              <w:top w:w="15" w:type="dxa"/>
              <w:left w:w="15" w:type="dxa"/>
              <w:bottom w:w="0" w:type="dxa"/>
              <w:right w:w="15" w:type="dxa"/>
            </w:tcMar>
            <w:vAlign w:val="bottom"/>
          </w:tcPr>
          <w:p w:rsidR="00E471D2" w:rsidRPr="00E471D2" w:rsidRDefault="00E471D2" w:rsidP="00220C00">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w:t>
            </w:r>
          </w:p>
        </w:tc>
      </w:tr>
      <w:tr w:rsidR="00E471D2" w:rsidRPr="00E471D2" w:rsidTr="00220C00">
        <w:trPr>
          <w:trHeight w:val="315"/>
          <w:jc w:val="center"/>
        </w:trPr>
        <w:tc>
          <w:tcPr>
            <w:tcW w:w="2634" w:type="dxa"/>
            <w:tcMar>
              <w:top w:w="15" w:type="dxa"/>
              <w:left w:w="15" w:type="dxa"/>
              <w:bottom w:w="0" w:type="dxa"/>
              <w:right w:w="15" w:type="dxa"/>
            </w:tcMar>
          </w:tcPr>
          <w:p w:rsidR="00E471D2" w:rsidRPr="00E471D2" w:rsidRDefault="00E471D2" w:rsidP="00E471D2">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存款期限3个月以上</w:t>
            </w:r>
          </w:p>
        </w:tc>
        <w:tc>
          <w:tcPr>
            <w:tcW w:w="3157" w:type="dxa"/>
            <w:tcMar>
              <w:top w:w="15" w:type="dxa"/>
              <w:left w:w="15" w:type="dxa"/>
              <w:bottom w:w="0" w:type="dxa"/>
              <w:right w:w="15" w:type="dxa"/>
            </w:tcMar>
            <w:vAlign w:val="bottom"/>
          </w:tcPr>
          <w:p w:rsidR="00E471D2" w:rsidRPr="00E471D2" w:rsidRDefault="00E471D2" w:rsidP="00220C00">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E471D2" w:rsidRPr="00E471D2" w:rsidRDefault="00E471D2" w:rsidP="00220C00">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r>
      <w:tr w:rsidR="00E471D2" w:rsidRPr="00E471D2" w:rsidTr="00220C00">
        <w:trPr>
          <w:trHeight w:val="315"/>
          <w:jc w:val="center"/>
        </w:trPr>
        <w:tc>
          <w:tcPr>
            <w:tcW w:w="2634" w:type="dxa"/>
            <w:tcMar>
              <w:top w:w="15" w:type="dxa"/>
              <w:left w:w="15" w:type="dxa"/>
              <w:bottom w:w="0" w:type="dxa"/>
              <w:right w:w="15" w:type="dxa"/>
            </w:tcMar>
            <w:vAlign w:val="center"/>
          </w:tcPr>
          <w:p w:rsidR="00E471D2" w:rsidRPr="00E471D2" w:rsidRDefault="00E471D2" w:rsidP="00220C00">
            <w:pPr>
              <w:spacing w:line="360" w:lineRule="auto"/>
              <w:rPr>
                <w:rFonts w:eastAsiaTheme="minorEastAsia"/>
                <w:color w:val="000000"/>
                <w:kern w:val="0"/>
                <w:szCs w:val="21"/>
              </w:rPr>
            </w:pPr>
            <w:r w:rsidRPr="00E471D2">
              <w:rPr>
                <w:rFonts w:eastAsiaTheme="minorEastAsia"/>
                <w:kern w:val="0"/>
                <w:szCs w:val="21"/>
              </w:rPr>
              <w:t>其他存款</w:t>
            </w:r>
          </w:p>
        </w:tc>
        <w:tc>
          <w:tcPr>
            <w:tcW w:w="3157"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w:t>
            </w:r>
          </w:p>
        </w:tc>
      </w:tr>
      <w:tr w:rsidR="00E471D2" w:rsidRPr="00E471D2" w:rsidTr="00220C00">
        <w:trPr>
          <w:trHeight w:val="315"/>
          <w:jc w:val="center"/>
        </w:trPr>
        <w:tc>
          <w:tcPr>
            <w:tcW w:w="2634" w:type="dxa"/>
            <w:tcMar>
              <w:top w:w="15" w:type="dxa"/>
              <w:left w:w="15" w:type="dxa"/>
              <w:bottom w:w="0" w:type="dxa"/>
              <w:right w:w="15" w:type="dxa"/>
            </w:tcMar>
            <w:vAlign w:val="center"/>
          </w:tcPr>
          <w:p w:rsidR="00E471D2" w:rsidRPr="00E471D2" w:rsidRDefault="00E471D2" w:rsidP="00220C00">
            <w:pPr>
              <w:spacing w:line="360" w:lineRule="auto"/>
              <w:rPr>
                <w:rFonts w:eastAsiaTheme="minorEastAsia"/>
                <w:color w:val="000000"/>
                <w:kern w:val="0"/>
                <w:szCs w:val="21"/>
              </w:rPr>
            </w:pPr>
            <w:r w:rsidRPr="00E471D2">
              <w:rPr>
                <w:rFonts w:eastAsiaTheme="minorEastAsia"/>
                <w:kern w:val="0"/>
                <w:szCs w:val="21"/>
              </w:rPr>
              <w:t>合计</w:t>
            </w:r>
          </w:p>
        </w:tc>
        <w:tc>
          <w:tcPr>
            <w:tcW w:w="3157"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44,925,627.61</w:t>
            </w:r>
          </w:p>
        </w:tc>
        <w:tc>
          <w:tcPr>
            <w:tcW w:w="3158"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1,395,166.88</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7.4.7.2</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交易性金融资产</w:t>
      </w:r>
    </w:p>
    <w:p w:rsidR="00E43350" w:rsidRPr="00C56D9D" w:rsidRDefault="00E43350" w:rsidP="00E43350">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bCs/>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C56D9D" w:rsidRPr="00C56D9D" w:rsidTr="00961AC0">
        <w:trPr>
          <w:trHeight w:val="255"/>
        </w:trPr>
        <w:tc>
          <w:tcPr>
            <w:tcW w:w="2268" w:type="dxa"/>
            <w:gridSpan w:val="2"/>
            <w:vMerge w:val="restart"/>
            <w:vAlign w:val="center"/>
          </w:tcPr>
          <w:p w:rsidR="00E43350" w:rsidRPr="00C56D9D" w:rsidRDefault="00E4335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项目</w:t>
            </w:r>
          </w:p>
        </w:tc>
        <w:tc>
          <w:tcPr>
            <w:tcW w:w="7018" w:type="dxa"/>
            <w:gridSpan w:val="3"/>
            <w:vAlign w:val="center"/>
          </w:tcPr>
          <w:p w:rsidR="00E43350" w:rsidRPr="00C56D9D" w:rsidRDefault="00E4335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本期末</w:t>
            </w:r>
          </w:p>
          <w:p w:rsidR="00E43350" w:rsidRPr="00C56D9D" w:rsidRDefault="00E4335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2020</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31</w:t>
            </w:r>
            <w:r w:rsidRPr="00C56D9D">
              <w:rPr>
                <w:rFonts w:eastAsiaTheme="minorEastAsia"/>
                <w:color w:val="000000" w:themeColor="text1"/>
                <w:kern w:val="0"/>
                <w:szCs w:val="21"/>
              </w:rPr>
              <w:t>日</w:t>
            </w:r>
          </w:p>
        </w:tc>
      </w:tr>
      <w:tr w:rsidR="00C56D9D" w:rsidRPr="00C56D9D" w:rsidTr="00961AC0">
        <w:trPr>
          <w:trHeight w:val="270"/>
        </w:trPr>
        <w:tc>
          <w:tcPr>
            <w:tcW w:w="2268" w:type="dxa"/>
            <w:gridSpan w:val="2"/>
            <w:vMerge/>
            <w:vAlign w:val="center"/>
          </w:tcPr>
          <w:p w:rsidR="00E43350" w:rsidRPr="00C56D9D" w:rsidRDefault="00E43350" w:rsidP="00C709D8">
            <w:pPr>
              <w:widowControl/>
              <w:spacing w:line="360" w:lineRule="auto"/>
              <w:jc w:val="left"/>
              <w:rPr>
                <w:rFonts w:eastAsiaTheme="minorEastAsia"/>
                <w:color w:val="000000" w:themeColor="text1"/>
                <w:kern w:val="0"/>
                <w:szCs w:val="21"/>
              </w:rPr>
            </w:pPr>
          </w:p>
        </w:tc>
        <w:tc>
          <w:tcPr>
            <w:tcW w:w="2339" w:type="dxa"/>
            <w:vAlign w:val="center"/>
          </w:tcPr>
          <w:p w:rsidR="00E43350" w:rsidRPr="00C56D9D" w:rsidRDefault="00E4335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成本</w:t>
            </w:r>
          </w:p>
        </w:tc>
        <w:tc>
          <w:tcPr>
            <w:tcW w:w="2339" w:type="dxa"/>
            <w:vAlign w:val="center"/>
          </w:tcPr>
          <w:p w:rsidR="00E43350" w:rsidRPr="00C56D9D" w:rsidRDefault="00E4335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公允价值</w:t>
            </w:r>
          </w:p>
        </w:tc>
        <w:tc>
          <w:tcPr>
            <w:tcW w:w="2340" w:type="dxa"/>
            <w:vAlign w:val="center"/>
          </w:tcPr>
          <w:p w:rsidR="00E43350" w:rsidRPr="00C56D9D" w:rsidRDefault="00E4335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公允价值变动</w:t>
            </w:r>
          </w:p>
        </w:tc>
      </w:tr>
      <w:tr w:rsidR="00C56D9D" w:rsidRPr="00C56D9D" w:rsidTr="00961AC0">
        <w:trPr>
          <w:trHeight w:val="270"/>
        </w:trPr>
        <w:tc>
          <w:tcPr>
            <w:tcW w:w="2268" w:type="dxa"/>
            <w:gridSpan w:val="2"/>
            <w:vAlign w:val="center"/>
          </w:tcPr>
          <w:p w:rsidR="00E43350" w:rsidRPr="00C56D9D" w:rsidRDefault="00E43350"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股票</w:t>
            </w:r>
          </w:p>
        </w:tc>
        <w:tc>
          <w:tcPr>
            <w:tcW w:w="2339" w:type="dxa"/>
            <w:vAlign w:val="center"/>
          </w:tcPr>
          <w:p w:rsidR="00E43350" w:rsidRPr="00C56D9D" w:rsidRDefault="00E4335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308,588,490.51</w:t>
            </w:r>
          </w:p>
        </w:tc>
        <w:tc>
          <w:tcPr>
            <w:tcW w:w="2339" w:type="dxa"/>
            <w:vAlign w:val="center"/>
          </w:tcPr>
          <w:p w:rsidR="00E43350" w:rsidRPr="00C56D9D" w:rsidRDefault="00E4335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337,285,903.28</w:t>
            </w:r>
          </w:p>
        </w:tc>
        <w:tc>
          <w:tcPr>
            <w:tcW w:w="2340" w:type="dxa"/>
            <w:vAlign w:val="center"/>
          </w:tcPr>
          <w:p w:rsidR="00E43350" w:rsidRPr="00C56D9D" w:rsidRDefault="00E4335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28,697,412.77</w:t>
            </w:r>
          </w:p>
        </w:tc>
      </w:tr>
      <w:tr w:rsidR="00C56D9D" w:rsidRPr="00C56D9D" w:rsidTr="00961AC0">
        <w:trPr>
          <w:trHeight w:val="270"/>
        </w:trPr>
        <w:tc>
          <w:tcPr>
            <w:tcW w:w="2268" w:type="dxa"/>
            <w:gridSpan w:val="2"/>
            <w:vAlign w:val="center"/>
          </w:tcPr>
          <w:p w:rsidR="0023307D" w:rsidRPr="00C56D9D" w:rsidRDefault="0023307D"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贵金属投资</w:t>
            </w:r>
            <w:r w:rsidRPr="00C56D9D">
              <w:rPr>
                <w:rFonts w:eastAsiaTheme="minorEastAsia"/>
                <w:color w:val="000000" w:themeColor="text1"/>
                <w:kern w:val="0"/>
                <w:szCs w:val="21"/>
              </w:rPr>
              <w:t>-</w:t>
            </w:r>
            <w:r w:rsidRPr="00C56D9D">
              <w:rPr>
                <w:rFonts w:eastAsiaTheme="minorEastAsia"/>
                <w:color w:val="000000" w:themeColor="text1"/>
                <w:kern w:val="0"/>
                <w:szCs w:val="21"/>
              </w:rPr>
              <w:t>金交所黄金合约</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40"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r>
      <w:tr w:rsidR="00C56D9D" w:rsidRPr="00C56D9D" w:rsidTr="00961AC0">
        <w:trPr>
          <w:trHeight w:val="285"/>
        </w:trPr>
        <w:tc>
          <w:tcPr>
            <w:tcW w:w="828" w:type="dxa"/>
            <w:vMerge w:val="restart"/>
            <w:vAlign w:val="center"/>
          </w:tcPr>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债券</w:t>
            </w:r>
          </w:p>
        </w:tc>
        <w:tc>
          <w:tcPr>
            <w:tcW w:w="1440" w:type="dxa"/>
            <w:vAlign w:val="center"/>
          </w:tcPr>
          <w:p w:rsidR="0023307D" w:rsidRPr="00C56D9D" w:rsidRDefault="0023307D" w:rsidP="00C709D8">
            <w:pPr>
              <w:spacing w:line="360" w:lineRule="auto"/>
              <w:jc w:val="left"/>
              <w:rPr>
                <w:rFonts w:eastAsiaTheme="minorEastAsia"/>
                <w:color w:val="000000" w:themeColor="text1"/>
                <w:kern w:val="0"/>
                <w:szCs w:val="21"/>
              </w:rPr>
            </w:pPr>
            <w:r w:rsidRPr="00C56D9D">
              <w:rPr>
                <w:rFonts w:eastAsiaTheme="minorEastAsia"/>
                <w:color w:val="000000" w:themeColor="text1"/>
                <w:kern w:val="0"/>
                <w:szCs w:val="21"/>
              </w:rPr>
              <w:t>交易所市场</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763,728,990.44</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764,546,256.04</w:t>
            </w:r>
          </w:p>
        </w:tc>
        <w:tc>
          <w:tcPr>
            <w:tcW w:w="2340"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817,265.60</w:t>
            </w:r>
          </w:p>
        </w:tc>
      </w:tr>
      <w:tr w:rsidR="00C56D9D" w:rsidRPr="00C56D9D" w:rsidTr="00961AC0">
        <w:trPr>
          <w:trHeight w:val="103"/>
        </w:trPr>
        <w:tc>
          <w:tcPr>
            <w:tcW w:w="828" w:type="dxa"/>
            <w:vMerge/>
            <w:vAlign w:val="center"/>
          </w:tcPr>
          <w:p w:rsidR="0023307D" w:rsidRPr="00C56D9D" w:rsidRDefault="0023307D" w:rsidP="00C709D8">
            <w:pPr>
              <w:widowControl/>
              <w:spacing w:line="360" w:lineRule="auto"/>
              <w:jc w:val="left"/>
              <w:rPr>
                <w:rFonts w:eastAsiaTheme="minorEastAsia"/>
                <w:color w:val="000000" w:themeColor="text1"/>
                <w:kern w:val="0"/>
                <w:szCs w:val="21"/>
              </w:rPr>
            </w:pPr>
          </w:p>
        </w:tc>
        <w:tc>
          <w:tcPr>
            <w:tcW w:w="1440" w:type="dxa"/>
            <w:vAlign w:val="center"/>
          </w:tcPr>
          <w:p w:rsidR="0023307D" w:rsidRPr="00C56D9D" w:rsidRDefault="0023307D" w:rsidP="00C709D8">
            <w:pPr>
              <w:widowControl/>
              <w:spacing w:line="360" w:lineRule="auto"/>
              <w:jc w:val="left"/>
              <w:rPr>
                <w:rFonts w:eastAsiaTheme="minorEastAsia"/>
                <w:color w:val="000000" w:themeColor="text1"/>
                <w:kern w:val="0"/>
                <w:szCs w:val="21"/>
              </w:rPr>
            </w:pPr>
            <w:r w:rsidRPr="00C56D9D">
              <w:rPr>
                <w:rFonts w:eastAsiaTheme="minorEastAsia"/>
                <w:color w:val="000000" w:themeColor="text1"/>
                <w:kern w:val="0"/>
                <w:szCs w:val="21"/>
              </w:rPr>
              <w:t>银行间市场</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1,461,340,876.45</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1,474,987,000.00</w:t>
            </w:r>
          </w:p>
        </w:tc>
        <w:tc>
          <w:tcPr>
            <w:tcW w:w="2340"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13,646,123.55</w:t>
            </w:r>
          </w:p>
        </w:tc>
      </w:tr>
      <w:tr w:rsidR="00C56D9D" w:rsidRPr="00C56D9D" w:rsidTr="00961AC0">
        <w:trPr>
          <w:trHeight w:val="103"/>
        </w:trPr>
        <w:tc>
          <w:tcPr>
            <w:tcW w:w="828" w:type="dxa"/>
            <w:vMerge/>
            <w:vAlign w:val="center"/>
          </w:tcPr>
          <w:p w:rsidR="0023307D" w:rsidRPr="00C56D9D" w:rsidRDefault="0023307D" w:rsidP="00C709D8">
            <w:pPr>
              <w:widowControl/>
              <w:spacing w:line="360" w:lineRule="auto"/>
              <w:jc w:val="left"/>
              <w:rPr>
                <w:rFonts w:eastAsiaTheme="minorEastAsia"/>
                <w:color w:val="000000" w:themeColor="text1"/>
                <w:kern w:val="0"/>
                <w:szCs w:val="21"/>
              </w:rPr>
            </w:pPr>
          </w:p>
        </w:tc>
        <w:tc>
          <w:tcPr>
            <w:tcW w:w="1440" w:type="dxa"/>
            <w:vAlign w:val="center"/>
          </w:tcPr>
          <w:p w:rsidR="0023307D" w:rsidRPr="00C56D9D" w:rsidRDefault="0023307D"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合计</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2,225,069,866.89</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2,239,533,256.04</w:t>
            </w:r>
          </w:p>
        </w:tc>
        <w:tc>
          <w:tcPr>
            <w:tcW w:w="2340"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14,463,389.15</w:t>
            </w:r>
          </w:p>
        </w:tc>
      </w:tr>
      <w:tr w:rsidR="00C56D9D" w:rsidRPr="00C56D9D" w:rsidTr="00961AC0">
        <w:trPr>
          <w:trHeight w:val="270"/>
        </w:trPr>
        <w:tc>
          <w:tcPr>
            <w:tcW w:w="2268" w:type="dxa"/>
            <w:gridSpan w:val="2"/>
            <w:vAlign w:val="center"/>
          </w:tcPr>
          <w:p w:rsidR="0023307D" w:rsidRPr="00C56D9D" w:rsidRDefault="0023307D"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资产支持证券</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61AC0">
        <w:trPr>
          <w:trHeight w:val="270"/>
        </w:trPr>
        <w:tc>
          <w:tcPr>
            <w:tcW w:w="2268" w:type="dxa"/>
            <w:gridSpan w:val="2"/>
            <w:vAlign w:val="center"/>
          </w:tcPr>
          <w:p w:rsidR="0023307D" w:rsidRPr="00C56D9D" w:rsidRDefault="0023307D"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基金</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61AC0">
        <w:trPr>
          <w:trHeight w:val="270"/>
        </w:trPr>
        <w:tc>
          <w:tcPr>
            <w:tcW w:w="2268" w:type="dxa"/>
            <w:gridSpan w:val="2"/>
            <w:vAlign w:val="center"/>
          </w:tcPr>
          <w:p w:rsidR="0023307D" w:rsidRPr="00C56D9D" w:rsidRDefault="0023307D"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其他</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61AC0">
        <w:trPr>
          <w:trHeight w:val="270"/>
        </w:trPr>
        <w:tc>
          <w:tcPr>
            <w:tcW w:w="2268" w:type="dxa"/>
            <w:gridSpan w:val="2"/>
            <w:vAlign w:val="center"/>
          </w:tcPr>
          <w:p w:rsidR="0023307D" w:rsidRPr="00C56D9D" w:rsidRDefault="0023307D" w:rsidP="00C709D8">
            <w:pPr>
              <w:widowControl/>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2,533,658,357.40</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2,576,819,159.32</w:t>
            </w:r>
          </w:p>
        </w:tc>
        <w:tc>
          <w:tcPr>
            <w:tcW w:w="2340"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43,160,801.92</w:t>
            </w:r>
          </w:p>
        </w:tc>
      </w:tr>
      <w:tr w:rsidR="00C56D9D" w:rsidRPr="00C56D9D" w:rsidTr="00961AC0">
        <w:trPr>
          <w:trHeight w:val="255"/>
        </w:trPr>
        <w:tc>
          <w:tcPr>
            <w:tcW w:w="2268" w:type="dxa"/>
            <w:gridSpan w:val="2"/>
            <w:vMerge w:val="restart"/>
            <w:vAlign w:val="center"/>
          </w:tcPr>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项目</w:t>
            </w:r>
          </w:p>
        </w:tc>
        <w:tc>
          <w:tcPr>
            <w:tcW w:w="7018" w:type="dxa"/>
            <w:gridSpan w:val="3"/>
            <w:vAlign w:val="center"/>
          </w:tcPr>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上年度末</w:t>
            </w:r>
          </w:p>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2019</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31</w:t>
            </w:r>
            <w:r w:rsidRPr="00C56D9D">
              <w:rPr>
                <w:rFonts w:eastAsiaTheme="minorEastAsia"/>
                <w:color w:val="000000" w:themeColor="text1"/>
                <w:kern w:val="0"/>
                <w:szCs w:val="21"/>
              </w:rPr>
              <w:t>日</w:t>
            </w:r>
          </w:p>
        </w:tc>
      </w:tr>
      <w:tr w:rsidR="00C56D9D" w:rsidRPr="00C56D9D" w:rsidTr="00961AC0">
        <w:trPr>
          <w:trHeight w:val="270"/>
        </w:trPr>
        <w:tc>
          <w:tcPr>
            <w:tcW w:w="2268" w:type="dxa"/>
            <w:gridSpan w:val="2"/>
            <w:vMerge/>
            <w:vAlign w:val="center"/>
          </w:tcPr>
          <w:p w:rsidR="0023307D" w:rsidRPr="00C56D9D" w:rsidRDefault="0023307D" w:rsidP="00C709D8">
            <w:pPr>
              <w:widowControl/>
              <w:spacing w:line="360" w:lineRule="auto"/>
              <w:jc w:val="left"/>
              <w:rPr>
                <w:rFonts w:eastAsiaTheme="minorEastAsia"/>
                <w:color w:val="000000" w:themeColor="text1"/>
                <w:kern w:val="0"/>
                <w:szCs w:val="21"/>
              </w:rPr>
            </w:pPr>
          </w:p>
        </w:tc>
        <w:tc>
          <w:tcPr>
            <w:tcW w:w="2339" w:type="dxa"/>
            <w:vAlign w:val="center"/>
          </w:tcPr>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成本</w:t>
            </w:r>
          </w:p>
        </w:tc>
        <w:tc>
          <w:tcPr>
            <w:tcW w:w="2339" w:type="dxa"/>
            <w:vAlign w:val="center"/>
          </w:tcPr>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公允价值</w:t>
            </w:r>
          </w:p>
        </w:tc>
        <w:tc>
          <w:tcPr>
            <w:tcW w:w="2340" w:type="dxa"/>
            <w:vAlign w:val="center"/>
          </w:tcPr>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公允价值变动</w:t>
            </w:r>
          </w:p>
        </w:tc>
      </w:tr>
      <w:tr w:rsidR="00C56D9D" w:rsidRPr="00C56D9D" w:rsidTr="00961AC0">
        <w:trPr>
          <w:trHeight w:val="270"/>
        </w:trPr>
        <w:tc>
          <w:tcPr>
            <w:tcW w:w="2268" w:type="dxa"/>
            <w:gridSpan w:val="2"/>
            <w:vAlign w:val="center"/>
          </w:tcPr>
          <w:p w:rsidR="0023307D" w:rsidRPr="00C56D9D" w:rsidRDefault="0023307D"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股票</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91,975,618.81</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95,887,290.18</w:t>
            </w:r>
          </w:p>
        </w:tc>
        <w:tc>
          <w:tcPr>
            <w:tcW w:w="2340"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3,911,671.37</w:t>
            </w:r>
          </w:p>
        </w:tc>
      </w:tr>
      <w:tr w:rsidR="00C56D9D" w:rsidRPr="00C56D9D" w:rsidTr="00961AC0">
        <w:trPr>
          <w:trHeight w:val="270"/>
        </w:trPr>
        <w:tc>
          <w:tcPr>
            <w:tcW w:w="2268" w:type="dxa"/>
            <w:gridSpan w:val="2"/>
            <w:vAlign w:val="center"/>
          </w:tcPr>
          <w:p w:rsidR="00A94390" w:rsidRPr="00C56D9D" w:rsidRDefault="00A94390"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lastRenderedPageBreak/>
              <w:t>贵金属投资</w:t>
            </w:r>
            <w:r w:rsidRPr="00C56D9D">
              <w:rPr>
                <w:rFonts w:eastAsiaTheme="minorEastAsia"/>
                <w:color w:val="000000" w:themeColor="text1"/>
                <w:kern w:val="0"/>
                <w:szCs w:val="21"/>
              </w:rPr>
              <w:t>-</w:t>
            </w:r>
            <w:r w:rsidRPr="00C56D9D">
              <w:rPr>
                <w:rFonts w:eastAsiaTheme="minorEastAsia"/>
                <w:color w:val="000000" w:themeColor="text1"/>
                <w:kern w:val="0"/>
                <w:szCs w:val="21"/>
              </w:rPr>
              <w:t>金交所黄金合约</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40"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r>
      <w:tr w:rsidR="00C56D9D" w:rsidRPr="00C56D9D" w:rsidTr="00961AC0">
        <w:trPr>
          <w:trHeight w:val="285"/>
        </w:trPr>
        <w:tc>
          <w:tcPr>
            <w:tcW w:w="828" w:type="dxa"/>
            <w:vMerge w:val="restart"/>
            <w:vAlign w:val="center"/>
          </w:tcPr>
          <w:p w:rsidR="00A94390" w:rsidRPr="00C56D9D" w:rsidRDefault="00A9439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债券</w:t>
            </w:r>
          </w:p>
        </w:tc>
        <w:tc>
          <w:tcPr>
            <w:tcW w:w="1440" w:type="dxa"/>
            <w:vAlign w:val="center"/>
          </w:tcPr>
          <w:p w:rsidR="00A94390" w:rsidRPr="00C56D9D" w:rsidRDefault="00A94390" w:rsidP="00C709D8">
            <w:pPr>
              <w:spacing w:line="360" w:lineRule="auto"/>
              <w:jc w:val="left"/>
              <w:rPr>
                <w:rFonts w:eastAsiaTheme="minorEastAsia"/>
                <w:color w:val="000000" w:themeColor="text1"/>
                <w:kern w:val="0"/>
                <w:szCs w:val="21"/>
              </w:rPr>
            </w:pPr>
            <w:r w:rsidRPr="00C56D9D">
              <w:rPr>
                <w:rFonts w:eastAsiaTheme="minorEastAsia"/>
                <w:color w:val="000000" w:themeColor="text1"/>
                <w:kern w:val="0"/>
                <w:szCs w:val="21"/>
              </w:rPr>
              <w:t>交易所市场</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102,461,749.48</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102,773,460.80</w:t>
            </w:r>
          </w:p>
        </w:tc>
        <w:tc>
          <w:tcPr>
            <w:tcW w:w="2340"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311,711.32</w:t>
            </w:r>
          </w:p>
        </w:tc>
      </w:tr>
      <w:tr w:rsidR="00C56D9D" w:rsidRPr="00C56D9D" w:rsidTr="00961AC0">
        <w:trPr>
          <w:trHeight w:val="103"/>
        </w:trPr>
        <w:tc>
          <w:tcPr>
            <w:tcW w:w="828" w:type="dxa"/>
            <w:vMerge/>
            <w:vAlign w:val="center"/>
          </w:tcPr>
          <w:p w:rsidR="00A94390" w:rsidRPr="00C56D9D" w:rsidRDefault="00A94390" w:rsidP="00C709D8">
            <w:pPr>
              <w:widowControl/>
              <w:spacing w:line="360" w:lineRule="auto"/>
              <w:jc w:val="left"/>
              <w:rPr>
                <w:rFonts w:eastAsiaTheme="minorEastAsia"/>
                <w:color w:val="000000" w:themeColor="text1"/>
                <w:kern w:val="0"/>
                <w:szCs w:val="21"/>
              </w:rPr>
            </w:pPr>
          </w:p>
        </w:tc>
        <w:tc>
          <w:tcPr>
            <w:tcW w:w="1440" w:type="dxa"/>
            <w:vAlign w:val="center"/>
          </w:tcPr>
          <w:p w:rsidR="00A94390" w:rsidRPr="00C56D9D" w:rsidRDefault="00A94390" w:rsidP="00C709D8">
            <w:pPr>
              <w:widowControl/>
              <w:spacing w:line="360" w:lineRule="auto"/>
              <w:jc w:val="left"/>
              <w:rPr>
                <w:rFonts w:eastAsiaTheme="minorEastAsia"/>
                <w:color w:val="000000" w:themeColor="text1"/>
                <w:kern w:val="0"/>
                <w:szCs w:val="21"/>
              </w:rPr>
            </w:pPr>
            <w:r w:rsidRPr="00C56D9D">
              <w:rPr>
                <w:rFonts w:eastAsiaTheme="minorEastAsia"/>
                <w:color w:val="000000" w:themeColor="text1"/>
                <w:kern w:val="0"/>
                <w:szCs w:val="21"/>
              </w:rPr>
              <w:t>银行间市场</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104,782,230.00</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106,426,500.00</w:t>
            </w:r>
          </w:p>
        </w:tc>
        <w:tc>
          <w:tcPr>
            <w:tcW w:w="2340"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1,644,270.00</w:t>
            </w:r>
          </w:p>
        </w:tc>
      </w:tr>
      <w:tr w:rsidR="00C56D9D" w:rsidRPr="00C56D9D" w:rsidTr="00961AC0">
        <w:trPr>
          <w:trHeight w:val="103"/>
        </w:trPr>
        <w:tc>
          <w:tcPr>
            <w:tcW w:w="828" w:type="dxa"/>
            <w:vMerge/>
            <w:vAlign w:val="center"/>
          </w:tcPr>
          <w:p w:rsidR="00A94390" w:rsidRPr="00C56D9D" w:rsidRDefault="00A94390" w:rsidP="00C709D8">
            <w:pPr>
              <w:widowControl/>
              <w:spacing w:line="360" w:lineRule="auto"/>
              <w:jc w:val="left"/>
              <w:rPr>
                <w:rFonts w:eastAsiaTheme="minorEastAsia"/>
                <w:color w:val="000000" w:themeColor="text1"/>
                <w:kern w:val="0"/>
                <w:szCs w:val="21"/>
              </w:rPr>
            </w:pPr>
          </w:p>
        </w:tc>
        <w:tc>
          <w:tcPr>
            <w:tcW w:w="1440" w:type="dxa"/>
            <w:vAlign w:val="center"/>
          </w:tcPr>
          <w:p w:rsidR="00A94390" w:rsidRPr="00C56D9D" w:rsidRDefault="00A94390"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合计</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207,243,979.48</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209,199,960.80</w:t>
            </w:r>
          </w:p>
        </w:tc>
        <w:tc>
          <w:tcPr>
            <w:tcW w:w="2340"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1,955,981.32</w:t>
            </w:r>
          </w:p>
        </w:tc>
      </w:tr>
      <w:tr w:rsidR="00C56D9D" w:rsidRPr="00C56D9D" w:rsidTr="00961AC0">
        <w:trPr>
          <w:trHeight w:val="270"/>
        </w:trPr>
        <w:tc>
          <w:tcPr>
            <w:tcW w:w="2268" w:type="dxa"/>
            <w:gridSpan w:val="2"/>
            <w:vAlign w:val="center"/>
          </w:tcPr>
          <w:p w:rsidR="00A94390" w:rsidRPr="00C56D9D" w:rsidRDefault="00A94390"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资产支持证券</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61AC0">
        <w:trPr>
          <w:trHeight w:val="270"/>
        </w:trPr>
        <w:tc>
          <w:tcPr>
            <w:tcW w:w="2268" w:type="dxa"/>
            <w:gridSpan w:val="2"/>
            <w:vAlign w:val="center"/>
          </w:tcPr>
          <w:p w:rsidR="00A94390" w:rsidRPr="00C56D9D" w:rsidRDefault="00A94390"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基金</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61AC0">
        <w:trPr>
          <w:trHeight w:val="270"/>
        </w:trPr>
        <w:tc>
          <w:tcPr>
            <w:tcW w:w="2268" w:type="dxa"/>
            <w:gridSpan w:val="2"/>
            <w:vAlign w:val="center"/>
          </w:tcPr>
          <w:p w:rsidR="00A94390" w:rsidRPr="00C56D9D" w:rsidRDefault="00A94390"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其他</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61AC0">
        <w:trPr>
          <w:trHeight w:val="270"/>
        </w:trPr>
        <w:tc>
          <w:tcPr>
            <w:tcW w:w="2268" w:type="dxa"/>
            <w:gridSpan w:val="2"/>
            <w:vAlign w:val="center"/>
          </w:tcPr>
          <w:p w:rsidR="00A94390" w:rsidRPr="00C56D9D" w:rsidRDefault="00A94390" w:rsidP="00C709D8">
            <w:pPr>
              <w:widowControl/>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299,219,598.29</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305,087,250.98</w:t>
            </w:r>
          </w:p>
        </w:tc>
        <w:tc>
          <w:tcPr>
            <w:tcW w:w="2340"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5,867,652.69</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7.4.7.3</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衍生金融资产</w:t>
      </w:r>
      <w:r w:rsidRPr="00C56D9D">
        <w:rPr>
          <w:rFonts w:eastAsiaTheme="minorEastAsia"/>
          <w:b/>
          <w:color w:val="000000" w:themeColor="text1"/>
          <w:szCs w:val="21"/>
        </w:rPr>
        <w:t>/</w:t>
      </w:r>
      <w:r w:rsidRPr="00C56D9D">
        <w:rPr>
          <w:rFonts w:eastAsiaTheme="minorEastAsia"/>
          <w:b/>
          <w:color w:val="000000" w:themeColor="text1"/>
          <w:szCs w:val="21"/>
        </w:rPr>
        <w:t>负债</w:t>
      </w:r>
    </w:p>
    <w:p w:rsidR="00BF4D7F" w:rsidRDefault="00BF4D7F" w:rsidP="00751A4E">
      <w:pPr>
        <w:spacing w:beforeLines="100" w:before="312" w:line="360" w:lineRule="auto"/>
        <w:ind w:firstLineChars="200" w:firstLine="420"/>
        <w:rPr>
          <w:rFonts w:eastAsiaTheme="minorEastAsia"/>
          <w:color w:val="000000" w:themeColor="text1"/>
          <w:kern w:val="0"/>
          <w:szCs w:val="21"/>
        </w:rPr>
      </w:pPr>
      <w:r w:rsidRPr="00870FF0">
        <w:rPr>
          <w:rFonts w:eastAsiaTheme="minorEastAsia"/>
          <w:color w:val="000000" w:themeColor="text1"/>
          <w:kern w:val="0"/>
          <w:szCs w:val="21"/>
        </w:rPr>
        <w:t>无余额。</w:t>
      </w:r>
    </w:p>
    <w:p w:rsidR="005C75F3" w:rsidRDefault="005C75F3" w:rsidP="00751A4E">
      <w:pPr>
        <w:spacing w:beforeLines="100" w:before="312" w:line="360" w:lineRule="auto"/>
        <w:ind w:firstLineChars="200" w:firstLine="420"/>
        <w:rPr>
          <w:rFonts w:eastAsiaTheme="minorEastAsia"/>
          <w:color w:val="000000" w:themeColor="text1"/>
          <w:kern w:val="0"/>
          <w:szCs w:val="21"/>
        </w:rPr>
      </w:pPr>
    </w:p>
    <w:p w:rsidR="005C75F3" w:rsidRPr="005C75F3" w:rsidRDefault="005C75F3" w:rsidP="005C75F3">
      <w:pPr>
        <w:spacing w:before="29" w:line="288" w:lineRule="auto"/>
        <w:rPr>
          <w:rFonts w:eastAsiaTheme="minorEastAsia"/>
          <w:b/>
          <w:szCs w:val="21"/>
        </w:rPr>
      </w:pPr>
      <w:r w:rsidRPr="005C75F3">
        <w:rPr>
          <w:rFonts w:eastAsiaTheme="minorEastAsia"/>
          <w:b/>
          <w:szCs w:val="21"/>
        </w:rPr>
        <w:t>7.4.7.4</w:t>
      </w:r>
      <w:r w:rsidRPr="005C75F3">
        <w:rPr>
          <w:rFonts w:eastAsiaTheme="minorEastAsia" w:hint="eastAsia"/>
          <w:b/>
          <w:szCs w:val="21"/>
        </w:rPr>
        <w:t>买入返售金融资产</w:t>
      </w:r>
    </w:p>
    <w:p w:rsidR="005C75F3" w:rsidRPr="005C75F3" w:rsidRDefault="005C75F3" w:rsidP="005C75F3">
      <w:pPr>
        <w:spacing w:before="29" w:line="288" w:lineRule="auto"/>
        <w:rPr>
          <w:rFonts w:eastAsiaTheme="minorEastAsia"/>
          <w:b/>
          <w:szCs w:val="21"/>
        </w:rPr>
      </w:pPr>
      <w:r w:rsidRPr="005C75F3">
        <w:rPr>
          <w:rFonts w:eastAsiaTheme="minorEastAsia"/>
          <w:b/>
          <w:szCs w:val="21"/>
        </w:rPr>
        <w:t>7.4.7.4.1</w:t>
      </w:r>
      <w:r w:rsidRPr="005C75F3">
        <w:rPr>
          <w:rFonts w:eastAsiaTheme="minorEastAsia" w:hint="eastAsia"/>
          <w:b/>
          <w:szCs w:val="21"/>
        </w:rPr>
        <w:t>各项买入返售金融资产期末余额</w:t>
      </w:r>
    </w:p>
    <w:p w:rsidR="005C75F3" w:rsidRPr="005C75F3" w:rsidRDefault="005C75F3" w:rsidP="005C75F3">
      <w:pPr>
        <w:autoSpaceDE w:val="0"/>
        <w:autoSpaceDN w:val="0"/>
        <w:adjustRightInd w:val="0"/>
        <w:spacing w:before="29" w:line="360" w:lineRule="auto"/>
        <w:ind w:left="15"/>
        <w:jc w:val="right"/>
        <w:rPr>
          <w:rFonts w:eastAsiaTheme="minorEastAsia"/>
          <w:color w:val="000000"/>
          <w:szCs w:val="21"/>
        </w:rPr>
      </w:pPr>
      <w:r w:rsidRPr="005C75F3">
        <w:rPr>
          <w:rFonts w:eastAsiaTheme="minorEastAsia"/>
          <w:color w:val="000000"/>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5C75F3" w:rsidRPr="005C75F3" w:rsidTr="00220C00">
        <w:trPr>
          <w:trHeight w:val="330"/>
          <w:jc w:val="center"/>
        </w:trPr>
        <w:tc>
          <w:tcPr>
            <w:tcW w:w="2381" w:type="dxa"/>
            <w:vMerge w:val="restart"/>
            <w:vAlign w:val="center"/>
          </w:tcPr>
          <w:p w:rsidR="005C75F3" w:rsidRPr="005C75F3" w:rsidRDefault="005C75F3" w:rsidP="00220C00">
            <w:pPr>
              <w:spacing w:line="360" w:lineRule="auto"/>
              <w:jc w:val="center"/>
              <w:rPr>
                <w:rFonts w:eastAsiaTheme="minorEastAsia"/>
                <w:szCs w:val="21"/>
              </w:rPr>
            </w:pPr>
            <w:r w:rsidRPr="005C75F3">
              <w:rPr>
                <w:rFonts w:eastAsiaTheme="minorEastAsia"/>
                <w:szCs w:val="21"/>
              </w:rPr>
              <w:t>项目</w:t>
            </w:r>
          </w:p>
        </w:tc>
        <w:tc>
          <w:tcPr>
            <w:tcW w:w="6631" w:type="dxa"/>
            <w:gridSpan w:val="2"/>
          </w:tcPr>
          <w:p w:rsidR="005C75F3" w:rsidRPr="005C75F3" w:rsidRDefault="005C75F3" w:rsidP="00220C00">
            <w:pPr>
              <w:spacing w:line="360" w:lineRule="auto"/>
              <w:jc w:val="center"/>
              <w:rPr>
                <w:rFonts w:eastAsiaTheme="minorEastAsia"/>
                <w:kern w:val="0"/>
                <w:szCs w:val="21"/>
              </w:rPr>
            </w:pPr>
            <w:r w:rsidRPr="005C75F3">
              <w:rPr>
                <w:rFonts w:eastAsiaTheme="minorEastAsia"/>
                <w:kern w:val="0"/>
                <w:szCs w:val="21"/>
              </w:rPr>
              <w:t>本期末</w:t>
            </w:r>
          </w:p>
          <w:p w:rsidR="005C75F3" w:rsidRPr="005C75F3" w:rsidRDefault="005C75F3" w:rsidP="00220C00">
            <w:pPr>
              <w:spacing w:line="360" w:lineRule="auto"/>
              <w:jc w:val="center"/>
              <w:rPr>
                <w:rFonts w:eastAsiaTheme="minorEastAsia"/>
                <w:szCs w:val="21"/>
              </w:rPr>
            </w:pPr>
            <w:r w:rsidRPr="005C75F3">
              <w:rPr>
                <w:rFonts w:eastAsiaTheme="minorEastAsia"/>
                <w:szCs w:val="21"/>
              </w:rPr>
              <w:t>2020</w:t>
            </w:r>
            <w:r w:rsidRPr="005C75F3">
              <w:rPr>
                <w:rFonts w:eastAsiaTheme="minorEastAsia"/>
                <w:szCs w:val="21"/>
              </w:rPr>
              <w:t>年</w:t>
            </w:r>
            <w:r w:rsidRPr="005C75F3">
              <w:rPr>
                <w:rFonts w:eastAsiaTheme="minorEastAsia"/>
                <w:szCs w:val="21"/>
              </w:rPr>
              <w:t>12</w:t>
            </w:r>
            <w:r w:rsidRPr="005C75F3">
              <w:rPr>
                <w:rFonts w:eastAsiaTheme="minorEastAsia"/>
                <w:szCs w:val="21"/>
              </w:rPr>
              <w:t>月</w:t>
            </w:r>
            <w:r w:rsidRPr="005C75F3">
              <w:rPr>
                <w:rFonts w:eastAsiaTheme="minorEastAsia"/>
                <w:szCs w:val="21"/>
              </w:rPr>
              <w:t>31</w:t>
            </w:r>
            <w:r w:rsidRPr="005C75F3">
              <w:rPr>
                <w:rFonts w:eastAsiaTheme="minorEastAsia"/>
                <w:szCs w:val="21"/>
              </w:rPr>
              <w:t>日</w:t>
            </w:r>
          </w:p>
        </w:tc>
      </w:tr>
      <w:tr w:rsidR="005C75F3" w:rsidRPr="005C75F3" w:rsidTr="00220C00">
        <w:trPr>
          <w:trHeight w:val="330"/>
          <w:jc w:val="center"/>
        </w:trPr>
        <w:tc>
          <w:tcPr>
            <w:tcW w:w="2381" w:type="dxa"/>
            <w:vMerge/>
            <w:vAlign w:val="center"/>
          </w:tcPr>
          <w:p w:rsidR="005C75F3" w:rsidRPr="005C75F3" w:rsidRDefault="005C75F3" w:rsidP="00220C00">
            <w:pPr>
              <w:widowControl/>
              <w:spacing w:line="360" w:lineRule="auto"/>
              <w:jc w:val="left"/>
              <w:rPr>
                <w:rFonts w:eastAsiaTheme="minorEastAsia"/>
                <w:szCs w:val="21"/>
              </w:rPr>
            </w:pPr>
          </w:p>
        </w:tc>
        <w:tc>
          <w:tcPr>
            <w:tcW w:w="3260" w:type="dxa"/>
          </w:tcPr>
          <w:p w:rsidR="005C75F3" w:rsidRPr="005C75F3" w:rsidRDefault="005C75F3" w:rsidP="00220C00">
            <w:pPr>
              <w:spacing w:line="360" w:lineRule="auto"/>
              <w:jc w:val="center"/>
              <w:rPr>
                <w:rFonts w:eastAsiaTheme="minorEastAsia"/>
                <w:szCs w:val="21"/>
              </w:rPr>
            </w:pPr>
            <w:r w:rsidRPr="005C75F3">
              <w:rPr>
                <w:rFonts w:eastAsiaTheme="minorEastAsia"/>
                <w:szCs w:val="21"/>
              </w:rPr>
              <w:t>账面余额</w:t>
            </w:r>
          </w:p>
        </w:tc>
        <w:tc>
          <w:tcPr>
            <w:tcW w:w="3371" w:type="dxa"/>
          </w:tcPr>
          <w:p w:rsidR="005C75F3" w:rsidRPr="005C75F3" w:rsidRDefault="005C75F3" w:rsidP="00220C00">
            <w:pPr>
              <w:spacing w:line="360" w:lineRule="auto"/>
              <w:jc w:val="center"/>
              <w:rPr>
                <w:rFonts w:eastAsiaTheme="minorEastAsia"/>
                <w:szCs w:val="21"/>
              </w:rPr>
            </w:pPr>
            <w:r w:rsidRPr="005C75F3">
              <w:rPr>
                <w:rFonts w:eastAsiaTheme="minorEastAsia"/>
                <w:szCs w:val="21"/>
              </w:rPr>
              <w:t>其中</w:t>
            </w:r>
            <w:r w:rsidRPr="005C75F3">
              <w:rPr>
                <w:szCs w:val="21"/>
              </w:rPr>
              <w:t>；</w:t>
            </w:r>
            <w:r w:rsidRPr="005C75F3">
              <w:rPr>
                <w:rFonts w:eastAsiaTheme="minorEastAsia"/>
                <w:szCs w:val="21"/>
              </w:rPr>
              <w:t>买断式逆回购</w:t>
            </w:r>
          </w:p>
        </w:tc>
      </w:tr>
      <w:tr w:rsidR="005C75F3" w:rsidRPr="005C75F3" w:rsidTr="00220C00">
        <w:trPr>
          <w:trHeight w:val="257"/>
          <w:jc w:val="center"/>
        </w:trPr>
        <w:tc>
          <w:tcPr>
            <w:tcW w:w="2381" w:type="dxa"/>
            <w:vAlign w:val="bottom"/>
          </w:tcPr>
          <w:p w:rsidR="005C75F3" w:rsidRPr="005C75F3" w:rsidRDefault="005C75F3" w:rsidP="00220C00">
            <w:pPr>
              <w:rPr>
                <w:rFonts w:ascii="宋体" w:hAnsi="宋体"/>
                <w:szCs w:val="21"/>
              </w:rPr>
            </w:pPr>
            <w:r w:rsidRPr="005C75F3">
              <w:rPr>
                <w:rFonts w:ascii="宋体" w:hAnsi="宋体"/>
                <w:szCs w:val="21"/>
              </w:rPr>
              <w:t>交易所市场</w:t>
            </w:r>
          </w:p>
        </w:tc>
        <w:tc>
          <w:tcPr>
            <w:tcW w:w="3260" w:type="dxa"/>
          </w:tcPr>
          <w:p w:rsidR="005C75F3" w:rsidRPr="005C75F3" w:rsidRDefault="005C75F3" w:rsidP="00220C00">
            <w:pPr>
              <w:jc w:val="right"/>
              <w:rPr>
                <w:rFonts w:eastAsiaTheme="minorEastAsia"/>
                <w:szCs w:val="21"/>
              </w:rPr>
            </w:pPr>
            <w:r w:rsidRPr="005C75F3">
              <w:rPr>
                <w:rFonts w:eastAsiaTheme="minorEastAsia"/>
                <w:szCs w:val="21"/>
              </w:rPr>
              <w:t>470,000,000.00</w:t>
            </w:r>
          </w:p>
        </w:tc>
        <w:tc>
          <w:tcPr>
            <w:tcW w:w="3371" w:type="dxa"/>
          </w:tcPr>
          <w:p w:rsidR="005C75F3" w:rsidRPr="005C75F3" w:rsidRDefault="005C75F3" w:rsidP="00220C00">
            <w:pPr>
              <w:jc w:val="right"/>
              <w:rPr>
                <w:rFonts w:eastAsiaTheme="minorEastAsia"/>
                <w:szCs w:val="21"/>
              </w:rPr>
            </w:pPr>
            <w:r w:rsidRPr="005C75F3">
              <w:rPr>
                <w:rFonts w:eastAsiaTheme="minorEastAsia"/>
                <w:szCs w:val="21"/>
              </w:rPr>
              <w:t>-</w:t>
            </w:r>
          </w:p>
        </w:tc>
      </w:tr>
      <w:tr w:rsidR="005C75F3" w:rsidRPr="005C75F3" w:rsidTr="00220C00">
        <w:trPr>
          <w:trHeight w:val="257"/>
          <w:jc w:val="center"/>
        </w:trPr>
        <w:tc>
          <w:tcPr>
            <w:tcW w:w="2381" w:type="dxa"/>
            <w:vAlign w:val="bottom"/>
          </w:tcPr>
          <w:p w:rsidR="005C75F3" w:rsidRPr="005C75F3" w:rsidRDefault="005C75F3" w:rsidP="00220C00">
            <w:pPr>
              <w:rPr>
                <w:rFonts w:ascii="宋体" w:hAnsi="宋体"/>
                <w:szCs w:val="21"/>
              </w:rPr>
            </w:pPr>
            <w:r w:rsidRPr="005C75F3">
              <w:rPr>
                <w:rFonts w:ascii="宋体" w:hAnsi="宋体"/>
                <w:szCs w:val="21"/>
              </w:rPr>
              <w:t>银行间市场</w:t>
            </w:r>
          </w:p>
        </w:tc>
        <w:tc>
          <w:tcPr>
            <w:tcW w:w="3260" w:type="dxa"/>
          </w:tcPr>
          <w:p w:rsidR="005C75F3" w:rsidRPr="005C75F3" w:rsidRDefault="005C75F3" w:rsidP="00220C00">
            <w:pPr>
              <w:jc w:val="right"/>
              <w:rPr>
                <w:rFonts w:eastAsiaTheme="minorEastAsia"/>
                <w:szCs w:val="21"/>
              </w:rPr>
            </w:pPr>
            <w:r w:rsidRPr="005C75F3">
              <w:rPr>
                <w:rFonts w:eastAsiaTheme="minorEastAsia"/>
                <w:szCs w:val="21"/>
              </w:rPr>
              <w:t>359,600,619.80</w:t>
            </w:r>
          </w:p>
        </w:tc>
        <w:tc>
          <w:tcPr>
            <w:tcW w:w="3371" w:type="dxa"/>
          </w:tcPr>
          <w:p w:rsidR="005C75F3" w:rsidRPr="005C75F3" w:rsidRDefault="005C75F3" w:rsidP="00220C00">
            <w:pPr>
              <w:jc w:val="right"/>
              <w:rPr>
                <w:rFonts w:eastAsiaTheme="minorEastAsia"/>
                <w:szCs w:val="21"/>
              </w:rPr>
            </w:pPr>
            <w:r w:rsidRPr="005C75F3">
              <w:rPr>
                <w:rFonts w:eastAsiaTheme="minorEastAsia"/>
                <w:szCs w:val="21"/>
              </w:rPr>
              <w:t>-</w:t>
            </w:r>
          </w:p>
        </w:tc>
      </w:tr>
      <w:tr w:rsidR="005C75F3" w:rsidRPr="005C75F3" w:rsidTr="00220C00">
        <w:trPr>
          <w:trHeight w:val="257"/>
          <w:jc w:val="center"/>
        </w:trPr>
        <w:tc>
          <w:tcPr>
            <w:tcW w:w="2381" w:type="dxa"/>
            <w:vAlign w:val="bottom"/>
          </w:tcPr>
          <w:p w:rsidR="005C75F3" w:rsidRPr="005C75F3" w:rsidRDefault="005C75F3" w:rsidP="00220C00">
            <w:pPr>
              <w:spacing w:line="360" w:lineRule="auto"/>
              <w:jc w:val="left"/>
              <w:rPr>
                <w:rFonts w:eastAsiaTheme="minorEastAsia"/>
                <w:szCs w:val="21"/>
              </w:rPr>
            </w:pPr>
            <w:r w:rsidRPr="005C75F3">
              <w:rPr>
                <w:rFonts w:eastAsiaTheme="minorEastAsia"/>
                <w:szCs w:val="21"/>
              </w:rPr>
              <w:t>合计</w:t>
            </w:r>
          </w:p>
        </w:tc>
        <w:tc>
          <w:tcPr>
            <w:tcW w:w="3260" w:type="dxa"/>
            <w:vAlign w:val="center"/>
          </w:tcPr>
          <w:p w:rsidR="005C75F3" w:rsidRPr="005C75F3" w:rsidRDefault="005C75F3" w:rsidP="00220C00">
            <w:pPr>
              <w:spacing w:line="360" w:lineRule="auto"/>
              <w:jc w:val="right"/>
              <w:rPr>
                <w:rFonts w:eastAsiaTheme="minorEastAsia"/>
                <w:szCs w:val="21"/>
              </w:rPr>
            </w:pPr>
            <w:r w:rsidRPr="005C75F3">
              <w:rPr>
                <w:rFonts w:eastAsiaTheme="minorEastAsia"/>
                <w:szCs w:val="21"/>
              </w:rPr>
              <w:t>829,600,619.80</w:t>
            </w:r>
          </w:p>
        </w:tc>
        <w:tc>
          <w:tcPr>
            <w:tcW w:w="3371" w:type="dxa"/>
            <w:vAlign w:val="center"/>
          </w:tcPr>
          <w:p w:rsidR="005C75F3" w:rsidRPr="005C75F3" w:rsidRDefault="005C75F3" w:rsidP="00220C00">
            <w:pPr>
              <w:spacing w:line="360" w:lineRule="auto"/>
              <w:jc w:val="right"/>
              <w:rPr>
                <w:rFonts w:eastAsiaTheme="minorEastAsia"/>
                <w:szCs w:val="21"/>
              </w:rPr>
            </w:pPr>
            <w:r w:rsidRPr="005C75F3">
              <w:rPr>
                <w:rFonts w:eastAsiaTheme="minorEastAsia"/>
                <w:szCs w:val="21"/>
              </w:rPr>
              <w:t>-</w:t>
            </w:r>
          </w:p>
        </w:tc>
      </w:tr>
      <w:tr w:rsidR="005C75F3" w:rsidRPr="005C75F3" w:rsidTr="00220C00">
        <w:trPr>
          <w:trHeight w:val="330"/>
          <w:jc w:val="center"/>
        </w:trPr>
        <w:tc>
          <w:tcPr>
            <w:tcW w:w="2381" w:type="dxa"/>
            <w:vMerge w:val="restart"/>
            <w:vAlign w:val="center"/>
          </w:tcPr>
          <w:p w:rsidR="005C75F3" w:rsidRPr="005C75F3" w:rsidRDefault="005C75F3" w:rsidP="00220C00">
            <w:pPr>
              <w:spacing w:line="360" w:lineRule="auto"/>
              <w:jc w:val="center"/>
              <w:rPr>
                <w:rFonts w:eastAsiaTheme="minorEastAsia"/>
                <w:szCs w:val="21"/>
              </w:rPr>
            </w:pPr>
            <w:r w:rsidRPr="005C75F3">
              <w:rPr>
                <w:rFonts w:eastAsiaTheme="minorEastAsia"/>
                <w:szCs w:val="21"/>
              </w:rPr>
              <w:t>项目</w:t>
            </w:r>
          </w:p>
        </w:tc>
        <w:tc>
          <w:tcPr>
            <w:tcW w:w="6631" w:type="dxa"/>
            <w:gridSpan w:val="2"/>
          </w:tcPr>
          <w:p w:rsidR="005C75F3" w:rsidRPr="005C75F3" w:rsidRDefault="005C75F3" w:rsidP="00220C00">
            <w:pPr>
              <w:spacing w:line="360" w:lineRule="auto"/>
              <w:jc w:val="center"/>
              <w:rPr>
                <w:rFonts w:eastAsiaTheme="minorEastAsia"/>
                <w:color w:val="000000"/>
                <w:kern w:val="0"/>
                <w:szCs w:val="21"/>
              </w:rPr>
            </w:pPr>
            <w:r w:rsidRPr="005C75F3">
              <w:rPr>
                <w:rFonts w:eastAsiaTheme="minorEastAsia"/>
                <w:color w:val="000000"/>
                <w:kern w:val="0"/>
                <w:szCs w:val="21"/>
              </w:rPr>
              <w:t>上年度末</w:t>
            </w:r>
          </w:p>
          <w:p w:rsidR="005C75F3" w:rsidRPr="005C75F3" w:rsidRDefault="005C75F3" w:rsidP="00220C00">
            <w:pPr>
              <w:spacing w:line="360" w:lineRule="auto"/>
              <w:jc w:val="center"/>
              <w:rPr>
                <w:rFonts w:eastAsiaTheme="minorEastAsia"/>
                <w:szCs w:val="21"/>
              </w:rPr>
            </w:pPr>
            <w:r w:rsidRPr="005C75F3">
              <w:rPr>
                <w:rFonts w:eastAsiaTheme="minorEastAsia"/>
                <w:color w:val="000000"/>
                <w:kern w:val="0"/>
                <w:szCs w:val="21"/>
              </w:rPr>
              <w:t>2019</w:t>
            </w:r>
            <w:r w:rsidRPr="005C75F3">
              <w:rPr>
                <w:rFonts w:eastAsiaTheme="minorEastAsia"/>
                <w:color w:val="000000"/>
                <w:kern w:val="0"/>
                <w:szCs w:val="21"/>
              </w:rPr>
              <w:t>年</w:t>
            </w:r>
            <w:r w:rsidRPr="005C75F3">
              <w:rPr>
                <w:rFonts w:eastAsiaTheme="minorEastAsia"/>
                <w:color w:val="000000"/>
                <w:kern w:val="0"/>
                <w:szCs w:val="21"/>
              </w:rPr>
              <w:t>12</w:t>
            </w:r>
            <w:r w:rsidRPr="005C75F3">
              <w:rPr>
                <w:rFonts w:eastAsiaTheme="minorEastAsia"/>
                <w:color w:val="000000"/>
                <w:kern w:val="0"/>
                <w:szCs w:val="21"/>
              </w:rPr>
              <w:t>月</w:t>
            </w:r>
            <w:r w:rsidRPr="005C75F3">
              <w:rPr>
                <w:rFonts w:eastAsiaTheme="minorEastAsia"/>
                <w:color w:val="000000"/>
                <w:kern w:val="0"/>
                <w:szCs w:val="21"/>
              </w:rPr>
              <w:t>31</w:t>
            </w:r>
            <w:r w:rsidRPr="005C75F3">
              <w:rPr>
                <w:rFonts w:eastAsiaTheme="minorEastAsia"/>
                <w:color w:val="000000"/>
                <w:kern w:val="0"/>
                <w:szCs w:val="21"/>
              </w:rPr>
              <w:t>日</w:t>
            </w:r>
          </w:p>
        </w:tc>
      </w:tr>
      <w:tr w:rsidR="005C75F3" w:rsidRPr="005C75F3" w:rsidTr="00220C00">
        <w:trPr>
          <w:trHeight w:val="330"/>
          <w:jc w:val="center"/>
        </w:trPr>
        <w:tc>
          <w:tcPr>
            <w:tcW w:w="2381" w:type="dxa"/>
            <w:vMerge/>
            <w:vAlign w:val="center"/>
          </w:tcPr>
          <w:p w:rsidR="005C75F3" w:rsidRPr="005C75F3" w:rsidRDefault="005C75F3" w:rsidP="00220C00">
            <w:pPr>
              <w:widowControl/>
              <w:spacing w:line="360" w:lineRule="auto"/>
              <w:jc w:val="left"/>
              <w:rPr>
                <w:rFonts w:eastAsiaTheme="minorEastAsia"/>
                <w:szCs w:val="21"/>
              </w:rPr>
            </w:pPr>
          </w:p>
        </w:tc>
        <w:tc>
          <w:tcPr>
            <w:tcW w:w="3260" w:type="dxa"/>
          </w:tcPr>
          <w:p w:rsidR="005C75F3" w:rsidRPr="005C75F3" w:rsidRDefault="005C75F3" w:rsidP="00220C00">
            <w:pPr>
              <w:spacing w:line="360" w:lineRule="auto"/>
              <w:jc w:val="center"/>
              <w:rPr>
                <w:rFonts w:eastAsiaTheme="minorEastAsia"/>
                <w:szCs w:val="21"/>
              </w:rPr>
            </w:pPr>
            <w:r w:rsidRPr="005C75F3">
              <w:rPr>
                <w:rFonts w:eastAsiaTheme="minorEastAsia"/>
                <w:szCs w:val="21"/>
              </w:rPr>
              <w:t>账面余额</w:t>
            </w:r>
          </w:p>
        </w:tc>
        <w:tc>
          <w:tcPr>
            <w:tcW w:w="3371" w:type="dxa"/>
          </w:tcPr>
          <w:p w:rsidR="005C75F3" w:rsidRPr="005C75F3" w:rsidRDefault="005C75F3" w:rsidP="00220C00">
            <w:pPr>
              <w:spacing w:line="360" w:lineRule="auto"/>
              <w:jc w:val="center"/>
              <w:rPr>
                <w:rFonts w:eastAsiaTheme="minorEastAsia"/>
                <w:szCs w:val="21"/>
              </w:rPr>
            </w:pPr>
            <w:r w:rsidRPr="005C75F3">
              <w:rPr>
                <w:rFonts w:eastAsiaTheme="minorEastAsia"/>
                <w:szCs w:val="21"/>
              </w:rPr>
              <w:t>其中</w:t>
            </w:r>
            <w:r w:rsidRPr="005C75F3">
              <w:rPr>
                <w:szCs w:val="21"/>
              </w:rPr>
              <w:t>；</w:t>
            </w:r>
            <w:r w:rsidRPr="005C75F3">
              <w:rPr>
                <w:rFonts w:eastAsiaTheme="minorEastAsia"/>
                <w:szCs w:val="21"/>
              </w:rPr>
              <w:t>买断式逆回购</w:t>
            </w:r>
          </w:p>
        </w:tc>
      </w:tr>
      <w:tr w:rsidR="005C75F3" w:rsidRPr="005C75F3" w:rsidTr="00220C00">
        <w:trPr>
          <w:trHeight w:val="257"/>
          <w:jc w:val="center"/>
        </w:trPr>
        <w:tc>
          <w:tcPr>
            <w:tcW w:w="2381" w:type="dxa"/>
            <w:vAlign w:val="bottom"/>
          </w:tcPr>
          <w:p w:rsidR="005C75F3" w:rsidRPr="005C75F3" w:rsidRDefault="005C75F3" w:rsidP="00220C00">
            <w:pPr>
              <w:rPr>
                <w:rFonts w:ascii="宋体" w:hAnsi="宋体"/>
                <w:szCs w:val="21"/>
              </w:rPr>
            </w:pPr>
            <w:r w:rsidRPr="005C75F3">
              <w:rPr>
                <w:rFonts w:ascii="宋体" w:hAnsi="宋体"/>
                <w:szCs w:val="21"/>
              </w:rPr>
              <w:t>交易所市场</w:t>
            </w:r>
          </w:p>
        </w:tc>
        <w:tc>
          <w:tcPr>
            <w:tcW w:w="3260" w:type="dxa"/>
          </w:tcPr>
          <w:p w:rsidR="005C75F3" w:rsidRPr="005C75F3" w:rsidRDefault="005C75F3" w:rsidP="00220C00">
            <w:pPr>
              <w:jc w:val="right"/>
              <w:rPr>
                <w:rFonts w:eastAsiaTheme="minorEastAsia"/>
                <w:szCs w:val="21"/>
              </w:rPr>
            </w:pPr>
            <w:r w:rsidRPr="005C75F3">
              <w:rPr>
                <w:rFonts w:eastAsiaTheme="minorEastAsia"/>
                <w:szCs w:val="21"/>
              </w:rPr>
              <w:t>122,000,000.00</w:t>
            </w:r>
          </w:p>
        </w:tc>
        <w:tc>
          <w:tcPr>
            <w:tcW w:w="3371" w:type="dxa"/>
          </w:tcPr>
          <w:p w:rsidR="005C75F3" w:rsidRPr="005C75F3" w:rsidRDefault="005C75F3" w:rsidP="00220C00">
            <w:pPr>
              <w:jc w:val="right"/>
              <w:rPr>
                <w:rFonts w:eastAsiaTheme="minorEastAsia"/>
                <w:szCs w:val="21"/>
              </w:rPr>
            </w:pPr>
            <w:r w:rsidRPr="005C75F3">
              <w:rPr>
                <w:rFonts w:eastAsiaTheme="minorEastAsia"/>
                <w:szCs w:val="21"/>
              </w:rPr>
              <w:t>-</w:t>
            </w:r>
          </w:p>
        </w:tc>
      </w:tr>
      <w:tr w:rsidR="005C75F3" w:rsidRPr="005C75F3" w:rsidTr="00220C00">
        <w:trPr>
          <w:trHeight w:val="257"/>
          <w:jc w:val="center"/>
        </w:trPr>
        <w:tc>
          <w:tcPr>
            <w:tcW w:w="2381" w:type="dxa"/>
            <w:vAlign w:val="bottom"/>
          </w:tcPr>
          <w:p w:rsidR="005C75F3" w:rsidRPr="005C75F3" w:rsidRDefault="005C75F3" w:rsidP="00220C00">
            <w:pPr>
              <w:rPr>
                <w:rFonts w:ascii="宋体" w:hAnsi="宋体"/>
                <w:szCs w:val="21"/>
              </w:rPr>
            </w:pPr>
            <w:r w:rsidRPr="005C75F3">
              <w:rPr>
                <w:rFonts w:ascii="宋体" w:hAnsi="宋体"/>
                <w:szCs w:val="21"/>
              </w:rPr>
              <w:t>银行间市场</w:t>
            </w:r>
          </w:p>
        </w:tc>
        <w:tc>
          <w:tcPr>
            <w:tcW w:w="3260" w:type="dxa"/>
          </w:tcPr>
          <w:p w:rsidR="005C75F3" w:rsidRPr="005C75F3" w:rsidRDefault="005C75F3" w:rsidP="00220C00">
            <w:pPr>
              <w:jc w:val="right"/>
              <w:rPr>
                <w:rFonts w:eastAsiaTheme="minorEastAsia"/>
                <w:szCs w:val="21"/>
              </w:rPr>
            </w:pPr>
            <w:r w:rsidRPr="005C75F3">
              <w:rPr>
                <w:rFonts w:eastAsiaTheme="minorEastAsia"/>
                <w:szCs w:val="21"/>
              </w:rPr>
              <w:t>-</w:t>
            </w:r>
          </w:p>
        </w:tc>
        <w:tc>
          <w:tcPr>
            <w:tcW w:w="3371" w:type="dxa"/>
          </w:tcPr>
          <w:p w:rsidR="005C75F3" w:rsidRPr="005C75F3" w:rsidRDefault="005C75F3" w:rsidP="00220C00">
            <w:pPr>
              <w:jc w:val="right"/>
              <w:rPr>
                <w:rFonts w:eastAsiaTheme="minorEastAsia"/>
                <w:szCs w:val="21"/>
              </w:rPr>
            </w:pPr>
            <w:r w:rsidRPr="005C75F3">
              <w:rPr>
                <w:rFonts w:eastAsiaTheme="minorEastAsia"/>
                <w:szCs w:val="21"/>
              </w:rPr>
              <w:t>-</w:t>
            </w:r>
          </w:p>
        </w:tc>
      </w:tr>
      <w:tr w:rsidR="005C75F3" w:rsidRPr="005C75F3" w:rsidTr="00220C00">
        <w:trPr>
          <w:trHeight w:val="257"/>
          <w:jc w:val="center"/>
        </w:trPr>
        <w:tc>
          <w:tcPr>
            <w:tcW w:w="2381" w:type="dxa"/>
            <w:vAlign w:val="bottom"/>
          </w:tcPr>
          <w:p w:rsidR="005C75F3" w:rsidRPr="005C75F3" w:rsidRDefault="005C75F3" w:rsidP="00220C00">
            <w:pPr>
              <w:spacing w:line="360" w:lineRule="auto"/>
              <w:jc w:val="left"/>
              <w:rPr>
                <w:rFonts w:eastAsiaTheme="minorEastAsia"/>
                <w:szCs w:val="21"/>
              </w:rPr>
            </w:pPr>
            <w:r w:rsidRPr="005C75F3">
              <w:rPr>
                <w:rFonts w:eastAsiaTheme="minorEastAsia"/>
                <w:szCs w:val="21"/>
              </w:rPr>
              <w:t>合计</w:t>
            </w:r>
          </w:p>
        </w:tc>
        <w:tc>
          <w:tcPr>
            <w:tcW w:w="3260" w:type="dxa"/>
            <w:vAlign w:val="center"/>
          </w:tcPr>
          <w:p w:rsidR="005C75F3" w:rsidRPr="005C75F3" w:rsidRDefault="005C75F3" w:rsidP="00220C00">
            <w:pPr>
              <w:spacing w:line="360" w:lineRule="auto"/>
              <w:jc w:val="right"/>
              <w:rPr>
                <w:rFonts w:eastAsiaTheme="minorEastAsia"/>
                <w:szCs w:val="21"/>
              </w:rPr>
            </w:pPr>
            <w:r w:rsidRPr="005C75F3">
              <w:rPr>
                <w:rFonts w:eastAsiaTheme="minorEastAsia"/>
                <w:szCs w:val="21"/>
              </w:rPr>
              <w:t>122,000,000.00</w:t>
            </w:r>
          </w:p>
        </w:tc>
        <w:tc>
          <w:tcPr>
            <w:tcW w:w="3371" w:type="dxa"/>
            <w:vAlign w:val="center"/>
          </w:tcPr>
          <w:p w:rsidR="005C75F3" w:rsidRPr="005C75F3" w:rsidRDefault="005C75F3" w:rsidP="00220C00">
            <w:pPr>
              <w:spacing w:line="360" w:lineRule="auto"/>
              <w:jc w:val="right"/>
              <w:rPr>
                <w:rFonts w:eastAsiaTheme="minorEastAsia"/>
                <w:szCs w:val="21"/>
              </w:rPr>
            </w:pPr>
            <w:r w:rsidRPr="005C75F3">
              <w:rPr>
                <w:rFonts w:eastAsiaTheme="minorEastAsia"/>
                <w:szCs w:val="21"/>
              </w:rPr>
              <w:t>-</w:t>
            </w:r>
          </w:p>
        </w:tc>
      </w:tr>
    </w:tbl>
    <w:p w:rsidR="001A59F9" w:rsidRPr="00C56D9D" w:rsidRDefault="001A59F9" w:rsidP="00751A4E">
      <w:pPr>
        <w:spacing w:beforeLines="100" w:before="312" w:line="360" w:lineRule="auto"/>
        <w:rPr>
          <w:rFonts w:eastAsiaTheme="minorEastAsia"/>
          <w:b/>
          <w:bCs/>
          <w:color w:val="000000" w:themeColor="text1"/>
          <w:kern w:val="0"/>
          <w:szCs w:val="21"/>
        </w:rPr>
      </w:pPr>
      <w:r w:rsidRPr="00C56D9D">
        <w:rPr>
          <w:rFonts w:eastAsiaTheme="minorEastAsia"/>
          <w:b/>
          <w:bCs/>
          <w:color w:val="000000" w:themeColor="text1"/>
          <w:kern w:val="0"/>
          <w:szCs w:val="21"/>
        </w:rPr>
        <w:t>7.4.7.4.2</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期末买断式逆回购交易中取得的债券</w:t>
      </w:r>
    </w:p>
    <w:p w:rsidR="001A59F9" w:rsidRDefault="001A59F9" w:rsidP="00B56450">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lastRenderedPageBreak/>
        <w:t>无余额。</w:t>
      </w:r>
    </w:p>
    <w:p w:rsidR="00822EC4" w:rsidRPr="00C56D9D" w:rsidRDefault="00822EC4" w:rsidP="00B56450">
      <w:pPr>
        <w:tabs>
          <w:tab w:val="left" w:pos="426"/>
        </w:tabs>
        <w:spacing w:line="360" w:lineRule="auto"/>
        <w:ind w:firstLineChars="200" w:firstLine="420"/>
        <w:jc w:val="left"/>
        <w:rPr>
          <w:rFonts w:eastAsiaTheme="minorEastAsia"/>
          <w:color w:val="000000" w:themeColor="text1"/>
          <w:kern w:val="0"/>
          <w:szCs w:val="21"/>
        </w:rPr>
      </w:pPr>
    </w:p>
    <w:p w:rsidR="00822EC4" w:rsidRPr="00822EC4" w:rsidRDefault="00822EC4" w:rsidP="00822EC4">
      <w:pPr>
        <w:spacing w:before="29" w:line="288" w:lineRule="auto"/>
        <w:rPr>
          <w:rFonts w:eastAsiaTheme="minorEastAsia"/>
          <w:b/>
          <w:szCs w:val="21"/>
        </w:rPr>
      </w:pPr>
      <w:r w:rsidRPr="00822EC4">
        <w:rPr>
          <w:rFonts w:eastAsiaTheme="minorEastAsia"/>
          <w:b/>
          <w:szCs w:val="21"/>
        </w:rPr>
        <w:t>7.4.7.5</w:t>
      </w:r>
      <w:r w:rsidRPr="00822EC4">
        <w:rPr>
          <w:rFonts w:eastAsiaTheme="minorEastAsia" w:hint="eastAsia"/>
          <w:b/>
          <w:szCs w:val="21"/>
        </w:rPr>
        <w:t>应收利息</w:t>
      </w:r>
    </w:p>
    <w:p w:rsidR="00822EC4" w:rsidRPr="00822EC4" w:rsidRDefault="00822EC4" w:rsidP="00822EC4">
      <w:pPr>
        <w:spacing w:line="360" w:lineRule="auto"/>
        <w:jc w:val="right"/>
        <w:rPr>
          <w:rFonts w:eastAsiaTheme="minorEastAsia"/>
          <w:color w:val="000000"/>
          <w:szCs w:val="21"/>
        </w:rPr>
      </w:pPr>
      <w:r w:rsidRPr="00822EC4">
        <w:rPr>
          <w:rFonts w:eastAsiaTheme="minorEastAsia"/>
          <w:color w:val="000000"/>
          <w:szCs w:val="21"/>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822EC4" w:rsidRPr="00822EC4" w:rsidTr="00220C00">
        <w:trPr>
          <w:trHeight w:val="330"/>
        </w:trPr>
        <w:tc>
          <w:tcPr>
            <w:tcW w:w="2351" w:type="dxa"/>
            <w:vAlign w:val="center"/>
          </w:tcPr>
          <w:p w:rsidR="00822EC4" w:rsidRPr="00822EC4" w:rsidRDefault="00822EC4" w:rsidP="00220C00">
            <w:pPr>
              <w:spacing w:line="360" w:lineRule="auto"/>
              <w:jc w:val="center"/>
              <w:rPr>
                <w:rFonts w:eastAsiaTheme="minorEastAsia"/>
                <w:szCs w:val="21"/>
              </w:rPr>
            </w:pPr>
            <w:r w:rsidRPr="00822EC4">
              <w:rPr>
                <w:rFonts w:eastAsiaTheme="minorEastAsia"/>
                <w:szCs w:val="21"/>
              </w:rPr>
              <w:t>项目</w:t>
            </w:r>
          </w:p>
        </w:tc>
        <w:tc>
          <w:tcPr>
            <w:tcW w:w="3258" w:type="dxa"/>
            <w:vAlign w:val="bottom"/>
          </w:tcPr>
          <w:p w:rsidR="00822EC4" w:rsidRPr="00822EC4" w:rsidRDefault="00822EC4" w:rsidP="00220C00">
            <w:pPr>
              <w:spacing w:line="360" w:lineRule="auto"/>
              <w:jc w:val="center"/>
              <w:rPr>
                <w:rFonts w:eastAsiaTheme="minorEastAsia"/>
                <w:kern w:val="0"/>
                <w:szCs w:val="21"/>
              </w:rPr>
            </w:pPr>
            <w:r w:rsidRPr="00822EC4">
              <w:rPr>
                <w:rFonts w:eastAsiaTheme="minorEastAsia"/>
                <w:kern w:val="0"/>
                <w:szCs w:val="21"/>
              </w:rPr>
              <w:t>本期末</w:t>
            </w:r>
          </w:p>
          <w:p w:rsidR="00822EC4" w:rsidRPr="00822EC4" w:rsidRDefault="00822EC4" w:rsidP="00220C00">
            <w:pPr>
              <w:spacing w:line="360" w:lineRule="auto"/>
              <w:jc w:val="center"/>
              <w:rPr>
                <w:rFonts w:eastAsiaTheme="minorEastAsia"/>
                <w:szCs w:val="21"/>
              </w:rPr>
            </w:pPr>
            <w:r w:rsidRPr="00822EC4">
              <w:rPr>
                <w:rFonts w:eastAsiaTheme="minorEastAsia"/>
                <w:szCs w:val="21"/>
              </w:rPr>
              <w:t>2020</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c>
          <w:tcPr>
            <w:tcW w:w="3406" w:type="dxa"/>
          </w:tcPr>
          <w:p w:rsidR="00822EC4" w:rsidRPr="00822EC4" w:rsidRDefault="00822EC4" w:rsidP="00220C00">
            <w:pPr>
              <w:spacing w:line="360" w:lineRule="auto"/>
              <w:jc w:val="center"/>
              <w:rPr>
                <w:rFonts w:eastAsiaTheme="minorEastAsia"/>
                <w:kern w:val="0"/>
                <w:szCs w:val="21"/>
              </w:rPr>
            </w:pPr>
            <w:r w:rsidRPr="00822EC4">
              <w:rPr>
                <w:rFonts w:eastAsiaTheme="minorEastAsia"/>
                <w:kern w:val="0"/>
                <w:szCs w:val="21"/>
              </w:rPr>
              <w:t>上年度末</w:t>
            </w:r>
          </w:p>
          <w:p w:rsidR="00822EC4" w:rsidRPr="00822EC4" w:rsidRDefault="00822EC4" w:rsidP="00220C00">
            <w:pPr>
              <w:spacing w:line="360" w:lineRule="auto"/>
              <w:jc w:val="center"/>
              <w:rPr>
                <w:rFonts w:eastAsiaTheme="minorEastAsia"/>
                <w:szCs w:val="21"/>
              </w:rPr>
            </w:pPr>
            <w:r w:rsidRPr="00822EC4">
              <w:rPr>
                <w:rFonts w:eastAsiaTheme="minorEastAsia"/>
                <w:szCs w:val="21"/>
              </w:rPr>
              <w:t>2019</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r>
      <w:tr w:rsidR="00822EC4" w:rsidRPr="00822EC4" w:rsidTr="00220C00">
        <w:trPr>
          <w:trHeight w:val="257"/>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应收活期存款利息</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11,723.51</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998.07</w:t>
            </w:r>
          </w:p>
        </w:tc>
      </w:tr>
      <w:tr w:rsidR="00822EC4" w:rsidRPr="00822EC4" w:rsidTr="00220C00">
        <w:trPr>
          <w:trHeight w:val="223"/>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应收定期存款利息</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r>
      <w:tr w:rsidR="00822EC4" w:rsidRPr="00822EC4" w:rsidTr="00220C00">
        <w:trPr>
          <w:trHeight w:val="223"/>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应收其他存款利息</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r>
      <w:tr w:rsidR="00822EC4" w:rsidRPr="00822EC4" w:rsidTr="00220C00">
        <w:trPr>
          <w:trHeight w:val="223"/>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应收结算备付金利息</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12,731.40</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2,462.90</w:t>
            </w:r>
          </w:p>
        </w:tc>
      </w:tr>
      <w:tr w:rsidR="00822EC4" w:rsidRPr="00822EC4" w:rsidTr="00220C00">
        <w:trPr>
          <w:trHeight w:val="269"/>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应收债券利息</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26,400,275.17</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2,425,593.12</w:t>
            </w:r>
          </w:p>
        </w:tc>
      </w:tr>
      <w:tr w:rsidR="00822EC4" w:rsidRPr="00822EC4" w:rsidTr="00220C00">
        <w:trPr>
          <w:trHeight w:val="287"/>
        </w:trPr>
        <w:tc>
          <w:tcPr>
            <w:tcW w:w="2351" w:type="dxa"/>
            <w:vAlign w:val="bottom"/>
          </w:tcPr>
          <w:p w:rsidR="00822EC4" w:rsidRPr="00822EC4" w:rsidRDefault="00822EC4" w:rsidP="00220C00">
            <w:pPr>
              <w:spacing w:line="360" w:lineRule="auto"/>
              <w:rPr>
                <w:rFonts w:eastAsiaTheme="minorEastAsia"/>
                <w:szCs w:val="21"/>
              </w:rPr>
            </w:pPr>
            <w:r w:rsidRPr="00822EC4">
              <w:rPr>
                <w:rFonts w:eastAsiaTheme="minorEastAsia" w:hint="eastAsia"/>
                <w:szCs w:val="21"/>
              </w:rPr>
              <w:t>应收资产支持证券利息</w:t>
            </w:r>
          </w:p>
        </w:tc>
        <w:tc>
          <w:tcPr>
            <w:tcW w:w="3258" w:type="dxa"/>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c>
          <w:tcPr>
            <w:tcW w:w="3406" w:type="dxa"/>
            <w:noWrap/>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r>
      <w:tr w:rsidR="00822EC4" w:rsidRPr="00822EC4" w:rsidTr="00220C00">
        <w:trPr>
          <w:trHeight w:val="287"/>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应收买入返售证券利息</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156,597.42</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40,428.17</w:t>
            </w:r>
          </w:p>
        </w:tc>
      </w:tr>
      <w:tr w:rsidR="00822EC4" w:rsidRPr="00822EC4" w:rsidTr="00220C00">
        <w:trPr>
          <w:trHeight w:val="305"/>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应收申购款利息</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1,101.28</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r>
      <w:tr w:rsidR="00822EC4" w:rsidRPr="00822EC4" w:rsidTr="00220C00">
        <w:trPr>
          <w:trHeight w:val="305"/>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应收黄金合约拆借孳息</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r>
      <w:tr w:rsidR="00822EC4" w:rsidRPr="00822EC4" w:rsidTr="00220C00">
        <w:trPr>
          <w:trHeight w:val="305"/>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其他</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364.32</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95.92</w:t>
            </w:r>
          </w:p>
        </w:tc>
      </w:tr>
      <w:tr w:rsidR="00822EC4" w:rsidRPr="00822EC4" w:rsidTr="00220C00">
        <w:trPr>
          <w:trHeight w:val="330"/>
        </w:trPr>
        <w:tc>
          <w:tcPr>
            <w:tcW w:w="2351" w:type="dxa"/>
            <w:vAlign w:val="center"/>
          </w:tcPr>
          <w:p w:rsidR="00822EC4" w:rsidRPr="00822EC4" w:rsidRDefault="00822EC4" w:rsidP="00220C00">
            <w:pPr>
              <w:spacing w:line="360" w:lineRule="auto"/>
              <w:jc w:val="center"/>
              <w:rPr>
                <w:rFonts w:eastAsiaTheme="minorEastAsia"/>
                <w:szCs w:val="21"/>
              </w:rPr>
            </w:pPr>
            <w:r w:rsidRPr="00822EC4">
              <w:rPr>
                <w:rFonts w:eastAsiaTheme="minorEastAsia"/>
                <w:szCs w:val="21"/>
              </w:rPr>
              <w:t>合计</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26,582,793.10</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2,469,578.18</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7.4.7.6</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其他资产</w:t>
      </w:r>
    </w:p>
    <w:p w:rsidR="001A59F9" w:rsidRPr="00C56D9D" w:rsidRDefault="001A59F9" w:rsidP="00B56450">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无余额。</w:t>
      </w:r>
    </w:p>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7.4.7.7</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应付交易费用</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C56D9D" w:rsidRPr="00C56D9D" w:rsidTr="00B56450">
        <w:trPr>
          <w:trHeight w:val="285"/>
        </w:trPr>
        <w:tc>
          <w:tcPr>
            <w:tcW w:w="2765" w:type="dxa"/>
            <w:vAlign w:val="center"/>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3150" w:type="dxa"/>
            <w:vAlign w:val="bottom"/>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本期末</w:t>
            </w:r>
          </w:p>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3150" w:type="dxa"/>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上年度末</w:t>
            </w:r>
          </w:p>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B56450">
        <w:trPr>
          <w:trHeight w:val="211"/>
        </w:trPr>
        <w:tc>
          <w:tcPr>
            <w:tcW w:w="2765" w:type="dxa"/>
            <w:vAlign w:val="center"/>
          </w:tcPr>
          <w:p w:rsidR="007821AB" w:rsidRPr="00C56D9D" w:rsidRDefault="007821AB" w:rsidP="00EC7375">
            <w:pPr>
              <w:spacing w:line="360" w:lineRule="auto"/>
              <w:rPr>
                <w:rFonts w:eastAsiaTheme="minorEastAsia"/>
                <w:color w:val="000000" w:themeColor="text1"/>
                <w:szCs w:val="21"/>
              </w:rPr>
            </w:pPr>
            <w:r w:rsidRPr="00C56D9D">
              <w:rPr>
                <w:rFonts w:eastAsiaTheme="minorEastAsia"/>
                <w:color w:val="000000" w:themeColor="text1"/>
                <w:szCs w:val="21"/>
              </w:rPr>
              <w:t>交易所市场应付交易费用</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434,309.06</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147,861.50</w:t>
            </w:r>
          </w:p>
        </w:tc>
      </w:tr>
      <w:tr w:rsidR="00C56D9D" w:rsidRPr="00C56D9D" w:rsidTr="00B56450">
        <w:trPr>
          <w:trHeight w:val="296"/>
        </w:trPr>
        <w:tc>
          <w:tcPr>
            <w:tcW w:w="2765" w:type="dxa"/>
            <w:vAlign w:val="center"/>
          </w:tcPr>
          <w:p w:rsidR="007821AB" w:rsidRPr="00C56D9D" w:rsidRDefault="007821AB" w:rsidP="00EC7375">
            <w:pPr>
              <w:spacing w:line="360" w:lineRule="auto"/>
              <w:rPr>
                <w:rFonts w:eastAsiaTheme="minorEastAsia"/>
                <w:color w:val="000000" w:themeColor="text1"/>
                <w:szCs w:val="21"/>
              </w:rPr>
            </w:pPr>
            <w:r w:rsidRPr="00C56D9D">
              <w:rPr>
                <w:rFonts w:eastAsiaTheme="minorEastAsia"/>
                <w:color w:val="000000" w:themeColor="text1"/>
                <w:szCs w:val="21"/>
              </w:rPr>
              <w:t>银行间市场应付交易费用</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16,759.80</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1,262.50</w:t>
            </w:r>
          </w:p>
        </w:tc>
      </w:tr>
      <w:tr w:rsidR="00C56D9D" w:rsidRPr="00C56D9D" w:rsidTr="00B56450">
        <w:trPr>
          <w:trHeight w:val="285"/>
        </w:trPr>
        <w:tc>
          <w:tcPr>
            <w:tcW w:w="2765" w:type="dxa"/>
            <w:vAlign w:val="center"/>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合计</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451,068.86</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149,124.00</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7.4.7.8</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其他负债</w:t>
      </w:r>
    </w:p>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C56D9D" w:rsidRPr="00C56D9D" w:rsidTr="00B56450">
        <w:trPr>
          <w:trHeight w:val="330"/>
        </w:trPr>
        <w:tc>
          <w:tcPr>
            <w:tcW w:w="2715" w:type="dxa"/>
            <w:vAlign w:val="center"/>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lastRenderedPageBreak/>
              <w:t>项目</w:t>
            </w:r>
          </w:p>
        </w:tc>
        <w:tc>
          <w:tcPr>
            <w:tcW w:w="3150" w:type="dxa"/>
            <w:vAlign w:val="center"/>
          </w:tcPr>
          <w:p w:rsidR="007821AB" w:rsidRPr="00C56D9D" w:rsidRDefault="007821AB" w:rsidP="00EC7375">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本期末</w:t>
            </w:r>
          </w:p>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3150" w:type="dxa"/>
            <w:vAlign w:val="center"/>
          </w:tcPr>
          <w:p w:rsidR="007821AB" w:rsidRPr="00C56D9D" w:rsidRDefault="007821AB" w:rsidP="00EC7375">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上年度末</w:t>
            </w:r>
          </w:p>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B56450">
        <w:trPr>
          <w:trHeight w:val="325"/>
        </w:trPr>
        <w:tc>
          <w:tcPr>
            <w:tcW w:w="2715" w:type="dxa"/>
            <w:vAlign w:val="center"/>
          </w:tcPr>
          <w:p w:rsidR="007821AB" w:rsidRPr="00C56D9D" w:rsidRDefault="007821AB" w:rsidP="00EC7375">
            <w:pPr>
              <w:spacing w:line="360" w:lineRule="auto"/>
              <w:rPr>
                <w:rFonts w:eastAsiaTheme="minorEastAsia"/>
                <w:color w:val="000000" w:themeColor="text1"/>
                <w:szCs w:val="21"/>
              </w:rPr>
            </w:pPr>
            <w:r w:rsidRPr="00C56D9D">
              <w:rPr>
                <w:rFonts w:eastAsiaTheme="minorEastAsia"/>
                <w:color w:val="000000" w:themeColor="text1"/>
                <w:szCs w:val="21"/>
              </w:rPr>
              <w:t>应付券商交易单元保证金</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56450">
        <w:trPr>
          <w:trHeight w:val="325"/>
        </w:trPr>
        <w:tc>
          <w:tcPr>
            <w:tcW w:w="2715" w:type="dxa"/>
            <w:vAlign w:val="center"/>
          </w:tcPr>
          <w:p w:rsidR="007821AB" w:rsidRPr="00C56D9D" w:rsidRDefault="007821AB" w:rsidP="00EC7375">
            <w:pPr>
              <w:spacing w:line="360" w:lineRule="auto"/>
              <w:rPr>
                <w:rFonts w:eastAsiaTheme="minorEastAsia"/>
                <w:color w:val="000000" w:themeColor="text1"/>
                <w:szCs w:val="21"/>
              </w:rPr>
            </w:pPr>
            <w:r w:rsidRPr="00C56D9D">
              <w:rPr>
                <w:rFonts w:eastAsiaTheme="minorEastAsia"/>
                <w:color w:val="000000" w:themeColor="text1"/>
                <w:szCs w:val="21"/>
              </w:rPr>
              <w:t>应付赎回费</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1,500.26</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163.21</w:t>
            </w:r>
          </w:p>
        </w:tc>
      </w:tr>
      <w:tr w:rsidR="00A211ED">
        <w:tc>
          <w:tcPr>
            <w:tcW w:w="2715" w:type="dxa"/>
            <w:vAlign w:val="center"/>
          </w:tcPr>
          <w:p w:rsidR="00A211ED" w:rsidRDefault="00331203">
            <w:pPr>
              <w:jc w:val="left"/>
            </w:pPr>
            <w:r>
              <w:rPr>
                <w:rFonts w:eastAsiaTheme="minorEastAsia"/>
                <w:color w:val="000000" w:themeColor="text1"/>
                <w:szCs w:val="21"/>
              </w:rPr>
              <w:t>预提费用</w:t>
            </w:r>
          </w:p>
        </w:tc>
        <w:tc>
          <w:tcPr>
            <w:tcW w:w="3150" w:type="dxa"/>
            <w:vAlign w:val="center"/>
          </w:tcPr>
          <w:p w:rsidR="00A211ED" w:rsidRDefault="00331203">
            <w:pPr>
              <w:jc w:val="right"/>
            </w:pPr>
            <w:r>
              <w:rPr>
                <w:rFonts w:eastAsiaTheme="minorEastAsia"/>
                <w:color w:val="000000" w:themeColor="text1"/>
                <w:szCs w:val="21"/>
              </w:rPr>
              <w:t>206,000.00</w:t>
            </w:r>
          </w:p>
        </w:tc>
        <w:tc>
          <w:tcPr>
            <w:tcW w:w="3150" w:type="dxa"/>
            <w:vAlign w:val="center"/>
          </w:tcPr>
          <w:p w:rsidR="00A211ED" w:rsidRDefault="00331203">
            <w:pPr>
              <w:jc w:val="right"/>
            </w:pPr>
            <w:r>
              <w:rPr>
                <w:rFonts w:eastAsiaTheme="minorEastAsia"/>
                <w:color w:val="000000" w:themeColor="text1"/>
                <w:szCs w:val="21"/>
              </w:rPr>
              <w:t>180,000.00</w:t>
            </w:r>
          </w:p>
        </w:tc>
      </w:tr>
      <w:tr w:rsidR="00C56D9D" w:rsidRPr="00C56D9D" w:rsidTr="00B56450">
        <w:trPr>
          <w:trHeight w:val="325"/>
        </w:trPr>
        <w:tc>
          <w:tcPr>
            <w:tcW w:w="2715" w:type="dxa"/>
            <w:vAlign w:val="center"/>
          </w:tcPr>
          <w:p w:rsidR="007821AB" w:rsidRPr="00C56D9D" w:rsidRDefault="007821AB" w:rsidP="0017369E">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207,500.26</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180,163.21</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7.4.7.9</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实收基金</w:t>
      </w:r>
    </w:p>
    <w:p w:rsidR="0052004A" w:rsidRPr="00C56D9D" w:rsidRDefault="0052004A" w:rsidP="0052004A">
      <w:pPr>
        <w:adjustRightInd w:val="0"/>
        <w:snapToGrid w:val="0"/>
        <w:spacing w:line="360" w:lineRule="auto"/>
        <w:rPr>
          <w:rFonts w:eastAsiaTheme="minorEastAsia"/>
          <w:b/>
          <w:color w:val="000000" w:themeColor="text1"/>
          <w:szCs w:val="21"/>
        </w:rPr>
      </w:pPr>
      <w:r w:rsidRPr="00C56D9D">
        <w:rPr>
          <w:rFonts w:eastAsiaTheme="minorEastAsia"/>
          <w:color w:val="000000" w:themeColor="text1"/>
          <w:szCs w:val="21"/>
        </w:rPr>
        <w:t>上投摩根安隆回报混合</w:t>
      </w:r>
      <w:r w:rsidRPr="00C56D9D">
        <w:rPr>
          <w:rFonts w:eastAsiaTheme="minorEastAsia"/>
          <w:color w:val="000000" w:themeColor="text1"/>
          <w:szCs w:val="21"/>
        </w:rPr>
        <w:t>A</w:t>
      </w:r>
    </w:p>
    <w:p w:rsidR="0052004A" w:rsidRPr="00C56D9D" w:rsidRDefault="0052004A" w:rsidP="0052004A">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C56D9D" w:rsidRPr="00C56D9D" w:rsidTr="00B56450">
        <w:tc>
          <w:tcPr>
            <w:tcW w:w="3120" w:type="dxa"/>
            <w:vMerge w:val="restart"/>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项目</w:t>
            </w:r>
          </w:p>
        </w:tc>
        <w:tc>
          <w:tcPr>
            <w:tcW w:w="6240" w:type="dxa"/>
            <w:gridSpan w:val="2"/>
            <w:vAlign w:val="center"/>
          </w:tcPr>
          <w:p w:rsidR="0052004A" w:rsidRPr="00C56D9D" w:rsidRDefault="0052004A" w:rsidP="00C709D8">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B56450">
        <w:tc>
          <w:tcPr>
            <w:tcW w:w="3120" w:type="dxa"/>
            <w:vMerge/>
            <w:vAlign w:val="center"/>
          </w:tcPr>
          <w:p w:rsidR="0052004A" w:rsidRPr="00C56D9D" w:rsidRDefault="0052004A" w:rsidP="00C709D8">
            <w:pPr>
              <w:widowControl/>
              <w:spacing w:line="360" w:lineRule="auto"/>
              <w:jc w:val="left"/>
              <w:rPr>
                <w:rFonts w:eastAsiaTheme="minorEastAsia"/>
                <w:color w:val="000000" w:themeColor="text1"/>
                <w:szCs w:val="21"/>
              </w:rPr>
            </w:pPr>
          </w:p>
        </w:tc>
        <w:tc>
          <w:tcPr>
            <w:tcW w:w="3120" w:type="dxa"/>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kern w:val="0"/>
                <w:szCs w:val="21"/>
              </w:rPr>
              <w:t>基金份额</w:t>
            </w:r>
          </w:p>
        </w:tc>
        <w:tc>
          <w:tcPr>
            <w:tcW w:w="3120" w:type="dxa"/>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kern w:val="0"/>
                <w:szCs w:val="21"/>
              </w:rPr>
              <w:t>账面金额</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上年度末</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262,358,347.03</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262,358,347.03</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本期申购</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1,590,098,136.56</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1,590,098,136.56</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本期赎回（以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-370,318,500.27</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-370,318,500.27</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本期末</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1,482,137,983.32</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1,482,137,983.32</w:t>
            </w:r>
          </w:p>
        </w:tc>
      </w:tr>
    </w:tbl>
    <w:p w:rsidR="0052004A" w:rsidRPr="00C56D9D" w:rsidRDefault="0052004A" w:rsidP="0052004A">
      <w:pPr>
        <w:adjustRightInd w:val="0"/>
        <w:snapToGrid w:val="0"/>
        <w:spacing w:line="360" w:lineRule="auto"/>
        <w:rPr>
          <w:rFonts w:eastAsiaTheme="minorEastAsia"/>
          <w:b/>
          <w:color w:val="000000" w:themeColor="text1"/>
          <w:szCs w:val="21"/>
        </w:rPr>
      </w:pPr>
      <w:r w:rsidRPr="00C56D9D">
        <w:rPr>
          <w:rFonts w:eastAsiaTheme="minorEastAsia"/>
          <w:color w:val="000000" w:themeColor="text1"/>
          <w:szCs w:val="21"/>
        </w:rPr>
        <w:t>上投摩根安隆回报混合</w:t>
      </w:r>
      <w:r w:rsidRPr="00C56D9D">
        <w:rPr>
          <w:rFonts w:eastAsiaTheme="minorEastAsia"/>
          <w:color w:val="000000" w:themeColor="text1"/>
          <w:szCs w:val="21"/>
        </w:rPr>
        <w:t>C</w:t>
      </w:r>
    </w:p>
    <w:p w:rsidR="0052004A" w:rsidRPr="00C56D9D" w:rsidRDefault="0052004A" w:rsidP="0052004A">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C56D9D" w:rsidRPr="00C56D9D" w:rsidTr="00B56450">
        <w:tc>
          <w:tcPr>
            <w:tcW w:w="3120" w:type="dxa"/>
            <w:vMerge w:val="restart"/>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项目</w:t>
            </w:r>
          </w:p>
        </w:tc>
        <w:tc>
          <w:tcPr>
            <w:tcW w:w="6240" w:type="dxa"/>
            <w:gridSpan w:val="2"/>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本期</w:t>
            </w:r>
          </w:p>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B56450">
        <w:tc>
          <w:tcPr>
            <w:tcW w:w="3120" w:type="dxa"/>
            <w:vMerge/>
            <w:vAlign w:val="center"/>
          </w:tcPr>
          <w:p w:rsidR="0052004A" w:rsidRPr="00C56D9D" w:rsidRDefault="0052004A" w:rsidP="00C709D8">
            <w:pPr>
              <w:widowControl/>
              <w:spacing w:line="360" w:lineRule="auto"/>
              <w:jc w:val="left"/>
              <w:rPr>
                <w:rFonts w:eastAsiaTheme="minorEastAsia"/>
                <w:color w:val="000000" w:themeColor="text1"/>
                <w:szCs w:val="21"/>
              </w:rPr>
            </w:pPr>
          </w:p>
        </w:tc>
        <w:tc>
          <w:tcPr>
            <w:tcW w:w="3120" w:type="dxa"/>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kern w:val="0"/>
                <w:szCs w:val="21"/>
              </w:rPr>
              <w:t>基金份额</w:t>
            </w:r>
          </w:p>
        </w:tc>
        <w:tc>
          <w:tcPr>
            <w:tcW w:w="3120" w:type="dxa"/>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kern w:val="0"/>
                <w:szCs w:val="21"/>
              </w:rPr>
              <w:t>账面金额</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上年度末</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133,895,164.31</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133,895,164.31</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本期申购</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1,532,503,459.86</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1,532,503,459.86</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本期赎回（以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-373,865,632.80</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-373,865,632.80</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本期末</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1,292,532,991.37</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1,292,532,991.37</w:t>
            </w:r>
          </w:p>
        </w:tc>
      </w:tr>
    </w:tbl>
    <w:p w:rsidR="001A59F9" w:rsidRPr="00C56D9D" w:rsidRDefault="0052004A" w:rsidP="002A0EA9">
      <w:pPr>
        <w:adjustRightInd w:val="0"/>
        <w:snapToGrid w:val="0"/>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注：申购含转换入份额；赎回含转换出份额。</w:t>
      </w:r>
    </w:p>
    <w:p w:rsidR="001A59F9" w:rsidRPr="00C56D9D" w:rsidRDefault="001A59F9" w:rsidP="00C8550F">
      <w:pPr>
        <w:spacing w:line="360" w:lineRule="auto"/>
        <w:rPr>
          <w:rFonts w:eastAsiaTheme="minorEastAsia"/>
          <w:b/>
          <w:color w:val="000000" w:themeColor="text1"/>
          <w:szCs w:val="21"/>
        </w:rPr>
      </w:pPr>
      <w:r w:rsidRPr="00C56D9D">
        <w:rPr>
          <w:rFonts w:eastAsiaTheme="minorEastAsia"/>
          <w:b/>
          <w:bCs/>
          <w:color w:val="000000" w:themeColor="text1"/>
          <w:kern w:val="0"/>
          <w:szCs w:val="21"/>
        </w:rPr>
        <w:t>7.4.7.10</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未分配利润</w:t>
      </w:r>
    </w:p>
    <w:p w:rsidR="001A59F9" w:rsidRPr="00C56D9D" w:rsidRDefault="001A59F9" w:rsidP="00C8550F">
      <w:pPr>
        <w:spacing w:line="360" w:lineRule="auto"/>
        <w:rPr>
          <w:rFonts w:eastAsiaTheme="minorEastAsia"/>
          <w:color w:val="000000" w:themeColor="text1"/>
          <w:szCs w:val="21"/>
        </w:rPr>
      </w:pPr>
      <w:r w:rsidRPr="00C56D9D">
        <w:rPr>
          <w:rFonts w:eastAsiaTheme="minorEastAsia"/>
          <w:color w:val="000000" w:themeColor="text1"/>
          <w:szCs w:val="21"/>
        </w:rPr>
        <w:t>上投摩根安隆回报混合</w:t>
      </w:r>
      <w:r w:rsidRPr="00C56D9D">
        <w:rPr>
          <w:rFonts w:eastAsiaTheme="minorEastAsia"/>
          <w:color w:val="000000" w:themeColor="text1"/>
          <w:szCs w:val="21"/>
        </w:rPr>
        <w:t>A</w:t>
      </w:r>
    </w:p>
    <w:p w:rsidR="001A59F9" w:rsidRPr="00C56D9D" w:rsidRDefault="001A59F9" w:rsidP="00026C9C">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C56D9D" w:rsidRPr="00C56D9D" w:rsidTr="003B6EF0">
        <w:tc>
          <w:tcPr>
            <w:tcW w:w="2706"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223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已实现部分</w:t>
            </w:r>
          </w:p>
        </w:tc>
        <w:tc>
          <w:tcPr>
            <w:tcW w:w="223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未实现部分</w:t>
            </w:r>
          </w:p>
        </w:tc>
        <w:tc>
          <w:tcPr>
            <w:tcW w:w="2237"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未分配利润合计</w:t>
            </w:r>
          </w:p>
        </w:tc>
      </w:tr>
      <w:tr w:rsidR="00C56D9D" w:rsidRPr="00C56D9D" w:rsidTr="003B6EF0">
        <w:tc>
          <w:tcPr>
            <w:tcW w:w="2706" w:type="dxa"/>
            <w:vAlign w:val="center"/>
          </w:tcPr>
          <w:p w:rsidR="001A59F9" w:rsidRPr="00C56D9D" w:rsidRDefault="00431E4A" w:rsidP="00FF2470">
            <w:pPr>
              <w:spacing w:line="360" w:lineRule="auto"/>
              <w:rPr>
                <w:rFonts w:eastAsiaTheme="minorEastAsia"/>
                <w:color w:val="000000" w:themeColor="text1"/>
                <w:szCs w:val="21"/>
              </w:rPr>
            </w:pPr>
            <w:r w:rsidRPr="00C56D9D">
              <w:rPr>
                <w:rFonts w:eastAsiaTheme="minorEastAsia"/>
                <w:color w:val="000000" w:themeColor="text1"/>
                <w:szCs w:val="21"/>
              </w:rPr>
              <w:lastRenderedPageBreak/>
              <w:t>上年度末</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28,709,667.04</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2,295,577.97</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31,005,245.01</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本期利润</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71,715,878.86</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20,842,584.09</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92,558,462.95</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本期基金份额交易产生的变动数</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267,606,578.31</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22,626,483.70</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290,233,062.01</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其中：基金申购款</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350,715,011.83</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30,942,495.98</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381,657,507.81</w:t>
            </w:r>
          </w:p>
        </w:tc>
      </w:tr>
      <w:tr w:rsidR="00C56D9D" w:rsidRPr="00C56D9D" w:rsidTr="003B6EF0">
        <w:tc>
          <w:tcPr>
            <w:tcW w:w="2706" w:type="dxa"/>
            <w:vAlign w:val="center"/>
          </w:tcPr>
          <w:p w:rsidR="001A59F9" w:rsidRPr="00C56D9D" w:rsidRDefault="001A59F9" w:rsidP="008E03E5">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基金赎回款</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-83,108,433.52</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-8,316,012.28</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-91,424,445.80</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本期已分配利润</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本期末</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368,032,124.21</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45,764,645.76</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413,796,769.97</w:t>
            </w:r>
          </w:p>
        </w:tc>
      </w:tr>
    </w:tbl>
    <w:p w:rsidR="001A59F9" w:rsidRPr="00C56D9D" w:rsidRDefault="001A59F9" w:rsidP="00751A4E">
      <w:pPr>
        <w:adjustRightInd w:val="0"/>
        <w:snapToGrid w:val="0"/>
        <w:spacing w:beforeLines="100" w:before="312" w:line="360" w:lineRule="auto"/>
        <w:rPr>
          <w:rFonts w:eastAsiaTheme="minorEastAsia"/>
          <w:color w:val="000000" w:themeColor="text1"/>
          <w:szCs w:val="21"/>
        </w:rPr>
      </w:pPr>
      <w:r w:rsidRPr="00C56D9D">
        <w:rPr>
          <w:rFonts w:eastAsiaTheme="minorEastAsia"/>
          <w:color w:val="000000" w:themeColor="text1"/>
          <w:szCs w:val="21"/>
        </w:rPr>
        <w:t>上投摩根安隆回报混合</w:t>
      </w:r>
      <w:r w:rsidRPr="00C56D9D">
        <w:rPr>
          <w:rFonts w:eastAsiaTheme="minorEastAsia"/>
          <w:color w:val="000000" w:themeColor="text1"/>
          <w:szCs w:val="21"/>
        </w:rPr>
        <w:t>C</w:t>
      </w:r>
    </w:p>
    <w:p w:rsidR="001A59F9" w:rsidRPr="00C56D9D" w:rsidRDefault="001A59F9" w:rsidP="00026C9C">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C56D9D" w:rsidRPr="00C56D9D" w:rsidTr="003B6EF0">
        <w:tc>
          <w:tcPr>
            <w:tcW w:w="2706"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223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已实现部分</w:t>
            </w:r>
          </w:p>
        </w:tc>
        <w:tc>
          <w:tcPr>
            <w:tcW w:w="223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未实现部分</w:t>
            </w:r>
          </w:p>
        </w:tc>
        <w:tc>
          <w:tcPr>
            <w:tcW w:w="2237"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未分配利润合计</w:t>
            </w:r>
          </w:p>
        </w:tc>
      </w:tr>
      <w:tr w:rsidR="00C56D9D" w:rsidRPr="00C56D9D" w:rsidTr="003B6EF0">
        <w:tc>
          <w:tcPr>
            <w:tcW w:w="2706" w:type="dxa"/>
            <w:vAlign w:val="center"/>
          </w:tcPr>
          <w:p w:rsidR="001A59F9" w:rsidRPr="00C56D9D" w:rsidRDefault="00566B1D" w:rsidP="00026C9C">
            <w:pPr>
              <w:spacing w:line="360" w:lineRule="auto"/>
              <w:rPr>
                <w:rFonts w:eastAsiaTheme="minorEastAsia"/>
                <w:color w:val="000000" w:themeColor="text1"/>
                <w:szCs w:val="21"/>
              </w:rPr>
            </w:pPr>
            <w:r w:rsidRPr="00C56D9D">
              <w:rPr>
                <w:rFonts w:eastAsiaTheme="minorEastAsia"/>
                <w:color w:val="000000" w:themeColor="text1"/>
                <w:szCs w:val="21"/>
              </w:rPr>
              <w:t>上年度末</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13,691,392.39</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1,162,462.54</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14,853,854.93</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本期利润</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51,739,748.83</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16,450,565.14</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68,190,313.97</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本期基金份额交易产生的变动数</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240,242,597.71</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21,937,249.23</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262,179,846.94</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其中：基金申购款</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318,579,082.99</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30,586,160.95</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349,165,243.94</w:t>
            </w:r>
          </w:p>
        </w:tc>
      </w:tr>
      <w:tr w:rsidR="00C56D9D" w:rsidRPr="00C56D9D" w:rsidTr="003B6EF0">
        <w:tc>
          <w:tcPr>
            <w:tcW w:w="2706" w:type="dxa"/>
            <w:vAlign w:val="center"/>
          </w:tcPr>
          <w:p w:rsidR="001A59F9" w:rsidRPr="00C56D9D" w:rsidRDefault="001A59F9" w:rsidP="00F514B3">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基金赎回款</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-78,336,485.28</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-8,648,911.72</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-86,985,397.00</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本期已分配利润</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本期末</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305,673,738.93</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39,550,276.91</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345,224,015.84</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7.4.7.11</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存款利息收入</w:t>
      </w:r>
    </w:p>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C56D9D" w:rsidRPr="00C56D9D" w:rsidTr="006D141C">
        <w:tc>
          <w:tcPr>
            <w:tcW w:w="2912"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3208"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spacing w:line="360" w:lineRule="auto"/>
              <w:jc w:val="center"/>
              <w:rPr>
                <w:rFonts w:eastAsiaTheme="minorEastAsia"/>
                <w:b/>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w:t>
            </w:r>
            <w:r w:rsidR="001A59F9" w:rsidRPr="00C56D9D">
              <w:rPr>
                <w:rFonts w:eastAsiaTheme="minorEastAsia"/>
                <w:color w:val="000000" w:themeColor="text1"/>
                <w:szCs w:val="21"/>
              </w:rPr>
              <w:t>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8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1A59F9" w:rsidRPr="00C56D9D" w:rsidRDefault="007F35DC" w:rsidP="00026C9C">
            <w:pPr>
              <w:spacing w:line="360" w:lineRule="auto"/>
              <w:jc w:val="center"/>
              <w:rPr>
                <w:rFonts w:eastAsiaTheme="minorEastAsia"/>
                <w:b/>
                <w:color w:val="000000" w:themeColor="text1"/>
                <w:szCs w:val="21"/>
              </w:rPr>
            </w:pP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94643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活期存款利息收入</w:t>
            </w:r>
          </w:p>
        </w:tc>
        <w:tc>
          <w:tcPr>
            <w:tcW w:w="320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163,451.61</w:t>
            </w:r>
          </w:p>
        </w:tc>
        <w:tc>
          <w:tcPr>
            <w:tcW w:w="2880"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45,455.53</w:t>
            </w:r>
          </w:p>
        </w:tc>
      </w:tr>
      <w:tr w:rsidR="00C56D9D" w:rsidRPr="00C56D9D" w:rsidTr="0094643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定期存款利息收入</w:t>
            </w:r>
          </w:p>
        </w:tc>
        <w:tc>
          <w:tcPr>
            <w:tcW w:w="320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880"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4643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其他存款利息收入</w:t>
            </w:r>
          </w:p>
        </w:tc>
        <w:tc>
          <w:tcPr>
            <w:tcW w:w="320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880"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4643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结算备付金利息收入</w:t>
            </w:r>
          </w:p>
        </w:tc>
        <w:tc>
          <w:tcPr>
            <w:tcW w:w="320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240,771.90</w:t>
            </w:r>
          </w:p>
        </w:tc>
        <w:tc>
          <w:tcPr>
            <w:tcW w:w="2880"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44,940.68</w:t>
            </w:r>
          </w:p>
        </w:tc>
      </w:tr>
      <w:tr w:rsidR="00C56D9D" w:rsidRPr="00C56D9D" w:rsidTr="0094643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lastRenderedPageBreak/>
              <w:t>其他</w:t>
            </w:r>
          </w:p>
        </w:tc>
        <w:tc>
          <w:tcPr>
            <w:tcW w:w="320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57,625.09</w:t>
            </w:r>
          </w:p>
        </w:tc>
        <w:tc>
          <w:tcPr>
            <w:tcW w:w="2880"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1,790.68</w:t>
            </w:r>
          </w:p>
        </w:tc>
      </w:tr>
      <w:tr w:rsidR="00C56D9D" w:rsidRPr="00C56D9D" w:rsidTr="0094643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320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461,848.60</w:t>
            </w:r>
          </w:p>
        </w:tc>
        <w:tc>
          <w:tcPr>
            <w:tcW w:w="2880"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92,186.89</w:t>
            </w:r>
          </w:p>
        </w:tc>
      </w:tr>
    </w:tbl>
    <w:p w:rsidR="009A2BBA" w:rsidRPr="00C56D9D" w:rsidRDefault="009A2BBA"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 xml:space="preserve">7.4.7.12 </w:t>
      </w:r>
      <w:r w:rsidRPr="00C56D9D">
        <w:rPr>
          <w:rFonts w:eastAsiaTheme="minorEastAsia"/>
          <w:b/>
          <w:color w:val="000000" w:themeColor="text1"/>
          <w:szCs w:val="21"/>
        </w:rPr>
        <w:t>股票投资收益</w:t>
      </w:r>
    </w:p>
    <w:p w:rsidR="009A2BBA" w:rsidRPr="00C56D9D" w:rsidRDefault="009A2BBA" w:rsidP="009A2BBA">
      <w:pPr>
        <w:autoSpaceDE w:val="0"/>
        <w:autoSpaceDN w:val="0"/>
        <w:adjustRightInd w:val="0"/>
        <w:spacing w:before="29" w:line="288" w:lineRule="auto"/>
        <w:ind w:left="15"/>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C56D9D" w:rsidRPr="00C56D9D" w:rsidTr="007320FB">
        <w:trPr>
          <w:trHeight w:val="300"/>
        </w:trPr>
        <w:tc>
          <w:tcPr>
            <w:tcW w:w="3755" w:type="dxa"/>
            <w:tcMar>
              <w:top w:w="15" w:type="dxa"/>
              <w:left w:w="15" w:type="dxa"/>
              <w:bottom w:w="0" w:type="dxa"/>
              <w:right w:w="15" w:type="dxa"/>
            </w:tcMar>
            <w:vAlign w:val="center"/>
          </w:tcPr>
          <w:p w:rsidR="009A2BBA" w:rsidRPr="00C56D9D" w:rsidRDefault="009A2BBA" w:rsidP="00C709D8">
            <w:pPr>
              <w:jc w:val="center"/>
              <w:rPr>
                <w:rFonts w:eastAsiaTheme="minorEastAsia"/>
                <w:color w:val="000000" w:themeColor="text1"/>
                <w:szCs w:val="21"/>
              </w:rPr>
            </w:pPr>
            <w:r w:rsidRPr="00C56D9D">
              <w:rPr>
                <w:rFonts w:eastAsiaTheme="minorEastAsia"/>
                <w:color w:val="000000" w:themeColor="text1"/>
                <w:szCs w:val="21"/>
              </w:rPr>
              <w:t>项目</w:t>
            </w:r>
          </w:p>
        </w:tc>
        <w:tc>
          <w:tcPr>
            <w:tcW w:w="2726" w:type="dxa"/>
            <w:tcMar>
              <w:top w:w="15" w:type="dxa"/>
              <w:left w:w="15" w:type="dxa"/>
              <w:bottom w:w="0" w:type="dxa"/>
              <w:right w:w="15" w:type="dxa"/>
            </w:tcMar>
            <w:vAlign w:val="center"/>
          </w:tcPr>
          <w:p w:rsidR="009A2BBA" w:rsidRPr="00C56D9D" w:rsidRDefault="009A2BBA" w:rsidP="00C709D8">
            <w:pPr>
              <w:jc w:val="center"/>
              <w:rPr>
                <w:rFonts w:eastAsiaTheme="minorEastAsia"/>
                <w:color w:val="000000" w:themeColor="text1"/>
                <w:szCs w:val="21"/>
              </w:rPr>
            </w:pPr>
            <w:r w:rsidRPr="00C56D9D">
              <w:rPr>
                <w:rFonts w:eastAsiaTheme="minorEastAsia"/>
                <w:color w:val="000000" w:themeColor="text1"/>
                <w:szCs w:val="21"/>
              </w:rPr>
              <w:t>本期</w:t>
            </w:r>
          </w:p>
          <w:p w:rsidR="009A2BBA" w:rsidRPr="00C56D9D" w:rsidRDefault="009A2BBA" w:rsidP="00C709D8">
            <w:pPr>
              <w:jc w:val="center"/>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726" w:type="dxa"/>
            <w:vAlign w:val="center"/>
          </w:tcPr>
          <w:p w:rsidR="009A2BBA" w:rsidRPr="00C56D9D" w:rsidRDefault="009A2BBA" w:rsidP="00C709D8">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9A2BBA" w:rsidRPr="00C56D9D" w:rsidRDefault="009A2BBA" w:rsidP="00C709D8">
            <w:pPr>
              <w:jc w:val="center"/>
              <w:rPr>
                <w:rFonts w:eastAsiaTheme="minorEastAsia"/>
                <w:b/>
                <w:color w:val="000000" w:themeColor="text1"/>
                <w:szCs w:val="21"/>
              </w:rPr>
            </w:pP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7320FB">
        <w:trPr>
          <w:trHeight w:val="300"/>
        </w:trPr>
        <w:tc>
          <w:tcPr>
            <w:tcW w:w="3755" w:type="dxa"/>
            <w:tcMar>
              <w:top w:w="15" w:type="dxa"/>
              <w:left w:w="15" w:type="dxa"/>
              <w:bottom w:w="0" w:type="dxa"/>
              <w:right w:w="15" w:type="dxa"/>
            </w:tcMar>
            <w:vAlign w:val="center"/>
          </w:tcPr>
          <w:p w:rsidR="009A2BBA" w:rsidRPr="00C56D9D" w:rsidRDefault="009A2BBA" w:rsidP="00C709D8">
            <w:pPr>
              <w:rPr>
                <w:rFonts w:eastAsiaTheme="minorEastAsia"/>
                <w:color w:val="000000" w:themeColor="text1"/>
                <w:szCs w:val="21"/>
              </w:rPr>
            </w:pPr>
            <w:r w:rsidRPr="00C56D9D">
              <w:rPr>
                <w:rFonts w:eastAsiaTheme="minorEastAsia"/>
                <w:color w:val="000000" w:themeColor="text1"/>
                <w:szCs w:val="21"/>
              </w:rPr>
              <w:t>卖出股票成交总额</w:t>
            </w:r>
          </w:p>
        </w:tc>
        <w:tc>
          <w:tcPr>
            <w:tcW w:w="2726" w:type="dxa"/>
            <w:tcMar>
              <w:top w:w="15" w:type="dxa"/>
              <w:left w:w="15" w:type="dxa"/>
              <w:bottom w:w="0" w:type="dxa"/>
              <w:right w:w="15" w:type="dxa"/>
            </w:tcMar>
            <w:vAlign w:val="bottom"/>
          </w:tcPr>
          <w:p w:rsidR="009A2BBA" w:rsidRPr="00C56D9D" w:rsidRDefault="009A2BBA" w:rsidP="00C709D8">
            <w:pPr>
              <w:jc w:val="right"/>
              <w:rPr>
                <w:rFonts w:eastAsiaTheme="minorEastAsia"/>
                <w:color w:val="000000" w:themeColor="text1"/>
                <w:szCs w:val="21"/>
              </w:rPr>
            </w:pPr>
            <w:r w:rsidRPr="00C56D9D">
              <w:rPr>
                <w:rFonts w:eastAsiaTheme="minorEastAsia"/>
                <w:color w:val="000000" w:themeColor="text1"/>
                <w:szCs w:val="21"/>
              </w:rPr>
              <w:t>832,349,928.62</w:t>
            </w:r>
          </w:p>
        </w:tc>
        <w:tc>
          <w:tcPr>
            <w:tcW w:w="2726" w:type="dxa"/>
            <w:vAlign w:val="bottom"/>
          </w:tcPr>
          <w:p w:rsidR="009A2BBA" w:rsidRPr="00C56D9D" w:rsidRDefault="009A2BBA" w:rsidP="00C709D8">
            <w:pPr>
              <w:jc w:val="right"/>
              <w:rPr>
                <w:rFonts w:eastAsiaTheme="minorEastAsia"/>
                <w:color w:val="000000" w:themeColor="text1"/>
                <w:szCs w:val="21"/>
              </w:rPr>
            </w:pPr>
            <w:r w:rsidRPr="00C56D9D">
              <w:rPr>
                <w:rFonts w:eastAsiaTheme="minorEastAsia"/>
                <w:color w:val="000000" w:themeColor="text1"/>
                <w:szCs w:val="21"/>
              </w:rPr>
              <w:t>234,166,283.73</w:t>
            </w:r>
          </w:p>
        </w:tc>
      </w:tr>
      <w:tr w:rsidR="00C56D9D" w:rsidRPr="00C56D9D" w:rsidTr="007320FB">
        <w:trPr>
          <w:trHeight w:val="300"/>
        </w:trPr>
        <w:tc>
          <w:tcPr>
            <w:tcW w:w="3755" w:type="dxa"/>
            <w:tcMar>
              <w:top w:w="15" w:type="dxa"/>
              <w:left w:w="15" w:type="dxa"/>
              <w:bottom w:w="0" w:type="dxa"/>
              <w:right w:w="15" w:type="dxa"/>
            </w:tcMar>
            <w:vAlign w:val="center"/>
          </w:tcPr>
          <w:p w:rsidR="009A2BBA" w:rsidRPr="00C56D9D" w:rsidRDefault="009A2BBA" w:rsidP="00C709D8">
            <w:pPr>
              <w:rPr>
                <w:rFonts w:eastAsiaTheme="minorEastAsia"/>
                <w:color w:val="000000" w:themeColor="text1"/>
                <w:szCs w:val="21"/>
              </w:rPr>
            </w:pPr>
            <w:r w:rsidRPr="00C56D9D">
              <w:rPr>
                <w:rFonts w:eastAsiaTheme="minorEastAsia"/>
                <w:color w:val="000000" w:themeColor="text1"/>
                <w:szCs w:val="21"/>
              </w:rPr>
              <w:t>减：卖出股票成本总额</w:t>
            </w:r>
          </w:p>
        </w:tc>
        <w:tc>
          <w:tcPr>
            <w:tcW w:w="2726" w:type="dxa"/>
            <w:tcMar>
              <w:top w:w="15" w:type="dxa"/>
              <w:left w:w="15" w:type="dxa"/>
              <w:bottom w:w="0" w:type="dxa"/>
              <w:right w:w="15" w:type="dxa"/>
            </w:tcMar>
            <w:vAlign w:val="bottom"/>
          </w:tcPr>
          <w:p w:rsidR="009A2BBA" w:rsidRPr="00C56D9D" w:rsidRDefault="009A2BBA" w:rsidP="00C709D8">
            <w:pPr>
              <w:jc w:val="right"/>
              <w:rPr>
                <w:rFonts w:eastAsiaTheme="minorEastAsia"/>
                <w:color w:val="000000" w:themeColor="text1"/>
                <w:szCs w:val="21"/>
              </w:rPr>
            </w:pPr>
            <w:r w:rsidRPr="00C56D9D">
              <w:rPr>
                <w:rFonts w:eastAsiaTheme="minorEastAsia"/>
                <w:color w:val="000000" w:themeColor="text1"/>
                <w:szCs w:val="21"/>
              </w:rPr>
              <w:t>728,852,949.83</w:t>
            </w:r>
          </w:p>
        </w:tc>
        <w:tc>
          <w:tcPr>
            <w:tcW w:w="2726" w:type="dxa"/>
            <w:vAlign w:val="bottom"/>
          </w:tcPr>
          <w:p w:rsidR="009A2BBA" w:rsidRPr="00C56D9D" w:rsidRDefault="009A2BBA" w:rsidP="00C709D8">
            <w:pPr>
              <w:jc w:val="right"/>
              <w:rPr>
                <w:rFonts w:eastAsiaTheme="minorEastAsia"/>
                <w:color w:val="000000" w:themeColor="text1"/>
                <w:szCs w:val="21"/>
              </w:rPr>
            </w:pPr>
            <w:r w:rsidRPr="00C56D9D">
              <w:rPr>
                <w:rFonts w:eastAsiaTheme="minorEastAsia"/>
                <w:color w:val="000000" w:themeColor="text1"/>
                <w:szCs w:val="21"/>
              </w:rPr>
              <w:t>217,091,447.35</w:t>
            </w:r>
          </w:p>
        </w:tc>
      </w:tr>
      <w:tr w:rsidR="00C56D9D" w:rsidRPr="00C56D9D" w:rsidTr="007320FB">
        <w:trPr>
          <w:trHeight w:val="300"/>
        </w:trPr>
        <w:tc>
          <w:tcPr>
            <w:tcW w:w="3755" w:type="dxa"/>
            <w:tcMar>
              <w:top w:w="15" w:type="dxa"/>
              <w:left w:w="15" w:type="dxa"/>
              <w:bottom w:w="0" w:type="dxa"/>
              <w:right w:w="15" w:type="dxa"/>
            </w:tcMar>
            <w:vAlign w:val="center"/>
          </w:tcPr>
          <w:p w:rsidR="009A2BBA" w:rsidRPr="00C56D9D" w:rsidRDefault="009A2BBA" w:rsidP="00C709D8">
            <w:pPr>
              <w:rPr>
                <w:rFonts w:eastAsiaTheme="minorEastAsia"/>
                <w:color w:val="000000" w:themeColor="text1"/>
                <w:szCs w:val="21"/>
              </w:rPr>
            </w:pPr>
            <w:r w:rsidRPr="00C56D9D">
              <w:rPr>
                <w:rFonts w:eastAsiaTheme="minorEastAsia"/>
                <w:color w:val="000000" w:themeColor="text1"/>
                <w:szCs w:val="21"/>
              </w:rPr>
              <w:t>买卖股票差价收入</w:t>
            </w:r>
          </w:p>
        </w:tc>
        <w:tc>
          <w:tcPr>
            <w:tcW w:w="2726" w:type="dxa"/>
            <w:tcMar>
              <w:top w:w="15" w:type="dxa"/>
              <w:left w:w="15" w:type="dxa"/>
              <w:bottom w:w="0" w:type="dxa"/>
              <w:right w:w="15" w:type="dxa"/>
            </w:tcMar>
            <w:vAlign w:val="bottom"/>
          </w:tcPr>
          <w:p w:rsidR="009A2BBA" w:rsidRPr="00C56D9D" w:rsidRDefault="009A2BBA" w:rsidP="00C709D8">
            <w:pPr>
              <w:jc w:val="right"/>
              <w:rPr>
                <w:rFonts w:eastAsiaTheme="minorEastAsia"/>
                <w:color w:val="000000" w:themeColor="text1"/>
                <w:szCs w:val="21"/>
              </w:rPr>
            </w:pPr>
            <w:r w:rsidRPr="00C56D9D">
              <w:rPr>
                <w:rFonts w:eastAsiaTheme="minorEastAsia"/>
                <w:color w:val="000000" w:themeColor="text1"/>
                <w:szCs w:val="21"/>
              </w:rPr>
              <w:t>103,496,978.79</w:t>
            </w:r>
          </w:p>
        </w:tc>
        <w:tc>
          <w:tcPr>
            <w:tcW w:w="2726" w:type="dxa"/>
            <w:vAlign w:val="bottom"/>
          </w:tcPr>
          <w:p w:rsidR="009A2BBA" w:rsidRPr="00C56D9D" w:rsidRDefault="009A2BBA" w:rsidP="00C709D8">
            <w:pPr>
              <w:jc w:val="right"/>
              <w:rPr>
                <w:rFonts w:eastAsiaTheme="minorEastAsia"/>
                <w:color w:val="000000" w:themeColor="text1"/>
                <w:szCs w:val="21"/>
              </w:rPr>
            </w:pPr>
            <w:r w:rsidRPr="00C56D9D">
              <w:rPr>
                <w:rFonts w:eastAsiaTheme="minorEastAsia"/>
                <w:color w:val="000000" w:themeColor="text1"/>
                <w:szCs w:val="21"/>
              </w:rPr>
              <w:t>17,074,836.38</w:t>
            </w:r>
          </w:p>
        </w:tc>
      </w:tr>
    </w:tbl>
    <w:p w:rsidR="005A6E6C" w:rsidRPr="00C56D9D" w:rsidRDefault="005A6E6C" w:rsidP="007320FB">
      <w:pPr>
        <w:tabs>
          <w:tab w:val="left" w:pos="426"/>
        </w:tabs>
        <w:spacing w:line="360" w:lineRule="auto"/>
        <w:ind w:firstLineChars="200" w:firstLine="420"/>
        <w:jc w:val="left"/>
        <w:rPr>
          <w:rFonts w:eastAsiaTheme="minorEastAsia"/>
          <w:color w:val="000000" w:themeColor="text1"/>
          <w:kern w:val="0"/>
          <w:szCs w:val="21"/>
        </w:rPr>
      </w:pPr>
    </w:p>
    <w:p w:rsidR="005A6E6C" w:rsidRPr="00C56D9D" w:rsidRDefault="00D35D26" w:rsidP="00502E1B">
      <w:pPr>
        <w:spacing w:line="360" w:lineRule="auto"/>
        <w:rPr>
          <w:b/>
          <w:color w:val="000000" w:themeColor="text1"/>
          <w:szCs w:val="21"/>
        </w:rPr>
      </w:pPr>
      <w:r w:rsidRPr="00C56D9D">
        <w:rPr>
          <w:rFonts w:eastAsiaTheme="minorEastAsia"/>
          <w:b/>
          <w:bCs/>
          <w:color w:val="000000" w:themeColor="text1"/>
          <w:kern w:val="0"/>
          <w:szCs w:val="21"/>
        </w:rPr>
        <w:t>7.4.7.13</w:t>
      </w:r>
      <w:r w:rsidR="005A6E6C" w:rsidRPr="00C56D9D">
        <w:rPr>
          <w:b/>
          <w:color w:val="000000" w:themeColor="text1"/>
          <w:szCs w:val="21"/>
        </w:rPr>
        <w:t>债券投资收益</w:t>
      </w:r>
    </w:p>
    <w:p w:rsidR="005A6E6C" w:rsidRPr="00C56D9D" w:rsidRDefault="005A6E6C" w:rsidP="005A6E6C">
      <w:pPr>
        <w:widowControl/>
        <w:tabs>
          <w:tab w:val="left" w:pos="1680"/>
        </w:tabs>
        <w:wordWrap w:val="0"/>
        <w:autoSpaceDE w:val="0"/>
        <w:autoSpaceDN w:val="0"/>
        <w:ind w:left="440"/>
        <w:jc w:val="right"/>
        <w:textAlignment w:val="bottom"/>
        <w:rPr>
          <w:color w:val="000000" w:themeColor="text1"/>
          <w:kern w:val="0"/>
          <w:szCs w:val="21"/>
        </w:rPr>
      </w:pPr>
      <w:r w:rsidRPr="00C56D9D">
        <w:rPr>
          <w:color w:val="000000" w:themeColor="text1"/>
          <w:szCs w:val="21"/>
          <w:lang w:val="en-AU"/>
        </w:rPr>
        <w:t xml:space="preserve">      </w:t>
      </w:r>
      <w:r w:rsidR="00D35D26" w:rsidRPr="00C56D9D">
        <w:rPr>
          <w:rFonts w:hint="eastAsia"/>
          <w:color w:val="000000" w:themeColor="text1"/>
          <w:szCs w:val="21"/>
          <w:lang w:val="en-AU"/>
        </w:rPr>
        <w:t xml:space="preserve">   </w:t>
      </w:r>
      <w:r w:rsidR="00D35D26" w:rsidRPr="00C56D9D">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4129"/>
        <w:gridCol w:w="2616"/>
        <w:gridCol w:w="2616"/>
      </w:tblGrid>
      <w:tr w:rsidR="00C56D9D" w:rsidRPr="00C56D9D" w:rsidTr="00174FE6">
        <w:trPr>
          <w:trHeight w:val="315"/>
        </w:trPr>
        <w:tc>
          <w:tcPr>
            <w:tcW w:w="4129" w:type="dxa"/>
            <w:vAlign w:val="center"/>
          </w:tcPr>
          <w:p w:rsidR="00D35D26" w:rsidRPr="00C56D9D" w:rsidRDefault="00D35D26" w:rsidP="005A6E6C">
            <w:pPr>
              <w:autoSpaceDE w:val="0"/>
              <w:autoSpaceDN w:val="0"/>
              <w:ind w:left="440"/>
              <w:jc w:val="center"/>
              <w:textAlignment w:val="bottom"/>
              <w:rPr>
                <w:color w:val="000000" w:themeColor="text1"/>
                <w:kern w:val="0"/>
                <w:szCs w:val="21"/>
              </w:rPr>
            </w:pPr>
            <w:r w:rsidRPr="00C56D9D">
              <w:rPr>
                <w:color w:val="000000" w:themeColor="text1"/>
                <w:kern w:val="0"/>
                <w:szCs w:val="21"/>
              </w:rPr>
              <w:t>项目</w:t>
            </w:r>
          </w:p>
        </w:tc>
        <w:tc>
          <w:tcPr>
            <w:tcW w:w="2616" w:type="dxa"/>
            <w:vAlign w:val="center"/>
          </w:tcPr>
          <w:p w:rsidR="00D35D26" w:rsidRPr="00C56D9D" w:rsidRDefault="00D35D26" w:rsidP="00174FE6">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D35D26" w:rsidRPr="00C56D9D" w:rsidRDefault="00D35D26" w:rsidP="00174FE6">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616" w:type="dxa"/>
            <w:vAlign w:val="center"/>
          </w:tcPr>
          <w:p w:rsidR="00D35D26" w:rsidRPr="00C56D9D" w:rsidRDefault="00D35D26" w:rsidP="00174FE6">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D35D26" w:rsidRPr="00C56D9D" w:rsidRDefault="00D35D26" w:rsidP="00174FE6">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3E4D6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5A6E6C" w:rsidRPr="00C56D9D" w:rsidRDefault="00103589" w:rsidP="002A0EA9">
            <w:pPr>
              <w:widowControl/>
              <w:autoSpaceDE w:val="0"/>
              <w:autoSpaceDN w:val="0"/>
              <w:ind w:leftChars="50" w:left="105"/>
              <w:textAlignment w:val="bottom"/>
              <w:rPr>
                <w:color w:val="000000" w:themeColor="text1"/>
                <w:kern w:val="0"/>
                <w:szCs w:val="21"/>
              </w:rPr>
            </w:pPr>
            <w:r>
              <w:rPr>
                <w:color w:val="000000" w:themeColor="text1"/>
                <w:kern w:val="0"/>
                <w:szCs w:val="21"/>
              </w:rPr>
              <w:t>卖出债券（</w:t>
            </w:r>
            <w:r w:rsidR="005A6E6C" w:rsidRPr="00C56D9D">
              <w:rPr>
                <w:color w:val="000000" w:themeColor="text1"/>
                <w:kern w:val="0"/>
                <w:szCs w:val="21"/>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1,441,800,791.42</w:t>
            </w:r>
          </w:p>
        </w:tc>
        <w:tc>
          <w:tcPr>
            <w:tcW w:w="2616"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205,083,834.83</w:t>
            </w:r>
          </w:p>
        </w:tc>
      </w:tr>
      <w:tr w:rsidR="00C56D9D" w:rsidRPr="00C56D9D" w:rsidTr="003E4D6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5A6E6C" w:rsidRPr="00C56D9D" w:rsidRDefault="005A6E6C" w:rsidP="00457B10">
            <w:pPr>
              <w:widowControl/>
              <w:autoSpaceDE w:val="0"/>
              <w:autoSpaceDN w:val="0"/>
              <w:ind w:leftChars="50" w:left="105"/>
              <w:textAlignment w:val="bottom"/>
              <w:rPr>
                <w:color w:val="000000" w:themeColor="text1"/>
                <w:kern w:val="0"/>
                <w:szCs w:val="21"/>
              </w:rPr>
            </w:pPr>
            <w:r w:rsidRPr="00C56D9D">
              <w:rPr>
                <w:color w:val="000000" w:themeColor="text1"/>
                <w:szCs w:val="21"/>
              </w:rPr>
              <w:t>减：</w:t>
            </w:r>
            <w:r w:rsidR="00103589">
              <w:rPr>
                <w:color w:val="000000" w:themeColor="text1"/>
                <w:kern w:val="0"/>
                <w:szCs w:val="21"/>
              </w:rPr>
              <w:t>卖出债券（</w:t>
            </w:r>
            <w:r w:rsidRPr="00C56D9D">
              <w:rPr>
                <w:color w:val="000000" w:themeColor="text1"/>
                <w:kern w:val="0"/>
                <w:szCs w:val="21"/>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1,422,916,336.70</w:t>
            </w:r>
          </w:p>
        </w:tc>
        <w:tc>
          <w:tcPr>
            <w:tcW w:w="2616"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199,912,591.07</w:t>
            </w:r>
          </w:p>
        </w:tc>
      </w:tr>
      <w:tr w:rsidR="00C56D9D" w:rsidRPr="00C56D9D" w:rsidTr="003E4D6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5A6E6C" w:rsidRPr="00C56D9D" w:rsidRDefault="005A6E6C" w:rsidP="00457B10">
            <w:pPr>
              <w:widowControl/>
              <w:autoSpaceDE w:val="0"/>
              <w:autoSpaceDN w:val="0"/>
              <w:ind w:firstLineChars="50" w:firstLine="105"/>
              <w:textAlignment w:val="bottom"/>
              <w:rPr>
                <w:color w:val="000000" w:themeColor="text1"/>
                <w:kern w:val="0"/>
                <w:szCs w:val="21"/>
              </w:rPr>
            </w:pPr>
            <w:r w:rsidRPr="00C56D9D">
              <w:rPr>
                <w:color w:val="000000" w:themeColor="text1"/>
                <w:szCs w:val="21"/>
              </w:rPr>
              <w:t>减：</w:t>
            </w:r>
            <w:r w:rsidRPr="00C56D9D">
              <w:rPr>
                <w:color w:val="000000" w:themeColor="text1"/>
                <w:kern w:val="0"/>
                <w:szCs w:val="21"/>
              </w:rPr>
              <w:t>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15,470,196.90</w:t>
            </w:r>
          </w:p>
        </w:tc>
        <w:tc>
          <w:tcPr>
            <w:tcW w:w="2616"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2,855,855.83</w:t>
            </w:r>
          </w:p>
        </w:tc>
      </w:tr>
      <w:tr w:rsidR="00C56D9D" w:rsidRPr="00C56D9D" w:rsidTr="003E4D6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9C01A0" w:rsidRPr="00C56D9D" w:rsidRDefault="00345861" w:rsidP="00457B10">
            <w:pPr>
              <w:widowControl/>
              <w:autoSpaceDE w:val="0"/>
              <w:autoSpaceDN w:val="0"/>
              <w:ind w:leftChars="50" w:left="105"/>
              <w:textAlignment w:val="bottom"/>
              <w:rPr>
                <w:color w:val="000000" w:themeColor="text1"/>
                <w:kern w:val="0"/>
                <w:szCs w:val="21"/>
              </w:rPr>
            </w:pPr>
            <w:r>
              <w:rPr>
                <w:rFonts w:ascii="宋体" w:hAnsi="宋体" w:hint="eastAsia"/>
                <w:color w:val="000000"/>
                <w:kern w:val="0"/>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9C01A0" w:rsidRPr="00C56D9D" w:rsidRDefault="009C01A0" w:rsidP="00174FE6">
            <w:pPr>
              <w:ind w:left="440"/>
              <w:jc w:val="right"/>
              <w:rPr>
                <w:color w:val="000000" w:themeColor="text1"/>
                <w:szCs w:val="21"/>
              </w:rPr>
            </w:pPr>
            <w:r w:rsidRPr="00C56D9D">
              <w:rPr>
                <w:rFonts w:hint="eastAsia"/>
                <w:color w:val="000000" w:themeColor="text1"/>
                <w:szCs w:val="21"/>
              </w:rPr>
              <w:t>3,414,257.82</w:t>
            </w:r>
          </w:p>
        </w:tc>
        <w:tc>
          <w:tcPr>
            <w:tcW w:w="2616" w:type="dxa"/>
            <w:tcBorders>
              <w:top w:val="single" w:sz="4" w:space="0" w:color="auto"/>
              <w:left w:val="single" w:sz="4" w:space="0" w:color="auto"/>
              <w:bottom w:val="single" w:sz="4" w:space="0" w:color="auto"/>
              <w:right w:val="single" w:sz="4" w:space="0" w:color="auto"/>
            </w:tcBorders>
            <w:vAlign w:val="center"/>
          </w:tcPr>
          <w:p w:rsidR="009C01A0" w:rsidRPr="00C56D9D" w:rsidRDefault="009C01A0" w:rsidP="00174FE6">
            <w:pPr>
              <w:ind w:left="440"/>
              <w:jc w:val="right"/>
              <w:rPr>
                <w:color w:val="000000" w:themeColor="text1"/>
                <w:szCs w:val="21"/>
              </w:rPr>
            </w:pPr>
            <w:r w:rsidRPr="00C56D9D">
              <w:rPr>
                <w:rFonts w:hint="eastAsia"/>
                <w:color w:val="000000" w:themeColor="text1"/>
                <w:szCs w:val="21"/>
              </w:rPr>
              <w:t>2,315,387.93</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7.4.7.14</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衍生工具收益</w:t>
      </w:r>
    </w:p>
    <w:p w:rsidR="00D65954" w:rsidRPr="00211604" w:rsidRDefault="00D65954" w:rsidP="00D65954">
      <w:pPr>
        <w:tabs>
          <w:tab w:val="left" w:pos="426"/>
        </w:tabs>
        <w:spacing w:line="360" w:lineRule="auto"/>
        <w:ind w:firstLineChars="200" w:firstLine="420"/>
        <w:jc w:val="left"/>
        <w:rPr>
          <w:rFonts w:eastAsiaTheme="minorEastAsia"/>
          <w:kern w:val="0"/>
          <w:szCs w:val="21"/>
        </w:rPr>
      </w:pPr>
      <w:r w:rsidRPr="00D65954">
        <w:rPr>
          <w:rFonts w:eastAsiaTheme="minorEastAsia"/>
          <w:kern w:val="0"/>
          <w:szCs w:val="21"/>
        </w:rPr>
        <w:t>无。</w:t>
      </w:r>
    </w:p>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7.4.7.15</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股利收益</w:t>
      </w:r>
    </w:p>
    <w:p w:rsidR="001A59F9" w:rsidRPr="00C56D9D" w:rsidRDefault="001A59F9" w:rsidP="00026C9C">
      <w:pPr>
        <w:tabs>
          <w:tab w:val="left" w:pos="7200"/>
          <w:tab w:val="left" w:pos="8280"/>
        </w:tabs>
        <w:spacing w:line="360" w:lineRule="auto"/>
        <w:ind w:rightChars="33" w:right="69"/>
        <w:jc w:val="right"/>
        <w:rPr>
          <w:rFonts w:eastAsiaTheme="minorEastAsia"/>
          <w:color w:val="000000" w:themeColor="text1"/>
          <w:szCs w:val="21"/>
        </w:rPr>
      </w:pPr>
      <w:r w:rsidRPr="00C56D9D">
        <w:rPr>
          <w:rFonts w:eastAsiaTheme="minorEastAsia"/>
          <w:color w:val="000000" w:themeColor="text1"/>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C56D9D" w:rsidRPr="00C56D9D" w:rsidTr="007320FB">
        <w:tc>
          <w:tcPr>
            <w:tcW w:w="2988"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315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w:t>
            </w:r>
            <w:r w:rsidR="001A59F9" w:rsidRPr="00C56D9D">
              <w:rPr>
                <w:rFonts w:eastAsiaTheme="minorEastAsia"/>
                <w:color w:val="000000" w:themeColor="text1"/>
                <w:szCs w:val="21"/>
              </w:rPr>
              <w:t>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315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1A59F9" w:rsidRPr="00C56D9D" w:rsidRDefault="007F35DC" w:rsidP="00026C9C">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7320FB">
        <w:tc>
          <w:tcPr>
            <w:tcW w:w="2988" w:type="dxa"/>
            <w:vAlign w:val="center"/>
          </w:tcPr>
          <w:p w:rsidR="001A59F9" w:rsidRPr="00C56D9D" w:rsidRDefault="001A59F9" w:rsidP="00C915A6">
            <w:pPr>
              <w:spacing w:line="360" w:lineRule="auto"/>
              <w:rPr>
                <w:rFonts w:eastAsiaTheme="minorEastAsia"/>
                <w:color w:val="000000" w:themeColor="text1"/>
                <w:szCs w:val="21"/>
              </w:rPr>
            </w:pPr>
            <w:r w:rsidRPr="00C56D9D">
              <w:rPr>
                <w:rFonts w:eastAsiaTheme="minorEastAsia"/>
                <w:color w:val="000000" w:themeColor="text1"/>
                <w:szCs w:val="21"/>
              </w:rPr>
              <w:t>股票投资产生的股利收益</w:t>
            </w:r>
          </w:p>
        </w:tc>
        <w:tc>
          <w:tcPr>
            <w:tcW w:w="3150" w:type="dxa"/>
            <w:vAlign w:val="center"/>
          </w:tcPr>
          <w:p w:rsidR="001A59F9" w:rsidRPr="00C56D9D" w:rsidRDefault="001A59F9" w:rsidP="00C915A6">
            <w:pPr>
              <w:spacing w:line="360" w:lineRule="auto"/>
              <w:jc w:val="right"/>
              <w:rPr>
                <w:rFonts w:eastAsiaTheme="minorEastAsia"/>
                <w:color w:val="000000" w:themeColor="text1"/>
                <w:szCs w:val="21"/>
              </w:rPr>
            </w:pPr>
            <w:r w:rsidRPr="00C56D9D">
              <w:rPr>
                <w:rFonts w:eastAsiaTheme="minorEastAsia"/>
                <w:color w:val="000000" w:themeColor="text1"/>
                <w:szCs w:val="21"/>
              </w:rPr>
              <w:t>2,071,063.85</w:t>
            </w:r>
          </w:p>
        </w:tc>
        <w:tc>
          <w:tcPr>
            <w:tcW w:w="3150" w:type="dxa"/>
            <w:vAlign w:val="center"/>
          </w:tcPr>
          <w:p w:rsidR="001A59F9" w:rsidRPr="00C56D9D" w:rsidRDefault="001A59F9" w:rsidP="00C915A6">
            <w:pPr>
              <w:spacing w:line="360" w:lineRule="auto"/>
              <w:jc w:val="right"/>
              <w:rPr>
                <w:rFonts w:eastAsiaTheme="minorEastAsia"/>
                <w:color w:val="000000" w:themeColor="text1"/>
                <w:szCs w:val="21"/>
              </w:rPr>
            </w:pPr>
            <w:r w:rsidRPr="00C56D9D">
              <w:rPr>
                <w:rFonts w:eastAsiaTheme="minorEastAsia"/>
                <w:color w:val="000000" w:themeColor="text1"/>
                <w:szCs w:val="21"/>
              </w:rPr>
              <w:t>1,323,843.35</w:t>
            </w:r>
          </w:p>
        </w:tc>
      </w:tr>
      <w:tr w:rsidR="00C56D9D" w:rsidRPr="00C56D9D" w:rsidTr="007320FB">
        <w:tc>
          <w:tcPr>
            <w:tcW w:w="2988" w:type="dxa"/>
            <w:vAlign w:val="center"/>
          </w:tcPr>
          <w:p w:rsidR="001A59F9" w:rsidRPr="00C56D9D" w:rsidRDefault="001A59F9" w:rsidP="00C915A6">
            <w:pPr>
              <w:spacing w:line="360" w:lineRule="auto"/>
              <w:rPr>
                <w:rFonts w:eastAsiaTheme="minorEastAsia"/>
                <w:color w:val="000000" w:themeColor="text1"/>
                <w:szCs w:val="21"/>
              </w:rPr>
            </w:pPr>
            <w:r w:rsidRPr="00C56D9D">
              <w:rPr>
                <w:rFonts w:eastAsiaTheme="minorEastAsia"/>
                <w:color w:val="000000" w:themeColor="text1"/>
                <w:szCs w:val="21"/>
              </w:rPr>
              <w:t>基金投资产生的股利收益</w:t>
            </w:r>
          </w:p>
        </w:tc>
        <w:tc>
          <w:tcPr>
            <w:tcW w:w="3150" w:type="dxa"/>
            <w:vAlign w:val="center"/>
          </w:tcPr>
          <w:p w:rsidR="001A59F9" w:rsidRPr="00C56D9D" w:rsidRDefault="001A59F9" w:rsidP="00C915A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3150" w:type="dxa"/>
            <w:vAlign w:val="center"/>
          </w:tcPr>
          <w:p w:rsidR="001A59F9" w:rsidRPr="00C56D9D" w:rsidRDefault="001A59F9" w:rsidP="00C915A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320FB">
        <w:tc>
          <w:tcPr>
            <w:tcW w:w="2988" w:type="dxa"/>
            <w:vAlign w:val="center"/>
          </w:tcPr>
          <w:p w:rsidR="001A59F9" w:rsidRPr="00C56D9D" w:rsidRDefault="001A59F9" w:rsidP="00C915A6">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3150" w:type="dxa"/>
            <w:vAlign w:val="center"/>
          </w:tcPr>
          <w:p w:rsidR="001A59F9" w:rsidRPr="00C56D9D" w:rsidRDefault="001A59F9" w:rsidP="00C915A6">
            <w:pPr>
              <w:spacing w:line="360" w:lineRule="auto"/>
              <w:jc w:val="right"/>
              <w:rPr>
                <w:rFonts w:eastAsiaTheme="minorEastAsia"/>
                <w:color w:val="000000" w:themeColor="text1"/>
                <w:szCs w:val="21"/>
              </w:rPr>
            </w:pPr>
            <w:r w:rsidRPr="00C56D9D">
              <w:rPr>
                <w:rFonts w:eastAsiaTheme="minorEastAsia"/>
                <w:color w:val="000000" w:themeColor="text1"/>
                <w:szCs w:val="21"/>
              </w:rPr>
              <w:t>2,071,063.85</w:t>
            </w:r>
          </w:p>
        </w:tc>
        <w:tc>
          <w:tcPr>
            <w:tcW w:w="3150" w:type="dxa"/>
            <w:vAlign w:val="center"/>
          </w:tcPr>
          <w:p w:rsidR="001A59F9" w:rsidRPr="00C56D9D" w:rsidRDefault="001A59F9" w:rsidP="00C915A6">
            <w:pPr>
              <w:spacing w:line="360" w:lineRule="auto"/>
              <w:jc w:val="right"/>
              <w:rPr>
                <w:rFonts w:eastAsiaTheme="minorEastAsia"/>
                <w:color w:val="000000" w:themeColor="text1"/>
                <w:szCs w:val="21"/>
              </w:rPr>
            </w:pPr>
            <w:r w:rsidRPr="00C56D9D">
              <w:rPr>
                <w:rFonts w:eastAsiaTheme="minorEastAsia"/>
                <w:color w:val="000000" w:themeColor="text1"/>
                <w:szCs w:val="21"/>
              </w:rPr>
              <w:t>1,323,843.35</w:t>
            </w:r>
          </w:p>
        </w:tc>
      </w:tr>
    </w:tbl>
    <w:p w:rsidR="00570FBA" w:rsidRPr="00C56D9D" w:rsidRDefault="00570FBA" w:rsidP="007320FB">
      <w:pPr>
        <w:tabs>
          <w:tab w:val="left" w:pos="426"/>
        </w:tabs>
        <w:spacing w:line="360" w:lineRule="auto"/>
        <w:ind w:firstLineChars="200" w:firstLine="420"/>
        <w:jc w:val="left"/>
        <w:rPr>
          <w:rFonts w:eastAsiaTheme="minorEastAsia"/>
          <w:color w:val="000000" w:themeColor="text1"/>
          <w:kern w:val="0"/>
          <w:szCs w:val="21"/>
        </w:rPr>
      </w:pPr>
    </w:p>
    <w:p w:rsidR="00570FBA" w:rsidRPr="001A03CE" w:rsidRDefault="00570FBA" w:rsidP="00570FBA">
      <w:pPr>
        <w:spacing w:line="360" w:lineRule="auto"/>
        <w:rPr>
          <w:rFonts w:eastAsiaTheme="minorEastAsia"/>
          <w:b/>
          <w:color w:val="000000"/>
          <w:szCs w:val="21"/>
        </w:rPr>
      </w:pPr>
      <w:r w:rsidRPr="00805F06">
        <w:rPr>
          <w:rFonts w:eastAsiaTheme="minorEastAsia"/>
          <w:b/>
          <w:color w:val="000000"/>
          <w:szCs w:val="21"/>
        </w:rPr>
        <w:lastRenderedPageBreak/>
        <w:t>7.4.7.16</w:t>
      </w:r>
      <w:r w:rsidRPr="001A03CE">
        <w:rPr>
          <w:rFonts w:eastAsiaTheme="minorEastAsia"/>
          <w:b/>
          <w:color w:val="000000"/>
          <w:szCs w:val="21"/>
        </w:rPr>
        <w:t>公允价值变动收益</w:t>
      </w:r>
    </w:p>
    <w:p w:rsidR="00570FBA" w:rsidRPr="001A03CE" w:rsidRDefault="00570FBA" w:rsidP="00570FBA">
      <w:pPr>
        <w:tabs>
          <w:tab w:val="left" w:pos="8820"/>
        </w:tabs>
        <w:spacing w:line="360" w:lineRule="auto"/>
        <w:ind w:rightChars="-52" w:right="-109"/>
        <w:jc w:val="right"/>
        <w:rPr>
          <w:rFonts w:eastAsiaTheme="minorEastAsia"/>
          <w:color w:val="000000"/>
          <w:szCs w:val="21"/>
        </w:rPr>
      </w:pPr>
      <w:r w:rsidRPr="001A03CE">
        <w:rPr>
          <w:rFonts w:eastAsiaTheme="minorEastAsia"/>
          <w:color w:val="000000"/>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570FBA" w:rsidRPr="001A03CE" w:rsidTr="00220C00">
        <w:trPr>
          <w:trHeight w:val="285"/>
        </w:trPr>
        <w:tc>
          <w:tcPr>
            <w:tcW w:w="2987" w:type="dxa"/>
            <w:vAlign w:val="center"/>
          </w:tcPr>
          <w:p w:rsidR="00570FBA" w:rsidRPr="001A03CE" w:rsidRDefault="00570FBA" w:rsidP="00220C00">
            <w:pPr>
              <w:spacing w:line="360" w:lineRule="auto"/>
              <w:jc w:val="center"/>
              <w:rPr>
                <w:rFonts w:eastAsiaTheme="minorEastAsia"/>
                <w:szCs w:val="21"/>
              </w:rPr>
            </w:pPr>
            <w:r w:rsidRPr="001A03CE">
              <w:rPr>
                <w:rFonts w:eastAsiaTheme="minorEastAsia"/>
                <w:kern w:val="0"/>
                <w:szCs w:val="21"/>
              </w:rPr>
              <w:t>项目名称</w:t>
            </w:r>
          </w:p>
        </w:tc>
        <w:tc>
          <w:tcPr>
            <w:tcW w:w="3149" w:type="dxa"/>
          </w:tcPr>
          <w:p w:rsidR="00570FBA" w:rsidRPr="001A03CE" w:rsidRDefault="00570FBA" w:rsidP="00220C00">
            <w:pPr>
              <w:spacing w:line="360" w:lineRule="auto"/>
              <w:jc w:val="center"/>
              <w:rPr>
                <w:rFonts w:eastAsiaTheme="minorEastAsia"/>
                <w:szCs w:val="21"/>
              </w:rPr>
            </w:pPr>
            <w:r w:rsidRPr="001A03CE">
              <w:rPr>
                <w:rFonts w:eastAsiaTheme="minorEastAsia"/>
                <w:szCs w:val="21"/>
              </w:rPr>
              <w:t>本期</w:t>
            </w:r>
          </w:p>
          <w:p w:rsidR="00570FBA" w:rsidRPr="001A03CE" w:rsidRDefault="00570FBA" w:rsidP="00220C00">
            <w:pPr>
              <w:widowControl/>
              <w:autoSpaceDE w:val="0"/>
              <w:autoSpaceDN w:val="0"/>
              <w:spacing w:line="360" w:lineRule="auto"/>
              <w:ind w:right="-15"/>
              <w:jc w:val="center"/>
              <w:textAlignment w:val="bottom"/>
              <w:rPr>
                <w:rFonts w:eastAsiaTheme="minorEastAsia"/>
                <w:szCs w:val="21"/>
              </w:rPr>
            </w:pPr>
            <w:r w:rsidRPr="001A03CE">
              <w:rPr>
                <w:rFonts w:eastAsiaTheme="minorEastAsia"/>
                <w:szCs w:val="21"/>
              </w:rPr>
              <w:t>2020</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2020</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c>
          <w:tcPr>
            <w:tcW w:w="3149" w:type="dxa"/>
          </w:tcPr>
          <w:p w:rsidR="00570FBA" w:rsidRPr="001A03CE" w:rsidRDefault="00570FBA" w:rsidP="00220C00">
            <w:pPr>
              <w:spacing w:line="360" w:lineRule="auto"/>
              <w:jc w:val="center"/>
              <w:rPr>
                <w:rFonts w:eastAsiaTheme="minorEastAsia"/>
                <w:szCs w:val="21"/>
              </w:rPr>
            </w:pPr>
            <w:r w:rsidRPr="001A03CE">
              <w:rPr>
                <w:rFonts w:eastAsiaTheme="minorEastAsia"/>
                <w:szCs w:val="21"/>
              </w:rPr>
              <w:t>上年度可比期间</w:t>
            </w:r>
          </w:p>
          <w:p w:rsidR="00570FBA" w:rsidRPr="001A03CE" w:rsidRDefault="00570FBA" w:rsidP="00220C00">
            <w:pPr>
              <w:widowControl/>
              <w:autoSpaceDE w:val="0"/>
              <w:autoSpaceDN w:val="0"/>
              <w:spacing w:line="360" w:lineRule="auto"/>
              <w:ind w:right="-15"/>
              <w:jc w:val="center"/>
              <w:textAlignment w:val="bottom"/>
              <w:rPr>
                <w:rFonts w:eastAsiaTheme="minorEastAsia"/>
                <w:kern w:val="0"/>
                <w:szCs w:val="21"/>
              </w:rPr>
            </w:pPr>
            <w:r w:rsidRPr="001A03CE">
              <w:rPr>
                <w:rFonts w:eastAsiaTheme="minorEastAsia"/>
                <w:szCs w:val="21"/>
              </w:rPr>
              <w:t>2019</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2019</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r>
      <w:tr w:rsidR="00570FBA" w:rsidRPr="001A03CE" w:rsidTr="00220C00">
        <w:trPr>
          <w:trHeight w:val="285"/>
        </w:trPr>
        <w:tc>
          <w:tcPr>
            <w:tcW w:w="2987" w:type="dxa"/>
            <w:vAlign w:val="center"/>
          </w:tcPr>
          <w:p w:rsidR="00570FBA" w:rsidRPr="001A03CE" w:rsidRDefault="00570FBA" w:rsidP="00220C00">
            <w:pPr>
              <w:widowControl/>
              <w:spacing w:line="360" w:lineRule="auto"/>
              <w:rPr>
                <w:rFonts w:eastAsiaTheme="minorEastAsia"/>
                <w:szCs w:val="21"/>
              </w:rPr>
            </w:pPr>
            <w:r w:rsidRPr="001A03CE">
              <w:rPr>
                <w:rFonts w:eastAsiaTheme="minorEastAsia"/>
                <w:kern w:val="0"/>
                <w:szCs w:val="21"/>
              </w:rPr>
              <w:t>1.</w:t>
            </w:r>
            <w:r w:rsidRPr="001A03CE">
              <w:rPr>
                <w:rFonts w:eastAsiaTheme="minorEastAsia"/>
                <w:kern w:val="0"/>
                <w:szCs w:val="21"/>
              </w:rPr>
              <w:t>交易性金融资产</w:t>
            </w:r>
          </w:p>
        </w:tc>
        <w:tc>
          <w:tcPr>
            <w:tcW w:w="3149"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37,293,149.23</w:t>
            </w:r>
          </w:p>
        </w:tc>
        <w:tc>
          <w:tcPr>
            <w:tcW w:w="3149"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6,848,543.39</w:t>
            </w:r>
          </w:p>
        </w:tc>
      </w:tr>
      <w:tr w:rsidR="00570FBA" w:rsidRPr="001A03CE" w:rsidTr="00220C00">
        <w:trPr>
          <w:trHeight w:val="285"/>
        </w:trPr>
        <w:tc>
          <w:tcPr>
            <w:tcW w:w="2987" w:type="dxa"/>
            <w:vAlign w:val="center"/>
          </w:tcPr>
          <w:p w:rsidR="00570FBA" w:rsidRPr="001A03CE" w:rsidRDefault="00570FBA" w:rsidP="00220C00">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股票投资</w:t>
            </w:r>
          </w:p>
        </w:tc>
        <w:tc>
          <w:tcPr>
            <w:tcW w:w="3149"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24,785,741.40</w:t>
            </w:r>
          </w:p>
        </w:tc>
        <w:tc>
          <w:tcPr>
            <w:tcW w:w="3149"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4,908,796.61</w:t>
            </w:r>
          </w:p>
        </w:tc>
      </w:tr>
      <w:tr w:rsidR="00570FBA" w:rsidRPr="001A03CE" w:rsidTr="00220C00">
        <w:trPr>
          <w:trHeight w:val="285"/>
        </w:trPr>
        <w:tc>
          <w:tcPr>
            <w:tcW w:w="2987" w:type="dxa"/>
            <w:vAlign w:val="center"/>
          </w:tcPr>
          <w:p w:rsidR="00570FBA" w:rsidRPr="001A03CE" w:rsidRDefault="00570FBA" w:rsidP="00220C00">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债券投资</w:t>
            </w:r>
          </w:p>
        </w:tc>
        <w:tc>
          <w:tcPr>
            <w:tcW w:w="3149"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12,507,407.83</w:t>
            </w:r>
          </w:p>
        </w:tc>
        <w:tc>
          <w:tcPr>
            <w:tcW w:w="3149"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1,939,746.78</w:t>
            </w:r>
          </w:p>
        </w:tc>
      </w:tr>
      <w:tr w:rsidR="00570FBA" w:rsidRPr="001A03CE" w:rsidTr="00220C00">
        <w:trPr>
          <w:trHeight w:val="285"/>
        </w:trPr>
        <w:tc>
          <w:tcPr>
            <w:tcW w:w="2987" w:type="dxa"/>
            <w:vAlign w:val="center"/>
          </w:tcPr>
          <w:p w:rsidR="00570FBA" w:rsidRPr="001A03CE" w:rsidRDefault="00570FBA" w:rsidP="00220C00">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资产支持证券投资</w:t>
            </w:r>
          </w:p>
        </w:tc>
        <w:tc>
          <w:tcPr>
            <w:tcW w:w="3149"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w:t>
            </w:r>
          </w:p>
        </w:tc>
        <w:tc>
          <w:tcPr>
            <w:tcW w:w="3149"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w:t>
            </w:r>
          </w:p>
        </w:tc>
      </w:tr>
      <w:tr w:rsidR="00570FBA" w:rsidRPr="001A03CE" w:rsidTr="00220C00">
        <w:trPr>
          <w:trHeight w:val="285"/>
        </w:trPr>
        <w:tc>
          <w:tcPr>
            <w:tcW w:w="2987" w:type="dxa"/>
            <w:vAlign w:val="center"/>
          </w:tcPr>
          <w:p w:rsidR="00570FBA" w:rsidRPr="001A03CE" w:rsidRDefault="00570FBA" w:rsidP="00220C00">
            <w:pPr>
              <w:widowControl/>
              <w:spacing w:line="360" w:lineRule="auto"/>
              <w:jc w:val="left"/>
              <w:rPr>
                <w:kern w:val="0"/>
                <w:szCs w:val="21"/>
              </w:rPr>
            </w:pPr>
            <w:r w:rsidRPr="001A03CE">
              <w:rPr>
                <w:kern w:val="0"/>
                <w:szCs w:val="21"/>
              </w:rPr>
              <w:t>——</w:t>
            </w:r>
            <w:r w:rsidRPr="001A03CE">
              <w:rPr>
                <w:kern w:val="0"/>
                <w:szCs w:val="21"/>
              </w:rPr>
              <w:t>基金投资</w:t>
            </w:r>
          </w:p>
        </w:tc>
        <w:tc>
          <w:tcPr>
            <w:tcW w:w="3149" w:type="dxa"/>
            <w:vAlign w:val="center"/>
          </w:tcPr>
          <w:p w:rsidR="00570FBA" w:rsidRPr="001A03CE" w:rsidRDefault="00570FBA" w:rsidP="00220C00">
            <w:pPr>
              <w:spacing w:line="360" w:lineRule="auto"/>
              <w:jc w:val="right"/>
              <w:rPr>
                <w:szCs w:val="21"/>
              </w:rPr>
            </w:pPr>
            <w:r w:rsidRPr="001A03CE">
              <w:rPr>
                <w:szCs w:val="21"/>
              </w:rPr>
              <w:t>-</w:t>
            </w:r>
          </w:p>
        </w:tc>
        <w:tc>
          <w:tcPr>
            <w:tcW w:w="3149" w:type="dxa"/>
            <w:vAlign w:val="center"/>
          </w:tcPr>
          <w:p w:rsidR="00570FBA" w:rsidRPr="001A03CE" w:rsidRDefault="00570FBA" w:rsidP="00220C00">
            <w:pPr>
              <w:spacing w:line="360" w:lineRule="auto"/>
              <w:jc w:val="right"/>
              <w:rPr>
                <w:szCs w:val="21"/>
              </w:rPr>
            </w:pPr>
            <w:r w:rsidRPr="001A03CE">
              <w:rPr>
                <w:szCs w:val="21"/>
              </w:rPr>
              <w:t>-</w:t>
            </w:r>
          </w:p>
        </w:tc>
      </w:tr>
      <w:tr w:rsidR="00570FBA" w:rsidRPr="001A03CE" w:rsidTr="00220C00">
        <w:trPr>
          <w:trHeight w:val="285"/>
        </w:trPr>
        <w:tc>
          <w:tcPr>
            <w:tcW w:w="2987" w:type="dxa"/>
            <w:vAlign w:val="center"/>
          </w:tcPr>
          <w:p w:rsidR="00570FBA" w:rsidRPr="001A03CE" w:rsidRDefault="00570FBA" w:rsidP="00220C00">
            <w:pPr>
              <w:widowControl/>
              <w:spacing w:line="360" w:lineRule="auto"/>
              <w:jc w:val="left"/>
              <w:rPr>
                <w:kern w:val="0"/>
                <w:szCs w:val="21"/>
              </w:rPr>
            </w:pPr>
            <w:r w:rsidRPr="001A03CE">
              <w:rPr>
                <w:kern w:val="0"/>
                <w:szCs w:val="21"/>
              </w:rPr>
              <w:t>——</w:t>
            </w:r>
            <w:r w:rsidRPr="001A03CE">
              <w:rPr>
                <w:kern w:val="0"/>
                <w:szCs w:val="21"/>
              </w:rPr>
              <w:t>贵金属投资</w:t>
            </w:r>
          </w:p>
        </w:tc>
        <w:tc>
          <w:tcPr>
            <w:tcW w:w="3149" w:type="dxa"/>
            <w:vAlign w:val="center"/>
          </w:tcPr>
          <w:p w:rsidR="00570FBA" w:rsidRPr="001A03CE" w:rsidRDefault="00570FBA" w:rsidP="00220C00">
            <w:pPr>
              <w:spacing w:line="360" w:lineRule="auto"/>
              <w:jc w:val="right"/>
              <w:rPr>
                <w:szCs w:val="21"/>
              </w:rPr>
            </w:pPr>
            <w:r w:rsidRPr="001A03CE">
              <w:rPr>
                <w:szCs w:val="21"/>
              </w:rPr>
              <w:t>-</w:t>
            </w:r>
          </w:p>
        </w:tc>
        <w:tc>
          <w:tcPr>
            <w:tcW w:w="3149" w:type="dxa"/>
            <w:vAlign w:val="center"/>
          </w:tcPr>
          <w:p w:rsidR="00570FBA" w:rsidRPr="001A03CE" w:rsidRDefault="00570FBA" w:rsidP="00220C00">
            <w:pPr>
              <w:spacing w:line="360" w:lineRule="auto"/>
              <w:jc w:val="right"/>
              <w:rPr>
                <w:szCs w:val="21"/>
              </w:rPr>
            </w:pPr>
            <w:r w:rsidRPr="001A03CE">
              <w:rPr>
                <w:szCs w:val="21"/>
              </w:rPr>
              <w:t>-</w:t>
            </w:r>
          </w:p>
        </w:tc>
      </w:tr>
      <w:tr w:rsidR="00570FBA" w:rsidRPr="001A03CE" w:rsidTr="00220C00">
        <w:trPr>
          <w:trHeight w:val="285"/>
        </w:trPr>
        <w:tc>
          <w:tcPr>
            <w:tcW w:w="2987" w:type="dxa"/>
            <w:vAlign w:val="center"/>
          </w:tcPr>
          <w:p w:rsidR="00570FBA" w:rsidRPr="00211604" w:rsidRDefault="00570FBA" w:rsidP="00220C00">
            <w:pPr>
              <w:widowControl/>
              <w:jc w:val="left"/>
              <w:rPr>
                <w:rFonts w:eastAsiaTheme="minorEastAsia"/>
                <w:kern w:val="0"/>
                <w:szCs w:val="21"/>
              </w:rPr>
            </w:pPr>
            <w:r w:rsidRPr="00211604">
              <w:rPr>
                <w:rFonts w:eastAsiaTheme="minorEastAsia"/>
                <w:kern w:val="0"/>
                <w:szCs w:val="21"/>
              </w:rPr>
              <w:t>——</w:t>
            </w:r>
            <w:r w:rsidRPr="00211604">
              <w:rPr>
                <w:rFonts w:eastAsiaTheme="minorEastAsia" w:hint="eastAsia"/>
                <w:kern w:val="0"/>
                <w:szCs w:val="21"/>
              </w:rPr>
              <w:t>其他</w:t>
            </w:r>
          </w:p>
        </w:tc>
        <w:tc>
          <w:tcPr>
            <w:tcW w:w="3149" w:type="dxa"/>
            <w:vAlign w:val="center"/>
          </w:tcPr>
          <w:p w:rsidR="00570FBA" w:rsidRPr="008A0782" w:rsidRDefault="00570FBA" w:rsidP="00220C00">
            <w:pPr>
              <w:spacing w:line="360" w:lineRule="auto"/>
              <w:jc w:val="right"/>
              <w:rPr>
                <w:szCs w:val="21"/>
              </w:rPr>
            </w:pPr>
            <w:r w:rsidRPr="008A0782">
              <w:rPr>
                <w:rFonts w:hint="eastAsia"/>
                <w:szCs w:val="21"/>
              </w:rPr>
              <w:t>-</w:t>
            </w:r>
          </w:p>
        </w:tc>
        <w:tc>
          <w:tcPr>
            <w:tcW w:w="3149" w:type="dxa"/>
            <w:vAlign w:val="center"/>
          </w:tcPr>
          <w:p w:rsidR="00570FBA" w:rsidRPr="001A03CE" w:rsidRDefault="00570FBA" w:rsidP="00220C00">
            <w:pPr>
              <w:spacing w:line="360" w:lineRule="auto"/>
              <w:jc w:val="right"/>
              <w:rPr>
                <w:szCs w:val="21"/>
              </w:rPr>
            </w:pPr>
            <w:r w:rsidRPr="008A0782">
              <w:rPr>
                <w:rFonts w:hint="eastAsia"/>
                <w:szCs w:val="21"/>
              </w:rPr>
              <w:t>-</w:t>
            </w:r>
          </w:p>
        </w:tc>
      </w:tr>
      <w:tr w:rsidR="00570FBA" w:rsidRPr="001A03CE" w:rsidTr="00220C00">
        <w:trPr>
          <w:trHeight w:val="285"/>
        </w:trPr>
        <w:tc>
          <w:tcPr>
            <w:tcW w:w="2987" w:type="dxa"/>
            <w:vAlign w:val="center"/>
          </w:tcPr>
          <w:p w:rsidR="00570FBA" w:rsidRPr="001A03CE" w:rsidRDefault="00570FBA" w:rsidP="00220C00">
            <w:pPr>
              <w:widowControl/>
              <w:spacing w:line="360" w:lineRule="auto"/>
              <w:jc w:val="left"/>
              <w:rPr>
                <w:szCs w:val="21"/>
              </w:rPr>
            </w:pPr>
            <w:r w:rsidRPr="001A03CE">
              <w:rPr>
                <w:kern w:val="0"/>
                <w:szCs w:val="21"/>
              </w:rPr>
              <w:t>2.</w:t>
            </w:r>
            <w:r w:rsidRPr="001A03CE">
              <w:rPr>
                <w:kern w:val="0"/>
                <w:szCs w:val="21"/>
              </w:rPr>
              <w:t>衍生工具</w:t>
            </w:r>
          </w:p>
        </w:tc>
        <w:tc>
          <w:tcPr>
            <w:tcW w:w="3149" w:type="dxa"/>
            <w:vAlign w:val="center"/>
          </w:tcPr>
          <w:p w:rsidR="00570FBA" w:rsidRPr="001A03CE" w:rsidRDefault="00570FBA" w:rsidP="00220C00">
            <w:pPr>
              <w:spacing w:line="360" w:lineRule="auto"/>
              <w:jc w:val="right"/>
              <w:rPr>
                <w:szCs w:val="21"/>
              </w:rPr>
            </w:pPr>
            <w:r w:rsidRPr="001A03CE">
              <w:rPr>
                <w:szCs w:val="21"/>
              </w:rPr>
              <w:t>-</w:t>
            </w:r>
          </w:p>
        </w:tc>
        <w:tc>
          <w:tcPr>
            <w:tcW w:w="3149" w:type="dxa"/>
            <w:vAlign w:val="center"/>
          </w:tcPr>
          <w:p w:rsidR="00570FBA" w:rsidRPr="001A03CE" w:rsidRDefault="00570FBA" w:rsidP="00220C00">
            <w:pPr>
              <w:spacing w:line="360" w:lineRule="auto"/>
              <w:jc w:val="right"/>
              <w:rPr>
                <w:szCs w:val="21"/>
              </w:rPr>
            </w:pPr>
            <w:r w:rsidRPr="001A03CE">
              <w:rPr>
                <w:szCs w:val="21"/>
              </w:rPr>
              <w:t>-</w:t>
            </w:r>
          </w:p>
        </w:tc>
      </w:tr>
      <w:tr w:rsidR="00570FBA" w:rsidRPr="001A03CE" w:rsidTr="00220C00">
        <w:trPr>
          <w:trHeight w:val="285"/>
        </w:trPr>
        <w:tc>
          <w:tcPr>
            <w:tcW w:w="2987" w:type="dxa"/>
            <w:vAlign w:val="center"/>
          </w:tcPr>
          <w:p w:rsidR="00570FBA" w:rsidRPr="001A03CE" w:rsidRDefault="00570FBA" w:rsidP="00220C00">
            <w:pPr>
              <w:widowControl/>
              <w:spacing w:line="360" w:lineRule="auto"/>
              <w:jc w:val="left"/>
              <w:rPr>
                <w:szCs w:val="21"/>
              </w:rPr>
            </w:pPr>
            <w:r w:rsidRPr="001A03CE">
              <w:rPr>
                <w:kern w:val="0"/>
                <w:szCs w:val="21"/>
              </w:rPr>
              <w:t>——</w:t>
            </w:r>
            <w:r w:rsidRPr="001A03CE">
              <w:rPr>
                <w:kern w:val="0"/>
                <w:szCs w:val="21"/>
              </w:rPr>
              <w:t>权证投资</w:t>
            </w:r>
          </w:p>
        </w:tc>
        <w:tc>
          <w:tcPr>
            <w:tcW w:w="3149" w:type="dxa"/>
            <w:vAlign w:val="center"/>
          </w:tcPr>
          <w:p w:rsidR="00570FBA" w:rsidRPr="001A03CE" w:rsidRDefault="00570FBA" w:rsidP="00220C00">
            <w:pPr>
              <w:spacing w:line="360" w:lineRule="auto"/>
              <w:jc w:val="right"/>
              <w:rPr>
                <w:szCs w:val="21"/>
              </w:rPr>
            </w:pPr>
            <w:r w:rsidRPr="001A03CE">
              <w:rPr>
                <w:szCs w:val="21"/>
              </w:rPr>
              <w:t>-</w:t>
            </w:r>
          </w:p>
        </w:tc>
        <w:tc>
          <w:tcPr>
            <w:tcW w:w="3149" w:type="dxa"/>
            <w:vAlign w:val="center"/>
          </w:tcPr>
          <w:p w:rsidR="00570FBA" w:rsidRPr="001A03CE" w:rsidRDefault="00570FBA" w:rsidP="00220C00">
            <w:pPr>
              <w:spacing w:line="360" w:lineRule="auto"/>
              <w:jc w:val="right"/>
              <w:rPr>
                <w:szCs w:val="21"/>
              </w:rPr>
            </w:pPr>
            <w:r w:rsidRPr="001A03CE">
              <w:rPr>
                <w:szCs w:val="21"/>
              </w:rPr>
              <w:t>-</w:t>
            </w:r>
          </w:p>
        </w:tc>
      </w:tr>
      <w:tr w:rsidR="00570FBA" w:rsidRPr="00570FBA" w:rsidTr="00220C00">
        <w:trPr>
          <w:trHeight w:val="285"/>
        </w:trPr>
        <w:tc>
          <w:tcPr>
            <w:tcW w:w="2987" w:type="dxa"/>
            <w:vAlign w:val="center"/>
          </w:tcPr>
          <w:p w:rsidR="00570FBA" w:rsidRPr="00570FBA" w:rsidRDefault="00570FBA" w:rsidP="00220C00">
            <w:pPr>
              <w:widowControl/>
              <w:spacing w:line="360" w:lineRule="auto"/>
              <w:rPr>
                <w:rFonts w:eastAsiaTheme="minorEastAsia"/>
                <w:szCs w:val="21"/>
              </w:rPr>
            </w:pPr>
            <w:r w:rsidRPr="00570FBA">
              <w:rPr>
                <w:rFonts w:eastAsiaTheme="minorEastAsia"/>
                <w:kern w:val="0"/>
                <w:szCs w:val="21"/>
              </w:rPr>
              <w:t>3.</w:t>
            </w:r>
            <w:r w:rsidRPr="00570FBA">
              <w:rPr>
                <w:rFonts w:eastAsiaTheme="minorEastAsia"/>
                <w:kern w:val="0"/>
                <w:szCs w:val="21"/>
              </w:rPr>
              <w:t>其他</w:t>
            </w:r>
          </w:p>
        </w:tc>
        <w:tc>
          <w:tcPr>
            <w:tcW w:w="3149" w:type="dxa"/>
            <w:vAlign w:val="bottom"/>
          </w:tcPr>
          <w:p w:rsidR="00570FBA" w:rsidRPr="00570FBA" w:rsidRDefault="00570FBA" w:rsidP="00220C00">
            <w:pPr>
              <w:spacing w:line="360" w:lineRule="auto"/>
              <w:jc w:val="right"/>
              <w:rPr>
                <w:szCs w:val="21"/>
              </w:rPr>
            </w:pPr>
            <w:r w:rsidRPr="00570FBA">
              <w:rPr>
                <w:szCs w:val="21"/>
              </w:rPr>
              <w:t>-</w:t>
            </w:r>
          </w:p>
        </w:tc>
        <w:tc>
          <w:tcPr>
            <w:tcW w:w="3149" w:type="dxa"/>
            <w:vAlign w:val="bottom"/>
          </w:tcPr>
          <w:p w:rsidR="00570FBA" w:rsidRPr="00570FBA" w:rsidRDefault="00570FBA" w:rsidP="00220C00">
            <w:pPr>
              <w:spacing w:line="360" w:lineRule="auto"/>
              <w:jc w:val="right"/>
              <w:rPr>
                <w:rFonts w:eastAsiaTheme="minorEastAsia"/>
                <w:szCs w:val="21"/>
              </w:rPr>
            </w:pPr>
            <w:r w:rsidRPr="00570FBA">
              <w:rPr>
                <w:rFonts w:eastAsiaTheme="minorEastAsia"/>
                <w:szCs w:val="21"/>
              </w:rPr>
              <w:t>-</w:t>
            </w:r>
          </w:p>
        </w:tc>
      </w:tr>
      <w:tr w:rsidR="00570FBA" w:rsidRPr="00570FBA" w:rsidTr="00220C00">
        <w:trPr>
          <w:trHeight w:val="285"/>
        </w:trPr>
        <w:tc>
          <w:tcPr>
            <w:tcW w:w="2987" w:type="dxa"/>
            <w:vAlign w:val="center"/>
          </w:tcPr>
          <w:p w:rsidR="00570FBA" w:rsidRPr="00570FBA" w:rsidRDefault="00570FBA" w:rsidP="00220C00">
            <w:pPr>
              <w:widowControl/>
              <w:jc w:val="left"/>
              <w:rPr>
                <w:rFonts w:eastAsiaTheme="minorEastAsia"/>
                <w:kern w:val="0"/>
                <w:szCs w:val="21"/>
              </w:rPr>
            </w:pPr>
            <w:r w:rsidRPr="00570FBA">
              <w:rPr>
                <w:rFonts w:eastAsiaTheme="minorEastAsia" w:hint="eastAsia"/>
                <w:kern w:val="0"/>
                <w:szCs w:val="21"/>
              </w:rPr>
              <w:t>减：应税金融商品公允价值变动产生的预估增值税</w:t>
            </w:r>
          </w:p>
        </w:tc>
        <w:tc>
          <w:tcPr>
            <w:tcW w:w="3149" w:type="dxa"/>
            <w:vAlign w:val="bottom"/>
          </w:tcPr>
          <w:p w:rsidR="00570FBA" w:rsidRPr="00570FBA" w:rsidRDefault="00570FBA" w:rsidP="00220C00">
            <w:pPr>
              <w:jc w:val="right"/>
              <w:rPr>
                <w:rFonts w:eastAsiaTheme="minorEastAsia"/>
                <w:szCs w:val="21"/>
              </w:rPr>
            </w:pPr>
            <w:r w:rsidRPr="00570FBA">
              <w:rPr>
                <w:rFonts w:eastAsiaTheme="minorEastAsia"/>
                <w:szCs w:val="21"/>
              </w:rPr>
              <w:t>-</w:t>
            </w:r>
          </w:p>
        </w:tc>
        <w:tc>
          <w:tcPr>
            <w:tcW w:w="3149" w:type="dxa"/>
            <w:vAlign w:val="bottom"/>
          </w:tcPr>
          <w:p w:rsidR="00570FBA" w:rsidRPr="00570FBA" w:rsidRDefault="00570FBA" w:rsidP="00220C00">
            <w:pPr>
              <w:spacing w:line="360" w:lineRule="auto"/>
              <w:jc w:val="right"/>
              <w:rPr>
                <w:rFonts w:eastAsiaTheme="minorEastAsia"/>
                <w:szCs w:val="21"/>
              </w:rPr>
            </w:pPr>
            <w:r w:rsidRPr="00570FBA">
              <w:rPr>
                <w:rFonts w:eastAsiaTheme="minorEastAsia"/>
                <w:szCs w:val="21"/>
              </w:rPr>
              <w:t>-</w:t>
            </w:r>
          </w:p>
        </w:tc>
      </w:tr>
      <w:tr w:rsidR="00570FBA" w:rsidRPr="00570FBA" w:rsidTr="00220C00">
        <w:trPr>
          <w:trHeight w:val="285"/>
        </w:trPr>
        <w:tc>
          <w:tcPr>
            <w:tcW w:w="2987" w:type="dxa"/>
            <w:vAlign w:val="center"/>
          </w:tcPr>
          <w:p w:rsidR="00570FBA" w:rsidRPr="00570FBA" w:rsidRDefault="00570FBA" w:rsidP="00220C00">
            <w:pPr>
              <w:widowControl/>
              <w:spacing w:line="360" w:lineRule="auto"/>
              <w:rPr>
                <w:rFonts w:eastAsiaTheme="minorEastAsia"/>
                <w:szCs w:val="21"/>
              </w:rPr>
            </w:pPr>
            <w:r w:rsidRPr="00570FBA">
              <w:rPr>
                <w:rFonts w:eastAsiaTheme="minorEastAsia"/>
                <w:kern w:val="0"/>
                <w:szCs w:val="21"/>
              </w:rPr>
              <w:t>合计</w:t>
            </w:r>
          </w:p>
        </w:tc>
        <w:tc>
          <w:tcPr>
            <w:tcW w:w="3149" w:type="dxa"/>
            <w:vAlign w:val="bottom"/>
          </w:tcPr>
          <w:p w:rsidR="00570FBA" w:rsidRPr="00570FBA" w:rsidRDefault="00570FBA" w:rsidP="00220C00">
            <w:pPr>
              <w:spacing w:line="360" w:lineRule="auto"/>
              <w:jc w:val="right"/>
              <w:rPr>
                <w:rFonts w:eastAsiaTheme="minorEastAsia"/>
                <w:szCs w:val="21"/>
              </w:rPr>
            </w:pPr>
            <w:r w:rsidRPr="00570FBA">
              <w:rPr>
                <w:rFonts w:eastAsiaTheme="minorEastAsia"/>
                <w:szCs w:val="21"/>
              </w:rPr>
              <w:t>37,293,149.23</w:t>
            </w:r>
          </w:p>
        </w:tc>
        <w:tc>
          <w:tcPr>
            <w:tcW w:w="3149" w:type="dxa"/>
            <w:vAlign w:val="bottom"/>
          </w:tcPr>
          <w:p w:rsidR="00570FBA" w:rsidRPr="00570FBA" w:rsidRDefault="00570FBA" w:rsidP="00220C00">
            <w:pPr>
              <w:spacing w:line="360" w:lineRule="auto"/>
              <w:jc w:val="right"/>
              <w:rPr>
                <w:rFonts w:eastAsiaTheme="minorEastAsia"/>
                <w:szCs w:val="21"/>
              </w:rPr>
            </w:pPr>
            <w:r w:rsidRPr="00570FBA">
              <w:rPr>
                <w:rFonts w:eastAsiaTheme="minorEastAsia"/>
                <w:szCs w:val="21"/>
              </w:rPr>
              <w:t>6,848,543.39</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7.4.7.17</w:t>
      </w:r>
      <w:r w:rsidR="004C2C35" w:rsidRPr="00C56D9D">
        <w:rPr>
          <w:rFonts w:eastAsiaTheme="minorEastAsia"/>
          <w:b/>
          <w:bCs/>
          <w:color w:val="000000" w:themeColor="text1"/>
          <w:kern w:val="0"/>
          <w:szCs w:val="21"/>
        </w:rPr>
        <w:t xml:space="preserve"> </w:t>
      </w:r>
      <w:r w:rsidR="0083783C">
        <w:rPr>
          <w:rFonts w:eastAsiaTheme="minorEastAsia" w:hint="eastAsia"/>
          <w:b/>
          <w:color w:val="000000" w:themeColor="text1"/>
          <w:szCs w:val="21"/>
        </w:rPr>
        <w:t>其他</w:t>
      </w:r>
      <w:r w:rsidR="00656864">
        <w:rPr>
          <w:rFonts w:eastAsiaTheme="minorEastAsia" w:hint="eastAsia"/>
          <w:b/>
          <w:color w:val="000000" w:themeColor="text1"/>
          <w:szCs w:val="21"/>
        </w:rPr>
        <w:t>收入</w:t>
      </w:r>
    </w:p>
    <w:p w:rsidR="001A59F9" w:rsidRPr="00C56D9D" w:rsidRDefault="001A59F9" w:rsidP="00026C9C">
      <w:pPr>
        <w:tabs>
          <w:tab w:val="left" w:pos="7200"/>
          <w:tab w:val="left" w:pos="8280"/>
        </w:tabs>
        <w:spacing w:line="360" w:lineRule="auto"/>
        <w:ind w:rightChars="-52" w:right="-109"/>
        <w:jc w:val="right"/>
        <w:rPr>
          <w:rFonts w:eastAsiaTheme="minorEastAsia"/>
          <w:color w:val="000000" w:themeColor="text1"/>
          <w:szCs w:val="21"/>
          <w:lang w:val="en-AU"/>
        </w:rPr>
      </w:pPr>
      <w:r w:rsidRPr="00C56D9D">
        <w:rPr>
          <w:rFonts w:eastAsiaTheme="minorEastAsia"/>
          <w:color w:val="000000" w:themeColor="text1"/>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C56D9D" w:rsidRPr="00C56D9D" w:rsidTr="007320FB">
        <w:trPr>
          <w:trHeight w:val="255"/>
        </w:trPr>
        <w:tc>
          <w:tcPr>
            <w:tcW w:w="1985"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360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w:t>
            </w:r>
            <w:r w:rsidR="001A59F9" w:rsidRPr="00C56D9D">
              <w:rPr>
                <w:rFonts w:eastAsiaTheme="minorEastAsia"/>
                <w:color w:val="000000" w:themeColor="text1"/>
                <w:szCs w:val="21"/>
              </w:rPr>
              <w:t>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360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1A59F9" w:rsidRPr="00C56D9D" w:rsidRDefault="007F35DC" w:rsidP="00026C9C">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7320FB">
        <w:trPr>
          <w:trHeight w:val="255"/>
        </w:trPr>
        <w:tc>
          <w:tcPr>
            <w:tcW w:w="1985" w:type="dxa"/>
            <w:vAlign w:val="center"/>
          </w:tcPr>
          <w:p w:rsidR="001A59F9" w:rsidRPr="00C56D9D" w:rsidRDefault="001A59F9" w:rsidP="00460304">
            <w:pPr>
              <w:spacing w:line="360" w:lineRule="auto"/>
              <w:rPr>
                <w:rFonts w:eastAsiaTheme="minorEastAsia"/>
                <w:color w:val="000000" w:themeColor="text1"/>
                <w:szCs w:val="21"/>
              </w:rPr>
            </w:pPr>
            <w:r w:rsidRPr="00C56D9D">
              <w:rPr>
                <w:rFonts w:eastAsiaTheme="minorEastAsia"/>
                <w:color w:val="000000" w:themeColor="text1"/>
                <w:szCs w:val="21"/>
              </w:rPr>
              <w:t>基金赎回费收入</w:t>
            </w:r>
          </w:p>
        </w:tc>
        <w:tc>
          <w:tcPr>
            <w:tcW w:w="3600" w:type="dxa"/>
            <w:vAlign w:val="center"/>
          </w:tcPr>
          <w:p w:rsidR="001A59F9" w:rsidRPr="00C56D9D" w:rsidRDefault="001A59F9" w:rsidP="00460304">
            <w:pPr>
              <w:spacing w:line="360" w:lineRule="auto"/>
              <w:jc w:val="right"/>
              <w:rPr>
                <w:rFonts w:eastAsiaTheme="minorEastAsia"/>
                <w:color w:val="000000" w:themeColor="text1"/>
                <w:szCs w:val="21"/>
              </w:rPr>
            </w:pPr>
            <w:r w:rsidRPr="00C56D9D">
              <w:rPr>
                <w:rFonts w:eastAsiaTheme="minorEastAsia"/>
                <w:color w:val="000000" w:themeColor="text1"/>
                <w:szCs w:val="21"/>
              </w:rPr>
              <w:t>746,546.41</w:t>
            </w:r>
          </w:p>
        </w:tc>
        <w:tc>
          <w:tcPr>
            <w:tcW w:w="3600" w:type="dxa"/>
            <w:vAlign w:val="center"/>
          </w:tcPr>
          <w:p w:rsidR="001A59F9" w:rsidRPr="00C56D9D" w:rsidRDefault="001A59F9" w:rsidP="00460304">
            <w:pPr>
              <w:spacing w:line="360" w:lineRule="auto"/>
              <w:jc w:val="right"/>
              <w:rPr>
                <w:rFonts w:eastAsiaTheme="minorEastAsia"/>
                <w:color w:val="000000" w:themeColor="text1"/>
                <w:szCs w:val="21"/>
              </w:rPr>
            </w:pPr>
            <w:r w:rsidRPr="00C56D9D">
              <w:rPr>
                <w:rFonts w:eastAsiaTheme="minorEastAsia"/>
                <w:color w:val="000000" w:themeColor="text1"/>
                <w:szCs w:val="21"/>
              </w:rPr>
              <w:t>120,526.25</w:t>
            </w:r>
          </w:p>
        </w:tc>
      </w:tr>
      <w:tr w:rsidR="00A211ED">
        <w:tc>
          <w:tcPr>
            <w:tcW w:w="1984" w:type="dxa"/>
            <w:vAlign w:val="center"/>
          </w:tcPr>
          <w:p w:rsidR="00A211ED" w:rsidRDefault="00331203">
            <w:pPr>
              <w:jc w:val="left"/>
            </w:pPr>
            <w:r>
              <w:rPr>
                <w:rFonts w:eastAsiaTheme="minorEastAsia"/>
                <w:color w:val="000000" w:themeColor="text1"/>
                <w:szCs w:val="21"/>
              </w:rPr>
              <w:t>转换费收入</w:t>
            </w:r>
          </w:p>
        </w:tc>
        <w:tc>
          <w:tcPr>
            <w:tcW w:w="3598" w:type="dxa"/>
            <w:vAlign w:val="center"/>
          </w:tcPr>
          <w:p w:rsidR="00A211ED" w:rsidRDefault="00331203">
            <w:pPr>
              <w:jc w:val="right"/>
            </w:pPr>
            <w:r>
              <w:rPr>
                <w:rFonts w:eastAsiaTheme="minorEastAsia"/>
                <w:color w:val="000000" w:themeColor="text1"/>
                <w:szCs w:val="21"/>
              </w:rPr>
              <w:t>47,836.14</w:t>
            </w:r>
          </w:p>
        </w:tc>
        <w:tc>
          <w:tcPr>
            <w:tcW w:w="3598" w:type="dxa"/>
            <w:vAlign w:val="center"/>
          </w:tcPr>
          <w:p w:rsidR="00A211ED" w:rsidRDefault="00331203">
            <w:pPr>
              <w:jc w:val="right"/>
            </w:pPr>
            <w:r>
              <w:rPr>
                <w:rFonts w:eastAsiaTheme="minorEastAsia"/>
                <w:color w:val="000000" w:themeColor="text1"/>
                <w:szCs w:val="21"/>
              </w:rPr>
              <w:t>3,341.49</w:t>
            </w:r>
          </w:p>
        </w:tc>
      </w:tr>
      <w:tr w:rsidR="00C56D9D" w:rsidRPr="00C56D9D" w:rsidTr="007320FB">
        <w:trPr>
          <w:trHeight w:val="255"/>
        </w:trPr>
        <w:tc>
          <w:tcPr>
            <w:tcW w:w="1985" w:type="dxa"/>
            <w:vAlign w:val="center"/>
          </w:tcPr>
          <w:p w:rsidR="001A59F9" w:rsidRPr="00C56D9D" w:rsidRDefault="001A59F9" w:rsidP="00460304">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3600" w:type="dxa"/>
            <w:vAlign w:val="center"/>
          </w:tcPr>
          <w:p w:rsidR="001A59F9" w:rsidRPr="00C56D9D" w:rsidRDefault="001A59F9" w:rsidP="00460304">
            <w:pPr>
              <w:spacing w:line="360" w:lineRule="auto"/>
              <w:jc w:val="right"/>
              <w:rPr>
                <w:rFonts w:eastAsiaTheme="minorEastAsia"/>
                <w:color w:val="000000" w:themeColor="text1"/>
                <w:szCs w:val="21"/>
              </w:rPr>
            </w:pPr>
            <w:r w:rsidRPr="00C56D9D">
              <w:rPr>
                <w:rFonts w:eastAsiaTheme="minorEastAsia"/>
                <w:color w:val="000000" w:themeColor="text1"/>
                <w:szCs w:val="21"/>
              </w:rPr>
              <w:t>794,382.55</w:t>
            </w:r>
          </w:p>
        </w:tc>
        <w:tc>
          <w:tcPr>
            <w:tcW w:w="3600" w:type="dxa"/>
            <w:vAlign w:val="center"/>
          </w:tcPr>
          <w:p w:rsidR="001A59F9" w:rsidRPr="00C56D9D" w:rsidRDefault="001A59F9" w:rsidP="00460304">
            <w:pPr>
              <w:spacing w:line="360" w:lineRule="auto"/>
              <w:jc w:val="right"/>
              <w:rPr>
                <w:rFonts w:eastAsiaTheme="minorEastAsia"/>
                <w:color w:val="000000" w:themeColor="text1"/>
                <w:szCs w:val="21"/>
              </w:rPr>
            </w:pPr>
            <w:r w:rsidRPr="00C56D9D">
              <w:rPr>
                <w:rFonts w:eastAsiaTheme="minorEastAsia"/>
                <w:color w:val="000000" w:themeColor="text1"/>
                <w:szCs w:val="21"/>
              </w:rPr>
              <w:t>123,867.74</w:t>
            </w:r>
          </w:p>
        </w:tc>
      </w:tr>
    </w:tbl>
    <w:p w:rsidR="00A211ED" w:rsidRDefault="0033120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本基金的赎回费率按持有期间递减，不低于赎回费总额的</w:t>
      </w:r>
      <w:r>
        <w:rPr>
          <w:rFonts w:eastAsiaTheme="minorEastAsia"/>
          <w:color w:val="000000" w:themeColor="text1"/>
          <w:kern w:val="0"/>
          <w:szCs w:val="21"/>
        </w:rPr>
        <w:t>25%</w:t>
      </w:r>
      <w:r>
        <w:rPr>
          <w:rFonts w:eastAsiaTheme="minorEastAsia"/>
          <w:color w:val="000000" w:themeColor="text1"/>
          <w:kern w:val="0"/>
          <w:szCs w:val="21"/>
        </w:rPr>
        <w:t>归入基金资产。</w:t>
      </w:r>
    </w:p>
    <w:p w:rsidR="00A211ED" w:rsidRDefault="00A211ED">
      <w:pPr>
        <w:tabs>
          <w:tab w:val="left" w:pos="426"/>
        </w:tabs>
        <w:spacing w:line="360" w:lineRule="auto"/>
        <w:ind w:firstLineChars="200" w:firstLine="420"/>
        <w:jc w:val="left"/>
        <w:rPr>
          <w:rFonts w:eastAsiaTheme="minorEastAsia"/>
          <w:color w:val="000000" w:themeColor="text1"/>
          <w:kern w:val="0"/>
          <w:szCs w:val="21"/>
        </w:rPr>
      </w:pPr>
    </w:p>
    <w:p w:rsidR="001A59F9" w:rsidRPr="00C56D9D" w:rsidRDefault="001A59F9" w:rsidP="007320FB">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 xml:space="preserve">2. </w:t>
      </w:r>
      <w:r w:rsidRPr="00C56D9D">
        <w:rPr>
          <w:rFonts w:eastAsiaTheme="minorEastAsia"/>
          <w:color w:val="000000" w:themeColor="text1"/>
          <w:kern w:val="0"/>
          <w:szCs w:val="21"/>
        </w:rPr>
        <w:t>本基金的转换费由申购补差费和转出基金的赎回费两部分构成，其中不低于转出基金的赎回费的</w:t>
      </w:r>
      <w:r w:rsidRPr="00C56D9D">
        <w:rPr>
          <w:rFonts w:eastAsiaTheme="minorEastAsia"/>
          <w:color w:val="000000" w:themeColor="text1"/>
          <w:kern w:val="0"/>
          <w:szCs w:val="21"/>
        </w:rPr>
        <w:t>25%</w:t>
      </w:r>
      <w:r w:rsidRPr="00C56D9D">
        <w:rPr>
          <w:rFonts w:eastAsiaTheme="minorEastAsia"/>
          <w:color w:val="000000" w:themeColor="text1"/>
          <w:kern w:val="0"/>
          <w:szCs w:val="21"/>
        </w:rPr>
        <w:t>归入转出基金的基金资产。</w:t>
      </w:r>
    </w:p>
    <w:p w:rsidR="00447E8E" w:rsidRPr="00A73188" w:rsidRDefault="00447E8E" w:rsidP="00751A4E">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7.4.7.18 </w:t>
      </w:r>
      <w:r w:rsidRPr="00A73188">
        <w:rPr>
          <w:rFonts w:eastAsiaTheme="minorEastAsia"/>
          <w:b/>
          <w:color w:val="000000" w:themeColor="text1"/>
          <w:szCs w:val="21"/>
        </w:rPr>
        <w:t>交易费用</w:t>
      </w:r>
    </w:p>
    <w:p w:rsidR="00447E8E" w:rsidRPr="00A73188" w:rsidRDefault="00447E8E" w:rsidP="00447E8E">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447E8E" w:rsidRPr="00A73188" w:rsidTr="00905283">
        <w:trPr>
          <w:trHeight w:val="285"/>
        </w:trPr>
        <w:tc>
          <w:tcPr>
            <w:tcW w:w="2528" w:type="dxa"/>
            <w:vAlign w:val="center"/>
          </w:tcPr>
          <w:p w:rsidR="00447E8E" w:rsidRPr="00A73188" w:rsidRDefault="00447E8E" w:rsidP="00905283">
            <w:pPr>
              <w:spacing w:line="360" w:lineRule="auto"/>
              <w:jc w:val="center"/>
              <w:rPr>
                <w:rFonts w:eastAsiaTheme="minorEastAsia"/>
                <w:color w:val="000000" w:themeColor="text1"/>
                <w:szCs w:val="21"/>
              </w:rPr>
            </w:pPr>
            <w:r w:rsidRPr="00A73188">
              <w:rPr>
                <w:rFonts w:eastAsiaTheme="minorEastAsia"/>
                <w:color w:val="000000" w:themeColor="text1"/>
                <w:szCs w:val="21"/>
              </w:rPr>
              <w:lastRenderedPageBreak/>
              <w:t>项目</w:t>
            </w:r>
          </w:p>
        </w:tc>
        <w:tc>
          <w:tcPr>
            <w:tcW w:w="3114" w:type="dxa"/>
            <w:vAlign w:val="center"/>
          </w:tcPr>
          <w:p w:rsidR="00447E8E" w:rsidRPr="00A73188" w:rsidRDefault="00447E8E" w:rsidP="00905283">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447E8E" w:rsidRPr="00A73188" w:rsidRDefault="00447E8E" w:rsidP="00905283">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c>
          <w:tcPr>
            <w:tcW w:w="3553" w:type="dxa"/>
            <w:vAlign w:val="center"/>
          </w:tcPr>
          <w:p w:rsidR="00447E8E" w:rsidRDefault="00447E8E" w:rsidP="00905283">
            <w:pPr>
              <w:spacing w:line="360" w:lineRule="auto"/>
              <w:jc w:val="center"/>
              <w:rPr>
                <w:rFonts w:eastAsiaTheme="minorEastAsia"/>
                <w:color w:val="000000" w:themeColor="text1"/>
                <w:szCs w:val="21"/>
              </w:rPr>
            </w:pPr>
            <w:r w:rsidRPr="00A73188">
              <w:rPr>
                <w:rFonts w:eastAsiaTheme="minorEastAsia"/>
                <w:color w:val="000000" w:themeColor="text1"/>
                <w:szCs w:val="21"/>
              </w:rPr>
              <w:t>上年度可比期间</w:t>
            </w:r>
          </w:p>
          <w:p w:rsidR="00447E8E" w:rsidRPr="00A73188" w:rsidRDefault="00447E8E" w:rsidP="00905283">
            <w:pPr>
              <w:spacing w:line="360" w:lineRule="auto"/>
              <w:jc w:val="center"/>
              <w:rPr>
                <w:rFonts w:eastAsiaTheme="minorEastAsia"/>
                <w:color w:val="000000" w:themeColor="text1"/>
                <w:kern w:val="0"/>
                <w:szCs w:val="21"/>
              </w:rPr>
            </w:pP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447E8E" w:rsidRPr="00A73188" w:rsidTr="00905283">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3114"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2,717,836.14</w:t>
            </w:r>
          </w:p>
        </w:tc>
        <w:tc>
          <w:tcPr>
            <w:tcW w:w="3553"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786,792.46</w:t>
            </w:r>
          </w:p>
        </w:tc>
      </w:tr>
      <w:tr w:rsidR="00447E8E" w:rsidRPr="00A73188" w:rsidTr="00905283">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3114"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31,440.00</w:t>
            </w:r>
          </w:p>
        </w:tc>
        <w:tc>
          <w:tcPr>
            <w:tcW w:w="3553"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1,962.50</w:t>
            </w:r>
          </w:p>
        </w:tc>
      </w:tr>
      <w:tr w:rsidR="00447E8E" w:rsidRPr="00A73188" w:rsidTr="00905283">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hint="eastAsia"/>
                <w:color w:val="000000" w:themeColor="text1"/>
                <w:szCs w:val="21"/>
              </w:rPr>
              <w:t>交易基金产生的费用</w:t>
            </w:r>
          </w:p>
        </w:tc>
        <w:tc>
          <w:tcPr>
            <w:tcW w:w="3114"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447E8E" w:rsidRPr="00A73188" w:rsidTr="00905283">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hint="eastAsia"/>
                <w:color w:val="000000" w:themeColor="text1"/>
                <w:szCs w:val="21"/>
              </w:rPr>
              <w:t>其中：申购费</w:t>
            </w:r>
          </w:p>
        </w:tc>
        <w:tc>
          <w:tcPr>
            <w:tcW w:w="3114"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447E8E" w:rsidRPr="00A73188" w:rsidTr="00905283">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hint="eastAsia"/>
                <w:color w:val="000000" w:themeColor="text1"/>
                <w:szCs w:val="21"/>
              </w:rPr>
              <w:t xml:space="preserve">      </w:t>
            </w:r>
            <w:r w:rsidRPr="00A73188">
              <w:rPr>
                <w:rFonts w:eastAsiaTheme="minorEastAsia" w:hint="eastAsia"/>
                <w:color w:val="000000" w:themeColor="text1"/>
                <w:szCs w:val="21"/>
              </w:rPr>
              <w:t>赎回费</w:t>
            </w:r>
          </w:p>
        </w:tc>
        <w:tc>
          <w:tcPr>
            <w:tcW w:w="3114"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447E8E" w:rsidRPr="00A73188" w:rsidTr="00905283">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3114"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2,749,276.14</w:t>
            </w:r>
          </w:p>
        </w:tc>
        <w:tc>
          <w:tcPr>
            <w:tcW w:w="3553"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788,754.96</w:t>
            </w:r>
          </w:p>
        </w:tc>
      </w:tr>
    </w:tbl>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7.4.7.19</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其他费用</w:t>
      </w:r>
    </w:p>
    <w:p w:rsidR="001A59F9" w:rsidRPr="00C56D9D" w:rsidRDefault="001A59F9" w:rsidP="00026C9C">
      <w:pPr>
        <w:tabs>
          <w:tab w:val="left" w:pos="7200"/>
          <w:tab w:val="left" w:pos="8280"/>
          <w:tab w:val="left" w:pos="9000"/>
        </w:tabs>
        <w:spacing w:line="360" w:lineRule="auto"/>
        <w:ind w:rightChars="-52" w:right="-109"/>
        <w:jc w:val="right"/>
        <w:rPr>
          <w:rFonts w:eastAsiaTheme="minorEastAsia"/>
          <w:bCs/>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C56D9D" w:rsidRPr="00C56D9D" w:rsidTr="007320FB">
        <w:tc>
          <w:tcPr>
            <w:tcW w:w="2855"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2893"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w:t>
            </w:r>
            <w:r w:rsidR="001A59F9" w:rsidRPr="00C56D9D">
              <w:rPr>
                <w:rFonts w:eastAsiaTheme="minorEastAsia"/>
                <w:color w:val="000000" w:themeColor="text1"/>
                <w:szCs w:val="21"/>
              </w:rPr>
              <w:t>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336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1A59F9" w:rsidRPr="00C56D9D" w:rsidRDefault="007F35DC" w:rsidP="00026C9C">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7320FB">
        <w:tc>
          <w:tcPr>
            <w:tcW w:w="2855"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审计费用</w:t>
            </w:r>
          </w:p>
        </w:tc>
        <w:tc>
          <w:tcPr>
            <w:tcW w:w="2893"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86,000.00</w:t>
            </w:r>
          </w:p>
        </w:tc>
        <w:tc>
          <w:tcPr>
            <w:tcW w:w="3367"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60,000.00</w:t>
            </w:r>
          </w:p>
        </w:tc>
      </w:tr>
      <w:tr w:rsidR="00C56D9D" w:rsidRPr="00C56D9D" w:rsidTr="007320FB">
        <w:tc>
          <w:tcPr>
            <w:tcW w:w="2855"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信息披露费</w:t>
            </w:r>
          </w:p>
        </w:tc>
        <w:tc>
          <w:tcPr>
            <w:tcW w:w="2893"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120,000.00</w:t>
            </w:r>
          </w:p>
        </w:tc>
        <w:tc>
          <w:tcPr>
            <w:tcW w:w="3367"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120,000.00</w:t>
            </w:r>
          </w:p>
        </w:tc>
      </w:tr>
      <w:tr w:rsidR="00A211ED">
        <w:tc>
          <w:tcPr>
            <w:tcW w:w="2855" w:type="dxa"/>
            <w:vAlign w:val="center"/>
          </w:tcPr>
          <w:p w:rsidR="00A211ED" w:rsidRDefault="00331203">
            <w:pPr>
              <w:jc w:val="left"/>
            </w:pPr>
            <w:r>
              <w:rPr>
                <w:rFonts w:eastAsiaTheme="minorEastAsia"/>
                <w:color w:val="000000" w:themeColor="text1"/>
                <w:szCs w:val="21"/>
              </w:rPr>
              <w:t>债券帐户维护费</w:t>
            </w:r>
          </w:p>
        </w:tc>
        <w:tc>
          <w:tcPr>
            <w:tcW w:w="2893" w:type="dxa"/>
            <w:vAlign w:val="center"/>
          </w:tcPr>
          <w:p w:rsidR="00A211ED" w:rsidRDefault="00331203">
            <w:pPr>
              <w:jc w:val="right"/>
            </w:pPr>
            <w:r>
              <w:rPr>
                <w:rFonts w:eastAsiaTheme="minorEastAsia"/>
                <w:color w:val="000000" w:themeColor="text1"/>
                <w:szCs w:val="21"/>
              </w:rPr>
              <w:t>36,000.00</w:t>
            </w:r>
          </w:p>
        </w:tc>
        <w:tc>
          <w:tcPr>
            <w:tcW w:w="3367" w:type="dxa"/>
            <w:vAlign w:val="center"/>
          </w:tcPr>
          <w:p w:rsidR="00A211ED" w:rsidRDefault="00331203">
            <w:pPr>
              <w:jc w:val="right"/>
            </w:pPr>
            <w:r>
              <w:rPr>
                <w:rFonts w:eastAsiaTheme="minorEastAsia"/>
                <w:color w:val="000000" w:themeColor="text1"/>
                <w:szCs w:val="21"/>
              </w:rPr>
              <w:t>36,000.00</w:t>
            </w:r>
          </w:p>
        </w:tc>
      </w:tr>
      <w:tr w:rsidR="00A211ED">
        <w:tc>
          <w:tcPr>
            <w:tcW w:w="2855" w:type="dxa"/>
            <w:vAlign w:val="center"/>
          </w:tcPr>
          <w:p w:rsidR="00A211ED" w:rsidRDefault="00331203">
            <w:pPr>
              <w:jc w:val="left"/>
            </w:pPr>
            <w:r>
              <w:rPr>
                <w:rFonts w:eastAsiaTheme="minorEastAsia"/>
                <w:color w:val="000000" w:themeColor="text1"/>
                <w:szCs w:val="21"/>
              </w:rPr>
              <w:t>其他</w:t>
            </w:r>
          </w:p>
        </w:tc>
        <w:tc>
          <w:tcPr>
            <w:tcW w:w="2893" w:type="dxa"/>
            <w:vAlign w:val="center"/>
          </w:tcPr>
          <w:p w:rsidR="00A211ED" w:rsidRDefault="00331203">
            <w:pPr>
              <w:jc w:val="right"/>
            </w:pPr>
            <w:r>
              <w:rPr>
                <w:rFonts w:eastAsiaTheme="minorEastAsia"/>
                <w:color w:val="000000" w:themeColor="text1"/>
                <w:szCs w:val="21"/>
              </w:rPr>
              <w:t>1,200.00</w:t>
            </w:r>
          </w:p>
        </w:tc>
        <w:tc>
          <w:tcPr>
            <w:tcW w:w="3367" w:type="dxa"/>
            <w:vAlign w:val="center"/>
          </w:tcPr>
          <w:p w:rsidR="00A211ED" w:rsidRDefault="00331203">
            <w:pPr>
              <w:jc w:val="right"/>
            </w:pPr>
            <w:r>
              <w:rPr>
                <w:rFonts w:eastAsiaTheme="minorEastAsia"/>
                <w:color w:val="000000" w:themeColor="text1"/>
                <w:szCs w:val="21"/>
              </w:rPr>
              <w:t>1,200.00</w:t>
            </w:r>
          </w:p>
        </w:tc>
      </w:tr>
      <w:tr w:rsidR="00C56D9D" w:rsidRPr="00C56D9D" w:rsidTr="007320FB">
        <w:tc>
          <w:tcPr>
            <w:tcW w:w="2855" w:type="dxa"/>
            <w:vAlign w:val="center"/>
          </w:tcPr>
          <w:p w:rsidR="001A59F9" w:rsidRPr="00C56D9D" w:rsidRDefault="001A59F9" w:rsidP="00096A1F">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2893" w:type="dxa"/>
            <w:vAlign w:val="center"/>
          </w:tcPr>
          <w:p w:rsidR="001A59F9" w:rsidRPr="00C56D9D" w:rsidRDefault="001A59F9" w:rsidP="00096A1F">
            <w:pPr>
              <w:spacing w:line="360" w:lineRule="auto"/>
              <w:jc w:val="right"/>
              <w:rPr>
                <w:rFonts w:eastAsiaTheme="minorEastAsia"/>
                <w:color w:val="000000" w:themeColor="text1"/>
                <w:szCs w:val="21"/>
              </w:rPr>
            </w:pPr>
            <w:r w:rsidRPr="00C56D9D">
              <w:rPr>
                <w:rFonts w:eastAsiaTheme="minorEastAsia"/>
                <w:color w:val="000000" w:themeColor="text1"/>
                <w:szCs w:val="21"/>
              </w:rPr>
              <w:t>243,200.00</w:t>
            </w:r>
          </w:p>
        </w:tc>
        <w:tc>
          <w:tcPr>
            <w:tcW w:w="3367" w:type="dxa"/>
            <w:vAlign w:val="center"/>
          </w:tcPr>
          <w:p w:rsidR="001A59F9" w:rsidRPr="00C56D9D" w:rsidRDefault="001A59F9" w:rsidP="00096A1F">
            <w:pPr>
              <w:spacing w:line="360" w:lineRule="auto"/>
              <w:jc w:val="right"/>
              <w:rPr>
                <w:rFonts w:eastAsiaTheme="minorEastAsia"/>
                <w:color w:val="000000" w:themeColor="text1"/>
                <w:szCs w:val="21"/>
              </w:rPr>
            </w:pPr>
            <w:r w:rsidRPr="00C56D9D">
              <w:rPr>
                <w:rFonts w:eastAsiaTheme="minorEastAsia"/>
                <w:color w:val="000000" w:themeColor="text1"/>
                <w:szCs w:val="21"/>
              </w:rPr>
              <w:t>217,200.00</w:t>
            </w:r>
          </w:p>
        </w:tc>
      </w:tr>
    </w:tbl>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7.4.8</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或有事项、资产负债表日后事项的说明</w:t>
      </w:r>
    </w:p>
    <w:p w:rsidR="001A59F9" w:rsidRPr="00C56D9D" w:rsidRDefault="001A59F9" w:rsidP="00C8550F">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7.4.8.1</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或有事项</w:t>
      </w:r>
    </w:p>
    <w:p w:rsidR="001A59F9" w:rsidRPr="00C56D9D" w:rsidRDefault="001A59F9" w:rsidP="007320FB">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截至资产负债表日，本基金并无须作披露的或有事项。</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7.4.8.2</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资产负债表日后事项</w:t>
      </w:r>
    </w:p>
    <w:p w:rsidR="001A59F9" w:rsidRPr="00C56D9D" w:rsidRDefault="001A59F9" w:rsidP="007320FB">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截至财务报表报出日，本基金并无须作披露的资产负债表日后事项。</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7.4.9</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C56D9D" w:rsidRPr="00C56D9D" w:rsidTr="006D141C">
        <w:tc>
          <w:tcPr>
            <w:tcW w:w="522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关联方名称</w:t>
            </w:r>
          </w:p>
        </w:tc>
        <w:tc>
          <w:tcPr>
            <w:tcW w:w="378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与本基金的关系</w:t>
            </w:r>
          </w:p>
        </w:tc>
      </w:tr>
      <w:tr w:rsidR="00A211ED">
        <w:tc>
          <w:tcPr>
            <w:tcW w:w="5220" w:type="dxa"/>
            <w:vAlign w:val="center"/>
          </w:tcPr>
          <w:p w:rsidR="00A211ED" w:rsidRDefault="00331203">
            <w:pPr>
              <w:jc w:val="left"/>
            </w:pPr>
            <w:r>
              <w:rPr>
                <w:rFonts w:eastAsiaTheme="minorEastAsia"/>
                <w:color w:val="000000" w:themeColor="text1"/>
                <w:szCs w:val="21"/>
              </w:rPr>
              <w:t>上投摩根基金管理有限公司</w:t>
            </w:r>
          </w:p>
        </w:tc>
        <w:tc>
          <w:tcPr>
            <w:tcW w:w="3780" w:type="dxa"/>
            <w:vAlign w:val="center"/>
          </w:tcPr>
          <w:p w:rsidR="00A211ED" w:rsidRDefault="00331203">
            <w:pPr>
              <w:jc w:val="center"/>
            </w:pPr>
            <w:r>
              <w:rPr>
                <w:rFonts w:eastAsiaTheme="minorEastAsia"/>
                <w:color w:val="000000" w:themeColor="text1"/>
                <w:szCs w:val="21"/>
              </w:rPr>
              <w:t>基金管理人、注册登记机构、基金销售机构</w:t>
            </w:r>
          </w:p>
        </w:tc>
      </w:tr>
      <w:tr w:rsidR="00A211ED">
        <w:tc>
          <w:tcPr>
            <w:tcW w:w="5220" w:type="dxa"/>
            <w:vAlign w:val="center"/>
          </w:tcPr>
          <w:p w:rsidR="00A211ED" w:rsidRDefault="00331203">
            <w:pPr>
              <w:jc w:val="left"/>
            </w:pPr>
            <w:r>
              <w:rPr>
                <w:rFonts w:eastAsiaTheme="minorEastAsia"/>
                <w:color w:val="000000" w:themeColor="text1"/>
                <w:szCs w:val="21"/>
              </w:rPr>
              <w:t>杭州银行股份有限公司</w:t>
            </w:r>
            <w:r>
              <w:rPr>
                <w:rFonts w:eastAsiaTheme="minorEastAsia"/>
                <w:color w:val="000000" w:themeColor="text1"/>
                <w:szCs w:val="21"/>
              </w:rPr>
              <w:t>(“</w:t>
            </w:r>
            <w:r>
              <w:rPr>
                <w:rFonts w:eastAsiaTheme="minorEastAsia"/>
                <w:color w:val="000000" w:themeColor="text1"/>
                <w:szCs w:val="21"/>
              </w:rPr>
              <w:t>杭州银行</w:t>
            </w:r>
            <w:r>
              <w:rPr>
                <w:rFonts w:eastAsiaTheme="minorEastAsia"/>
                <w:color w:val="000000" w:themeColor="text1"/>
                <w:szCs w:val="21"/>
              </w:rPr>
              <w:t>”)</w:t>
            </w:r>
          </w:p>
        </w:tc>
        <w:tc>
          <w:tcPr>
            <w:tcW w:w="3780" w:type="dxa"/>
            <w:vAlign w:val="center"/>
          </w:tcPr>
          <w:p w:rsidR="00A211ED" w:rsidRDefault="00331203">
            <w:pPr>
              <w:jc w:val="center"/>
            </w:pPr>
            <w:r>
              <w:rPr>
                <w:rFonts w:eastAsiaTheme="minorEastAsia"/>
                <w:color w:val="000000" w:themeColor="text1"/>
                <w:szCs w:val="21"/>
              </w:rPr>
              <w:t>基金托管人</w:t>
            </w:r>
          </w:p>
        </w:tc>
      </w:tr>
      <w:tr w:rsidR="00A211ED">
        <w:tc>
          <w:tcPr>
            <w:tcW w:w="5220" w:type="dxa"/>
            <w:vAlign w:val="center"/>
          </w:tcPr>
          <w:p w:rsidR="00A211ED" w:rsidRDefault="00331203">
            <w:pPr>
              <w:jc w:val="left"/>
            </w:pP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上海信托</w:t>
            </w:r>
            <w:r>
              <w:rPr>
                <w:rFonts w:eastAsiaTheme="minorEastAsia"/>
                <w:color w:val="000000" w:themeColor="text1"/>
                <w:szCs w:val="21"/>
              </w:rPr>
              <w:t>”)</w:t>
            </w:r>
          </w:p>
        </w:tc>
        <w:tc>
          <w:tcPr>
            <w:tcW w:w="3780" w:type="dxa"/>
            <w:vAlign w:val="center"/>
          </w:tcPr>
          <w:p w:rsidR="00A211ED" w:rsidRDefault="00331203">
            <w:pPr>
              <w:jc w:val="center"/>
            </w:pPr>
            <w:r>
              <w:rPr>
                <w:rFonts w:eastAsiaTheme="minorEastAsia"/>
                <w:color w:val="000000" w:themeColor="text1"/>
                <w:szCs w:val="21"/>
              </w:rPr>
              <w:t>基金管理人的股东</w:t>
            </w:r>
          </w:p>
        </w:tc>
      </w:tr>
      <w:tr w:rsidR="00A211ED">
        <w:tc>
          <w:tcPr>
            <w:tcW w:w="5220" w:type="dxa"/>
            <w:vAlign w:val="center"/>
          </w:tcPr>
          <w:p w:rsidR="00A211ED" w:rsidRDefault="00331203">
            <w:pPr>
              <w:jc w:val="left"/>
            </w:pPr>
            <w:r>
              <w:rPr>
                <w:rFonts w:eastAsiaTheme="minorEastAsia"/>
                <w:color w:val="000000" w:themeColor="text1"/>
                <w:szCs w:val="21"/>
              </w:rPr>
              <w:lastRenderedPageBreak/>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A211ED" w:rsidRDefault="00331203">
            <w:pPr>
              <w:jc w:val="center"/>
            </w:pPr>
            <w:r>
              <w:rPr>
                <w:rFonts w:eastAsiaTheme="minorEastAsia"/>
                <w:color w:val="000000" w:themeColor="text1"/>
                <w:szCs w:val="21"/>
              </w:rPr>
              <w:t>基金管理人的股东</w:t>
            </w:r>
          </w:p>
        </w:tc>
      </w:tr>
      <w:tr w:rsidR="00A211ED">
        <w:tc>
          <w:tcPr>
            <w:tcW w:w="5220" w:type="dxa"/>
            <w:vAlign w:val="center"/>
          </w:tcPr>
          <w:p w:rsidR="00A211ED" w:rsidRDefault="00331203">
            <w:pPr>
              <w:jc w:val="left"/>
            </w:pPr>
            <w:r>
              <w:rPr>
                <w:rFonts w:eastAsiaTheme="minorEastAsia"/>
                <w:color w:val="000000" w:themeColor="text1"/>
                <w:szCs w:val="21"/>
              </w:rPr>
              <w:t>上海浦东发展银行股份有限公司</w:t>
            </w:r>
            <w:r>
              <w:rPr>
                <w:rFonts w:eastAsiaTheme="minorEastAsia"/>
                <w:color w:val="000000" w:themeColor="text1"/>
                <w:szCs w:val="21"/>
              </w:rPr>
              <w:t>(“</w:t>
            </w:r>
            <w:r>
              <w:rPr>
                <w:rFonts w:eastAsiaTheme="minorEastAsia"/>
                <w:color w:val="000000" w:themeColor="text1"/>
                <w:szCs w:val="21"/>
              </w:rPr>
              <w:t>浦发银行</w:t>
            </w:r>
            <w:r>
              <w:rPr>
                <w:rFonts w:eastAsiaTheme="minorEastAsia"/>
                <w:color w:val="000000" w:themeColor="text1"/>
                <w:szCs w:val="21"/>
              </w:rPr>
              <w:t>”)</w:t>
            </w:r>
          </w:p>
        </w:tc>
        <w:tc>
          <w:tcPr>
            <w:tcW w:w="3780" w:type="dxa"/>
            <w:vAlign w:val="center"/>
          </w:tcPr>
          <w:p w:rsidR="00A211ED" w:rsidRDefault="00331203">
            <w:pPr>
              <w:jc w:val="center"/>
            </w:pPr>
            <w:r>
              <w:rPr>
                <w:rFonts w:eastAsiaTheme="minorEastAsia"/>
                <w:color w:val="000000" w:themeColor="text1"/>
                <w:szCs w:val="21"/>
              </w:rPr>
              <w:t>基金管理人的股东上海国际信托有限公司的控股股东、基金销售机构</w:t>
            </w:r>
          </w:p>
        </w:tc>
      </w:tr>
      <w:tr w:rsidR="00A211ED">
        <w:tc>
          <w:tcPr>
            <w:tcW w:w="5220" w:type="dxa"/>
            <w:vAlign w:val="center"/>
          </w:tcPr>
          <w:p w:rsidR="00A211ED" w:rsidRDefault="00331203">
            <w:pPr>
              <w:jc w:val="left"/>
            </w:pPr>
            <w:r>
              <w:rPr>
                <w:rFonts w:eastAsiaTheme="minorEastAsia"/>
                <w:color w:val="000000" w:themeColor="text1"/>
                <w:szCs w:val="21"/>
              </w:rPr>
              <w:t>尚腾资本管理有限公司</w:t>
            </w:r>
          </w:p>
        </w:tc>
        <w:tc>
          <w:tcPr>
            <w:tcW w:w="3780" w:type="dxa"/>
            <w:vAlign w:val="center"/>
          </w:tcPr>
          <w:p w:rsidR="00A211ED" w:rsidRDefault="00331203">
            <w:pPr>
              <w:jc w:val="center"/>
            </w:pPr>
            <w:r>
              <w:rPr>
                <w:rFonts w:eastAsiaTheme="minorEastAsia"/>
                <w:color w:val="000000" w:themeColor="text1"/>
                <w:szCs w:val="21"/>
              </w:rPr>
              <w:t>基金管理人的子公司</w:t>
            </w:r>
          </w:p>
        </w:tc>
      </w:tr>
      <w:tr w:rsidR="00A211ED">
        <w:tc>
          <w:tcPr>
            <w:tcW w:w="5220" w:type="dxa"/>
            <w:vAlign w:val="center"/>
          </w:tcPr>
          <w:p w:rsidR="00A211ED" w:rsidRDefault="00331203">
            <w:pPr>
              <w:jc w:val="left"/>
            </w:pPr>
            <w:r>
              <w:rPr>
                <w:rFonts w:eastAsiaTheme="minorEastAsia"/>
                <w:color w:val="000000" w:themeColor="text1"/>
                <w:szCs w:val="21"/>
              </w:rPr>
              <w:t>上投摩根资产管理</w:t>
            </w:r>
            <w:r>
              <w:rPr>
                <w:rFonts w:eastAsiaTheme="minorEastAsia"/>
                <w:color w:val="000000" w:themeColor="text1"/>
                <w:szCs w:val="21"/>
              </w:rPr>
              <w:t>(</w:t>
            </w:r>
            <w:r>
              <w:rPr>
                <w:rFonts w:eastAsiaTheme="minorEastAsia"/>
                <w:color w:val="000000" w:themeColor="text1"/>
                <w:szCs w:val="21"/>
              </w:rPr>
              <w:t>香港</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A211ED" w:rsidRDefault="00331203">
            <w:pPr>
              <w:jc w:val="center"/>
            </w:pPr>
            <w:r>
              <w:rPr>
                <w:rFonts w:eastAsiaTheme="minorEastAsia"/>
                <w:color w:val="000000" w:themeColor="text1"/>
                <w:szCs w:val="21"/>
              </w:rPr>
              <w:t>基金管理人的子公司</w:t>
            </w:r>
          </w:p>
        </w:tc>
      </w:tr>
      <w:tr w:rsidR="00A211ED">
        <w:tc>
          <w:tcPr>
            <w:tcW w:w="5220" w:type="dxa"/>
            <w:vAlign w:val="center"/>
          </w:tcPr>
          <w:p w:rsidR="00A211ED" w:rsidRDefault="00331203">
            <w:pPr>
              <w:jc w:val="left"/>
            </w:pPr>
            <w:r>
              <w:rPr>
                <w:rFonts w:eastAsiaTheme="minorEastAsia"/>
                <w:color w:val="000000" w:themeColor="text1"/>
                <w:szCs w:val="21"/>
              </w:rPr>
              <w:t>上信资产管理有限公司</w:t>
            </w:r>
          </w:p>
        </w:tc>
        <w:tc>
          <w:tcPr>
            <w:tcW w:w="3780" w:type="dxa"/>
            <w:vAlign w:val="center"/>
          </w:tcPr>
          <w:p w:rsidR="00A211ED" w:rsidRDefault="00331203">
            <w:pPr>
              <w:jc w:val="center"/>
            </w:pPr>
            <w:r>
              <w:rPr>
                <w:rFonts w:eastAsiaTheme="minorEastAsia"/>
                <w:color w:val="000000" w:themeColor="text1"/>
                <w:szCs w:val="21"/>
              </w:rPr>
              <w:t>基金管理人的股东上海国际信托有限公司控制的公司</w:t>
            </w:r>
          </w:p>
        </w:tc>
      </w:tr>
      <w:tr w:rsidR="00A211ED">
        <w:tc>
          <w:tcPr>
            <w:tcW w:w="5220" w:type="dxa"/>
            <w:vAlign w:val="center"/>
          </w:tcPr>
          <w:p w:rsidR="00A211ED" w:rsidRDefault="00331203">
            <w:pPr>
              <w:jc w:val="left"/>
            </w:pPr>
            <w:r>
              <w:rPr>
                <w:rFonts w:eastAsiaTheme="minorEastAsia"/>
                <w:color w:val="000000" w:themeColor="text1"/>
                <w:szCs w:val="21"/>
              </w:rPr>
              <w:t>上海国利货币经纪有限公司</w:t>
            </w:r>
          </w:p>
        </w:tc>
        <w:tc>
          <w:tcPr>
            <w:tcW w:w="3780" w:type="dxa"/>
            <w:vAlign w:val="center"/>
          </w:tcPr>
          <w:p w:rsidR="00A211ED" w:rsidRDefault="00331203">
            <w:pPr>
              <w:jc w:val="center"/>
            </w:pPr>
            <w:r>
              <w:rPr>
                <w:rFonts w:eastAsiaTheme="minorEastAsia"/>
                <w:color w:val="000000" w:themeColor="text1"/>
                <w:szCs w:val="21"/>
              </w:rPr>
              <w:t>基金管理人的股东上海国际信托有限公司控制的公司</w:t>
            </w:r>
          </w:p>
        </w:tc>
      </w:tr>
      <w:tr w:rsidR="00A211ED">
        <w:tc>
          <w:tcPr>
            <w:tcW w:w="5220" w:type="dxa"/>
            <w:vAlign w:val="center"/>
          </w:tcPr>
          <w:p w:rsidR="00A211ED" w:rsidRDefault="00331203">
            <w:pPr>
              <w:jc w:val="left"/>
            </w:pPr>
            <w:r>
              <w:rPr>
                <w:rFonts w:eastAsiaTheme="minorEastAsia"/>
                <w:color w:val="000000" w:themeColor="text1"/>
                <w:szCs w:val="21"/>
              </w:rPr>
              <w:t>J.P. Morgan 8CS Investments (GP) Limited</w:t>
            </w:r>
          </w:p>
        </w:tc>
        <w:tc>
          <w:tcPr>
            <w:tcW w:w="3780" w:type="dxa"/>
            <w:vAlign w:val="center"/>
          </w:tcPr>
          <w:p w:rsidR="00A211ED" w:rsidRDefault="00331203">
            <w:pPr>
              <w:jc w:val="center"/>
            </w:pPr>
            <w:r>
              <w:rPr>
                <w:rFonts w:eastAsiaTheme="minorEastAsia"/>
                <w:color w:val="000000" w:themeColor="text1"/>
                <w:szCs w:val="21"/>
              </w:rPr>
              <w:t>基金管理人的股东摩根资产管理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有限公司控制的公司</w:t>
            </w:r>
          </w:p>
        </w:tc>
      </w:tr>
    </w:tbl>
    <w:p w:rsidR="001A59F9" w:rsidRPr="00C56D9D" w:rsidRDefault="001A59F9" w:rsidP="007320FB">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注：下述关联交易均在正常业务范围内按一般商业条款订立。</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7.4.10</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本报告期及上年度可比期间的关联方交易</w:t>
      </w:r>
    </w:p>
    <w:p w:rsidR="001A59F9" w:rsidRPr="00C56D9D" w:rsidRDefault="001A59F9" w:rsidP="0091526B">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7.4.10.1</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通过关联方交易单元进行的交易</w:t>
      </w:r>
    </w:p>
    <w:p w:rsidR="001A59F9" w:rsidRPr="00C56D9D" w:rsidRDefault="001A59F9" w:rsidP="0091526B">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无。</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7.4.10.2</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关联方报酬</w:t>
      </w:r>
    </w:p>
    <w:p w:rsidR="001A59F9" w:rsidRPr="00C56D9D" w:rsidRDefault="001A59F9" w:rsidP="0091526B">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7.4.10.2.1</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基金管理费</w:t>
      </w:r>
    </w:p>
    <w:p w:rsidR="001A59F9" w:rsidRPr="00C56D9D" w:rsidRDefault="001A59F9" w:rsidP="00026C9C">
      <w:pPr>
        <w:autoSpaceDE w:val="0"/>
        <w:autoSpaceDN w:val="0"/>
        <w:adjustRightInd w:val="0"/>
        <w:spacing w:before="29" w:line="360" w:lineRule="auto"/>
        <w:ind w:left="15" w:right="210"/>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C56D9D" w:rsidRPr="00C56D9D" w:rsidTr="000F5396">
        <w:tc>
          <w:tcPr>
            <w:tcW w:w="368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265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w:t>
            </w:r>
            <w:r w:rsidR="001A59F9" w:rsidRPr="00C56D9D">
              <w:rPr>
                <w:rFonts w:eastAsiaTheme="minorEastAsia"/>
                <w:color w:val="000000" w:themeColor="text1"/>
                <w:szCs w:val="21"/>
              </w:rPr>
              <w:t>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65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1A59F9" w:rsidRPr="00C56D9D" w:rsidRDefault="007F35DC" w:rsidP="00026C9C">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C657A6">
        <w:tc>
          <w:tcPr>
            <w:tcW w:w="3686" w:type="dxa"/>
            <w:vAlign w:val="center"/>
          </w:tcPr>
          <w:p w:rsidR="001A59F9" w:rsidRPr="00C56D9D" w:rsidRDefault="001A59F9" w:rsidP="00C657A6">
            <w:pPr>
              <w:spacing w:line="360" w:lineRule="auto"/>
              <w:rPr>
                <w:rFonts w:eastAsiaTheme="minorEastAsia"/>
                <w:color w:val="000000" w:themeColor="text1"/>
                <w:szCs w:val="21"/>
              </w:rPr>
            </w:pPr>
            <w:r w:rsidRPr="00C56D9D">
              <w:rPr>
                <w:rFonts w:eastAsiaTheme="minorEastAsia"/>
                <w:color w:val="000000" w:themeColor="text1"/>
                <w:szCs w:val="21"/>
              </w:rPr>
              <w:t>当期发生的基金应支付的管理费</w:t>
            </w:r>
          </w:p>
        </w:tc>
        <w:tc>
          <w:tcPr>
            <w:tcW w:w="2657" w:type="dxa"/>
            <w:vAlign w:val="center"/>
          </w:tcPr>
          <w:p w:rsidR="001A59F9" w:rsidRPr="00C56D9D" w:rsidRDefault="001A59F9" w:rsidP="00C657A6">
            <w:pPr>
              <w:spacing w:line="360" w:lineRule="auto"/>
              <w:jc w:val="right"/>
              <w:rPr>
                <w:rFonts w:eastAsiaTheme="minorEastAsia"/>
                <w:color w:val="000000" w:themeColor="text1"/>
                <w:szCs w:val="21"/>
              </w:rPr>
            </w:pPr>
            <w:r w:rsidRPr="00C56D9D">
              <w:rPr>
                <w:rFonts w:eastAsiaTheme="minorEastAsia"/>
                <w:color w:val="000000" w:themeColor="text1"/>
                <w:szCs w:val="21"/>
              </w:rPr>
              <w:t>7,822,389.74</w:t>
            </w:r>
          </w:p>
        </w:tc>
        <w:tc>
          <w:tcPr>
            <w:tcW w:w="2657" w:type="dxa"/>
            <w:vAlign w:val="center"/>
          </w:tcPr>
          <w:p w:rsidR="001A59F9" w:rsidRPr="00C56D9D" w:rsidRDefault="001A59F9" w:rsidP="00C657A6">
            <w:pPr>
              <w:spacing w:line="360" w:lineRule="auto"/>
              <w:jc w:val="right"/>
              <w:rPr>
                <w:rFonts w:eastAsiaTheme="minorEastAsia"/>
                <w:color w:val="000000" w:themeColor="text1"/>
                <w:szCs w:val="21"/>
              </w:rPr>
            </w:pPr>
            <w:r w:rsidRPr="00C56D9D">
              <w:rPr>
                <w:rFonts w:eastAsiaTheme="minorEastAsia"/>
                <w:color w:val="000000" w:themeColor="text1"/>
                <w:szCs w:val="21"/>
              </w:rPr>
              <w:t>1,485,558.68</w:t>
            </w:r>
          </w:p>
        </w:tc>
      </w:tr>
      <w:tr w:rsidR="00C56D9D" w:rsidRPr="00C56D9D" w:rsidTr="00C657A6">
        <w:tc>
          <w:tcPr>
            <w:tcW w:w="3686" w:type="dxa"/>
            <w:vAlign w:val="center"/>
          </w:tcPr>
          <w:p w:rsidR="001A59F9" w:rsidRPr="00C56D9D" w:rsidRDefault="001A59F9" w:rsidP="00C657A6">
            <w:pPr>
              <w:spacing w:line="360" w:lineRule="auto"/>
              <w:rPr>
                <w:rFonts w:eastAsiaTheme="minorEastAsia"/>
                <w:color w:val="000000" w:themeColor="text1"/>
                <w:szCs w:val="21"/>
              </w:rPr>
            </w:pPr>
            <w:r w:rsidRPr="00C56D9D">
              <w:rPr>
                <w:rFonts w:eastAsiaTheme="minorEastAsia"/>
                <w:color w:val="000000" w:themeColor="text1"/>
                <w:szCs w:val="21"/>
              </w:rPr>
              <w:t>其中：支付销售机构的客户维护费</w:t>
            </w:r>
          </w:p>
        </w:tc>
        <w:tc>
          <w:tcPr>
            <w:tcW w:w="2657" w:type="dxa"/>
            <w:vAlign w:val="center"/>
          </w:tcPr>
          <w:p w:rsidR="001A59F9" w:rsidRPr="00C56D9D" w:rsidRDefault="001A59F9" w:rsidP="00C657A6">
            <w:pPr>
              <w:spacing w:line="360" w:lineRule="auto"/>
              <w:jc w:val="right"/>
              <w:rPr>
                <w:rFonts w:eastAsiaTheme="minorEastAsia"/>
                <w:color w:val="000000" w:themeColor="text1"/>
                <w:szCs w:val="21"/>
              </w:rPr>
            </w:pPr>
            <w:r w:rsidRPr="00C56D9D">
              <w:rPr>
                <w:rFonts w:eastAsiaTheme="minorEastAsia"/>
                <w:color w:val="000000" w:themeColor="text1"/>
                <w:szCs w:val="21"/>
              </w:rPr>
              <w:t>981,777.05</w:t>
            </w:r>
          </w:p>
        </w:tc>
        <w:tc>
          <w:tcPr>
            <w:tcW w:w="2657" w:type="dxa"/>
            <w:vAlign w:val="center"/>
          </w:tcPr>
          <w:p w:rsidR="001A59F9" w:rsidRPr="00C56D9D" w:rsidRDefault="001A59F9" w:rsidP="00C657A6">
            <w:pPr>
              <w:spacing w:line="360" w:lineRule="auto"/>
              <w:jc w:val="right"/>
              <w:rPr>
                <w:rFonts w:eastAsiaTheme="minorEastAsia"/>
                <w:color w:val="000000" w:themeColor="text1"/>
                <w:szCs w:val="21"/>
              </w:rPr>
            </w:pPr>
            <w:r w:rsidRPr="00C56D9D">
              <w:rPr>
                <w:rFonts w:eastAsiaTheme="minorEastAsia"/>
                <w:color w:val="000000" w:themeColor="text1"/>
                <w:szCs w:val="21"/>
              </w:rPr>
              <w:t>144,177.26</w:t>
            </w:r>
          </w:p>
        </w:tc>
      </w:tr>
    </w:tbl>
    <w:p w:rsidR="00A211ED" w:rsidRDefault="0033120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注：支付基金管理人上投摩根基金管理有限公司的管理人报酬按前一日基金资产净值</w:t>
      </w:r>
      <w:r>
        <w:rPr>
          <w:rFonts w:eastAsiaTheme="minorEastAsia"/>
          <w:color w:val="000000" w:themeColor="text1"/>
          <w:kern w:val="0"/>
          <w:szCs w:val="21"/>
        </w:rPr>
        <w:t>0.6%</w:t>
      </w:r>
      <w:r>
        <w:rPr>
          <w:rFonts w:eastAsiaTheme="minorEastAsia"/>
          <w:color w:val="000000" w:themeColor="text1"/>
          <w:kern w:val="0"/>
          <w:szCs w:val="21"/>
        </w:rPr>
        <w:t>的年费率计提，逐日累计至每月月底，按月支付。其计算公式为：</w:t>
      </w:r>
    </w:p>
    <w:p w:rsidR="001A59F9" w:rsidRPr="00C56D9D" w:rsidRDefault="001A59F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日管理人报酬＝前一日基金资产净值</w:t>
      </w:r>
      <w:r w:rsidRPr="00C56D9D">
        <w:rPr>
          <w:rFonts w:eastAsiaTheme="minorEastAsia"/>
          <w:color w:val="000000" w:themeColor="text1"/>
          <w:kern w:val="0"/>
          <w:szCs w:val="21"/>
        </w:rPr>
        <w:t xml:space="preserve"> X 0.6% / </w:t>
      </w:r>
      <w:r w:rsidRPr="00C56D9D">
        <w:rPr>
          <w:rFonts w:eastAsiaTheme="minorEastAsia"/>
          <w:color w:val="000000" w:themeColor="text1"/>
          <w:kern w:val="0"/>
          <w:szCs w:val="21"/>
        </w:rPr>
        <w:t>当年天数。</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7.4.10.2.2</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基金托管费</w:t>
      </w:r>
    </w:p>
    <w:p w:rsidR="001A59F9" w:rsidRPr="00C56D9D" w:rsidRDefault="001A59F9" w:rsidP="00026C9C">
      <w:pPr>
        <w:autoSpaceDE w:val="0"/>
        <w:autoSpaceDN w:val="0"/>
        <w:adjustRightInd w:val="0"/>
        <w:spacing w:before="29" w:line="360" w:lineRule="auto"/>
        <w:ind w:left="15" w:right="210"/>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C56D9D" w:rsidRPr="00C56D9D" w:rsidTr="005B1208">
        <w:tc>
          <w:tcPr>
            <w:tcW w:w="368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265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w:t>
            </w:r>
            <w:r w:rsidR="001A59F9" w:rsidRPr="00C56D9D">
              <w:rPr>
                <w:rFonts w:eastAsiaTheme="minorEastAsia"/>
                <w:color w:val="000000" w:themeColor="text1"/>
                <w:szCs w:val="21"/>
              </w:rPr>
              <w:t>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65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1A59F9" w:rsidRPr="00C56D9D" w:rsidRDefault="007F35DC" w:rsidP="00026C9C">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5B1208">
        <w:tc>
          <w:tcPr>
            <w:tcW w:w="368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lastRenderedPageBreak/>
              <w:t>当期发生的基金应支付的托管费</w:t>
            </w:r>
          </w:p>
        </w:tc>
        <w:tc>
          <w:tcPr>
            <w:tcW w:w="2657" w:type="dxa"/>
            <w:vAlign w:val="center"/>
          </w:tcPr>
          <w:p w:rsidR="001A59F9" w:rsidRPr="00C56D9D" w:rsidRDefault="001A59F9" w:rsidP="00026C9C">
            <w:pPr>
              <w:spacing w:line="360" w:lineRule="auto"/>
              <w:jc w:val="right"/>
              <w:rPr>
                <w:rFonts w:eastAsiaTheme="minorEastAsia"/>
                <w:color w:val="000000" w:themeColor="text1"/>
                <w:kern w:val="0"/>
                <w:szCs w:val="21"/>
              </w:rPr>
            </w:pPr>
            <w:r w:rsidRPr="00C56D9D">
              <w:rPr>
                <w:rFonts w:eastAsiaTheme="minorEastAsia"/>
                <w:color w:val="000000" w:themeColor="text1"/>
                <w:szCs w:val="21"/>
              </w:rPr>
              <w:t>1,303,731.61</w:t>
            </w:r>
          </w:p>
        </w:tc>
        <w:tc>
          <w:tcPr>
            <w:tcW w:w="2657" w:type="dxa"/>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247,593.09</w:t>
            </w:r>
          </w:p>
        </w:tc>
      </w:tr>
    </w:tbl>
    <w:p w:rsidR="00A211ED" w:rsidRDefault="0033120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注：支付基金托管人杭州银行的托管费按前一日基金资产净值</w:t>
      </w:r>
      <w:r>
        <w:rPr>
          <w:rFonts w:eastAsiaTheme="minorEastAsia"/>
          <w:color w:val="000000" w:themeColor="text1"/>
          <w:kern w:val="0"/>
          <w:szCs w:val="21"/>
        </w:rPr>
        <w:t>0.1%</w:t>
      </w:r>
      <w:r>
        <w:rPr>
          <w:rFonts w:eastAsiaTheme="minorEastAsia"/>
          <w:color w:val="000000" w:themeColor="text1"/>
          <w:kern w:val="0"/>
          <w:szCs w:val="21"/>
        </w:rPr>
        <w:t>的年费率计提，逐日累计至每月月底，按月支付。其计算公式为：</w:t>
      </w:r>
    </w:p>
    <w:p w:rsidR="001A59F9" w:rsidRPr="00C56D9D" w:rsidRDefault="001A59F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日托管费＝前一日基金资产净值</w:t>
      </w:r>
      <w:r w:rsidRPr="00C56D9D">
        <w:rPr>
          <w:rFonts w:eastAsiaTheme="minorEastAsia"/>
          <w:color w:val="000000" w:themeColor="text1"/>
          <w:kern w:val="0"/>
          <w:szCs w:val="21"/>
        </w:rPr>
        <w:t xml:space="preserve"> X 0.1% / </w:t>
      </w:r>
      <w:r w:rsidRPr="00C56D9D">
        <w:rPr>
          <w:rFonts w:eastAsiaTheme="minorEastAsia"/>
          <w:color w:val="000000" w:themeColor="text1"/>
          <w:kern w:val="0"/>
          <w:szCs w:val="21"/>
        </w:rPr>
        <w:t>当年天数。</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7.4.10.2.3</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销售服务费</w:t>
      </w:r>
    </w:p>
    <w:p w:rsidR="00C020BF" w:rsidRPr="00C56D9D" w:rsidRDefault="00C020BF" w:rsidP="00C020BF">
      <w:pPr>
        <w:autoSpaceDE w:val="0"/>
        <w:autoSpaceDN w:val="0"/>
        <w:adjustRightInd w:val="0"/>
        <w:spacing w:before="29"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Style w:val="aff2"/>
        <w:tblW w:w="0" w:type="auto"/>
        <w:tblLayout w:type="fixed"/>
        <w:tblLook w:val="04A0" w:firstRow="1" w:lastRow="0" w:firstColumn="1" w:lastColumn="0" w:noHBand="0" w:noVBand="1"/>
      </w:tblPr>
      <w:tblGrid>
        <w:gridCol w:w="2110"/>
        <w:gridCol w:w="2534"/>
        <w:gridCol w:w="2694"/>
        <w:gridCol w:w="1948"/>
      </w:tblGrid>
      <w:tr w:rsidR="00C56D9D" w:rsidRPr="00C56D9D" w:rsidTr="00CE5C5C">
        <w:tc>
          <w:tcPr>
            <w:tcW w:w="2110" w:type="dxa"/>
            <w:vMerge w:val="restart"/>
            <w:vAlign w:val="center"/>
          </w:tcPr>
          <w:p w:rsidR="002349AF" w:rsidRPr="00C56D9D" w:rsidRDefault="002349AF" w:rsidP="00CE5C5C">
            <w:pPr>
              <w:tabs>
                <w:tab w:val="left" w:pos="426"/>
              </w:tabs>
              <w:spacing w:line="360" w:lineRule="auto"/>
              <w:jc w:val="center"/>
              <w:rPr>
                <w:rFonts w:eastAsiaTheme="minorEastAsia"/>
                <w:color w:val="000000" w:themeColor="text1"/>
                <w:kern w:val="0"/>
                <w:szCs w:val="21"/>
              </w:rPr>
            </w:pPr>
            <w:r w:rsidRPr="00C56D9D">
              <w:rPr>
                <w:rFonts w:eastAsiaTheme="minorEastAsia"/>
                <w:color w:val="000000" w:themeColor="text1"/>
                <w:szCs w:val="21"/>
              </w:rPr>
              <w:t>获得销售服务费的各关联方名称</w:t>
            </w:r>
          </w:p>
        </w:tc>
        <w:tc>
          <w:tcPr>
            <w:tcW w:w="7176" w:type="dxa"/>
            <w:gridSpan w:val="3"/>
            <w:vAlign w:val="center"/>
          </w:tcPr>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本期</w:t>
            </w:r>
          </w:p>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905283">
        <w:tc>
          <w:tcPr>
            <w:tcW w:w="2110" w:type="dxa"/>
            <w:vMerge/>
          </w:tcPr>
          <w:p w:rsidR="002349AF" w:rsidRPr="00C56D9D" w:rsidRDefault="002349AF" w:rsidP="00905283">
            <w:pPr>
              <w:tabs>
                <w:tab w:val="left" w:pos="426"/>
              </w:tabs>
              <w:spacing w:line="360" w:lineRule="auto"/>
              <w:jc w:val="left"/>
              <w:rPr>
                <w:rFonts w:eastAsiaTheme="minorEastAsia"/>
                <w:color w:val="000000" w:themeColor="text1"/>
                <w:kern w:val="0"/>
                <w:szCs w:val="21"/>
              </w:rPr>
            </w:pPr>
          </w:p>
        </w:tc>
        <w:tc>
          <w:tcPr>
            <w:tcW w:w="7176" w:type="dxa"/>
            <w:gridSpan w:val="3"/>
            <w:vAlign w:val="center"/>
          </w:tcPr>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当期发生的基金应支付的销售服务费</w:t>
            </w:r>
          </w:p>
        </w:tc>
      </w:tr>
      <w:tr w:rsidR="00C56D9D" w:rsidRPr="00C56D9D" w:rsidTr="009506BF">
        <w:tc>
          <w:tcPr>
            <w:tcW w:w="2110" w:type="dxa"/>
            <w:vMerge/>
          </w:tcPr>
          <w:p w:rsidR="002349AF" w:rsidRPr="00C56D9D" w:rsidRDefault="002349AF" w:rsidP="00905283">
            <w:pPr>
              <w:tabs>
                <w:tab w:val="left" w:pos="426"/>
              </w:tabs>
              <w:spacing w:line="360" w:lineRule="auto"/>
              <w:jc w:val="left"/>
              <w:rPr>
                <w:rFonts w:eastAsiaTheme="minorEastAsia"/>
                <w:color w:val="000000" w:themeColor="text1"/>
                <w:kern w:val="0"/>
                <w:szCs w:val="21"/>
              </w:rPr>
            </w:pPr>
          </w:p>
        </w:tc>
        <w:tc>
          <w:tcPr>
            <w:tcW w:w="2534" w:type="dxa"/>
            <w:vAlign w:val="center"/>
          </w:tcPr>
          <w:p w:rsidR="002349AF" w:rsidRPr="00C56D9D" w:rsidRDefault="002349AF" w:rsidP="00905283">
            <w:pPr>
              <w:widowControl/>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上投摩根安隆回报混合</w:t>
            </w:r>
            <w:r w:rsidRPr="00C56D9D">
              <w:rPr>
                <w:rFonts w:eastAsiaTheme="minorEastAsia"/>
                <w:color w:val="000000" w:themeColor="text1"/>
                <w:szCs w:val="21"/>
              </w:rPr>
              <w:t>A</w:t>
            </w:r>
          </w:p>
        </w:tc>
        <w:tc>
          <w:tcPr>
            <w:tcW w:w="2694" w:type="dxa"/>
            <w:vAlign w:val="center"/>
          </w:tcPr>
          <w:p w:rsidR="002349AF" w:rsidRPr="00C56D9D" w:rsidRDefault="002349AF" w:rsidP="00905283">
            <w:pPr>
              <w:widowControl/>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上投摩根安隆回报混合</w:t>
            </w:r>
            <w:r w:rsidRPr="00C56D9D">
              <w:rPr>
                <w:rFonts w:eastAsiaTheme="minorEastAsia"/>
                <w:color w:val="000000" w:themeColor="text1"/>
                <w:szCs w:val="21"/>
              </w:rPr>
              <w:t>C</w:t>
            </w:r>
          </w:p>
        </w:tc>
        <w:tc>
          <w:tcPr>
            <w:tcW w:w="1948" w:type="dxa"/>
            <w:vAlign w:val="center"/>
          </w:tcPr>
          <w:p w:rsidR="002349AF" w:rsidRPr="00C56D9D" w:rsidRDefault="002349AF" w:rsidP="00905283">
            <w:pPr>
              <w:widowControl/>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合计</w:t>
            </w:r>
          </w:p>
        </w:tc>
      </w:tr>
      <w:tr w:rsidR="00A211ED">
        <w:tc>
          <w:tcPr>
            <w:tcW w:w="2110" w:type="dxa"/>
            <w:vAlign w:val="center"/>
          </w:tcPr>
          <w:p w:rsidR="00A211ED" w:rsidRDefault="00331203">
            <w:pPr>
              <w:jc w:val="left"/>
            </w:pPr>
            <w:r>
              <w:rPr>
                <w:rFonts w:eastAsiaTheme="minorEastAsia"/>
                <w:color w:val="000000" w:themeColor="text1"/>
                <w:szCs w:val="21"/>
              </w:rPr>
              <w:t>上投摩根基金管理有限公司</w:t>
            </w:r>
          </w:p>
        </w:tc>
        <w:tc>
          <w:tcPr>
            <w:tcW w:w="2534" w:type="dxa"/>
            <w:vAlign w:val="center"/>
          </w:tcPr>
          <w:p w:rsidR="00A211ED" w:rsidRDefault="00331203">
            <w:pPr>
              <w:jc w:val="right"/>
            </w:pPr>
            <w:r>
              <w:rPr>
                <w:rFonts w:eastAsiaTheme="minorEastAsia"/>
                <w:color w:val="000000" w:themeColor="text1"/>
                <w:szCs w:val="21"/>
              </w:rPr>
              <w:t>-</w:t>
            </w:r>
          </w:p>
        </w:tc>
        <w:tc>
          <w:tcPr>
            <w:tcW w:w="2694" w:type="dxa"/>
            <w:vAlign w:val="center"/>
          </w:tcPr>
          <w:p w:rsidR="00A211ED" w:rsidRDefault="00331203">
            <w:pPr>
              <w:jc w:val="right"/>
            </w:pPr>
            <w:r>
              <w:rPr>
                <w:rFonts w:eastAsiaTheme="minorEastAsia"/>
                <w:color w:val="000000" w:themeColor="text1"/>
                <w:szCs w:val="21"/>
              </w:rPr>
              <w:t>992,452.72</w:t>
            </w:r>
          </w:p>
        </w:tc>
        <w:tc>
          <w:tcPr>
            <w:tcW w:w="1948" w:type="dxa"/>
            <w:vAlign w:val="center"/>
          </w:tcPr>
          <w:p w:rsidR="00A211ED" w:rsidRDefault="00331203">
            <w:pPr>
              <w:jc w:val="right"/>
            </w:pPr>
            <w:r>
              <w:rPr>
                <w:rFonts w:eastAsiaTheme="minorEastAsia"/>
                <w:color w:val="000000" w:themeColor="text1"/>
                <w:szCs w:val="21"/>
              </w:rPr>
              <w:t>992,452.72</w:t>
            </w:r>
          </w:p>
        </w:tc>
      </w:tr>
      <w:tr w:rsidR="00A211ED">
        <w:tc>
          <w:tcPr>
            <w:tcW w:w="2110" w:type="dxa"/>
            <w:vAlign w:val="center"/>
          </w:tcPr>
          <w:p w:rsidR="00A211ED" w:rsidRDefault="00331203">
            <w:pPr>
              <w:jc w:val="left"/>
            </w:pPr>
            <w:r>
              <w:rPr>
                <w:rFonts w:eastAsiaTheme="minorEastAsia"/>
                <w:color w:val="000000" w:themeColor="text1"/>
                <w:szCs w:val="21"/>
              </w:rPr>
              <w:t>浦发银行</w:t>
            </w:r>
          </w:p>
        </w:tc>
        <w:tc>
          <w:tcPr>
            <w:tcW w:w="2534" w:type="dxa"/>
            <w:vAlign w:val="center"/>
          </w:tcPr>
          <w:p w:rsidR="00A211ED" w:rsidRDefault="00331203">
            <w:pPr>
              <w:jc w:val="right"/>
            </w:pPr>
            <w:r>
              <w:rPr>
                <w:rFonts w:eastAsiaTheme="minorEastAsia"/>
                <w:color w:val="000000" w:themeColor="text1"/>
                <w:szCs w:val="21"/>
              </w:rPr>
              <w:t>-</w:t>
            </w:r>
          </w:p>
        </w:tc>
        <w:tc>
          <w:tcPr>
            <w:tcW w:w="2694" w:type="dxa"/>
            <w:vAlign w:val="center"/>
          </w:tcPr>
          <w:p w:rsidR="00A211ED" w:rsidRDefault="00331203">
            <w:pPr>
              <w:jc w:val="right"/>
            </w:pPr>
            <w:r>
              <w:rPr>
                <w:rFonts w:eastAsiaTheme="minorEastAsia"/>
                <w:color w:val="000000" w:themeColor="text1"/>
                <w:szCs w:val="21"/>
              </w:rPr>
              <w:t>1,411.49</w:t>
            </w:r>
          </w:p>
        </w:tc>
        <w:tc>
          <w:tcPr>
            <w:tcW w:w="1948" w:type="dxa"/>
            <w:vAlign w:val="center"/>
          </w:tcPr>
          <w:p w:rsidR="00A211ED" w:rsidRDefault="00331203">
            <w:pPr>
              <w:jc w:val="right"/>
            </w:pPr>
            <w:r>
              <w:rPr>
                <w:rFonts w:eastAsiaTheme="minorEastAsia"/>
                <w:color w:val="000000" w:themeColor="text1"/>
                <w:szCs w:val="21"/>
              </w:rPr>
              <w:t>1,411.49</w:t>
            </w:r>
          </w:p>
        </w:tc>
      </w:tr>
      <w:tr w:rsidR="00C56D9D" w:rsidRPr="00C56D9D" w:rsidTr="009506BF">
        <w:tc>
          <w:tcPr>
            <w:tcW w:w="2110" w:type="dxa"/>
            <w:vAlign w:val="center"/>
          </w:tcPr>
          <w:p w:rsidR="002349AF" w:rsidRPr="00C56D9D" w:rsidRDefault="002349AF" w:rsidP="00CE5C5C">
            <w:pPr>
              <w:tabs>
                <w:tab w:val="left" w:pos="426"/>
              </w:tabs>
              <w:spacing w:line="360" w:lineRule="auto"/>
              <w:jc w:val="center"/>
              <w:rPr>
                <w:rFonts w:eastAsiaTheme="minorEastAsia"/>
                <w:color w:val="000000" w:themeColor="text1"/>
                <w:kern w:val="0"/>
                <w:szCs w:val="21"/>
              </w:rPr>
            </w:pPr>
            <w:r w:rsidRPr="00C56D9D">
              <w:rPr>
                <w:rFonts w:eastAsiaTheme="minorEastAsia"/>
                <w:color w:val="000000" w:themeColor="text1"/>
                <w:szCs w:val="21"/>
              </w:rPr>
              <w:t>合计</w:t>
            </w:r>
          </w:p>
        </w:tc>
        <w:tc>
          <w:tcPr>
            <w:tcW w:w="2534" w:type="dxa"/>
            <w:vAlign w:val="center"/>
          </w:tcPr>
          <w:p w:rsidR="002349AF" w:rsidRPr="00C56D9D" w:rsidRDefault="002349AF" w:rsidP="00905283">
            <w:pPr>
              <w:tabs>
                <w:tab w:val="left" w:pos="426"/>
              </w:tabs>
              <w:spacing w:line="360" w:lineRule="auto"/>
              <w:jc w:val="right"/>
              <w:rPr>
                <w:rFonts w:eastAsiaTheme="minorEastAsia"/>
                <w:color w:val="000000" w:themeColor="text1"/>
                <w:kern w:val="0"/>
                <w:szCs w:val="21"/>
              </w:rPr>
            </w:pPr>
            <w:r w:rsidRPr="00C56D9D">
              <w:rPr>
                <w:rFonts w:eastAsiaTheme="minorEastAsia"/>
                <w:color w:val="000000" w:themeColor="text1"/>
                <w:szCs w:val="21"/>
              </w:rPr>
              <w:t>-</w:t>
            </w:r>
          </w:p>
        </w:tc>
        <w:tc>
          <w:tcPr>
            <w:tcW w:w="2694" w:type="dxa"/>
            <w:vAlign w:val="center"/>
          </w:tcPr>
          <w:p w:rsidR="002349AF" w:rsidRPr="00C56D9D" w:rsidRDefault="002349AF" w:rsidP="00905283">
            <w:pPr>
              <w:jc w:val="right"/>
              <w:rPr>
                <w:rFonts w:eastAsiaTheme="minorEastAsia"/>
                <w:color w:val="000000" w:themeColor="text1"/>
                <w:szCs w:val="21"/>
              </w:rPr>
            </w:pPr>
            <w:r w:rsidRPr="00C56D9D">
              <w:rPr>
                <w:rFonts w:eastAsiaTheme="minorEastAsia"/>
                <w:color w:val="000000" w:themeColor="text1"/>
                <w:szCs w:val="21"/>
              </w:rPr>
              <w:t>993,864.21</w:t>
            </w:r>
          </w:p>
        </w:tc>
        <w:tc>
          <w:tcPr>
            <w:tcW w:w="1948" w:type="dxa"/>
            <w:vAlign w:val="center"/>
          </w:tcPr>
          <w:p w:rsidR="002349AF" w:rsidRPr="00C56D9D" w:rsidRDefault="002349AF" w:rsidP="00905283">
            <w:pPr>
              <w:jc w:val="right"/>
              <w:rPr>
                <w:rFonts w:eastAsiaTheme="minorEastAsia"/>
                <w:color w:val="000000" w:themeColor="text1"/>
                <w:szCs w:val="21"/>
              </w:rPr>
            </w:pPr>
            <w:r w:rsidRPr="00C56D9D">
              <w:rPr>
                <w:rFonts w:eastAsiaTheme="minorEastAsia"/>
                <w:color w:val="000000" w:themeColor="text1"/>
                <w:szCs w:val="21"/>
              </w:rPr>
              <w:t>993,864.21</w:t>
            </w:r>
          </w:p>
        </w:tc>
      </w:tr>
      <w:tr w:rsidR="00C56D9D" w:rsidRPr="00C56D9D" w:rsidTr="00CE5C5C">
        <w:tc>
          <w:tcPr>
            <w:tcW w:w="2110" w:type="dxa"/>
            <w:vMerge w:val="restart"/>
            <w:vAlign w:val="center"/>
          </w:tcPr>
          <w:p w:rsidR="002349AF" w:rsidRPr="00C56D9D" w:rsidRDefault="002349AF" w:rsidP="00CE5C5C">
            <w:pPr>
              <w:tabs>
                <w:tab w:val="left" w:pos="426"/>
              </w:tabs>
              <w:spacing w:line="360" w:lineRule="auto"/>
              <w:jc w:val="center"/>
              <w:rPr>
                <w:rFonts w:eastAsiaTheme="minorEastAsia"/>
                <w:color w:val="000000" w:themeColor="text1"/>
                <w:kern w:val="0"/>
                <w:szCs w:val="21"/>
              </w:rPr>
            </w:pPr>
            <w:r w:rsidRPr="00C56D9D">
              <w:rPr>
                <w:rFonts w:eastAsiaTheme="minorEastAsia"/>
                <w:color w:val="000000" w:themeColor="text1"/>
                <w:szCs w:val="21"/>
              </w:rPr>
              <w:t>获得销售服务费的各关联方名称</w:t>
            </w:r>
          </w:p>
        </w:tc>
        <w:tc>
          <w:tcPr>
            <w:tcW w:w="7176" w:type="dxa"/>
            <w:gridSpan w:val="3"/>
            <w:vAlign w:val="center"/>
          </w:tcPr>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上年度可比期间</w:t>
            </w:r>
          </w:p>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905283">
        <w:tc>
          <w:tcPr>
            <w:tcW w:w="2110" w:type="dxa"/>
            <w:vMerge/>
          </w:tcPr>
          <w:p w:rsidR="002349AF" w:rsidRPr="00C56D9D" w:rsidRDefault="002349AF" w:rsidP="00905283">
            <w:pPr>
              <w:tabs>
                <w:tab w:val="left" w:pos="426"/>
              </w:tabs>
              <w:spacing w:line="360" w:lineRule="auto"/>
              <w:jc w:val="left"/>
              <w:rPr>
                <w:rFonts w:eastAsiaTheme="minorEastAsia"/>
                <w:color w:val="000000" w:themeColor="text1"/>
                <w:kern w:val="0"/>
                <w:szCs w:val="21"/>
              </w:rPr>
            </w:pPr>
          </w:p>
        </w:tc>
        <w:tc>
          <w:tcPr>
            <w:tcW w:w="7176" w:type="dxa"/>
            <w:gridSpan w:val="3"/>
            <w:vAlign w:val="center"/>
          </w:tcPr>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当期发生的基金应支付的销售服务费</w:t>
            </w:r>
          </w:p>
        </w:tc>
      </w:tr>
      <w:tr w:rsidR="00C56D9D" w:rsidRPr="00C56D9D" w:rsidTr="009506BF">
        <w:tc>
          <w:tcPr>
            <w:tcW w:w="2110" w:type="dxa"/>
            <w:vMerge/>
          </w:tcPr>
          <w:p w:rsidR="002349AF" w:rsidRPr="00C56D9D" w:rsidRDefault="002349AF" w:rsidP="00905283">
            <w:pPr>
              <w:tabs>
                <w:tab w:val="left" w:pos="426"/>
              </w:tabs>
              <w:spacing w:line="360" w:lineRule="auto"/>
              <w:jc w:val="left"/>
              <w:rPr>
                <w:rFonts w:eastAsiaTheme="minorEastAsia"/>
                <w:color w:val="000000" w:themeColor="text1"/>
                <w:kern w:val="0"/>
                <w:szCs w:val="21"/>
              </w:rPr>
            </w:pPr>
          </w:p>
        </w:tc>
        <w:tc>
          <w:tcPr>
            <w:tcW w:w="2534" w:type="dxa"/>
            <w:vAlign w:val="center"/>
          </w:tcPr>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上投摩根安隆回报混合</w:t>
            </w:r>
            <w:r w:rsidRPr="00C56D9D">
              <w:rPr>
                <w:rFonts w:eastAsiaTheme="minorEastAsia"/>
                <w:color w:val="000000" w:themeColor="text1"/>
                <w:szCs w:val="21"/>
              </w:rPr>
              <w:t>A</w:t>
            </w:r>
          </w:p>
        </w:tc>
        <w:tc>
          <w:tcPr>
            <w:tcW w:w="2694" w:type="dxa"/>
            <w:vAlign w:val="center"/>
          </w:tcPr>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上投摩根安隆回报混合</w:t>
            </w:r>
            <w:r w:rsidRPr="00C56D9D">
              <w:rPr>
                <w:rFonts w:eastAsiaTheme="minorEastAsia"/>
                <w:color w:val="000000" w:themeColor="text1"/>
                <w:szCs w:val="21"/>
              </w:rPr>
              <w:t>C</w:t>
            </w:r>
          </w:p>
        </w:tc>
        <w:tc>
          <w:tcPr>
            <w:tcW w:w="1948" w:type="dxa"/>
            <w:vAlign w:val="center"/>
          </w:tcPr>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合计</w:t>
            </w:r>
          </w:p>
        </w:tc>
      </w:tr>
      <w:tr w:rsidR="00A211ED">
        <w:tc>
          <w:tcPr>
            <w:tcW w:w="2110" w:type="dxa"/>
            <w:vAlign w:val="center"/>
          </w:tcPr>
          <w:p w:rsidR="00A211ED" w:rsidRDefault="00331203">
            <w:pPr>
              <w:jc w:val="left"/>
            </w:pPr>
            <w:r>
              <w:rPr>
                <w:rFonts w:eastAsiaTheme="minorEastAsia"/>
                <w:color w:val="000000" w:themeColor="text1"/>
                <w:szCs w:val="21"/>
              </w:rPr>
              <w:t>上投摩根基金管理有限公司</w:t>
            </w:r>
          </w:p>
        </w:tc>
        <w:tc>
          <w:tcPr>
            <w:tcW w:w="2534" w:type="dxa"/>
            <w:vAlign w:val="center"/>
          </w:tcPr>
          <w:p w:rsidR="00A211ED" w:rsidRDefault="00331203">
            <w:pPr>
              <w:jc w:val="right"/>
            </w:pPr>
            <w:r>
              <w:rPr>
                <w:rFonts w:eastAsiaTheme="minorEastAsia"/>
                <w:color w:val="000000" w:themeColor="text1"/>
                <w:szCs w:val="21"/>
              </w:rPr>
              <w:t>-</w:t>
            </w:r>
          </w:p>
        </w:tc>
        <w:tc>
          <w:tcPr>
            <w:tcW w:w="2694" w:type="dxa"/>
            <w:vAlign w:val="center"/>
          </w:tcPr>
          <w:p w:rsidR="00A211ED" w:rsidRDefault="00331203">
            <w:pPr>
              <w:jc w:val="right"/>
            </w:pPr>
            <w:r>
              <w:rPr>
                <w:rFonts w:eastAsiaTheme="minorEastAsia"/>
                <w:color w:val="000000" w:themeColor="text1"/>
                <w:szCs w:val="21"/>
              </w:rPr>
              <w:t>162,492.03</w:t>
            </w:r>
          </w:p>
        </w:tc>
        <w:tc>
          <w:tcPr>
            <w:tcW w:w="1948" w:type="dxa"/>
            <w:vAlign w:val="center"/>
          </w:tcPr>
          <w:p w:rsidR="00A211ED" w:rsidRDefault="00331203">
            <w:pPr>
              <w:jc w:val="right"/>
            </w:pPr>
            <w:r>
              <w:rPr>
                <w:rFonts w:eastAsiaTheme="minorEastAsia"/>
                <w:color w:val="000000" w:themeColor="text1"/>
                <w:szCs w:val="21"/>
              </w:rPr>
              <w:t>162,492.03</w:t>
            </w:r>
          </w:p>
        </w:tc>
      </w:tr>
      <w:tr w:rsidR="00A211ED">
        <w:tc>
          <w:tcPr>
            <w:tcW w:w="2110" w:type="dxa"/>
            <w:vAlign w:val="center"/>
          </w:tcPr>
          <w:p w:rsidR="00A211ED" w:rsidRDefault="00331203">
            <w:pPr>
              <w:jc w:val="left"/>
            </w:pPr>
            <w:r>
              <w:rPr>
                <w:rFonts w:eastAsiaTheme="minorEastAsia"/>
                <w:color w:val="000000" w:themeColor="text1"/>
                <w:szCs w:val="21"/>
              </w:rPr>
              <w:t>浦发银行</w:t>
            </w:r>
          </w:p>
        </w:tc>
        <w:tc>
          <w:tcPr>
            <w:tcW w:w="2534" w:type="dxa"/>
            <w:vAlign w:val="center"/>
          </w:tcPr>
          <w:p w:rsidR="00A211ED" w:rsidRDefault="00331203">
            <w:pPr>
              <w:jc w:val="right"/>
            </w:pPr>
            <w:r>
              <w:rPr>
                <w:rFonts w:eastAsiaTheme="minorEastAsia"/>
                <w:color w:val="000000" w:themeColor="text1"/>
                <w:szCs w:val="21"/>
              </w:rPr>
              <w:t>-</w:t>
            </w:r>
          </w:p>
        </w:tc>
        <w:tc>
          <w:tcPr>
            <w:tcW w:w="2694" w:type="dxa"/>
            <w:vAlign w:val="center"/>
          </w:tcPr>
          <w:p w:rsidR="00A211ED" w:rsidRDefault="00331203">
            <w:pPr>
              <w:jc w:val="right"/>
            </w:pPr>
            <w:r>
              <w:rPr>
                <w:rFonts w:eastAsiaTheme="minorEastAsia"/>
                <w:color w:val="000000" w:themeColor="text1"/>
                <w:szCs w:val="21"/>
              </w:rPr>
              <w:t>107.87</w:t>
            </w:r>
          </w:p>
        </w:tc>
        <w:tc>
          <w:tcPr>
            <w:tcW w:w="1948" w:type="dxa"/>
            <w:vAlign w:val="center"/>
          </w:tcPr>
          <w:p w:rsidR="00A211ED" w:rsidRDefault="00331203">
            <w:pPr>
              <w:jc w:val="right"/>
            </w:pPr>
            <w:r>
              <w:rPr>
                <w:rFonts w:eastAsiaTheme="minorEastAsia"/>
                <w:color w:val="000000" w:themeColor="text1"/>
                <w:szCs w:val="21"/>
              </w:rPr>
              <w:t>107.87</w:t>
            </w:r>
          </w:p>
        </w:tc>
      </w:tr>
      <w:tr w:rsidR="00C56D9D" w:rsidRPr="00C56D9D" w:rsidTr="009506BF">
        <w:tc>
          <w:tcPr>
            <w:tcW w:w="2110" w:type="dxa"/>
            <w:vAlign w:val="center"/>
          </w:tcPr>
          <w:p w:rsidR="002349AF" w:rsidRPr="00C56D9D" w:rsidRDefault="002349AF" w:rsidP="00CE5C5C">
            <w:pPr>
              <w:widowControl/>
              <w:jc w:val="center"/>
              <w:rPr>
                <w:rFonts w:eastAsiaTheme="minorEastAsia"/>
                <w:color w:val="000000" w:themeColor="text1"/>
                <w:szCs w:val="21"/>
              </w:rPr>
            </w:pPr>
            <w:r w:rsidRPr="00C56D9D">
              <w:rPr>
                <w:rFonts w:eastAsiaTheme="minorEastAsia"/>
                <w:color w:val="000000" w:themeColor="text1"/>
                <w:szCs w:val="21"/>
              </w:rPr>
              <w:t>合计</w:t>
            </w:r>
          </w:p>
        </w:tc>
        <w:tc>
          <w:tcPr>
            <w:tcW w:w="2534" w:type="dxa"/>
            <w:vAlign w:val="center"/>
          </w:tcPr>
          <w:p w:rsidR="002349AF" w:rsidRPr="00C56D9D" w:rsidRDefault="002349AF" w:rsidP="00905283">
            <w:pPr>
              <w:jc w:val="right"/>
              <w:rPr>
                <w:rFonts w:eastAsiaTheme="minorEastAsia"/>
                <w:color w:val="000000" w:themeColor="text1"/>
                <w:szCs w:val="21"/>
              </w:rPr>
            </w:pPr>
            <w:r w:rsidRPr="00C56D9D">
              <w:rPr>
                <w:rFonts w:eastAsiaTheme="minorEastAsia"/>
                <w:color w:val="000000" w:themeColor="text1"/>
                <w:szCs w:val="21"/>
              </w:rPr>
              <w:t>-</w:t>
            </w:r>
          </w:p>
        </w:tc>
        <w:tc>
          <w:tcPr>
            <w:tcW w:w="2694" w:type="dxa"/>
            <w:vAlign w:val="center"/>
          </w:tcPr>
          <w:p w:rsidR="002349AF" w:rsidRPr="00C56D9D" w:rsidRDefault="002349AF" w:rsidP="00905283">
            <w:pPr>
              <w:jc w:val="right"/>
              <w:rPr>
                <w:rFonts w:eastAsiaTheme="minorEastAsia"/>
                <w:color w:val="000000" w:themeColor="text1"/>
                <w:szCs w:val="21"/>
              </w:rPr>
            </w:pPr>
            <w:r w:rsidRPr="00C56D9D">
              <w:rPr>
                <w:rFonts w:eastAsiaTheme="minorEastAsia"/>
                <w:color w:val="000000" w:themeColor="text1"/>
                <w:szCs w:val="21"/>
              </w:rPr>
              <w:t>162,599.90</w:t>
            </w:r>
          </w:p>
        </w:tc>
        <w:tc>
          <w:tcPr>
            <w:tcW w:w="1948" w:type="dxa"/>
            <w:vAlign w:val="center"/>
          </w:tcPr>
          <w:p w:rsidR="002349AF" w:rsidRPr="00C56D9D" w:rsidRDefault="002349AF" w:rsidP="00905283">
            <w:pPr>
              <w:jc w:val="right"/>
              <w:rPr>
                <w:rFonts w:eastAsiaTheme="minorEastAsia"/>
                <w:color w:val="000000" w:themeColor="text1"/>
                <w:szCs w:val="21"/>
              </w:rPr>
            </w:pPr>
            <w:r w:rsidRPr="00C56D9D">
              <w:rPr>
                <w:rFonts w:eastAsiaTheme="minorEastAsia"/>
                <w:color w:val="000000" w:themeColor="text1"/>
                <w:szCs w:val="21"/>
              </w:rPr>
              <w:t>162,599.90</w:t>
            </w:r>
          </w:p>
        </w:tc>
      </w:tr>
    </w:tbl>
    <w:p w:rsidR="00A211ED" w:rsidRDefault="0033120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注：支付基金销售机构的销售服务费按前一日</w:t>
      </w:r>
      <w:r>
        <w:rPr>
          <w:rFonts w:eastAsiaTheme="minorEastAsia"/>
          <w:color w:val="000000" w:themeColor="text1"/>
          <w:kern w:val="0"/>
          <w:szCs w:val="21"/>
        </w:rPr>
        <w:t>C</w:t>
      </w:r>
      <w:r>
        <w:rPr>
          <w:rFonts w:eastAsiaTheme="minorEastAsia"/>
          <w:color w:val="000000" w:themeColor="text1"/>
          <w:kern w:val="0"/>
          <w:szCs w:val="21"/>
        </w:rPr>
        <w:t>类基金份额资产净值</w:t>
      </w:r>
      <w:r>
        <w:rPr>
          <w:rFonts w:eastAsiaTheme="minorEastAsia"/>
          <w:color w:val="000000" w:themeColor="text1"/>
          <w:kern w:val="0"/>
          <w:szCs w:val="21"/>
        </w:rPr>
        <w:t>0.30%</w:t>
      </w:r>
      <w:r>
        <w:rPr>
          <w:rFonts w:eastAsiaTheme="minorEastAsia"/>
          <w:color w:val="000000" w:themeColor="text1"/>
          <w:kern w:val="0"/>
          <w:szCs w:val="21"/>
        </w:rPr>
        <w:t>的年费率计提，逐日累计至每月月底，按月支付给上投摩根基金管理有限公司，再由上投摩根基金管理有限公司计算并支付给各基金销售机构。</w:t>
      </w:r>
      <w:r>
        <w:rPr>
          <w:rFonts w:eastAsiaTheme="minorEastAsia"/>
          <w:color w:val="000000" w:themeColor="text1"/>
          <w:kern w:val="0"/>
          <w:szCs w:val="21"/>
        </w:rPr>
        <w:t>A</w:t>
      </w:r>
      <w:r>
        <w:rPr>
          <w:rFonts w:eastAsiaTheme="minorEastAsia"/>
          <w:color w:val="000000" w:themeColor="text1"/>
          <w:kern w:val="0"/>
          <w:szCs w:val="21"/>
        </w:rPr>
        <w:t>类基金份额不收取销售服务费。其计算公式为：</w:t>
      </w:r>
    </w:p>
    <w:p w:rsidR="001A59F9" w:rsidRPr="00C56D9D" w:rsidRDefault="005872C2"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日销售服务费＝前一日</w:t>
      </w:r>
      <w:r w:rsidRPr="00C56D9D">
        <w:rPr>
          <w:rFonts w:eastAsiaTheme="minorEastAsia"/>
          <w:color w:val="000000" w:themeColor="text1"/>
          <w:kern w:val="0"/>
          <w:szCs w:val="21"/>
        </w:rPr>
        <w:t>C</w:t>
      </w:r>
      <w:r w:rsidRPr="00C56D9D">
        <w:rPr>
          <w:rFonts w:eastAsiaTheme="minorEastAsia"/>
          <w:color w:val="000000" w:themeColor="text1"/>
          <w:kern w:val="0"/>
          <w:szCs w:val="21"/>
        </w:rPr>
        <w:t>类基金份额资产净值</w:t>
      </w:r>
      <w:r w:rsidRPr="00C56D9D">
        <w:rPr>
          <w:rFonts w:eastAsiaTheme="minorEastAsia"/>
          <w:color w:val="000000" w:themeColor="text1"/>
          <w:kern w:val="0"/>
          <w:szCs w:val="21"/>
        </w:rPr>
        <w:t xml:space="preserve"> X 0.30% / </w:t>
      </w:r>
      <w:r w:rsidRPr="00C56D9D">
        <w:rPr>
          <w:rFonts w:eastAsiaTheme="minorEastAsia"/>
          <w:color w:val="000000" w:themeColor="text1"/>
          <w:kern w:val="0"/>
          <w:szCs w:val="21"/>
        </w:rPr>
        <w:t>当年天数。</w:t>
      </w:r>
    </w:p>
    <w:p w:rsidR="0064521D" w:rsidRPr="00C56D9D" w:rsidRDefault="0064521D" w:rsidP="0064521D">
      <w:pPr>
        <w:tabs>
          <w:tab w:val="left" w:pos="426"/>
        </w:tabs>
        <w:spacing w:line="360" w:lineRule="auto"/>
        <w:jc w:val="left"/>
        <w:rPr>
          <w:rFonts w:eastAsiaTheme="minorEastAsia"/>
          <w:color w:val="000000" w:themeColor="text1"/>
          <w:kern w:val="0"/>
          <w:szCs w:val="21"/>
        </w:rPr>
      </w:pP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7.4.10.3</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与关联方进行银行间同业市场的债券</w:t>
      </w:r>
      <w:r w:rsidRPr="00C56D9D">
        <w:rPr>
          <w:rFonts w:eastAsiaTheme="minorEastAsia"/>
          <w:b/>
          <w:bCs/>
          <w:color w:val="000000" w:themeColor="text1"/>
          <w:szCs w:val="21"/>
        </w:rPr>
        <w:t>(</w:t>
      </w:r>
      <w:r w:rsidRPr="00C56D9D">
        <w:rPr>
          <w:rFonts w:eastAsiaTheme="minorEastAsia"/>
          <w:b/>
          <w:bCs/>
          <w:color w:val="000000" w:themeColor="text1"/>
          <w:szCs w:val="21"/>
        </w:rPr>
        <w:t>含回购</w:t>
      </w:r>
      <w:r w:rsidRPr="00C56D9D">
        <w:rPr>
          <w:rFonts w:eastAsiaTheme="minorEastAsia"/>
          <w:b/>
          <w:bCs/>
          <w:color w:val="000000" w:themeColor="text1"/>
          <w:szCs w:val="21"/>
        </w:rPr>
        <w:t>)</w:t>
      </w:r>
      <w:r w:rsidRPr="00C56D9D">
        <w:rPr>
          <w:rFonts w:eastAsiaTheme="minorEastAsia"/>
          <w:b/>
          <w:bCs/>
          <w:color w:val="000000" w:themeColor="text1"/>
          <w:szCs w:val="21"/>
        </w:rPr>
        <w:t>交易</w:t>
      </w:r>
    </w:p>
    <w:p w:rsidR="001A59F9" w:rsidRPr="00C56D9D" w:rsidRDefault="001A59F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7.4.10.4</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各关联方投资本基金的情况</w:t>
      </w:r>
    </w:p>
    <w:p w:rsidR="001A59F9" w:rsidRPr="00C56D9D" w:rsidRDefault="001A59F9" w:rsidP="00CF3A8E">
      <w:pPr>
        <w:adjustRightInd w:val="0"/>
        <w:snapToGrid w:val="0"/>
        <w:spacing w:line="360" w:lineRule="auto"/>
        <w:rPr>
          <w:rFonts w:eastAsiaTheme="minorEastAsia"/>
          <w:b/>
          <w:bCs/>
          <w:color w:val="000000" w:themeColor="text1"/>
          <w:szCs w:val="21"/>
        </w:rPr>
      </w:pPr>
      <w:r w:rsidRPr="00C56D9D">
        <w:rPr>
          <w:rFonts w:eastAsiaTheme="minorEastAsia"/>
          <w:b/>
          <w:bCs/>
          <w:color w:val="000000" w:themeColor="text1"/>
          <w:kern w:val="0"/>
          <w:szCs w:val="21"/>
        </w:rPr>
        <w:t>7.4.10.4.1</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报告期内基金管理人运用固有资金投资本基金的情况</w:t>
      </w:r>
    </w:p>
    <w:p w:rsidR="001A59F9" w:rsidRPr="00C56D9D" w:rsidRDefault="001A59F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adjustRightInd w:val="0"/>
        <w:snapToGrid w:val="0"/>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lastRenderedPageBreak/>
        <w:t>7.4.10.4.2</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报告期末除基金管理人之外的其他关联方投资本基金的情况</w:t>
      </w:r>
    </w:p>
    <w:p w:rsidR="00E54270" w:rsidRPr="00C56D9D" w:rsidRDefault="00E54270" w:rsidP="00222B4E">
      <w:pPr>
        <w:widowControl/>
        <w:spacing w:line="360" w:lineRule="auto"/>
        <w:rPr>
          <w:rFonts w:eastAsiaTheme="minorEastAsia"/>
          <w:color w:val="000000" w:themeColor="text1"/>
          <w:szCs w:val="21"/>
        </w:rPr>
      </w:pPr>
      <w:r w:rsidRPr="00C56D9D">
        <w:rPr>
          <w:rFonts w:eastAsiaTheme="minorEastAsia"/>
          <w:color w:val="000000" w:themeColor="text1"/>
          <w:szCs w:val="21"/>
        </w:rPr>
        <w:t>上投摩根安隆回报混合</w:t>
      </w:r>
      <w:r w:rsidRPr="00C56D9D">
        <w:rPr>
          <w:rFonts w:eastAsiaTheme="minorEastAsia"/>
          <w:color w:val="000000" w:themeColor="text1"/>
          <w:szCs w:val="21"/>
        </w:rPr>
        <w:t>A</w:t>
      </w:r>
    </w:p>
    <w:p w:rsidR="00486F7A" w:rsidRPr="00C56D9D" w:rsidRDefault="00486F7A" w:rsidP="00486F7A">
      <w:pPr>
        <w:adjustRightInd w:val="0"/>
        <w:snapToGrid w:val="0"/>
        <w:spacing w:line="288" w:lineRule="auto"/>
        <w:jc w:val="right"/>
        <w:rPr>
          <w:rFonts w:eastAsiaTheme="minorEastAsia"/>
          <w:color w:val="000000" w:themeColor="text1"/>
          <w:szCs w:val="21"/>
        </w:rPr>
      </w:pPr>
      <w:r w:rsidRPr="00C56D9D">
        <w:rPr>
          <w:rFonts w:eastAsiaTheme="minorEastAsia"/>
          <w:color w:val="000000" w:themeColor="text1"/>
          <w:szCs w:val="21"/>
        </w:rPr>
        <w:t>份额单位：份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0"/>
        <w:gridCol w:w="1980"/>
        <w:gridCol w:w="1440"/>
        <w:gridCol w:w="2160"/>
        <w:gridCol w:w="1620"/>
      </w:tblGrid>
      <w:tr w:rsidR="00C56D9D" w:rsidRPr="00C56D9D" w:rsidTr="00C915A6">
        <w:tc>
          <w:tcPr>
            <w:tcW w:w="1800" w:type="dxa"/>
            <w:vMerge w:val="restart"/>
            <w:vAlign w:val="center"/>
          </w:tcPr>
          <w:p w:rsidR="00F8216D" w:rsidRPr="00C56D9D" w:rsidRDefault="00F8216D"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关联方名称</w:t>
            </w:r>
          </w:p>
        </w:tc>
        <w:tc>
          <w:tcPr>
            <w:tcW w:w="3420" w:type="dxa"/>
            <w:gridSpan w:val="2"/>
            <w:vAlign w:val="center"/>
          </w:tcPr>
          <w:p w:rsidR="00F8216D" w:rsidRPr="00C56D9D" w:rsidRDefault="00F8216D"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上投摩根安隆回报混合</w:t>
            </w:r>
            <w:r w:rsidRPr="00C56D9D">
              <w:rPr>
                <w:rFonts w:eastAsiaTheme="minorEastAsia"/>
                <w:color w:val="000000" w:themeColor="text1"/>
                <w:szCs w:val="21"/>
              </w:rPr>
              <w:t>A</w:t>
            </w:r>
            <w:r w:rsidRPr="00C56D9D">
              <w:rPr>
                <w:rFonts w:eastAsiaTheme="minorEastAsia"/>
                <w:color w:val="000000" w:themeColor="text1"/>
                <w:szCs w:val="21"/>
              </w:rPr>
              <w:t>本期末</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3780" w:type="dxa"/>
            <w:gridSpan w:val="2"/>
            <w:vAlign w:val="center"/>
          </w:tcPr>
          <w:p w:rsidR="00F8216D" w:rsidRPr="00C56D9D" w:rsidRDefault="00F8216D"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上投摩根安隆回报混合</w:t>
            </w:r>
            <w:r w:rsidRPr="00C56D9D">
              <w:rPr>
                <w:rFonts w:eastAsiaTheme="minorEastAsia"/>
                <w:color w:val="000000" w:themeColor="text1"/>
                <w:szCs w:val="21"/>
              </w:rPr>
              <w:t>A</w:t>
            </w:r>
            <w:r w:rsidRPr="00C56D9D">
              <w:rPr>
                <w:rFonts w:eastAsiaTheme="minorEastAsia"/>
                <w:color w:val="000000" w:themeColor="text1"/>
                <w:szCs w:val="21"/>
              </w:rPr>
              <w:t>上年度末</w:t>
            </w:r>
            <w:r w:rsidR="00955CB7" w:rsidRPr="00C56D9D">
              <w:rPr>
                <w:rFonts w:eastAsiaTheme="minorEastAsia"/>
                <w:color w:val="000000" w:themeColor="text1"/>
                <w:szCs w:val="21"/>
              </w:rPr>
              <w:t>2019</w:t>
            </w:r>
            <w:r w:rsidR="00955CB7" w:rsidRPr="00C56D9D">
              <w:rPr>
                <w:rFonts w:eastAsiaTheme="minorEastAsia"/>
                <w:color w:val="000000" w:themeColor="text1"/>
                <w:szCs w:val="21"/>
              </w:rPr>
              <w:t>年</w:t>
            </w:r>
            <w:r w:rsidR="00955CB7" w:rsidRPr="00C56D9D">
              <w:rPr>
                <w:rFonts w:eastAsiaTheme="minorEastAsia"/>
                <w:color w:val="000000" w:themeColor="text1"/>
                <w:szCs w:val="21"/>
              </w:rPr>
              <w:t>12</w:t>
            </w:r>
            <w:r w:rsidR="00955CB7" w:rsidRPr="00C56D9D">
              <w:rPr>
                <w:rFonts w:eastAsiaTheme="minorEastAsia"/>
                <w:color w:val="000000" w:themeColor="text1"/>
                <w:szCs w:val="21"/>
              </w:rPr>
              <w:t>月</w:t>
            </w:r>
            <w:r w:rsidR="00955CB7" w:rsidRPr="00C56D9D">
              <w:rPr>
                <w:rFonts w:eastAsiaTheme="minorEastAsia"/>
                <w:color w:val="000000" w:themeColor="text1"/>
                <w:szCs w:val="21"/>
              </w:rPr>
              <w:t>31</w:t>
            </w:r>
            <w:r w:rsidR="00955CB7" w:rsidRPr="00C56D9D">
              <w:rPr>
                <w:rFonts w:eastAsiaTheme="minorEastAsia"/>
                <w:color w:val="000000" w:themeColor="text1"/>
                <w:szCs w:val="21"/>
              </w:rPr>
              <w:t>日</w:t>
            </w:r>
          </w:p>
        </w:tc>
      </w:tr>
      <w:tr w:rsidR="00C56D9D" w:rsidRPr="00C56D9D" w:rsidTr="00C915A6">
        <w:tc>
          <w:tcPr>
            <w:tcW w:w="1800" w:type="dxa"/>
            <w:vMerge/>
            <w:vAlign w:val="center"/>
          </w:tcPr>
          <w:p w:rsidR="00F8216D" w:rsidRPr="00C56D9D" w:rsidRDefault="00F8216D" w:rsidP="00C915A6">
            <w:pPr>
              <w:widowControl/>
              <w:spacing w:line="360" w:lineRule="auto"/>
              <w:jc w:val="left"/>
              <w:rPr>
                <w:rFonts w:eastAsiaTheme="minorEastAsia"/>
                <w:color w:val="000000" w:themeColor="text1"/>
                <w:szCs w:val="21"/>
              </w:rPr>
            </w:pPr>
          </w:p>
        </w:tc>
        <w:tc>
          <w:tcPr>
            <w:tcW w:w="1980" w:type="dxa"/>
            <w:vAlign w:val="center"/>
          </w:tcPr>
          <w:p w:rsidR="00F8216D" w:rsidRPr="00C56D9D" w:rsidRDefault="00F8216D"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持有的基金份额</w:t>
            </w:r>
          </w:p>
        </w:tc>
        <w:tc>
          <w:tcPr>
            <w:tcW w:w="1440" w:type="dxa"/>
            <w:vAlign w:val="center"/>
          </w:tcPr>
          <w:p w:rsidR="00F8216D" w:rsidRPr="00C56D9D" w:rsidRDefault="00F8216D"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持有的基金份额占基金总份额的比例</w:t>
            </w:r>
          </w:p>
        </w:tc>
        <w:tc>
          <w:tcPr>
            <w:tcW w:w="2160" w:type="dxa"/>
            <w:vAlign w:val="center"/>
          </w:tcPr>
          <w:p w:rsidR="00F8216D" w:rsidRPr="00C56D9D" w:rsidRDefault="00F8216D"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持有的基金份额</w:t>
            </w:r>
          </w:p>
        </w:tc>
        <w:tc>
          <w:tcPr>
            <w:tcW w:w="1620" w:type="dxa"/>
            <w:vAlign w:val="center"/>
          </w:tcPr>
          <w:p w:rsidR="00F8216D" w:rsidRPr="00C56D9D" w:rsidRDefault="00F8216D"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持有的基金份额占基金总份额的比例</w:t>
            </w:r>
          </w:p>
        </w:tc>
      </w:tr>
      <w:tr w:rsidR="00A211ED">
        <w:tc>
          <w:tcPr>
            <w:tcW w:w="1800" w:type="dxa"/>
            <w:vAlign w:val="center"/>
          </w:tcPr>
          <w:p w:rsidR="00A211ED" w:rsidRDefault="00331203">
            <w:pPr>
              <w:jc w:val="left"/>
            </w:pPr>
            <w:r>
              <w:rPr>
                <w:rFonts w:eastAsiaTheme="minorEastAsia"/>
                <w:color w:val="000000" w:themeColor="text1"/>
                <w:szCs w:val="21"/>
              </w:rPr>
              <w:t>上海信托</w:t>
            </w:r>
          </w:p>
        </w:tc>
        <w:tc>
          <w:tcPr>
            <w:tcW w:w="1980" w:type="dxa"/>
            <w:vAlign w:val="center"/>
          </w:tcPr>
          <w:p w:rsidR="00A211ED" w:rsidRDefault="00331203">
            <w:pPr>
              <w:jc w:val="right"/>
            </w:pPr>
            <w:r>
              <w:rPr>
                <w:rFonts w:eastAsiaTheme="minorEastAsia"/>
                <w:color w:val="000000" w:themeColor="text1"/>
                <w:szCs w:val="21"/>
              </w:rPr>
              <w:t>23,772,882.16</w:t>
            </w:r>
          </w:p>
        </w:tc>
        <w:tc>
          <w:tcPr>
            <w:tcW w:w="1440" w:type="dxa"/>
            <w:vAlign w:val="center"/>
          </w:tcPr>
          <w:p w:rsidR="00A211ED" w:rsidRDefault="00331203">
            <w:pPr>
              <w:jc w:val="right"/>
            </w:pPr>
            <w:r>
              <w:rPr>
                <w:rFonts w:eastAsiaTheme="minorEastAsia"/>
                <w:color w:val="000000" w:themeColor="text1"/>
                <w:szCs w:val="21"/>
              </w:rPr>
              <w:t>0.86%</w:t>
            </w:r>
          </w:p>
        </w:tc>
        <w:tc>
          <w:tcPr>
            <w:tcW w:w="2160" w:type="dxa"/>
            <w:vAlign w:val="center"/>
          </w:tcPr>
          <w:p w:rsidR="00A211ED" w:rsidRDefault="00331203">
            <w:pPr>
              <w:jc w:val="right"/>
            </w:pPr>
            <w:r>
              <w:rPr>
                <w:rFonts w:eastAsiaTheme="minorEastAsia"/>
                <w:color w:val="000000" w:themeColor="text1"/>
                <w:szCs w:val="21"/>
              </w:rPr>
              <w:t>19,189,215.12</w:t>
            </w:r>
          </w:p>
        </w:tc>
        <w:tc>
          <w:tcPr>
            <w:tcW w:w="1620" w:type="dxa"/>
            <w:vAlign w:val="center"/>
          </w:tcPr>
          <w:p w:rsidR="00A211ED" w:rsidRDefault="00331203">
            <w:pPr>
              <w:jc w:val="right"/>
            </w:pPr>
            <w:r>
              <w:rPr>
                <w:rFonts w:eastAsiaTheme="minorEastAsia"/>
                <w:color w:val="000000" w:themeColor="text1"/>
                <w:szCs w:val="21"/>
              </w:rPr>
              <w:t>4.84%</w:t>
            </w:r>
          </w:p>
        </w:tc>
      </w:tr>
    </w:tbl>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7.4.10.5</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由关联方保管的银行存款余额及当期产生的利息收入</w:t>
      </w:r>
    </w:p>
    <w:p w:rsidR="001A59F9" w:rsidRPr="00C56D9D" w:rsidRDefault="001A59F9" w:rsidP="00026C9C">
      <w:pPr>
        <w:autoSpaceDE w:val="0"/>
        <w:autoSpaceDN w:val="0"/>
        <w:adjustRightInd w:val="0"/>
        <w:spacing w:before="29" w:line="360" w:lineRule="auto"/>
        <w:ind w:left="15" w:right="210"/>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C56D9D" w:rsidRPr="00C56D9D" w:rsidTr="00C915A6">
        <w:tc>
          <w:tcPr>
            <w:tcW w:w="2268" w:type="dxa"/>
            <w:vMerge w:val="restart"/>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关联方名称</w:t>
            </w:r>
          </w:p>
        </w:tc>
        <w:tc>
          <w:tcPr>
            <w:tcW w:w="3366" w:type="dxa"/>
            <w:gridSpan w:val="2"/>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360905" w:rsidRPr="00C56D9D" w:rsidRDefault="00360905" w:rsidP="00C915A6">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3366" w:type="dxa"/>
            <w:gridSpan w:val="2"/>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360905" w:rsidRPr="00C56D9D" w:rsidRDefault="00360905" w:rsidP="00FA5528">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C915A6">
        <w:tc>
          <w:tcPr>
            <w:tcW w:w="2268" w:type="dxa"/>
            <w:vMerge/>
            <w:vAlign w:val="center"/>
          </w:tcPr>
          <w:p w:rsidR="00360905" w:rsidRPr="00C56D9D" w:rsidRDefault="00360905" w:rsidP="00C915A6">
            <w:pPr>
              <w:widowControl/>
              <w:spacing w:line="360" w:lineRule="auto"/>
              <w:jc w:val="left"/>
              <w:rPr>
                <w:rFonts w:eastAsiaTheme="minorEastAsia"/>
                <w:color w:val="000000" w:themeColor="text1"/>
                <w:szCs w:val="21"/>
              </w:rPr>
            </w:pPr>
          </w:p>
        </w:tc>
        <w:tc>
          <w:tcPr>
            <w:tcW w:w="1683" w:type="dxa"/>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期末余额</w:t>
            </w:r>
          </w:p>
        </w:tc>
        <w:tc>
          <w:tcPr>
            <w:tcW w:w="1683" w:type="dxa"/>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当期利息收入</w:t>
            </w:r>
          </w:p>
        </w:tc>
        <w:tc>
          <w:tcPr>
            <w:tcW w:w="1683" w:type="dxa"/>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期末余额</w:t>
            </w:r>
          </w:p>
        </w:tc>
        <w:tc>
          <w:tcPr>
            <w:tcW w:w="1683" w:type="dxa"/>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当期利息收入</w:t>
            </w:r>
          </w:p>
        </w:tc>
      </w:tr>
      <w:tr w:rsidR="00A211ED">
        <w:tc>
          <w:tcPr>
            <w:tcW w:w="2268" w:type="dxa"/>
            <w:vAlign w:val="center"/>
          </w:tcPr>
          <w:p w:rsidR="00A211ED" w:rsidRDefault="00331203">
            <w:pPr>
              <w:jc w:val="left"/>
            </w:pPr>
            <w:r>
              <w:rPr>
                <w:rFonts w:eastAsiaTheme="minorEastAsia"/>
                <w:color w:val="000000" w:themeColor="text1"/>
                <w:szCs w:val="21"/>
              </w:rPr>
              <w:t>杭州银行股份有限公司</w:t>
            </w:r>
          </w:p>
        </w:tc>
        <w:tc>
          <w:tcPr>
            <w:tcW w:w="1683" w:type="dxa"/>
            <w:vAlign w:val="center"/>
          </w:tcPr>
          <w:p w:rsidR="00A211ED" w:rsidRDefault="00331203">
            <w:pPr>
              <w:jc w:val="right"/>
            </w:pPr>
            <w:r>
              <w:rPr>
                <w:rFonts w:eastAsiaTheme="minorEastAsia"/>
                <w:color w:val="000000" w:themeColor="text1"/>
                <w:szCs w:val="21"/>
              </w:rPr>
              <w:t>44,925,627.61</w:t>
            </w:r>
          </w:p>
        </w:tc>
        <w:tc>
          <w:tcPr>
            <w:tcW w:w="1683" w:type="dxa"/>
            <w:vAlign w:val="center"/>
          </w:tcPr>
          <w:p w:rsidR="00A211ED" w:rsidRDefault="00331203">
            <w:pPr>
              <w:jc w:val="right"/>
            </w:pPr>
            <w:r>
              <w:rPr>
                <w:rFonts w:eastAsiaTheme="minorEastAsia"/>
                <w:color w:val="000000" w:themeColor="text1"/>
                <w:szCs w:val="21"/>
              </w:rPr>
              <w:t>163,451.61</w:t>
            </w:r>
          </w:p>
        </w:tc>
        <w:tc>
          <w:tcPr>
            <w:tcW w:w="1683" w:type="dxa"/>
            <w:vAlign w:val="center"/>
          </w:tcPr>
          <w:p w:rsidR="00A211ED" w:rsidRDefault="00331203">
            <w:pPr>
              <w:jc w:val="right"/>
            </w:pPr>
            <w:r>
              <w:rPr>
                <w:rFonts w:eastAsiaTheme="minorEastAsia"/>
                <w:color w:val="000000" w:themeColor="text1"/>
                <w:szCs w:val="21"/>
              </w:rPr>
              <w:t>1,395,166.88</w:t>
            </w:r>
          </w:p>
        </w:tc>
        <w:tc>
          <w:tcPr>
            <w:tcW w:w="1683" w:type="dxa"/>
            <w:vAlign w:val="center"/>
          </w:tcPr>
          <w:p w:rsidR="00A211ED" w:rsidRDefault="00331203">
            <w:pPr>
              <w:jc w:val="right"/>
            </w:pPr>
            <w:r>
              <w:rPr>
                <w:rFonts w:eastAsiaTheme="minorEastAsia"/>
                <w:color w:val="000000" w:themeColor="text1"/>
                <w:szCs w:val="21"/>
              </w:rPr>
              <w:t>45,455.53</w:t>
            </w:r>
          </w:p>
        </w:tc>
      </w:tr>
    </w:tbl>
    <w:p w:rsidR="001A59F9" w:rsidRPr="00C56D9D" w:rsidRDefault="00360905"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注：本基金的银行存款由基金托管人杭州银行保管，按银行同业利率计息。</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7.4.10.6</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本基金在承销期内参与关联方承销证券的情况</w:t>
      </w:r>
    </w:p>
    <w:p w:rsidR="001A59F9" w:rsidRPr="00C56D9D" w:rsidRDefault="00141BF1" w:rsidP="00BC348D">
      <w:pPr>
        <w:widowControl/>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6C5F49" w:rsidRPr="00A73188" w:rsidRDefault="006C5F49" w:rsidP="00751A4E">
      <w:pPr>
        <w:adjustRightInd w:val="0"/>
        <w:snapToGrid w:val="0"/>
        <w:spacing w:beforeLines="100" w:before="312"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7.4.10.7 </w:t>
      </w:r>
      <w:r w:rsidRPr="00A73188">
        <w:rPr>
          <w:rFonts w:eastAsiaTheme="minorEastAsia"/>
          <w:b/>
          <w:color w:val="000000" w:themeColor="text1"/>
          <w:szCs w:val="21"/>
        </w:rPr>
        <w:t>其他关联交易事项的说明</w:t>
      </w:r>
    </w:p>
    <w:p w:rsidR="006C5F49" w:rsidRPr="00A73188" w:rsidRDefault="006C5F49" w:rsidP="006C5F49">
      <w:pPr>
        <w:adjustRightInd w:val="0"/>
        <w:snapToGrid w:val="0"/>
        <w:spacing w:line="360" w:lineRule="auto"/>
        <w:rPr>
          <w:rFonts w:eastAsiaTheme="minorEastAsia"/>
          <w:b/>
          <w:color w:val="000000" w:themeColor="text1"/>
          <w:szCs w:val="21"/>
        </w:rPr>
      </w:pPr>
      <w:r w:rsidRPr="00A73188">
        <w:rPr>
          <w:rFonts w:eastAsiaTheme="minorEastAsia"/>
          <w:b/>
          <w:bCs/>
          <w:color w:val="000000" w:themeColor="text1"/>
          <w:kern w:val="0"/>
          <w:szCs w:val="21"/>
        </w:rPr>
        <w:t>7.4.10.7</w:t>
      </w:r>
      <w:r w:rsidRPr="00A73188">
        <w:rPr>
          <w:rFonts w:eastAsiaTheme="minorEastAsia" w:hint="eastAsia"/>
          <w:b/>
          <w:bCs/>
          <w:color w:val="000000" w:themeColor="text1"/>
          <w:kern w:val="0"/>
          <w:szCs w:val="21"/>
        </w:rPr>
        <w:t xml:space="preserve">.1 </w:t>
      </w:r>
      <w:r w:rsidRPr="00A73188">
        <w:rPr>
          <w:rFonts w:eastAsiaTheme="minorEastAsia"/>
          <w:b/>
          <w:color w:val="000000" w:themeColor="text1"/>
          <w:szCs w:val="21"/>
        </w:rPr>
        <w:t>其他关联交易事项的说明</w:t>
      </w:r>
    </w:p>
    <w:p w:rsidR="006C5F49" w:rsidRPr="00A73188" w:rsidRDefault="006C5F49" w:rsidP="006C5F49">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无。</w:t>
      </w:r>
    </w:p>
    <w:p w:rsidR="006C5F49" w:rsidRPr="00A73188" w:rsidRDefault="006C5F49" w:rsidP="00751A4E">
      <w:pPr>
        <w:adjustRightInd w:val="0"/>
        <w:snapToGrid w:val="0"/>
        <w:spacing w:beforeLines="50" w:before="156" w:line="360" w:lineRule="auto"/>
        <w:rPr>
          <w:rFonts w:eastAsiaTheme="minorEastAsia"/>
          <w:b/>
          <w:bCs/>
          <w:color w:val="000000" w:themeColor="text1"/>
          <w:kern w:val="0"/>
          <w:szCs w:val="21"/>
        </w:rPr>
      </w:pPr>
      <w:r w:rsidRPr="00A73188">
        <w:rPr>
          <w:rFonts w:eastAsiaTheme="minorEastAsia"/>
          <w:b/>
          <w:bCs/>
          <w:color w:val="000000" w:themeColor="text1"/>
          <w:kern w:val="0"/>
          <w:szCs w:val="21"/>
        </w:rPr>
        <w:t>7.4.10.7</w:t>
      </w:r>
      <w:r w:rsidRPr="00A73188">
        <w:rPr>
          <w:rFonts w:eastAsiaTheme="minorEastAsia" w:hint="eastAsia"/>
          <w:b/>
          <w:bCs/>
          <w:color w:val="000000" w:themeColor="text1"/>
          <w:kern w:val="0"/>
          <w:szCs w:val="21"/>
        </w:rPr>
        <w:t xml:space="preserve">.2 </w:t>
      </w:r>
      <w:r w:rsidRPr="00A73188">
        <w:rPr>
          <w:rFonts w:eastAsiaTheme="minorEastAsia" w:hint="eastAsia"/>
          <w:b/>
          <w:bCs/>
          <w:color w:val="000000" w:themeColor="text1"/>
          <w:kern w:val="0"/>
          <w:szCs w:val="21"/>
        </w:rPr>
        <w:t>当期交易及持有基金管理人以及管理人关联方所管理基金产生的费用</w:t>
      </w:r>
    </w:p>
    <w:p w:rsidR="006C5F49" w:rsidRDefault="006C5F49" w:rsidP="006C5F49">
      <w:pPr>
        <w:widowControl/>
        <w:spacing w:line="360" w:lineRule="auto"/>
        <w:ind w:firstLineChars="200" w:firstLine="420"/>
        <w:jc w:val="left"/>
        <w:rPr>
          <w:rFonts w:eastAsiaTheme="minorEastAsia"/>
          <w:color w:val="000000" w:themeColor="text1"/>
          <w:kern w:val="0"/>
          <w:szCs w:val="21"/>
        </w:rPr>
      </w:pPr>
      <w:r w:rsidRPr="00A73188">
        <w:rPr>
          <w:rFonts w:eastAsiaTheme="minorEastAsia"/>
          <w:color w:val="000000" w:themeColor="text1"/>
          <w:kern w:val="0"/>
          <w:szCs w:val="21"/>
        </w:rPr>
        <w:t>无。</w:t>
      </w:r>
    </w:p>
    <w:p w:rsidR="001A59F9" w:rsidRPr="00C56D9D" w:rsidRDefault="001A59F9" w:rsidP="00751A4E">
      <w:pPr>
        <w:adjustRightInd w:val="0"/>
        <w:snapToGrid w:val="0"/>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7.4.11</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利润分配情况</w:t>
      </w:r>
    </w:p>
    <w:p w:rsidR="001A59F9" w:rsidRPr="00C56D9D" w:rsidRDefault="001A59F9" w:rsidP="00BC348D">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7.4.12</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期末（</w:t>
      </w:r>
      <w:r w:rsidR="00F64FAD" w:rsidRPr="00C56D9D">
        <w:rPr>
          <w:rFonts w:eastAsiaTheme="minorEastAsia"/>
          <w:b/>
          <w:bCs/>
          <w:color w:val="000000" w:themeColor="text1"/>
          <w:szCs w:val="21"/>
        </w:rPr>
        <w:t>2020</w:t>
      </w:r>
      <w:r w:rsidR="00F64FAD" w:rsidRPr="00C56D9D">
        <w:rPr>
          <w:rFonts w:eastAsiaTheme="minorEastAsia"/>
          <w:b/>
          <w:bCs/>
          <w:color w:val="000000" w:themeColor="text1"/>
          <w:szCs w:val="21"/>
        </w:rPr>
        <w:t>年</w:t>
      </w:r>
      <w:r w:rsidR="00F64FAD" w:rsidRPr="00C56D9D">
        <w:rPr>
          <w:rFonts w:eastAsiaTheme="minorEastAsia"/>
          <w:b/>
          <w:bCs/>
          <w:color w:val="000000" w:themeColor="text1"/>
          <w:szCs w:val="21"/>
        </w:rPr>
        <w:t>12</w:t>
      </w:r>
      <w:r w:rsidR="00F64FAD" w:rsidRPr="00C56D9D">
        <w:rPr>
          <w:rFonts w:eastAsiaTheme="minorEastAsia"/>
          <w:b/>
          <w:bCs/>
          <w:color w:val="000000" w:themeColor="text1"/>
          <w:szCs w:val="21"/>
        </w:rPr>
        <w:t>月</w:t>
      </w:r>
      <w:r w:rsidR="00F64FAD" w:rsidRPr="00C56D9D">
        <w:rPr>
          <w:rFonts w:eastAsiaTheme="minorEastAsia"/>
          <w:b/>
          <w:bCs/>
          <w:color w:val="000000" w:themeColor="text1"/>
          <w:szCs w:val="21"/>
        </w:rPr>
        <w:t>31</w:t>
      </w:r>
      <w:r w:rsidR="00F64FAD" w:rsidRPr="00C56D9D">
        <w:rPr>
          <w:rFonts w:eastAsiaTheme="minorEastAsia"/>
          <w:b/>
          <w:bCs/>
          <w:color w:val="000000" w:themeColor="text1"/>
          <w:szCs w:val="21"/>
        </w:rPr>
        <w:t>日</w:t>
      </w:r>
      <w:r w:rsidRPr="00C56D9D">
        <w:rPr>
          <w:rFonts w:eastAsiaTheme="minorEastAsia"/>
          <w:b/>
          <w:bCs/>
          <w:color w:val="000000" w:themeColor="text1"/>
          <w:szCs w:val="21"/>
        </w:rPr>
        <w:t>）本基金持有的流通受限证券</w:t>
      </w:r>
    </w:p>
    <w:p w:rsidR="001A59F9" w:rsidRPr="00C56D9D" w:rsidRDefault="001A59F9" w:rsidP="00CF3A8E">
      <w:pPr>
        <w:spacing w:line="360" w:lineRule="auto"/>
        <w:rPr>
          <w:rFonts w:eastAsiaTheme="minorEastAsia"/>
          <w:b/>
          <w:bCs/>
          <w:color w:val="000000" w:themeColor="text1"/>
          <w:szCs w:val="21"/>
        </w:rPr>
      </w:pPr>
      <w:r w:rsidRPr="00C56D9D">
        <w:rPr>
          <w:rFonts w:eastAsiaTheme="minorEastAsia"/>
          <w:b/>
          <w:bCs/>
          <w:color w:val="000000" w:themeColor="text1"/>
          <w:kern w:val="0"/>
          <w:szCs w:val="21"/>
        </w:rPr>
        <w:lastRenderedPageBreak/>
        <w:t>7.4.12.1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因认购新发</w:t>
      </w:r>
      <w:r w:rsidRPr="00C56D9D">
        <w:rPr>
          <w:rFonts w:eastAsiaTheme="minorEastAsia"/>
          <w:b/>
          <w:bCs/>
          <w:color w:val="000000" w:themeColor="text1"/>
          <w:szCs w:val="21"/>
        </w:rPr>
        <w:t>/</w:t>
      </w:r>
      <w:r w:rsidRPr="00C56D9D">
        <w:rPr>
          <w:rFonts w:eastAsiaTheme="minorEastAsia"/>
          <w:b/>
          <w:bCs/>
          <w:color w:val="000000" w:themeColor="text1"/>
          <w:szCs w:val="21"/>
        </w:rPr>
        <w:t>增发证券而于期末持有的流通受限证券</w:t>
      </w:r>
    </w:p>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C56D9D" w:rsidRPr="00C56D9D" w:rsidTr="00AB5FEF">
        <w:trPr>
          <w:trHeight w:val="270"/>
        </w:trPr>
        <w:tc>
          <w:tcPr>
            <w:tcW w:w="9180" w:type="dxa"/>
            <w:gridSpan w:val="11"/>
            <w:vAlign w:val="bottom"/>
          </w:tcPr>
          <w:p w:rsidR="001A59F9" w:rsidRPr="00C56D9D" w:rsidRDefault="001A59F9" w:rsidP="00026C9C">
            <w:pPr>
              <w:spacing w:line="360" w:lineRule="auto"/>
              <w:rPr>
                <w:rFonts w:eastAsiaTheme="minorEastAsia"/>
                <w:color w:val="000000" w:themeColor="text1"/>
                <w:szCs w:val="21"/>
              </w:rPr>
            </w:pPr>
            <w:r w:rsidRPr="00C56D9D">
              <w:rPr>
                <w:rFonts w:eastAsiaTheme="minorEastAsia"/>
                <w:bCs/>
                <w:color w:val="000000" w:themeColor="text1"/>
                <w:kern w:val="0"/>
                <w:szCs w:val="21"/>
              </w:rPr>
              <w:t>7.4.12.1.1</w:t>
            </w:r>
            <w:r w:rsidRPr="00C56D9D">
              <w:rPr>
                <w:rFonts w:eastAsiaTheme="minorEastAsia"/>
                <w:color w:val="000000" w:themeColor="text1"/>
                <w:szCs w:val="21"/>
              </w:rPr>
              <w:t xml:space="preserve"> </w:t>
            </w:r>
            <w:r w:rsidRPr="00C56D9D">
              <w:rPr>
                <w:rFonts w:eastAsiaTheme="minorEastAsia"/>
                <w:color w:val="000000" w:themeColor="text1"/>
                <w:szCs w:val="21"/>
              </w:rPr>
              <w:t>受限证券类别：股票</w:t>
            </w:r>
          </w:p>
        </w:tc>
      </w:tr>
      <w:tr w:rsidR="00C56D9D" w:rsidRPr="00C56D9D" w:rsidTr="00AB5FEF">
        <w:trPr>
          <w:trHeight w:val="745"/>
        </w:trPr>
        <w:tc>
          <w:tcPr>
            <w:tcW w:w="834" w:type="dxa"/>
            <w:vAlign w:val="center"/>
          </w:tcPr>
          <w:p w:rsidR="001A59F9" w:rsidRPr="00C56D9D" w:rsidRDefault="001A59F9" w:rsidP="000F5704">
            <w:pPr>
              <w:spacing w:line="360" w:lineRule="auto"/>
              <w:ind w:leftChars="-46" w:left="-97" w:rightChars="-57" w:right="-120"/>
              <w:jc w:val="center"/>
              <w:rPr>
                <w:rFonts w:eastAsiaTheme="minorEastAsia"/>
                <w:color w:val="000000" w:themeColor="text1"/>
                <w:szCs w:val="21"/>
              </w:rPr>
            </w:pPr>
            <w:r w:rsidRPr="00C56D9D">
              <w:rPr>
                <w:rFonts w:eastAsiaTheme="minorEastAsia"/>
                <w:color w:val="000000" w:themeColor="text1"/>
                <w:szCs w:val="21"/>
              </w:rPr>
              <w:t>证券</w:t>
            </w:r>
          </w:p>
          <w:p w:rsidR="001A59F9" w:rsidRPr="00C56D9D" w:rsidRDefault="001A59F9" w:rsidP="000F5704">
            <w:pPr>
              <w:spacing w:line="360" w:lineRule="auto"/>
              <w:ind w:leftChars="-46" w:left="-97" w:rightChars="-57" w:right="-120"/>
              <w:jc w:val="center"/>
              <w:rPr>
                <w:rFonts w:eastAsiaTheme="minorEastAsia"/>
                <w:color w:val="000000" w:themeColor="text1"/>
                <w:szCs w:val="21"/>
              </w:rPr>
            </w:pPr>
            <w:r w:rsidRPr="00C56D9D">
              <w:rPr>
                <w:rFonts w:eastAsiaTheme="minorEastAsia"/>
                <w:color w:val="000000" w:themeColor="text1"/>
                <w:szCs w:val="21"/>
              </w:rPr>
              <w:t>代码</w:t>
            </w:r>
          </w:p>
        </w:tc>
        <w:tc>
          <w:tcPr>
            <w:tcW w:w="835" w:type="dxa"/>
            <w:vAlign w:val="center"/>
          </w:tcPr>
          <w:p w:rsidR="001A59F9" w:rsidRPr="00C56D9D" w:rsidRDefault="001A59F9" w:rsidP="000F5704">
            <w:pPr>
              <w:spacing w:line="360" w:lineRule="auto"/>
              <w:ind w:leftChars="-50" w:left="-105" w:rightChars="-54" w:right="-113"/>
              <w:jc w:val="center"/>
              <w:rPr>
                <w:rFonts w:eastAsiaTheme="minorEastAsia"/>
                <w:color w:val="000000" w:themeColor="text1"/>
                <w:szCs w:val="21"/>
              </w:rPr>
            </w:pPr>
            <w:r w:rsidRPr="00C56D9D">
              <w:rPr>
                <w:rFonts w:eastAsiaTheme="minorEastAsia"/>
                <w:color w:val="000000" w:themeColor="text1"/>
                <w:szCs w:val="21"/>
              </w:rPr>
              <w:t>证券</w:t>
            </w:r>
          </w:p>
          <w:p w:rsidR="001A59F9" w:rsidRPr="00C56D9D" w:rsidRDefault="001A59F9" w:rsidP="000F5704">
            <w:pPr>
              <w:spacing w:line="360" w:lineRule="auto"/>
              <w:ind w:leftChars="-50" w:left="-105" w:rightChars="-54" w:right="-113"/>
              <w:jc w:val="center"/>
              <w:rPr>
                <w:rFonts w:eastAsiaTheme="minorEastAsia"/>
                <w:color w:val="000000" w:themeColor="text1"/>
                <w:szCs w:val="21"/>
              </w:rPr>
            </w:pPr>
            <w:r w:rsidRPr="00C56D9D">
              <w:rPr>
                <w:rFonts w:eastAsiaTheme="minorEastAsia"/>
                <w:color w:val="000000" w:themeColor="text1"/>
                <w:szCs w:val="21"/>
              </w:rPr>
              <w:t>名称</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成功</w:t>
            </w:r>
          </w:p>
          <w:p w:rsidR="001A59F9" w:rsidRPr="00C56D9D" w:rsidRDefault="001A59F9" w:rsidP="000F5704">
            <w:pPr>
              <w:spacing w:line="360" w:lineRule="auto"/>
              <w:ind w:leftChars="-32" w:left="-67" w:rightChars="-66" w:right="-139"/>
              <w:jc w:val="center"/>
              <w:rPr>
                <w:rFonts w:eastAsiaTheme="minorEastAsia"/>
                <w:color w:val="000000" w:themeColor="text1"/>
                <w:szCs w:val="21"/>
              </w:rPr>
            </w:pPr>
            <w:r w:rsidRPr="00C56D9D">
              <w:rPr>
                <w:rFonts w:eastAsiaTheme="minorEastAsia"/>
                <w:color w:val="000000" w:themeColor="text1"/>
                <w:szCs w:val="21"/>
              </w:rPr>
              <w:t>认购日</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可流</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通日</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流通受</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限类型</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认购</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价格</w:t>
            </w:r>
          </w:p>
        </w:tc>
        <w:tc>
          <w:tcPr>
            <w:tcW w:w="834" w:type="dxa"/>
            <w:vAlign w:val="center"/>
          </w:tcPr>
          <w:p w:rsidR="001A59F9" w:rsidRPr="00C56D9D" w:rsidRDefault="001A59F9" w:rsidP="000F5704">
            <w:pPr>
              <w:spacing w:line="360" w:lineRule="auto"/>
              <w:ind w:leftChars="-33" w:left="-69" w:rightChars="-46" w:right="-97"/>
              <w:jc w:val="center"/>
              <w:rPr>
                <w:rFonts w:eastAsiaTheme="minorEastAsia"/>
                <w:color w:val="000000" w:themeColor="text1"/>
                <w:szCs w:val="21"/>
              </w:rPr>
            </w:pPr>
            <w:r w:rsidRPr="00C56D9D">
              <w:rPr>
                <w:rFonts w:eastAsiaTheme="minorEastAsia"/>
                <w:color w:val="000000" w:themeColor="text1"/>
                <w:szCs w:val="21"/>
              </w:rPr>
              <w:t>期末估</w:t>
            </w:r>
          </w:p>
          <w:p w:rsidR="001A59F9" w:rsidRPr="00C56D9D" w:rsidRDefault="001A59F9" w:rsidP="000F5704">
            <w:pPr>
              <w:spacing w:line="360" w:lineRule="auto"/>
              <w:ind w:leftChars="-33" w:left="-69" w:rightChars="-46" w:right="-97"/>
              <w:jc w:val="center"/>
              <w:rPr>
                <w:rFonts w:eastAsiaTheme="minorEastAsia"/>
                <w:color w:val="000000" w:themeColor="text1"/>
                <w:szCs w:val="21"/>
              </w:rPr>
            </w:pPr>
            <w:r w:rsidRPr="00C56D9D">
              <w:rPr>
                <w:rFonts w:eastAsiaTheme="minorEastAsia"/>
                <w:color w:val="000000" w:themeColor="text1"/>
                <w:szCs w:val="21"/>
              </w:rPr>
              <w:t>值单价</w:t>
            </w:r>
          </w:p>
        </w:tc>
        <w:tc>
          <w:tcPr>
            <w:tcW w:w="835" w:type="dxa"/>
            <w:vAlign w:val="center"/>
          </w:tcPr>
          <w:p w:rsidR="001A59F9" w:rsidRPr="00C56D9D" w:rsidRDefault="001A59F9" w:rsidP="000F5704">
            <w:pPr>
              <w:spacing w:line="360" w:lineRule="auto"/>
              <w:ind w:leftChars="-77" w:left="-162" w:rightChars="-50" w:right="-105"/>
              <w:jc w:val="center"/>
              <w:rPr>
                <w:rFonts w:eastAsiaTheme="minorEastAsia"/>
                <w:color w:val="000000" w:themeColor="text1"/>
                <w:szCs w:val="21"/>
              </w:rPr>
            </w:pPr>
            <w:r w:rsidRPr="00C56D9D">
              <w:rPr>
                <w:rFonts w:eastAsiaTheme="minorEastAsia"/>
                <w:color w:val="000000" w:themeColor="text1"/>
                <w:szCs w:val="21"/>
              </w:rPr>
              <w:t>数量</w:t>
            </w:r>
            <w:r w:rsidRPr="00C56D9D">
              <w:rPr>
                <w:rFonts w:eastAsiaTheme="minorEastAsia"/>
                <w:color w:val="000000" w:themeColor="text1"/>
                <w:szCs w:val="21"/>
              </w:rPr>
              <w:t>(</w:t>
            </w:r>
            <w:r w:rsidRPr="00C56D9D">
              <w:rPr>
                <w:rFonts w:eastAsiaTheme="minorEastAsia"/>
                <w:color w:val="000000" w:themeColor="text1"/>
                <w:szCs w:val="21"/>
              </w:rPr>
              <w:t>单位：股</w:t>
            </w:r>
            <w:r w:rsidRPr="00C56D9D">
              <w:rPr>
                <w:rFonts w:eastAsiaTheme="minorEastAsia"/>
                <w:color w:val="000000" w:themeColor="text1"/>
                <w:szCs w:val="21"/>
              </w:rPr>
              <w:t>)</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期末</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成本总额</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期末</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估值总额</w:t>
            </w:r>
          </w:p>
        </w:tc>
        <w:tc>
          <w:tcPr>
            <w:tcW w:w="835" w:type="dxa"/>
            <w:vAlign w:val="center"/>
          </w:tcPr>
          <w:p w:rsidR="001A59F9" w:rsidRPr="00C56D9D" w:rsidRDefault="001A59F9" w:rsidP="000F5704">
            <w:pPr>
              <w:spacing w:line="360" w:lineRule="auto"/>
              <w:ind w:leftChars="-48" w:left="-101" w:rightChars="-54" w:right="-113"/>
              <w:jc w:val="center"/>
              <w:rPr>
                <w:rFonts w:eastAsiaTheme="minorEastAsia"/>
                <w:color w:val="000000" w:themeColor="text1"/>
                <w:szCs w:val="21"/>
              </w:rPr>
            </w:pPr>
            <w:r w:rsidRPr="00C56D9D">
              <w:rPr>
                <w:rFonts w:eastAsiaTheme="minorEastAsia"/>
                <w:color w:val="000000" w:themeColor="text1"/>
                <w:szCs w:val="21"/>
              </w:rPr>
              <w:t>备注</w:t>
            </w:r>
          </w:p>
        </w:tc>
      </w:tr>
      <w:tr w:rsidR="00A211ED">
        <w:tc>
          <w:tcPr>
            <w:tcW w:w="834" w:type="dxa"/>
            <w:vAlign w:val="center"/>
          </w:tcPr>
          <w:p w:rsidR="00A211ED" w:rsidRDefault="00331203">
            <w:pPr>
              <w:jc w:val="center"/>
            </w:pPr>
            <w:r>
              <w:rPr>
                <w:rFonts w:eastAsiaTheme="minorEastAsia"/>
                <w:color w:val="000000" w:themeColor="text1"/>
                <w:szCs w:val="21"/>
              </w:rPr>
              <w:t>003030</w:t>
            </w:r>
          </w:p>
        </w:tc>
        <w:tc>
          <w:tcPr>
            <w:tcW w:w="835" w:type="dxa"/>
            <w:vAlign w:val="center"/>
          </w:tcPr>
          <w:p w:rsidR="00A211ED" w:rsidRDefault="00331203">
            <w:pPr>
              <w:jc w:val="center"/>
            </w:pPr>
            <w:r>
              <w:rPr>
                <w:rFonts w:eastAsiaTheme="minorEastAsia"/>
                <w:color w:val="000000" w:themeColor="text1"/>
                <w:szCs w:val="21"/>
              </w:rPr>
              <w:t>祖名股份</w:t>
            </w:r>
          </w:p>
        </w:tc>
        <w:tc>
          <w:tcPr>
            <w:tcW w:w="834" w:type="dxa"/>
            <w:vAlign w:val="center"/>
          </w:tcPr>
          <w:p w:rsidR="00A211ED" w:rsidRDefault="00331203">
            <w:pPr>
              <w:jc w:val="center"/>
            </w:pPr>
            <w:r>
              <w:rPr>
                <w:rFonts w:eastAsiaTheme="minorEastAsia"/>
                <w:color w:val="000000" w:themeColor="text1"/>
                <w:szCs w:val="21"/>
              </w:rPr>
              <w:t>2020-12-25</w:t>
            </w:r>
          </w:p>
        </w:tc>
        <w:tc>
          <w:tcPr>
            <w:tcW w:w="835" w:type="dxa"/>
            <w:vAlign w:val="center"/>
          </w:tcPr>
          <w:p w:rsidR="00A211ED" w:rsidRDefault="00331203">
            <w:pPr>
              <w:jc w:val="center"/>
            </w:pPr>
            <w:r>
              <w:rPr>
                <w:rFonts w:eastAsiaTheme="minorEastAsia"/>
                <w:color w:val="000000" w:themeColor="text1"/>
                <w:szCs w:val="21"/>
              </w:rPr>
              <w:t>2021-01-06</w:t>
            </w:r>
          </w:p>
        </w:tc>
        <w:tc>
          <w:tcPr>
            <w:tcW w:w="834" w:type="dxa"/>
            <w:vAlign w:val="center"/>
          </w:tcPr>
          <w:p w:rsidR="00A211ED" w:rsidRDefault="00331203">
            <w:pPr>
              <w:jc w:val="center"/>
            </w:pPr>
            <w:r>
              <w:rPr>
                <w:rFonts w:eastAsiaTheme="minorEastAsia"/>
                <w:color w:val="000000" w:themeColor="text1"/>
                <w:szCs w:val="21"/>
              </w:rPr>
              <w:t>新股未上市</w:t>
            </w:r>
          </w:p>
        </w:tc>
        <w:tc>
          <w:tcPr>
            <w:tcW w:w="835" w:type="dxa"/>
            <w:vAlign w:val="center"/>
          </w:tcPr>
          <w:p w:rsidR="00A211ED" w:rsidRDefault="00331203">
            <w:pPr>
              <w:jc w:val="right"/>
            </w:pPr>
            <w:r>
              <w:rPr>
                <w:rFonts w:eastAsiaTheme="minorEastAsia"/>
                <w:color w:val="000000" w:themeColor="text1"/>
                <w:szCs w:val="21"/>
              </w:rPr>
              <w:t>15.18</w:t>
            </w:r>
          </w:p>
        </w:tc>
        <w:tc>
          <w:tcPr>
            <w:tcW w:w="834" w:type="dxa"/>
            <w:vAlign w:val="center"/>
          </w:tcPr>
          <w:p w:rsidR="00A211ED" w:rsidRDefault="00331203">
            <w:pPr>
              <w:jc w:val="right"/>
            </w:pPr>
            <w:r>
              <w:rPr>
                <w:rFonts w:eastAsiaTheme="minorEastAsia"/>
                <w:color w:val="000000" w:themeColor="text1"/>
                <w:szCs w:val="21"/>
              </w:rPr>
              <w:t>15.18</w:t>
            </w:r>
          </w:p>
        </w:tc>
        <w:tc>
          <w:tcPr>
            <w:tcW w:w="835" w:type="dxa"/>
            <w:vAlign w:val="center"/>
          </w:tcPr>
          <w:p w:rsidR="00A211ED" w:rsidRDefault="00331203">
            <w:pPr>
              <w:jc w:val="right"/>
            </w:pPr>
            <w:r>
              <w:rPr>
                <w:rFonts w:eastAsiaTheme="minorEastAsia"/>
                <w:color w:val="000000" w:themeColor="text1"/>
                <w:szCs w:val="21"/>
              </w:rPr>
              <w:t>480.00</w:t>
            </w:r>
          </w:p>
        </w:tc>
        <w:tc>
          <w:tcPr>
            <w:tcW w:w="834" w:type="dxa"/>
            <w:vAlign w:val="center"/>
          </w:tcPr>
          <w:p w:rsidR="00A211ED" w:rsidRDefault="00331203">
            <w:pPr>
              <w:jc w:val="right"/>
            </w:pPr>
            <w:r>
              <w:rPr>
                <w:rFonts w:eastAsiaTheme="minorEastAsia"/>
                <w:color w:val="000000" w:themeColor="text1"/>
                <w:szCs w:val="21"/>
              </w:rPr>
              <w:t>7,286.40</w:t>
            </w:r>
          </w:p>
        </w:tc>
        <w:tc>
          <w:tcPr>
            <w:tcW w:w="835" w:type="dxa"/>
            <w:vAlign w:val="center"/>
          </w:tcPr>
          <w:p w:rsidR="00A211ED" w:rsidRDefault="00331203">
            <w:pPr>
              <w:jc w:val="right"/>
            </w:pPr>
            <w:r>
              <w:rPr>
                <w:rFonts w:eastAsiaTheme="minorEastAsia"/>
                <w:color w:val="000000" w:themeColor="text1"/>
                <w:szCs w:val="21"/>
              </w:rPr>
              <w:t>7,286.40</w:t>
            </w:r>
          </w:p>
        </w:tc>
        <w:tc>
          <w:tcPr>
            <w:tcW w:w="835" w:type="dxa"/>
            <w:vAlign w:val="center"/>
          </w:tcPr>
          <w:p w:rsidR="00A211ED" w:rsidRDefault="00331203">
            <w:pPr>
              <w:jc w:val="left"/>
            </w:pPr>
            <w:r>
              <w:rPr>
                <w:rFonts w:eastAsiaTheme="minorEastAsia"/>
                <w:color w:val="000000" w:themeColor="text1"/>
                <w:szCs w:val="21"/>
              </w:rPr>
              <w:t>-</w:t>
            </w:r>
          </w:p>
        </w:tc>
      </w:tr>
      <w:tr w:rsidR="00A211ED">
        <w:tc>
          <w:tcPr>
            <w:tcW w:w="834" w:type="dxa"/>
            <w:vAlign w:val="center"/>
          </w:tcPr>
          <w:p w:rsidR="00A211ED" w:rsidRDefault="00331203">
            <w:pPr>
              <w:jc w:val="center"/>
            </w:pPr>
            <w:r>
              <w:rPr>
                <w:rFonts w:eastAsiaTheme="minorEastAsia"/>
                <w:color w:val="000000" w:themeColor="text1"/>
                <w:szCs w:val="21"/>
              </w:rPr>
              <w:t>003031</w:t>
            </w:r>
          </w:p>
        </w:tc>
        <w:tc>
          <w:tcPr>
            <w:tcW w:w="835" w:type="dxa"/>
            <w:vAlign w:val="center"/>
          </w:tcPr>
          <w:p w:rsidR="00A211ED" w:rsidRDefault="00331203">
            <w:pPr>
              <w:jc w:val="center"/>
            </w:pPr>
            <w:r>
              <w:rPr>
                <w:rFonts w:eastAsiaTheme="minorEastAsia"/>
                <w:color w:val="000000" w:themeColor="text1"/>
                <w:szCs w:val="21"/>
              </w:rPr>
              <w:t>中瓷电子</w:t>
            </w:r>
          </w:p>
        </w:tc>
        <w:tc>
          <w:tcPr>
            <w:tcW w:w="834" w:type="dxa"/>
            <w:vAlign w:val="center"/>
          </w:tcPr>
          <w:p w:rsidR="00A211ED" w:rsidRDefault="00331203">
            <w:pPr>
              <w:jc w:val="center"/>
            </w:pPr>
            <w:r>
              <w:rPr>
                <w:rFonts w:eastAsiaTheme="minorEastAsia"/>
                <w:color w:val="000000" w:themeColor="text1"/>
                <w:szCs w:val="21"/>
              </w:rPr>
              <w:t>2020-12-24</w:t>
            </w:r>
          </w:p>
        </w:tc>
        <w:tc>
          <w:tcPr>
            <w:tcW w:w="835" w:type="dxa"/>
            <w:vAlign w:val="center"/>
          </w:tcPr>
          <w:p w:rsidR="00A211ED" w:rsidRDefault="00331203">
            <w:pPr>
              <w:jc w:val="center"/>
            </w:pPr>
            <w:r>
              <w:rPr>
                <w:rFonts w:eastAsiaTheme="minorEastAsia"/>
                <w:color w:val="000000" w:themeColor="text1"/>
                <w:szCs w:val="21"/>
              </w:rPr>
              <w:t>2021-01-04</w:t>
            </w:r>
          </w:p>
        </w:tc>
        <w:tc>
          <w:tcPr>
            <w:tcW w:w="834" w:type="dxa"/>
            <w:vAlign w:val="center"/>
          </w:tcPr>
          <w:p w:rsidR="00A211ED" w:rsidRDefault="00331203">
            <w:pPr>
              <w:jc w:val="center"/>
            </w:pPr>
            <w:r>
              <w:rPr>
                <w:rFonts w:eastAsiaTheme="minorEastAsia"/>
                <w:color w:val="000000" w:themeColor="text1"/>
                <w:szCs w:val="21"/>
              </w:rPr>
              <w:t>新股未上市</w:t>
            </w:r>
          </w:p>
        </w:tc>
        <w:tc>
          <w:tcPr>
            <w:tcW w:w="835" w:type="dxa"/>
            <w:vAlign w:val="center"/>
          </w:tcPr>
          <w:p w:rsidR="00A211ED" w:rsidRDefault="00331203">
            <w:pPr>
              <w:jc w:val="right"/>
            </w:pPr>
            <w:r>
              <w:rPr>
                <w:rFonts w:eastAsiaTheme="minorEastAsia"/>
                <w:color w:val="000000" w:themeColor="text1"/>
                <w:szCs w:val="21"/>
              </w:rPr>
              <w:t>15.27</w:t>
            </w:r>
          </w:p>
        </w:tc>
        <w:tc>
          <w:tcPr>
            <w:tcW w:w="834" w:type="dxa"/>
            <w:vAlign w:val="center"/>
          </w:tcPr>
          <w:p w:rsidR="00A211ED" w:rsidRDefault="00331203">
            <w:pPr>
              <w:jc w:val="right"/>
            </w:pPr>
            <w:r>
              <w:rPr>
                <w:rFonts w:eastAsiaTheme="minorEastAsia"/>
                <w:color w:val="000000" w:themeColor="text1"/>
                <w:szCs w:val="21"/>
              </w:rPr>
              <w:t>15.27</w:t>
            </w:r>
          </w:p>
        </w:tc>
        <w:tc>
          <w:tcPr>
            <w:tcW w:w="835" w:type="dxa"/>
            <w:vAlign w:val="center"/>
          </w:tcPr>
          <w:p w:rsidR="00A211ED" w:rsidRDefault="00331203">
            <w:pPr>
              <w:jc w:val="right"/>
            </w:pPr>
            <w:r>
              <w:rPr>
                <w:rFonts w:eastAsiaTheme="minorEastAsia"/>
                <w:color w:val="000000" w:themeColor="text1"/>
                <w:szCs w:val="21"/>
              </w:rPr>
              <w:t>387.00</w:t>
            </w:r>
          </w:p>
        </w:tc>
        <w:tc>
          <w:tcPr>
            <w:tcW w:w="834" w:type="dxa"/>
            <w:vAlign w:val="center"/>
          </w:tcPr>
          <w:p w:rsidR="00A211ED" w:rsidRDefault="00331203">
            <w:pPr>
              <w:jc w:val="right"/>
            </w:pPr>
            <w:r>
              <w:rPr>
                <w:rFonts w:eastAsiaTheme="minorEastAsia"/>
                <w:color w:val="000000" w:themeColor="text1"/>
                <w:szCs w:val="21"/>
              </w:rPr>
              <w:t>5,909.49</w:t>
            </w:r>
          </w:p>
        </w:tc>
        <w:tc>
          <w:tcPr>
            <w:tcW w:w="835" w:type="dxa"/>
            <w:vAlign w:val="center"/>
          </w:tcPr>
          <w:p w:rsidR="00A211ED" w:rsidRDefault="00331203">
            <w:pPr>
              <w:jc w:val="right"/>
            </w:pPr>
            <w:r>
              <w:rPr>
                <w:rFonts w:eastAsiaTheme="minorEastAsia"/>
                <w:color w:val="000000" w:themeColor="text1"/>
                <w:szCs w:val="21"/>
              </w:rPr>
              <w:t>5,909.49</w:t>
            </w:r>
          </w:p>
        </w:tc>
        <w:tc>
          <w:tcPr>
            <w:tcW w:w="835" w:type="dxa"/>
            <w:vAlign w:val="center"/>
          </w:tcPr>
          <w:p w:rsidR="00A211ED" w:rsidRDefault="00331203">
            <w:pPr>
              <w:jc w:val="left"/>
            </w:pPr>
            <w:r>
              <w:rPr>
                <w:rFonts w:eastAsiaTheme="minorEastAsia"/>
                <w:color w:val="000000" w:themeColor="text1"/>
                <w:szCs w:val="21"/>
              </w:rPr>
              <w:t>-</w:t>
            </w:r>
          </w:p>
        </w:tc>
      </w:tr>
      <w:tr w:rsidR="00A211ED">
        <w:tc>
          <w:tcPr>
            <w:tcW w:w="834" w:type="dxa"/>
            <w:vAlign w:val="center"/>
          </w:tcPr>
          <w:p w:rsidR="00A211ED" w:rsidRDefault="00331203">
            <w:pPr>
              <w:jc w:val="center"/>
            </w:pPr>
            <w:r>
              <w:rPr>
                <w:rFonts w:eastAsiaTheme="minorEastAsia"/>
                <w:color w:val="000000" w:themeColor="text1"/>
                <w:szCs w:val="21"/>
              </w:rPr>
              <w:t>300860</w:t>
            </w:r>
          </w:p>
        </w:tc>
        <w:tc>
          <w:tcPr>
            <w:tcW w:w="835" w:type="dxa"/>
            <w:vAlign w:val="center"/>
          </w:tcPr>
          <w:p w:rsidR="00A211ED" w:rsidRDefault="00331203">
            <w:pPr>
              <w:jc w:val="center"/>
            </w:pPr>
            <w:r>
              <w:rPr>
                <w:rFonts w:eastAsiaTheme="minorEastAsia"/>
                <w:color w:val="000000" w:themeColor="text1"/>
                <w:szCs w:val="21"/>
              </w:rPr>
              <w:t>锋尚文化</w:t>
            </w:r>
          </w:p>
        </w:tc>
        <w:tc>
          <w:tcPr>
            <w:tcW w:w="834" w:type="dxa"/>
            <w:vAlign w:val="center"/>
          </w:tcPr>
          <w:p w:rsidR="00A211ED" w:rsidRDefault="00331203">
            <w:pPr>
              <w:jc w:val="center"/>
            </w:pPr>
            <w:r>
              <w:rPr>
                <w:rFonts w:eastAsiaTheme="minorEastAsia"/>
                <w:color w:val="000000" w:themeColor="text1"/>
                <w:szCs w:val="21"/>
              </w:rPr>
              <w:t>2020-08-06</w:t>
            </w:r>
          </w:p>
        </w:tc>
        <w:tc>
          <w:tcPr>
            <w:tcW w:w="835" w:type="dxa"/>
            <w:vAlign w:val="center"/>
          </w:tcPr>
          <w:p w:rsidR="00A211ED" w:rsidRDefault="00331203">
            <w:pPr>
              <w:jc w:val="center"/>
            </w:pPr>
            <w:r>
              <w:rPr>
                <w:rFonts w:eastAsiaTheme="minorEastAsia"/>
                <w:color w:val="000000" w:themeColor="text1"/>
                <w:szCs w:val="21"/>
              </w:rPr>
              <w:t>2021-02-24</w:t>
            </w:r>
          </w:p>
        </w:tc>
        <w:tc>
          <w:tcPr>
            <w:tcW w:w="834" w:type="dxa"/>
            <w:vAlign w:val="center"/>
          </w:tcPr>
          <w:p w:rsidR="00A211ED" w:rsidRDefault="00331203">
            <w:pPr>
              <w:jc w:val="center"/>
            </w:pPr>
            <w:r>
              <w:rPr>
                <w:rFonts w:eastAsiaTheme="minorEastAsia"/>
                <w:color w:val="000000" w:themeColor="text1"/>
                <w:szCs w:val="21"/>
              </w:rPr>
              <w:t>新股锁定期内</w:t>
            </w:r>
          </w:p>
        </w:tc>
        <w:tc>
          <w:tcPr>
            <w:tcW w:w="835" w:type="dxa"/>
            <w:vAlign w:val="center"/>
          </w:tcPr>
          <w:p w:rsidR="00A211ED" w:rsidRDefault="00331203">
            <w:pPr>
              <w:jc w:val="right"/>
            </w:pPr>
            <w:r>
              <w:rPr>
                <w:rFonts w:eastAsiaTheme="minorEastAsia"/>
                <w:color w:val="000000" w:themeColor="text1"/>
                <w:szCs w:val="21"/>
              </w:rPr>
              <w:t>138.02</w:t>
            </w:r>
          </w:p>
        </w:tc>
        <w:tc>
          <w:tcPr>
            <w:tcW w:w="834" w:type="dxa"/>
            <w:vAlign w:val="center"/>
          </w:tcPr>
          <w:p w:rsidR="00A211ED" w:rsidRDefault="00331203">
            <w:pPr>
              <w:jc w:val="right"/>
            </w:pPr>
            <w:r>
              <w:rPr>
                <w:rFonts w:eastAsiaTheme="minorEastAsia"/>
                <w:color w:val="000000" w:themeColor="text1"/>
                <w:szCs w:val="21"/>
              </w:rPr>
              <w:t>126.67</w:t>
            </w:r>
          </w:p>
        </w:tc>
        <w:tc>
          <w:tcPr>
            <w:tcW w:w="835" w:type="dxa"/>
            <w:vAlign w:val="center"/>
          </w:tcPr>
          <w:p w:rsidR="00A211ED" w:rsidRDefault="00331203">
            <w:pPr>
              <w:jc w:val="right"/>
            </w:pPr>
            <w:r>
              <w:rPr>
                <w:rFonts w:eastAsiaTheme="minorEastAsia"/>
                <w:color w:val="000000" w:themeColor="text1"/>
                <w:szCs w:val="21"/>
              </w:rPr>
              <w:t>381.00</w:t>
            </w:r>
          </w:p>
        </w:tc>
        <w:tc>
          <w:tcPr>
            <w:tcW w:w="834" w:type="dxa"/>
            <w:vAlign w:val="center"/>
          </w:tcPr>
          <w:p w:rsidR="00A211ED" w:rsidRDefault="00331203">
            <w:pPr>
              <w:jc w:val="right"/>
            </w:pPr>
            <w:r>
              <w:rPr>
                <w:rFonts w:eastAsiaTheme="minorEastAsia"/>
                <w:color w:val="000000" w:themeColor="text1"/>
                <w:szCs w:val="21"/>
              </w:rPr>
              <w:t>52,585.62</w:t>
            </w:r>
          </w:p>
        </w:tc>
        <w:tc>
          <w:tcPr>
            <w:tcW w:w="835" w:type="dxa"/>
            <w:vAlign w:val="center"/>
          </w:tcPr>
          <w:p w:rsidR="00A211ED" w:rsidRDefault="00331203">
            <w:pPr>
              <w:jc w:val="right"/>
            </w:pPr>
            <w:r>
              <w:rPr>
                <w:rFonts w:eastAsiaTheme="minorEastAsia"/>
                <w:color w:val="000000" w:themeColor="text1"/>
                <w:szCs w:val="21"/>
              </w:rPr>
              <w:t>48,261.27</w:t>
            </w:r>
          </w:p>
        </w:tc>
        <w:tc>
          <w:tcPr>
            <w:tcW w:w="835" w:type="dxa"/>
            <w:vAlign w:val="center"/>
          </w:tcPr>
          <w:p w:rsidR="00A211ED" w:rsidRDefault="00331203">
            <w:pPr>
              <w:jc w:val="left"/>
            </w:pPr>
            <w:r>
              <w:rPr>
                <w:rFonts w:eastAsiaTheme="minorEastAsia"/>
                <w:color w:val="000000" w:themeColor="text1"/>
                <w:szCs w:val="21"/>
              </w:rPr>
              <w:t>-</w:t>
            </w:r>
          </w:p>
        </w:tc>
      </w:tr>
      <w:tr w:rsidR="00A211ED">
        <w:tc>
          <w:tcPr>
            <w:tcW w:w="834" w:type="dxa"/>
            <w:vAlign w:val="center"/>
          </w:tcPr>
          <w:p w:rsidR="00A211ED" w:rsidRDefault="00331203">
            <w:pPr>
              <w:jc w:val="center"/>
            </w:pPr>
            <w:r>
              <w:rPr>
                <w:rFonts w:eastAsiaTheme="minorEastAsia"/>
                <w:color w:val="000000" w:themeColor="text1"/>
                <w:szCs w:val="21"/>
              </w:rPr>
              <w:t>300861</w:t>
            </w:r>
          </w:p>
        </w:tc>
        <w:tc>
          <w:tcPr>
            <w:tcW w:w="835" w:type="dxa"/>
            <w:vAlign w:val="center"/>
          </w:tcPr>
          <w:p w:rsidR="00A211ED" w:rsidRDefault="00331203">
            <w:pPr>
              <w:jc w:val="center"/>
            </w:pPr>
            <w:r>
              <w:rPr>
                <w:rFonts w:eastAsiaTheme="minorEastAsia"/>
                <w:color w:val="000000" w:themeColor="text1"/>
                <w:szCs w:val="21"/>
              </w:rPr>
              <w:t>美畅股份</w:t>
            </w:r>
          </w:p>
        </w:tc>
        <w:tc>
          <w:tcPr>
            <w:tcW w:w="834" w:type="dxa"/>
            <w:vAlign w:val="center"/>
          </w:tcPr>
          <w:p w:rsidR="00A211ED" w:rsidRDefault="00331203">
            <w:pPr>
              <w:jc w:val="center"/>
            </w:pPr>
            <w:r>
              <w:rPr>
                <w:rFonts w:eastAsiaTheme="minorEastAsia"/>
                <w:color w:val="000000" w:themeColor="text1"/>
                <w:szCs w:val="21"/>
              </w:rPr>
              <w:t>2020-08-06</w:t>
            </w:r>
          </w:p>
        </w:tc>
        <w:tc>
          <w:tcPr>
            <w:tcW w:w="835" w:type="dxa"/>
            <w:vAlign w:val="center"/>
          </w:tcPr>
          <w:p w:rsidR="00A211ED" w:rsidRDefault="00331203">
            <w:pPr>
              <w:jc w:val="center"/>
            </w:pPr>
            <w:r>
              <w:rPr>
                <w:rFonts w:eastAsiaTheme="minorEastAsia"/>
                <w:color w:val="000000" w:themeColor="text1"/>
                <w:szCs w:val="21"/>
              </w:rPr>
              <w:t>2021-02-24</w:t>
            </w:r>
          </w:p>
        </w:tc>
        <w:tc>
          <w:tcPr>
            <w:tcW w:w="834" w:type="dxa"/>
            <w:vAlign w:val="center"/>
          </w:tcPr>
          <w:p w:rsidR="00A211ED" w:rsidRDefault="00331203">
            <w:pPr>
              <w:jc w:val="center"/>
            </w:pPr>
            <w:r>
              <w:rPr>
                <w:rFonts w:eastAsiaTheme="minorEastAsia"/>
                <w:color w:val="000000" w:themeColor="text1"/>
                <w:szCs w:val="21"/>
              </w:rPr>
              <w:t>新股锁定期内</w:t>
            </w:r>
          </w:p>
        </w:tc>
        <w:tc>
          <w:tcPr>
            <w:tcW w:w="835" w:type="dxa"/>
            <w:vAlign w:val="center"/>
          </w:tcPr>
          <w:p w:rsidR="00A211ED" w:rsidRDefault="00331203">
            <w:pPr>
              <w:jc w:val="right"/>
            </w:pPr>
            <w:r>
              <w:rPr>
                <w:rFonts w:eastAsiaTheme="minorEastAsia"/>
                <w:color w:val="000000" w:themeColor="text1"/>
                <w:szCs w:val="21"/>
              </w:rPr>
              <w:t>43.76</w:t>
            </w:r>
          </w:p>
        </w:tc>
        <w:tc>
          <w:tcPr>
            <w:tcW w:w="834" w:type="dxa"/>
            <w:vAlign w:val="center"/>
          </w:tcPr>
          <w:p w:rsidR="00A211ED" w:rsidRDefault="00331203">
            <w:pPr>
              <w:jc w:val="right"/>
            </w:pPr>
            <w:r>
              <w:rPr>
                <w:rFonts w:eastAsiaTheme="minorEastAsia"/>
                <w:color w:val="000000" w:themeColor="text1"/>
                <w:szCs w:val="21"/>
              </w:rPr>
              <w:t>51.10</w:t>
            </w:r>
          </w:p>
        </w:tc>
        <w:tc>
          <w:tcPr>
            <w:tcW w:w="835" w:type="dxa"/>
            <w:vAlign w:val="center"/>
          </w:tcPr>
          <w:p w:rsidR="00A211ED" w:rsidRDefault="00331203">
            <w:pPr>
              <w:jc w:val="right"/>
            </w:pPr>
            <w:r>
              <w:rPr>
                <w:rFonts w:eastAsiaTheme="minorEastAsia"/>
                <w:color w:val="000000" w:themeColor="text1"/>
                <w:szCs w:val="21"/>
              </w:rPr>
              <w:t>895.00</w:t>
            </w:r>
          </w:p>
        </w:tc>
        <w:tc>
          <w:tcPr>
            <w:tcW w:w="834" w:type="dxa"/>
            <w:vAlign w:val="center"/>
          </w:tcPr>
          <w:p w:rsidR="00A211ED" w:rsidRDefault="00331203">
            <w:pPr>
              <w:jc w:val="right"/>
            </w:pPr>
            <w:r>
              <w:rPr>
                <w:rFonts w:eastAsiaTheme="minorEastAsia"/>
                <w:color w:val="000000" w:themeColor="text1"/>
                <w:szCs w:val="21"/>
              </w:rPr>
              <w:t>39,165.20</w:t>
            </w:r>
          </w:p>
        </w:tc>
        <w:tc>
          <w:tcPr>
            <w:tcW w:w="835" w:type="dxa"/>
            <w:vAlign w:val="center"/>
          </w:tcPr>
          <w:p w:rsidR="00A211ED" w:rsidRDefault="00331203">
            <w:pPr>
              <w:jc w:val="right"/>
            </w:pPr>
            <w:r>
              <w:rPr>
                <w:rFonts w:eastAsiaTheme="minorEastAsia"/>
                <w:color w:val="000000" w:themeColor="text1"/>
                <w:szCs w:val="21"/>
              </w:rPr>
              <w:t>45,734.50</w:t>
            </w:r>
          </w:p>
        </w:tc>
        <w:tc>
          <w:tcPr>
            <w:tcW w:w="835" w:type="dxa"/>
            <w:vAlign w:val="center"/>
          </w:tcPr>
          <w:p w:rsidR="00A211ED" w:rsidRDefault="00331203">
            <w:pPr>
              <w:jc w:val="left"/>
            </w:pPr>
            <w:r>
              <w:rPr>
                <w:rFonts w:eastAsiaTheme="minorEastAsia"/>
                <w:color w:val="000000" w:themeColor="text1"/>
                <w:szCs w:val="21"/>
              </w:rPr>
              <w:t>-</w:t>
            </w:r>
          </w:p>
        </w:tc>
      </w:tr>
      <w:tr w:rsidR="00A211ED">
        <w:tc>
          <w:tcPr>
            <w:tcW w:w="834" w:type="dxa"/>
            <w:vAlign w:val="center"/>
          </w:tcPr>
          <w:p w:rsidR="00A211ED" w:rsidRDefault="00331203">
            <w:pPr>
              <w:jc w:val="center"/>
            </w:pPr>
            <w:r>
              <w:rPr>
                <w:rFonts w:eastAsiaTheme="minorEastAsia"/>
                <w:color w:val="000000" w:themeColor="text1"/>
                <w:szCs w:val="21"/>
              </w:rPr>
              <w:t>300864</w:t>
            </w:r>
          </w:p>
        </w:tc>
        <w:tc>
          <w:tcPr>
            <w:tcW w:w="835" w:type="dxa"/>
            <w:vAlign w:val="center"/>
          </w:tcPr>
          <w:p w:rsidR="00A211ED" w:rsidRDefault="00331203">
            <w:pPr>
              <w:jc w:val="center"/>
            </w:pPr>
            <w:r>
              <w:rPr>
                <w:rFonts w:eastAsiaTheme="minorEastAsia"/>
                <w:color w:val="000000" w:themeColor="text1"/>
                <w:szCs w:val="21"/>
              </w:rPr>
              <w:t>南大环境</w:t>
            </w:r>
          </w:p>
        </w:tc>
        <w:tc>
          <w:tcPr>
            <w:tcW w:w="834" w:type="dxa"/>
            <w:vAlign w:val="center"/>
          </w:tcPr>
          <w:p w:rsidR="00A211ED" w:rsidRDefault="00331203">
            <w:pPr>
              <w:jc w:val="center"/>
            </w:pPr>
            <w:r>
              <w:rPr>
                <w:rFonts w:eastAsiaTheme="minorEastAsia"/>
                <w:color w:val="000000" w:themeColor="text1"/>
                <w:szCs w:val="21"/>
              </w:rPr>
              <w:t>2020-08-13</w:t>
            </w:r>
          </w:p>
        </w:tc>
        <w:tc>
          <w:tcPr>
            <w:tcW w:w="835" w:type="dxa"/>
            <w:vAlign w:val="center"/>
          </w:tcPr>
          <w:p w:rsidR="00A211ED" w:rsidRDefault="00331203">
            <w:pPr>
              <w:jc w:val="center"/>
            </w:pPr>
            <w:r>
              <w:rPr>
                <w:rFonts w:eastAsiaTheme="minorEastAsia"/>
                <w:color w:val="000000" w:themeColor="text1"/>
                <w:szCs w:val="21"/>
              </w:rPr>
              <w:t>2021-02-25</w:t>
            </w:r>
          </w:p>
        </w:tc>
        <w:tc>
          <w:tcPr>
            <w:tcW w:w="834" w:type="dxa"/>
            <w:vAlign w:val="center"/>
          </w:tcPr>
          <w:p w:rsidR="00A211ED" w:rsidRDefault="00331203">
            <w:pPr>
              <w:jc w:val="center"/>
            </w:pPr>
            <w:r>
              <w:rPr>
                <w:rFonts w:eastAsiaTheme="minorEastAsia"/>
                <w:color w:val="000000" w:themeColor="text1"/>
                <w:szCs w:val="21"/>
              </w:rPr>
              <w:t>新股锁定期内</w:t>
            </w:r>
          </w:p>
        </w:tc>
        <w:tc>
          <w:tcPr>
            <w:tcW w:w="835" w:type="dxa"/>
            <w:vAlign w:val="center"/>
          </w:tcPr>
          <w:p w:rsidR="00A211ED" w:rsidRDefault="00331203">
            <w:pPr>
              <w:jc w:val="right"/>
            </w:pPr>
            <w:r>
              <w:rPr>
                <w:rFonts w:eastAsiaTheme="minorEastAsia"/>
                <w:color w:val="000000" w:themeColor="text1"/>
                <w:szCs w:val="21"/>
              </w:rPr>
              <w:t>71.71</w:t>
            </w:r>
          </w:p>
        </w:tc>
        <w:tc>
          <w:tcPr>
            <w:tcW w:w="834" w:type="dxa"/>
            <w:vAlign w:val="center"/>
          </w:tcPr>
          <w:p w:rsidR="00A211ED" w:rsidRDefault="00331203">
            <w:pPr>
              <w:jc w:val="right"/>
            </w:pPr>
            <w:r>
              <w:rPr>
                <w:rFonts w:eastAsiaTheme="minorEastAsia"/>
                <w:color w:val="000000" w:themeColor="text1"/>
                <w:szCs w:val="21"/>
              </w:rPr>
              <w:t>90.85</w:t>
            </w:r>
          </w:p>
        </w:tc>
        <w:tc>
          <w:tcPr>
            <w:tcW w:w="835" w:type="dxa"/>
            <w:vAlign w:val="center"/>
          </w:tcPr>
          <w:p w:rsidR="00A211ED" w:rsidRDefault="00331203">
            <w:pPr>
              <w:jc w:val="right"/>
            </w:pPr>
            <w:r>
              <w:rPr>
                <w:rFonts w:eastAsiaTheme="minorEastAsia"/>
                <w:color w:val="000000" w:themeColor="text1"/>
                <w:szCs w:val="21"/>
              </w:rPr>
              <w:t>166.00</w:t>
            </w:r>
          </w:p>
        </w:tc>
        <w:tc>
          <w:tcPr>
            <w:tcW w:w="834" w:type="dxa"/>
            <w:vAlign w:val="center"/>
          </w:tcPr>
          <w:p w:rsidR="00A211ED" w:rsidRDefault="00331203">
            <w:pPr>
              <w:jc w:val="right"/>
            </w:pPr>
            <w:r>
              <w:rPr>
                <w:rFonts w:eastAsiaTheme="minorEastAsia"/>
                <w:color w:val="000000" w:themeColor="text1"/>
                <w:szCs w:val="21"/>
              </w:rPr>
              <w:t>11,903.86</w:t>
            </w:r>
          </w:p>
        </w:tc>
        <w:tc>
          <w:tcPr>
            <w:tcW w:w="835" w:type="dxa"/>
            <w:vAlign w:val="center"/>
          </w:tcPr>
          <w:p w:rsidR="00A211ED" w:rsidRDefault="00331203">
            <w:pPr>
              <w:jc w:val="right"/>
            </w:pPr>
            <w:r>
              <w:rPr>
                <w:rFonts w:eastAsiaTheme="minorEastAsia"/>
                <w:color w:val="000000" w:themeColor="text1"/>
                <w:szCs w:val="21"/>
              </w:rPr>
              <w:t>15,081.10</w:t>
            </w:r>
          </w:p>
        </w:tc>
        <w:tc>
          <w:tcPr>
            <w:tcW w:w="835" w:type="dxa"/>
            <w:vAlign w:val="center"/>
          </w:tcPr>
          <w:p w:rsidR="00A211ED" w:rsidRDefault="00331203">
            <w:pPr>
              <w:jc w:val="left"/>
            </w:pPr>
            <w:r>
              <w:rPr>
                <w:rFonts w:eastAsiaTheme="minorEastAsia"/>
                <w:color w:val="000000" w:themeColor="text1"/>
                <w:szCs w:val="21"/>
              </w:rPr>
              <w:t>-</w:t>
            </w:r>
          </w:p>
        </w:tc>
      </w:tr>
      <w:tr w:rsidR="00A211ED">
        <w:tc>
          <w:tcPr>
            <w:tcW w:w="834" w:type="dxa"/>
            <w:vAlign w:val="center"/>
          </w:tcPr>
          <w:p w:rsidR="00A211ED" w:rsidRDefault="00331203">
            <w:pPr>
              <w:jc w:val="center"/>
            </w:pPr>
            <w:r>
              <w:rPr>
                <w:rFonts w:eastAsiaTheme="minorEastAsia"/>
                <w:color w:val="000000" w:themeColor="text1"/>
                <w:szCs w:val="21"/>
              </w:rPr>
              <w:t>300876</w:t>
            </w:r>
          </w:p>
        </w:tc>
        <w:tc>
          <w:tcPr>
            <w:tcW w:w="835" w:type="dxa"/>
            <w:vAlign w:val="center"/>
          </w:tcPr>
          <w:p w:rsidR="00A211ED" w:rsidRDefault="00331203">
            <w:pPr>
              <w:jc w:val="center"/>
            </w:pPr>
            <w:r>
              <w:rPr>
                <w:rFonts w:eastAsiaTheme="minorEastAsia"/>
                <w:color w:val="000000" w:themeColor="text1"/>
                <w:szCs w:val="21"/>
              </w:rPr>
              <w:t>蒙泰高新</w:t>
            </w:r>
          </w:p>
        </w:tc>
        <w:tc>
          <w:tcPr>
            <w:tcW w:w="834" w:type="dxa"/>
            <w:vAlign w:val="center"/>
          </w:tcPr>
          <w:p w:rsidR="00A211ED" w:rsidRDefault="00331203">
            <w:pPr>
              <w:jc w:val="center"/>
            </w:pPr>
            <w:r>
              <w:rPr>
                <w:rFonts w:eastAsiaTheme="minorEastAsia"/>
                <w:color w:val="000000" w:themeColor="text1"/>
                <w:szCs w:val="21"/>
              </w:rPr>
              <w:t>2020-08-14</w:t>
            </w:r>
          </w:p>
        </w:tc>
        <w:tc>
          <w:tcPr>
            <w:tcW w:w="835" w:type="dxa"/>
            <w:vAlign w:val="center"/>
          </w:tcPr>
          <w:p w:rsidR="00A211ED" w:rsidRDefault="00331203">
            <w:pPr>
              <w:jc w:val="center"/>
            </w:pPr>
            <w:r>
              <w:rPr>
                <w:rFonts w:eastAsiaTheme="minorEastAsia"/>
                <w:color w:val="000000" w:themeColor="text1"/>
                <w:szCs w:val="21"/>
              </w:rPr>
              <w:t>2021-02-25</w:t>
            </w:r>
          </w:p>
        </w:tc>
        <w:tc>
          <w:tcPr>
            <w:tcW w:w="834" w:type="dxa"/>
            <w:vAlign w:val="center"/>
          </w:tcPr>
          <w:p w:rsidR="00A211ED" w:rsidRDefault="00331203">
            <w:pPr>
              <w:jc w:val="center"/>
            </w:pPr>
            <w:r>
              <w:rPr>
                <w:rFonts w:eastAsiaTheme="minorEastAsia"/>
                <w:color w:val="000000" w:themeColor="text1"/>
                <w:szCs w:val="21"/>
              </w:rPr>
              <w:t>新股锁定期内</w:t>
            </w:r>
          </w:p>
        </w:tc>
        <w:tc>
          <w:tcPr>
            <w:tcW w:w="835" w:type="dxa"/>
            <w:vAlign w:val="center"/>
          </w:tcPr>
          <w:p w:rsidR="00A211ED" w:rsidRDefault="00331203">
            <w:pPr>
              <w:jc w:val="right"/>
            </w:pPr>
            <w:r>
              <w:rPr>
                <w:rFonts w:eastAsiaTheme="minorEastAsia"/>
                <w:color w:val="000000" w:themeColor="text1"/>
                <w:szCs w:val="21"/>
              </w:rPr>
              <w:t>20.09</w:t>
            </w:r>
          </w:p>
        </w:tc>
        <w:tc>
          <w:tcPr>
            <w:tcW w:w="834" w:type="dxa"/>
            <w:vAlign w:val="center"/>
          </w:tcPr>
          <w:p w:rsidR="00A211ED" w:rsidRDefault="00331203">
            <w:pPr>
              <w:jc w:val="right"/>
            </w:pPr>
            <w:r>
              <w:rPr>
                <w:rFonts w:eastAsiaTheme="minorEastAsia"/>
                <w:color w:val="000000" w:themeColor="text1"/>
                <w:szCs w:val="21"/>
              </w:rPr>
              <w:t>36.62</w:t>
            </w:r>
          </w:p>
        </w:tc>
        <w:tc>
          <w:tcPr>
            <w:tcW w:w="835" w:type="dxa"/>
            <w:vAlign w:val="center"/>
          </w:tcPr>
          <w:p w:rsidR="00A211ED" w:rsidRDefault="00331203">
            <w:pPr>
              <w:jc w:val="right"/>
            </w:pPr>
            <w:r>
              <w:rPr>
                <w:rFonts w:eastAsiaTheme="minorEastAsia"/>
                <w:color w:val="000000" w:themeColor="text1"/>
                <w:szCs w:val="21"/>
              </w:rPr>
              <w:t>350.00</w:t>
            </w:r>
          </w:p>
        </w:tc>
        <w:tc>
          <w:tcPr>
            <w:tcW w:w="834" w:type="dxa"/>
            <w:vAlign w:val="center"/>
          </w:tcPr>
          <w:p w:rsidR="00A211ED" w:rsidRDefault="00331203">
            <w:pPr>
              <w:jc w:val="right"/>
            </w:pPr>
            <w:r>
              <w:rPr>
                <w:rFonts w:eastAsiaTheme="minorEastAsia"/>
                <w:color w:val="000000" w:themeColor="text1"/>
                <w:szCs w:val="21"/>
              </w:rPr>
              <w:t>7,031.50</w:t>
            </w:r>
          </w:p>
        </w:tc>
        <w:tc>
          <w:tcPr>
            <w:tcW w:w="835" w:type="dxa"/>
            <w:vAlign w:val="center"/>
          </w:tcPr>
          <w:p w:rsidR="00A211ED" w:rsidRDefault="00331203">
            <w:pPr>
              <w:jc w:val="right"/>
            </w:pPr>
            <w:r>
              <w:rPr>
                <w:rFonts w:eastAsiaTheme="minorEastAsia"/>
                <w:color w:val="000000" w:themeColor="text1"/>
                <w:szCs w:val="21"/>
              </w:rPr>
              <w:t>12,817.00</w:t>
            </w:r>
          </w:p>
        </w:tc>
        <w:tc>
          <w:tcPr>
            <w:tcW w:w="835" w:type="dxa"/>
            <w:vAlign w:val="center"/>
          </w:tcPr>
          <w:p w:rsidR="00A211ED" w:rsidRDefault="00331203">
            <w:pPr>
              <w:jc w:val="left"/>
            </w:pPr>
            <w:r>
              <w:rPr>
                <w:rFonts w:eastAsiaTheme="minorEastAsia"/>
                <w:color w:val="000000" w:themeColor="text1"/>
                <w:szCs w:val="21"/>
              </w:rPr>
              <w:t>-</w:t>
            </w:r>
          </w:p>
        </w:tc>
      </w:tr>
      <w:tr w:rsidR="00A211ED">
        <w:tc>
          <w:tcPr>
            <w:tcW w:w="834" w:type="dxa"/>
            <w:vAlign w:val="center"/>
          </w:tcPr>
          <w:p w:rsidR="00A211ED" w:rsidRDefault="00331203">
            <w:pPr>
              <w:jc w:val="center"/>
            </w:pPr>
            <w:r>
              <w:rPr>
                <w:rFonts w:eastAsiaTheme="minorEastAsia"/>
                <w:color w:val="000000" w:themeColor="text1"/>
                <w:szCs w:val="21"/>
              </w:rPr>
              <w:t>300879</w:t>
            </w:r>
          </w:p>
        </w:tc>
        <w:tc>
          <w:tcPr>
            <w:tcW w:w="835" w:type="dxa"/>
            <w:vAlign w:val="center"/>
          </w:tcPr>
          <w:p w:rsidR="00A211ED" w:rsidRDefault="00331203">
            <w:pPr>
              <w:jc w:val="center"/>
            </w:pPr>
            <w:r>
              <w:rPr>
                <w:rFonts w:eastAsiaTheme="minorEastAsia"/>
                <w:color w:val="000000" w:themeColor="text1"/>
                <w:szCs w:val="21"/>
              </w:rPr>
              <w:t>大叶股份</w:t>
            </w:r>
          </w:p>
        </w:tc>
        <w:tc>
          <w:tcPr>
            <w:tcW w:w="834" w:type="dxa"/>
            <w:vAlign w:val="center"/>
          </w:tcPr>
          <w:p w:rsidR="00A211ED" w:rsidRDefault="00331203">
            <w:pPr>
              <w:jc w:val="center"/>
            </w:pPr>
            <w:r>
              <w:rPr>
                <w:rFonts w:eastAsiaTheme="minorEastAsia"/>
                <w:color w:val="000000" w:themeColor="text1"/>
                <w:szCs w:val="21"/>
              </w:rPr>
              <w:t>2020-08-25</w:t>
            </w:r>
          </w:p>
        </w:tc>
        <w:tc>
          <w:tcPr>
            <w:tcW w:w="835" w:type="dxa"/>
            <w:vAlign w:val="center"/>
          </w:tcPr>
          <w:p w:rsidR="00A211ED" w:rsidRDefault="00331203">
            <w:pPr>
              <w:jc w:val="center"/>
            </w:pPr>
            <w:r>
              <w:rPr>
                <w:rFonts w:eastAsiaTheme="minorEastAsia"/>
                <w:color w:val="000000" w:themeColor="text1"/>
                <w:szCs w:val="21"/>
              </w:rPr>
              <w:t>2021-03-01</w:t>
            </w:r>
          </w:p>
        </w:tc>
        <w:tc>
          <w:tcPr>
            <w:tcW w:w="834" w:type="dxa"/>
            <w:vAlign w:val="center"/>
          </w:tcPr>
          <w:p w:rsidR="00A211ED" w:rsidRDefault="00331203">
            <w:pPr>
              <w:jc w:val="center"/>
            </w:pPr>
            <w:r>
              <w:rPr>
                <w:rFonts w:eastAsiaTheme="minorEastAsia"/>
                <w:color w:val="000000" w:themeColor="text1"/>
                <w:szCs w:val="21"/>
              </w:rPr>
              <w:t>新股锁定期内</w:t>
            </w:r>
          </w:p>
        </w:tc>
        <w:tc>
          <w:tcPr>
            <w:tcW w:w="835" w:type="dxa"/>
            <w:vAlign w:val="center"/>
          </w:tcPr>
          <w:p w:rsidR="00A211ED" w:rsidRDefault="00331203">
            <w:pPr>
              <w:jc w:val="right"/>
            </w:pPr>
            <w:r>
              <w:rPr>
                <w:rFonts w:eastAsiaTheme="minorEastAsia"/>
                <w:color w:val="000000" w:themeColor="text1"/>
                <w:szCs w:val="21"/>
              </w:rPr>
              <w:t>10.58</w:t>
            </w:r>
          </w:p>
        </w:tc>
        <w:tc>
          <w:tcPr>
            <w:tcW w:w="834" w:type="dxa"/>
            <w:vAlign w:val="center"/>
          </w:tcPr>
          <w:p w:rsidR="00A211ED" w:rsidRDefault="00331203">
            <w:pPr>
              <w:jc w:val="right"/>
            </w:pPr>
            <w:r>
              <w:rPr>
                <w:rFonts w:eastAsiaTheme="minorEastAsia"/>
                <w:color w:val="000000" w:themeColor="text1"/>
                <w:szCs w:val="21"/>
              </w:rPr>
              <w:t>27.12</w:t>
            </w:r>
          </w:p>
        </w:tc>
        <w:tc>
          <w:tcPr>
            <w:tcW w:w="835" w:type="dxa"/>
            <w:vAlign w:val="center"/>
          </w:tcPr>
          <w:p w:rsidR="00A211ED" w:rsidRDefault="00331203">
            <w:pPr>
              <w:jc w:val="right"/>
            </w:pPr>
            <w:r>
              <w:rPr>
                <w:rFonts w:eastAsiaTheme="minorEastAsia"/>
                <w:color w:val="000000" w:themeColor="text1"/>
                <w:szCs w:val="21"/>
              </w:rPr>
              <w:t>466.00</w:t>
            </w:r>
          </w:p>
        </w:tc>
        <w:tc>
          <w:tcPr>
            <w:tcW w:w="834" w:type="dxa"/>
            <w:vAlign w:val="center"/>
          </w:tcPr>
          <w:p w:rsidR="00A211ED" w:rsidRDefault="00331203">
            <w:pPr>
              <w:jc w:val="right"/>
            </w:pPr>
            <w:r>
              <w:rPr>
                <w:rFonts w:eastAsiaTheme="minorEastAsia"/>
                <w:color w:val="000000" w:themeColor="text1"/>
                <w:szCs w:val="21"/>
              </w:rPr>
              <w:t>4,930.28</w:t>
            </w:r>
          </w:p>
        </w:tc>
        <w:tc>
          <w:tcPr>
            <w:tcW w:w="835" w:type="dxa"/>
            <w:vAlign w:val="center"/>
          </w:tcPr>
          <w:p w:rsidR="00A211ED" w:rsidRDefault="00331203">
            <w:pPr>
              <w:jc w:val="right"/>
            </w:pPr>
            <w:r>
              <w:rPr>
                <w:rFonts w:eastAsiaTheme="minorEastAsia"/>
                <w:color w:val="000000" w:themeColor="text1"/>
                <w:szCs w:val="21"/>
              </w:rPr>
              <w:t>12,637.92</w:t>
            </w:r>
          </w:p>
        </w:tc>
        <w:tc>
          <w:tcPr>
            <w:tcW w:w="835" w:type="dxa"/>
            <w:vAlign w:val="center"/>
          </w:tcPr>
          <w:p w:rsidR="00A211ED" w:rsidRDefault="00331203">
            <w:pPr>
              <w:jc w:val="left"/>
            </w:pPr>
            <w:r>
              <w:rPr>
                <w:rFonts w:eastAsiaTheme="minorEastAsia"/>
                <w:color w:val="000000" w:themeColor="text1"/>
                <w:szCs w:val="21"/>
              </w:rPr>
              <w:t>-</w:t>
            </w:r>
          </w:p>
        </w:tc>
      </w:tr>
      <w:tr w:rsidR="00A211ED">
        <w:tc>
          <w:tcPr>
            <w:tcW w:w="834" w:type="dxa"/>
            <w:vAlign w:val="center"/>
          </w:tcPr>
          <w:p w:rsidR="00A211ED" w:rsidRDefault="00331203">
            <w:pPr>
              <w:jc w:val="center"/>
            </w:pPr>
            <w:r>
              <w:rPr>
                <w:rFonts w:eastAsiaTheme="minorEastAsia"/>
                <w:color w:val="000000" w:themeColor="text1"/>
                <w:szCs w:val="21"/>
              </w:rPr>
              <w:t>300881</w:t>
            </w:r>
          </w:p>
        </w:tc>
        <w:tc>
          <w:tcPr>
            <w:tcW w:w="835" w:type="dxa"/>
            <w:vAlign w:val="center"/>
          </w:tcPr>
          <w:p w:rsidR="00A211ED" w:rsidRDefault="00331203">
            <w:pPr>
              <w:jc w:val="center"/>
            </w:pPr>
            <w:r>
              <w:rPr>
                <w:rFonts w:eastAsiaTheme="minorEastAsia"/>
                <w:color w:val="000000" w:themeColor="text1"/>
                <w:szCs w:val="21"/>
              </w:rPr>
              <w:t>盛德鑫泰</w:t>
            </w:r>
          </w:p>
        </w:tc>
        <w:tc>
          <w:tcPr>
            <w:tcW w:w="834" w:type="dxa"/>
            <w:vAlign w:val="center"/>
          </w:tcPr>
          <w:p w:rsidR="00A211ED" w:rsidRDefault="00331203">
            <w:pPr>
              <w:jc w:val="center"/>
            </w:pPr>
            <w:r>
              <w:rPr>
                <w:rFonts w:eastAsiaTheme="minorEastAsia"/>
                <w:color w:val="000000" w:themeColor="text1"/>
                <w:szCs w:val="21"/>
              </w:rPr>
              <w:t>2020-08-25</w:t>
            </w:r>
          </w:p>
        </w:tc>
        <w:tc>
          <w:tcPr>
            <w:tcW w:w="835" w:type="dxa"/>
            <w:vAlign w:val="center"/>
          </w:tcPr>
          <w:p w:rsidR="00A211ED" w:rsidRDefault="00331203">
            <w:pPr>
              <w:jc w:val="center"/>
            </w:pPr>
            <w:r>
              <w:rPr>
                <w:rFonts w:eastAsiaTheme="minorEastAsia"/>
                <w:color w:val="000000" w:themeColor="text1"/>
                <w:szCs w:val="21"/>
              </w:rPr>
              <w:t>2021-03-05</w:t>
            </w:r>
          </w:p>
        </w:tc>
        <w:tc>
          <w:tcPr>
            <w:tcW w:w="834" w:type="dxa"/>
            <w:vAlign w:val="center"/>
          </w:tcPr>
          <w:p w:rsidR="00A211ED" w:rsidRDefault="00331203">
            <w:pPr>
              <w:jc w:val="center"/>
            </w:pPr>
            <w:r>
              <w:rPr>
                <w:rFonts w:eastAsiaTheme="minorEastAsia"/>
                <w:color w:val="000000" w:themeColor="text1"/>
                <w:szCs w:val="21"/>
              </w:rPr>
              <w:t>新股锁定期内</w:t>
            </w:r>
          </w:p>
        </w:tc>
        <w:tc>
          <w:tcPr>
            <w:tcW w:w="835" w:type="dxa"/>
            <w:vAlign w:val="center"/>
          </w:tcPr>
          <w:p w:rsidR="00A211ED" w:rsidRDefault="00331203">
            <w:pPr>
              <w:jc w:val="right"/>
            </w:pPr>
            <w:r>
              <w:rPr>
                <w:rFonts w:eastAsiaTheme="minorEastAsia"/>
                <w:color w:val="000000" w:themeColor="text1"/>
                <w:szCs w:val="21"/>
              </w:rPr>
              <w:t>14.17</w:t>
            </w:r>
          </w:p>
        </w:tc>
        <w:tc>
          <w:tcPr>
            <w:tcW w:w="834" w:type="dxa"/>
            <w:vAlign w:val="center"/>
          </w:tcPr>
          <w:p w:rsidR="00A211ED" w:rsidRDefault="00331203">
            <w:pPr>
              <w:jc w:val="right"/>
            </w:pPr>
            <w:r>
              <w:rPr>
                <w:rFonts w:eastAsiaTheme="minorEastAsia"/>
                <w:color w:val="000000" w:themeColor="text1"/>
                <w:szCs w:val="21"/>
              </w:rPr>
              <w:t>32.31</w:t>
            </w:r>
          </w:p>
        </w:tc>
        <w:tc>
          <w:tcPr>
            <w:tcW w:w="835" w:type="dxa"/>
            <w:vAlign w:val="center"/>
          </w:tcPr>
          <w:p w:rsidR="00A211ED" w:rsidRDefault="00331203">
            <w:pPr>
              <w:jc w:val="right"/>
            </w:pPr>
            <w:r>
              <w:rPr>
                <w:rFonts w:eastAsiaTheme="minorEastAsia"/>
                <w:color w:val="000000" w:themeColor="text1"/>
                <w:szCs w:val="21"/>
              </w:rPr>
              <w:t>291.00</w:t>
            </w:r>
          </w:p>
        </w:tc>
        <w:tc>
          <w:tcPr>
            <w:tcW w:w="834" w:type="dxa"/>
            <w:vAlign w:val="center"/>
          </w:tcPr>
          <w:p w:rsidR="00A211ED" w:rsidRDefault="00331203">
            <w:pPr>
              <w:jc w:val="right"/>
            </w:pPr>
            <w:r>
              <w:rPr>
                <w:rFonts w:eastAsiaTheme="minorEastAsia"/>
                <w:color w:val="000000" w:themeColor="text1"/>
                <w:szCs w:val="21"/>
              </w:rPr>
              <w:t>4,123.47</w:t>
            </w:r>
          </w:p>
        </w:tc>
        <w:tc>
          <w:tcPr>
            <w:tcW w:w="835" w:type="dxa"/>
            <w:vAlign w:val="center"/>
          </w:tcPr>
          <w:p w:rsidR="00A211ED" w:rsidRDefault="00331203">
            <w:pPr>
              <w:jc w:val="right"/>
            </w:pPr>
            <w:r>
              <w:rPr>
                <w:rFonts w:eastAsiaTheme="minorEastAsia"/>
                <w:color w:val="000000" w:themeColor="text1"/>
                <w:szCs w:val="21"/>
              </w:rPr>
              <w:t>9,402.21</w:t>
            </w:r>
          </w:p>
        </w:tc>
        <w:tc>
          <w:tcPr>
            <w:tcW w:w="835" w:type="dxa"/>
            <w:vAlign w:val="center"/>
          </w:tcPr>
          <w:p w:rsidR="00A211ED" w:rsidRDefault="00331203">
            <w:pPr>
              <w:jc w:val="left"/>
            </w:pPr>
            <w:r>
              <w:rPr>
                <w:rFonts w:eastAsiaTheme="minorEastAsia"/>
                <w:color w:val="000000" w:themeColor="text1"/>
                <w:szCs w:val="21"/>
              </w:rPr>
              <w:t>-</w:t>
            </w:r>
          </w:p>
        </w:tc>
      </w:tr>
      <w:tr w:rsidR="00A211ED">
        <w:tc>
          <w:tcPr>
            <w:tcW w:w="834" w:type="dxa"/>
            <w:vAlign w:val="center"/>
          </w:tcPr>
          <w:p w:rsidR="00A211ED" w:rsidRDefault="00331203">
            <w:pPr>
              <w:jc w:val="center"/>
            </w:pPr>
            <w:r>
              <w:rPr>
                <w:rFonts w:eastAsiaTheme="minorEastAsia"/>
                <w:color w:val="000000" w:themeColor="text1"/>
                <w:szCs w:val="21"/>
              </w:rPr>
              <w:t>300882</w:t>
            </w:r>
          </w:p>
        </w:tc>
        <w:tc>
          <w:tcPr>
            <w:tcW w:w="835" w:type="dxa"/>
            <w:vAlign w:val="center"/>
          </w:tcPr>
          <w:p w:rsidR="00A211ED" w:rsidRDefault="00331203">
            <w:pPr>
              <w:jc w:val="center"/>
            </w:pPr>
            <w:r>
              <w:rPr>
                <w:rFonts w:eastAsiaTheme="minorEastAsia"/>
                <w:color w:val="000000" w:themeColor="text1"/>
                <w:szCs w:val="21"/>
              </w:rPr>
              <w:t>万胜智能</w:t>
            </w:r>
          </w:p>
        </w:tc>
        <w:tc>
          <w:tcPr>
            <w:tcW w:w="834" w:type="dxa"/>
            <w:vAlign w:val="center"/>
          </w:tcPr>
          <w:p w:rsidR="00A211ED" w:rsidRDefault="00331203">
            <w:pPr>
              <w:jc w:val="center"/>
            </w:pPr>
            <w:r>
              <w:rPr>
                <w:rFonts w:eastAsiaTheme="minorEastAsia"/>
                <w:color w:val="000000" w:themeColor="text1"/>
                <w:szCs w:val="21"/>
              </w:rPr>
              <w:t>2020-08-27</w:t>
            </w:r>
          </w:p>
        </w:tc>
        <w:tc>
          <w:tcPr>
            <w:tcW w:w="835" w:type="dxa"/>
            <w:vAlign w:val="center"/>
          </w:tcPr>
          <w:p w:rsidR="00A211ED" w:rsidRDefault="00331203">
            <w:pPr>
              <w:jc w:val="center"/>
            </w:pPr>
            <w:r>
              <w:rPr>
                <w:rFonts w:eastAsiaTheme="minorEastAsia"/>
                <w:color w:val="000000" w:themeColor="text1"/>
                <w:szCs w:val="21"/>
              </w:rPr>
              <w:t>2021-03-10</w:t>
            </w:r>
          </w:p>
        </w:tc>
        <w:tc>
          <w:tcPr>
            <w:tcW w:w="834" w:type="dxa"/>
            <w:vAlign w:val="center"/>
          </w:tcPr>
          <w:p w:rsidR="00A211ED" w:rsidRDefault="00331203">
            <w:pPr>
              <w:jc w:val="center"/>
            </w:pPr>
            <w:r>
              <w:rPr>
                <w:rFonts w:eastAsiaTheme="minorEastAsia"/>
                <w:color w:val="000000" w:themeColor="text1"/>
                <w:szCs w:val="21"/>
              </w:rPr>
              <w:t>新股锁定期内</w:t>
            </w:r>
          </w:p>
        </w:tc>
        <w:tc>
          <w:tcPr>
            <w:tcW w:w="835" w:type="dxa"/>
            <w:vAlign w:val="center"/>
          </w:tcPr>
          <w:p w:rsidR="00A211ED" w:rsidRDefault="00331203">
            <w:pPr>
              <w:jc w:val="right"/>
            </w:pPr>
            <w:r>
              <w:rPr>
                <w:rFonts w:eastAsiaTheme="minorEastAsia"/>
                <w:color w:val="000000" w:themeColor="text1"/>
                <w:szCs w:val="21"/>
              </w:rPr>
              <w:t>10.33</w:t>
            </w:r>
          </w:p>
        </w:tc>
        <w:tc>
          <w:tcPr>
            <w:tcW w:w="834" w:type="dxa"/>
            <w:vAlign w:val="center"/>
          </w:tcPr>
          <w:p w:rsidR="00A211ED" w:rsidRDefault="00331203">
            <w:pPr>
              <w:jc w:val="right"/>
            </w:pPr>
            <w:r>
              <w:rPr>
                <w:rFonts w:eastAsiaTheme="minorEastAsia"/>
                <w:color w:val="000000" w:themeColor="text1"/>
                <w:szCs w:val="21"/>
              </w:rPr>
              <w:t>25.79</w:t>
            </w:r>
          </w:p>
        </w:tc>
        <w:tc>
          <w:tcPr>
            <w:tcW w:w="835" w:type="dxa"/>
            <w:vAlign w:val="center"/>
          </w:tcPr>
          <w:p w:rsidR="00A211ED" w:rsidRDefault="00331203">
            <w:pPr>
              <w:jc w:val="right"/>
            </w:pPr>
            <w:r>
              <w:rPr>
                <w:rFonts w:eastAsiaTheme="minorEastAsia"/>
                <w:color w:val="000000" w:themeColor="text1"/>
                <w:szCs w:val="21"/>
              </w:rPr>
              <w:t>440.00</w:t>
            </w:r>
          </w:p>
        </w:tc>
        <w:tc>
          <w:tcPr>
            <w:tcW w:w="834" w:type="dxa"/>
            <w:vAlign w:val="center"/>
          </w:tcPr>
          <w:p w:rsidR="00A211ED" w:rsidRDefault="00331203">
            <w:pPr>
              <w:jc w:val="right"/>
            </w:pPr>
            <w:r>
              <w:rPr>
                <w:rFonts w:eastAsiaTheme="minorEastAsia"/>
                <w:color w:val="000000" w:themeColor="text1"/>
                <w:szCs w:val="21"/>
              </w:rPr>
              <w:t>4,545.20</w:t>
            </w:r>
          </w:p>
        </w:tc>
        <w:tc>
          <w:tcPr>
            <w:tcW w:w="835" w:type="dxa"/>
            <w:vAlign w:val="center"/>
          </w:tcPr>
          <w:p w:rsidR="00A211ED" w:rsidRDefault="00331203">
            <w:pPr>
              <w:jc w:val="right"/>
            </w:pPr>
            <w:r>
              <w:rPr>
                <w:rFonts w:eastAsiaTheme="minorEastAsia"/>
                <w:color w:val="000000" w:themeColor="text1"/>
                <w:szCs w:val="21"/>
              </w:rPr>
              <w:t>11,347.60</w:t>
            </w:r>
          </w:p>
        </w:tc>
        <w:tc>
          <w:tcPr>
            <w:tcW w:w="835" w:type="dxa"/>
            <w:vAlign w:val="center"/>
          </w:tcPr>
          <w:p w:rsidR="00A211ED" w:rsidRDefault="00331203">
            <w:pPr>
              <w:jc w:val="left"/>
            </w:pPr>
            <w:r>
              <w:rPr>
                <w:rFonts w:eastAsiaTheme="minorEastAsia"/>
                <w:color w:val="000000" w:themeColor="text1"/>
                <w:szCs w:val="21"/>
              </w:rPr>
              <w:t>-</w:t>
            </w:r>
          </w:p>
        </w:tc>
      </w:tr>
      <w:tr w:rsidR="00A211ED">
        <w:tc>
          <w:tcPr>
            <w:tcW w:w="834" w:type="dxa"/>
            <w:vAlign w:val="center"/>
          </w:tcPr>
          <w:p w:rsidR="00A211ED" w:rsidRDefault="00331203">
            <w:pPr>
              <w:jc w:val="center"/>
            </w:pPr>
            <w:r>
              <w:rPr>
                <w:rFonts w:eastAsiaTheme="minorEastAsia"/>
                <w:color w:val="000000" w:themeColor="text1"/>
                <w:szCs w:val="21"/>
              </w:rPr>
              <w:t>300886</w:t>
            </w:r>
          </w:p>
        </w:tc>
        <w:tc>
          <w:tcPr>
            <w:tcW w:w="835" w:type="dxa"/>
            <w:vAlign w:val="center"/>
          </w:tcPr>
          <w:p w:rsidR="00A211ED" w:rsidRDefault="00331203">
            <w:pPr>
              <w:jc w:val="center"/>
            </w:pPr>
            <w:r>
              <w:rPr>
                <w:rFonts w:eastAsiaTheme="minorEastAsia"/>
                <w:color w:val="000000" w:themeColor="text1"/>
                <w:szCs w:val="21"/>
              </w:rPr>
              <w:t>华业香料</w:t>
            </w:r>
          </w:p>
        </w:tc>
        <w:tc>
          <w:tcPr>
            <w:tcW w:w="834" w:type="dxa"/>
            <w:vAlign w:val="center"/>
          </w:tcPr>
          <w:p w:rsidR="00A211ED" w:rsidRDefault="00331203">
            <w:pPr>
              <w:jc w:val="center"/>
            </w:pPr>
            <w:r>
              <w:rPr>
                <w:rFonts w:eastAsiaTheme="minorEastAsia"/>
                <w:color w:val="000000" w:themeColor="text1"/>
                <w:szCs w:val="21"/>
              </w:rPr>
              <w:t>2020-09-08</w:t>
            </w:r>
          </w:p>
        </w:tc>
        <w:tc>
          <w:tcPr>
            <w:tcW w:w="835" w:type="dxa"/>
            <w:vAlign w:val="center"/>
          </w:tcPr>
          <w:p w:rsidR="00A211ED" w:rsidRDefault="00331203">
            <w:pPr>
              <w:jc w:val="center"/>
            </w:pPr>
            <w:r>
              <w:rPr>
                <w:rFonts w:eastAsiaTheme="minorEastAsia"/>
                <w:color w:val="000000" w:themeColor="text1"/>
                <w:szCs w:val="21"/>
              </w:rPr>
              <w:t>2021-03-16</w:t>
            </w:r>
          </w:p>
        </w:tc>
        <w:tc>
          <w:tcPr>
            <w:tcW w:w="834" w:type="dxa"/>
            <w:vAlign w:val="center"/>
          </w:tcPr>
          <w:p w:rsidR="00A211ED" w:rsidRDefault="00331203">
            <w:pPr>
              <w:jc w:val="center"/>
            </w:pPr>
            <w:r>
              <w:rPr>
                <w:rFonts w:eastAsiaTheme="minorEastAsia"/>
                <w:color w:val="000000" w:themeColor="text1"/>
                <w:szCs w:val="21"/>
              </w:rPr>
              <w:t>新股锁定期内</w:t>
            </w:r>
          </w:p>
        </w:tc>
        <w:tc>
          <w:tcPr>
            <w:tcW w:w="835" w:type="dxa"/>
            <w:vAlign w:val="center"/>
          </w:tcPr>
          <w:p w:rsidR="00A211ED" w:rsidRDefault="00331203">
            <w:pPr>
              <w:jc w:val="right"/>
            </w:pPr>
            <w:r>
              <w:rPr>
                <w:rFonts w:eastAsiaTheme="minorEastAsia"/>
                <w:color w:val="000000" w:themeColor="text1"/>
                <w:szCs w:val="21"/>
              </w:rPr>
              <w:t>18.59</w:t>
            </w:r>
          </w:p>
        </w:tc>
        <w:tc>
          <w:tcPr>
            <w:tcW w:w="834" w:type="dxa"/>
            <w:vAlign w:val="center"/>
          </w:tcPr>
          <w:p w:rsidR="00A211ED" w:rsidRDefault="00331203">
            <w:pPr>
              <w:jc w:val="right"/>
            </w:pPr>
            <w:r>
              <w:rPr>
                <w:rFonts w:eastAsiaTheme="minorEastAsia"/>
                <w:color w:val="000000" w:themeColor="text1"/>
                <w:szCs w:val="21"/>
              </w:rPr>
              <w:t>45.67</w:t>
            </w:r>
          </w:p>
        </w:tc>
        <w:tc>
          <w:tcPr>
            <w:tcW w:w="835" w:type="dxa"/>
            <w:vAlign w:val="center"/>
          </w:tcPr>
          <w:p w:rsidR="00A211ED" w:rsidRDefault="00331203">
            <w:pPr>
              <w:jc w:val="right"/>
            </w:pPr>
            <w:r>
              <w:rPr>
                <w:rFonts w:eastAsiaTheme="minorEastAsia"/>
                <w:color w:val="000000" w:themeColor="text1"/>
                <w:szCs w:val="21"/>
              </w:rPr>
              <w:t>147.00</w:t>
            </w:r>
          </w:p>
        </w:tc>
        <w:tc>
          <w:tcPr>
            <w:tcW w:w="834" w:type="dxa"/>
            <w:vAlign w:val="center"/>
          </w:tcPr>
          <w:p w:rsidR="00A211ED" w:rsidRDefault="00331203">
            <w:pPr>
              <w:jc w:val="right"/>
            </w:pPr>
            <w:r>
              <w:rPr>
                <w:rFonts w:eastAsiaTheme="minorEastAsia"/>
                <w:color w:val="000000" w:themeColor="text1"/>
                <w:szCs w:val="21"/>
              </w:rPr>
              <w:t>2,732.73</w:t>
            </w:r>
          </w:p>
        </w:tc>
        <w:tc>
          <w:tcPr>
            <w:tcW w:w="835" w:type="dxa"/>
            <w:vAlign w:val="center"/>
          </w:tcPr>
          <w:p w:rsidR="00A211ED" w:rsidRDefault="00331203">
            <w:pPr>
              <w:jc w:val="right"/>
            </w:pPr>
            <w:r>
              <w:rPr>
                <w:rFonts w:eastAsiaTheme="minorEastAsia"/>
                <w:color w:val="000000" w:themeColor="text1"/>
                <w:szCs w:val="21"/>
              </w:rPr>
              <w:t>6,713.49</w:t>
            </w:r>
          </w:p>
        </w:tc>
        <w:tc>
          <w:tcPr>
            <w:tcW w:w="835" w:type="dxa"/>
            <w:vAlign w:val="center"/>
          </w:tcPr>
          <w:p w:rsidR="00A211ED" w:rsidRDefault="00331203">
            <w:pPr>
              <w:jc w:val="left"/>
            </w:pPr>
            <w:r>
              <w:rPr>
                <w:rFonts w:eastAsiaTheme="minorEastAsia"/>
                <w:color w:val="000000" w:themeColor="text1"/>
                <w:szCs w:val="21"/>
              </w:rPr>
              <w:t>-</w:t>
            </w:r>
          </w:p>
        </w:tc>
      </w:tr>
      <w:tr w:rsidR="00A211ED">
        <w:tc>
          <w:tcPr>
            <w:tcW w:w="834" w:type="dxa"/>
            <w:vAlign w:val="center"/>
          </w:tcPr>
          <w:p w:rsidR="00A211ED" w:rsidRDefault="00331203">
            <w:pPr>
              <w:jc w:val="center"/>
            </w:pPr>
            <w:r>
              <w:rPr>
                <w:rFonts w:eastAsiaTheme="minorEastAsia"/>
                <w:color w:val="000000" w:themeColor="text1"/>
                <w:szCs w:val="21"/>
              </w:rPr>
              <w:t>300887</w:t>
            </w:r>
          </w:p>
        </w:tc>
        <w:tc>
          <w:tcPr>
            <w:tcW w:w="835" w:type="dxa"/>
            <w:vAlign w:val="center"/>
          </w:tcPr>
          <w:p w:rsidR="00A211ED" w:rsidRDefault="00331203">
            <w:pPr>
              <w:jc w:val="center"/>
            </w:pPr>
            <w:r>
              <w:rPr>
                <w:rFonts w:eastAsiaTheme="minorEastAsia"/>
                <w:color w:val="000000" w:themeColor="text1"/>
                <w:szCs w:val="21"/>
              </w:rPr>
              <w:t>谱尼测试</w:t>
            </w:r>
          </w:p>
        </w:tc>
        <w:tc>
          <w:tcPr>
            <w:tcW w:w="834" w:type="dxa"/>
            <w:vAlign w:val="center"/>
          </w:tcPr>
          <w:p w:rsidR="00A211ED" w:rsidRDefault="00331203">
            <w:pPr>
              <w:jc w:val="center"/>
            </w:pPr>
            <w:r>
              <w:rPr>
                <w:rFonts w:eastAsiaTheme="minorEastAsia"/>
                <w:color w:val="000000" w:themeColor="text1"/>
                <w:szCs w:val="21"/>
              </w:rPr>
              <w:t>2020-09-09</w:t>
            </w:r>
          </w:p>
        </w:tc>
        <w:tc>
          <w:tcPr>
            <w:tcW w:w="835" w:type="dxa"/>
            <w:vAlign w:val="center"/>
          </w:tcPr>
          <w:p w:rsidR="00A211ED" w:rsidRDefault="00331203">
            <w:pPr>
              <w:jc w:val="center"/>
            </w:pPr>
            <w:r>
              <w:rPr>
                <w:rFonts w:eastAsiaTheme="minorEastAsia"/>
                <w:color w:val="000000" w:themeColor="text1"/>
                <w:szCs w:val="21"/>
              </w:rPr>
              <w:t>2021-03-16</w:t>
            </w:r>
          </w:p>
        </w:tc>
        <w:tc>
          <w:tcPr>
            <w:tcW w:w="834" w:type="dxa"/>
            <w:vAlign w:val="center"/>
          </w:tcPr>
          <w:p w:rsidR="00A211ED" w:rsidRDefault="00331203">
            <w:pPr>
              <w:jc w:val="center"/>
            </w:pPr>
            <w:r>
              <w:rPr>
                <w:rFonts w:eastAsiaTheme="minorEastAsia"/>
                <w:color w:val="000000" w:themeColor="text1"/>
                <w:szCs w:val="21"/>
              </w:rPr>
              <w:t>新股锁定期内</w:t>
            </w:r>
          </w:p>
        </w:tc>
        <w:tc>
          <w:tcPr>
            <w:tcW w:w="835" w:type="dxa"/>
            <w:vAlign w:val="center"/>
          </w:tcPr>
          <w:p w:rsidR="00A211ED" w:rsidRDefault="00331203">
            <w:pPr>
              <w:jc w:val="right"/>
            </w:pPr>
            <w:r>
              <w:rPr>
                <w:rFonts w:eastAsiaTheme="minorEastAsia"/>
                <w:color w:val="000000" w:themeColor="text1"/>
                <w:szCs w:val="21"/>
              </w:rPr>
              <w:t>44.47</w:t>
            </w:r>
          </w:p>
        </w:tc>
        <w:tc>
          <w:tcPr>
            <w:tcW w:w="834" w:type="dxa"/>
            <w:vAlign w:val="center"/>
          </w:tcPr>
          <w:p w:rsidR="00A211ED" w:rsidRDefault="00331203">
            <w:pPr>
              <w:jc w:val="right"/>
            </w:pPr>
            <w:r>
              <w:rPr>
                <w:rFonts w:eastAsiaTheme="minorEastAsia"/>
                <w:color w:val="000000" w:themeColor="text1"/>
                <w:szCs w:val="21"/>
              </w:rPr>
              <w:t>74.52</w:t>
            </w:r>
          </w:p>
        </w:tc>
        <w:tc>
          <w:tcPr>
            <w:tcW w:w="835" w:type="dxa"/>
            <w:vAlign w:val="center"/>
          </w:tcPr>
          <w:p w:rsidR="00A211ED" w:rsidRDefault="00331203">
            <w:pPr>
              <w:jc w:val="right"/>
            </w:pPr>
            <w:r>
              <w:rPr>
                <w:rFonts w:eastAsiaTheme="minorEastAsia"/>
                <w:color w:val="000000" w:themeColor="text1"/>
                <w:szCs w:val="21"/>
              </w:rPr>
              <w:t>210.00</w:t>
            </w:r>
          </w:p>
        </w:tc>
        <w:tc>
          <w:tcPr>
            <w:tcW w:w="834" w:type="dxa"/>
            <w:vAlign w:val="center"/>
          </w:tcPr>
          <w:p w:rsidR="00A211ED" w:rsidRDefault="00331203">
            <w:pPr>
              <w:jc w:val="right"/>
            </w:pPr>
            <w:r>
              <w:rPr>
                <w:rFonts w:eastAsiaTheme="minorEastAsia"/>
                <w:color w:val="000000" w:themeColor="text1"/>
                <w:szCs w:val="21"/>
              </w:rPr>
              <w:t>9,338.70</w:t>
            </w:r>
          </w:p>
        </w:tc>
        <w:tc>
          <w:tcPr>
            <w:tcW w:w="835" w:type="dxa"/>
            <w:vAlign w:val="center"/>
          </w:tcPr>
          <w:p w:rsidR="00A211ED" w:rsidRDefault="00331203">
            <w:pPr>
              <w:jc w:val="right"/>
            </w:pPr>
            <w:r>
              <w:rPr>
                <w:rFonts w:eastAsiaTheme="minorEastAsia"/>
                <w:color w:val="000000" w:themeColor="text1"/>
                <w:szCs w:val="21"/>
              </w:rPr>
              <w:t>15,649.20</w:t>
            </w:r>
          </w:p>
        </w:tc>
        <w:tc>
          <w:tcPr>
            <w:tcW w:w="835" w:type="dxa"/>
            <w:vAlign w:val="center"/>
          </w:tcPr>
          <w:p w:rsidR="00A211ED" w:rsidRDefault="00331203">
            <w:pPr>
              <w:jc w:val="left"/>
            </w:pPr>
            <w:r>
              <w:rPr>
                <w:rFonts w:eastAsiaTheme="minorEastAsia"/>
                <w:color w:val="000000" w:themeColor="text1"/>
                <w:szCs w:val="21"/>
              </w:rPr>
              <w:t>-</w:t>
            </w:r>
          </w:p>
        </w:tc>
      </w:tr>
      <w:tr w:rsidR="00A211ED">
        <w:tc>
          <w:tcPr>
            <w:tcW w:w="834" w:type="dxa"/>
            <w:vAlign w:val="center"/>
          </w:tcPr>
          <w:p w:rsidR="00A211ED" w:rsidRDefault="00331203">
            <w:pPr>
              <w:jc w:val="center"/>
            </w:pPr>
            <w:r>
              <w:rPr>
                <w:rFonts w:eastAsiaTheme="minorEastAsia"/>
                <w:color w:val="000000" w:themeColor="text1"/>
                <w:szCs w:val="21"/>
              </w:rPr>
              <w:t>30089</w:t>
            </w:r>
            <w:r>
              <w:rPr>
                <w:rFonts w:eastAsiaTheme="minorEastAsia"/>
                <w:color w:val="000000" w:themeColor="text1"/>
                <w:szCs w:val="21"/>
              </w:rPr>
              <w:lastRenderedPageBreak/>
              <w:t>0</w:t>
            </w:r>
          </w:p>
        </w:tc>
        <w:tc>
          <w:tcPr>
            <w:tcW w:w="835" w:type="dxa"/>
            <w:vAlign w:val="center"/>
          </w:tcPr>
          <w:p w:rsidR="00A211ED" w:rsidRDefault="00331203">
            <w:pPr>
              <w:jc w:val="center"/>
            </w:pPr>
            <w:r>
              <w:rPr>
                <w:rFonts w:eastAsiaTheme="minorEastAsia"/>
                <w:color w:val="000000" w:themeColor="text1"/>
                <w:szCs w:val="21"/>
              </w:rPr>
              <w:lastRenderedPageBreak/>
              <w:t>翔丰</w:t>
            </w:r>
            <w:r>
              <w:rPr>
                <w:rFonts w:eastAsiaTheme="minorEastAsia"/>
                <w:color w:val="000000" w:themeColor="text1"/>
                <w:szCs w:val="21"/>
              </w:rPr>
              <w:lastRenderedPageBreak/>
              <w:t>华</w:t>
            </w:r>
          </w:p>
        </w:tc>
        <w:tc>
          <w:tcPr>
            <w:tcW w:w="834" w:type="dxa"/>
            <w:vAlign w:val="center"/>
          </w:tcPr>
          <w:p w:rsidR="00A211ED" w:rsidRDefault="00331203">
            <w:pPr>
              <w:jc w:val="center"/>
            </w:pPr>
            <w:r>
              <w:rPr>
                <w:rFonts w:eastAsiaTheme="minorEastAsia"/>
                <w:color w:val="000000" w:themeColor="text1"/>
                <w:szCs w:val="21"/>
              </w:rPr>
              <w:lastRenderedPageBreak/>
              <w:t>2020-0</w:t>
            </w:r>
            <w:r>
              <w:rPr>
                <w:rFonts w:eastAsiaTheme="minorEastAsia"/>
                <w:color w:val="000000" w:themeColor="text1"/>
                <w:szCs w:val="21"/>
              </w:rPr>
              <w:lastRenderedPageBreak/>
              <w:t>9-10</w:t>
            </w:r>
          </w:p>
        </w:tc>
        <w:tc>
          <w:tcPr>
            <w:tcW w:w="835" w:type="dxa"/>
            <w:vAlign w:val="center"/>
          </w:tcPr>
          <w:p w:rsidR="00A211ED" w:rsidRDefault="00331203">
            <w:pPr>
              <w:jc w:val="center"/>
            </w:pPr>
            <w:r>
              <w:rPr>
                <w:rFonts w:eastAsiaTheme="minorEastAsia"/>
                <w:color w:val="000000" w:themeColor="text1"/>
                <w:szCs w:val="21"/>
              </w:rPr>
              <w:lastRenderedPageBreak/>
              <w:t>2021-0</w:t>
            </w:r>
            <w:r>
              <w:rPr>
                <w:rFonts w:eastAsiaTheme="minorEastAsia"/>
                <w:color w:val="000000" w:themeColor="text1"/>
                <w:szCs w:val="21"/>
              </w:rPr>
              <w:lastRenderedPageBreak/>
              <w:t>3-18</w:t>
            </w:r>
          </w:p>
        </w:tc>
        <w:tc>
          <w:tcPr>
            <w:tcW w:w="834" w:type="dxa"/>
            <w:vAlign w:val="center"/>
          </w:tcPr>
          <w:p w:rsidR="00A211ED" w:rsidRDefault="00331203">
            <w:pPr>
              <w:jc w:val="center"/>
            </w:pPr>
            <w:r>
              <w:rPr>
                <w:rFonts w:eastAsiaTheme="minorEastAsia"/>
                <w:color w:val="000000" w:themeColor="text1"/>
                <w:szCs w:val="21"/>
              </w:rPr>
              <w:lastRenderedPageBreak/>
              <w:t>新股</w:t>
            </w:r>
            <w:r>
              <w:rPr>
                <w:rFonts w:eastAsiaTheme="minorEastAsia"/>
                <w:color w:val="000000" w:themeColor="text1"/>
                <w:szCs w:val="21"/>
              </w:rPr>
              <w:lastRenderedPageBreak/>
              <w:t>锁定期内</w:t>
            </w:r>
          </w:p>
        </w:tc>
        <w:tc>
          <w:tcPr>
            <w:tcW w:w="835" w:type="dxa"/>
            <w:vAlign w:val="center"/>
          </w:tcPr>
          <w:p w:rsidR="00A211ED" w:rsidRDefault="00331203">
            <w:pPr>
              <w:jc w:val="right"/>
            </w:pPr>
            <w:r>
              <w:rPr>
                <w:rFonts w:eastAsiaTheme="minorEastAsia"/>
                <w:color w:val="000000" w:themeColor="text1"/>
                <w:szCs w:val="21"/>
              </w:rPr>
              <w:lastRenderedPageBreak/>
              <w:t>14.69</w:t>
            </w:r>
          </w:p>
        </w:tc>
        <w:tc>
          <w:tcPr>
            <w:tcW w:w="834" w:type="dxa"/>
            <w:vAlign w:val="center"/>
          </w:tcPr>
          <w:p w:rsidR="00A211ED" w:rsidRDefault="00331203">
            <w:pPr>
              <w:jc w:val="right"/>
            </w:pPr>
            <w:r>
              <w:rPr>
                <w:rFonts w:eastAsiaTheme="minorEastAsia"/>
                <w:color w:val="000000" w:themeColor="text1"/>
                <w:szCs w:val="21"/>
              </w:rPr>
              <w:t>48.85</w:t>
            </w:r>
          </w:p>
        </w:tc>
        <w:tc>
          <w:tcPr>
            <w:tcW w:w="835" w:type="dxa"/>
            <w:vAlign w:val="center"/>
          </w:tcPr>
          <w:p w:rsidR="00A211ED" w:rsidRDefault="00331203">
            <w:pPr>
              <w:jc w:val="right"/>
            </w:pPr>
            <w:r>
              <w:rPr>
                <w:rFonts w:eastAsiaTheme="minorEastAsia"/>
                <w:color w:val="000000" w:themeColor="text1"/>
                <w:szCs w:val="21"/>
              </w:rPr>
              <w:t>286.00</w:t>
            </w:r>
          </w:p>
        </w:tc>
        <w:tc>
          <w:tcPr>
            <w:tcW w:w="834" w:type="dxa"/>
            <w:vAlign w:val="center"/>
          </w:tcPr>
          <w:p w:rsidR="00A211ED" w:rsidRDefault="00331203">
            <w:pPr>
              <w:jc w:val="right"/>
            </w:pPr>
            <w:r>
              <w:rPr>
                <w:rFonts w:eastAsiaTheme="minorEastAsia"/>
                <w:color w:val="000000" w:themeColor="text1"/>
                <w:szCs w:val="21"/>
              </w:rPr>
              <w:t>4,201.</w:t>
            </w:r>
            <w:r>
              <w:rPr>
                <w:rFonts w:eastAsiaTheme="minorEastAsia"/>
                <w:color w:val="000000" w:themeColor="text1"/>
                <w:szCs w:val="21"/>
              </w:rPr>
              <w:lastRenderedPageBreak/>
              <w:t>34</w:t>
            </w:r>
          </w:p>
        </w:tc>
        <w:tc>
          <w:tcPr>
            <w:tcW w:w="835" w:type="dxa"/>
            <w:vAlign w:val="center"/>
          </w:tcPr>
          <w:p w:rsidR="00A211ED" w:rsidRDefault="00331203">
            <w:pPr>
              <w:jc w:val="right"/>
            </w:pPr>
            <w:r>
              <w:rPr>
                <w:rFonts w:eastAsiaTheme="minorEastAsia"/>
                <w:color w:val="000000" w:themeColor="text1"/>
                <w:szCs w:val="21"/>
              </w:rPr>
              <w:lastRenderedPageBreak/>
              <w:t>13,971</w:t>
            </w:r>
            <w:r>
              <w:rPr>
                <w:rFonts w:eastAsiaTheme="minorEastAsia"/>
                <w:color w:val="000000" w:themeColor="text1"/>
                <w:szCs w:val="21"/>
              </w:rPr>
              <w:lastRenderedPageBreak/>
              <w:t>.10</w:t>
            </w:r>
          </w:p>
        </w:tc>
        <w:tc>
          <w:tcPr>
            <w:tcW w:w="835" w:type="dxa"/>
            <w:vAlign w:val="center"/>
          </w:tcPr>
          <w:p w:rsidR="00A211ED" w:rsidRDefault="00331203">
            <w:pPr>
              <w:jc w:val="left"/>
            </w:pPr>
            <w:r>
              <w:rPr>
                <w:rFonts w:eastAsiaTheme="minorEastAsia"/>
                <w:color w:val="000000" w:themeColor="text1"/>
                <w:szCs w:val="21"/>
              </w:rPr>
              <w:lastRenderedPageBreak/>
              <w:t>-</w:t>
            </w:r>
          </w:p>
        </w:tc>
      </w:tr>
      <w:tr w:rsidR="00A211ED">
        <w:tc>
          <w:tcPr>
            <w:tcW w:w="834" w:type="dxa"/>
            <w:vAlign w:val="center"/>
          </w:tcPr>
          <w:p w:rsidR="00A211ED" w:rsidRDefault="00331203">
            <w:pPr>
              <w:jc w:val="center"/>
            </w:pPr>
            <w:r>
              <w:rPr>
                <w:rFonts w:eastAsiaTheme="minorEastAsia"/>
                <w:color w:val="000000" w:themeColor="text1"/>
                <w:szCs w:val="21"/>
              </w:rPr>
              <w:t>300891</w:t>
            </w:r>
          </w:p>
        </w:tc>
        <w:tc>
          <w:tcPr>
            <w:tcW w:w="835" w:type="dxa"/>
            <w:vAlign w:val="center"/>
          </w:tcPr>
          <w:p w:rsidR="00A211ED" w:rsidRDefault="00331203">
            <w:pPr>
              <w:jc w:val="center"/>
            </w:pPr>
            <w:r>
              <w:rPr>
                <w:rFonts w:eastAsiaTheme="minorEastAsia"/>
                <w:color w:val="000000" w:themeColor="text1"/>
                <w:szCs w:val="21"/>
              </w:rPr>
              <w:t>惠云钛业</w:t>
            </w:r>
          </w:p>
        </w:tc>
        <w:tc>
          <w:tcPr>
            <w:tcW w:w="834" w:type="dxa"/>
            <w:vAlign w:val="center"/>
          </w:tcPr>
          <w:p w:rsidR="00A211ED" w:rsidRDefault="00331203">
            <w:pPr>
              <w:jc w:val="center"/>
            </w:pPr>
            <w:r>
              <w:rPr>
                <w:rFonts w:eastAsiaTheme="minorEastAsia"/>
                <w:color w:val="000000" w:themeColor="text1"/>
                <w:szCs w:val="21"/>
              </w:rPr>
              <w:t>2020-09-10</w:t>
            </w:r>
          </w:p>
        </w:tc>
        <w:tc>
          <w:tcPr>
            <w:tcW w:w="835" w:type="dxa"/>
            <w:vAlign w:val="center"/>
          </w:tcPr>
          <w:p w:rsidR="00A211ED" w:rsidRDefault="00331203">
            <w:pPr>
              <w:jc w:val="center"/>
            </w:pPr>
            <w:r>
              <w:rPr>
                <w:rFonts w:eastAsiaTheme="minorEastAsia"/>
                <w:color w:val="000000" w:themeColor="text1"/>
                <w:szCs w:val="21"/>
              </w:rPr>
              <w:t>2021-03-17</w:t>
            </w:r>
          </w:p>
        </w:tc>
        <w:tc>
          <w:tcPr>
            <w:tcW w:w="834" w:type="dxa"/>
            <w:vAlign w:val="center"/>
          </w:tcPr>
          <w:p w:rsidR="00A211ED" w:rsidRDefault="00331203">
            <w:pPr>
              <w:jc w:val="center"/>
            </w:pPr>
            <w:r>
              <w:rPr>
                <w:rFonts w:eastAsiaTheme="minorEastAsia"/>
                <w:color w:val="000000" w:themeColor="text1"/>
                <w:szCs w:val="21"/>
              </w:rPr>
              <w:t>新股锁定期内</w:t>
            </w:r>
          </w:p>
        </w:tc>
        <w:tc>
          <w:tcPr>
            <w:tcW w:w="835" w:type="dxa"/>
            <w:vAlign w:val="center"/>
          </w:tcPr>
          <w:p w:rsidR="00A211ED" w:rsidRDefault="00331203">
            <w:pPr>
              <w:jc w:val="right"/>
            </w:pPr>
            <w:r>
              <w:rPr>
                <w:rFonts w:eastAsiaTheme="minorEastAsia"/>
                <w:color w:val="000000" w:themeColor="text1"/>
                <w:szCs w:val="21"/>
              </w:rPr>
              <w:t>3.64</w:t>
            </w:r>
          </w:p>
        </w:tc>
        <w:tc>
          <w:tcPr>
            <w:tcW w:w="834" w:type="dxa"/>
            <w:vAlign w:val="center"/>
          </w:tcPr>
          <w:p w:rsidR="00A211ED" w:rsidRDefault="00331203">
            <w:pPr>
              <w:jc w:val="right"/>
            </w:pPr>
            <w:r>
              <w:rPr>
                <w:rFonts w:eastAsiaTheme="minorEastAsia"/>
                <w:color w:val="000000" w:themeColor="text1"/>
                <w:szCs w:val="21"/>
              </w:rPr>
              <w:t>16.40</w:t>
            </w:r>
          </w:p>
        </w:tc>
        <w:tc>
          <w:tcPr>
            <w:tcW w:w="835" w:type="dxa"/>
            <w:vAlign w:val="center"/>
          </w:tcPr>
          <w:p w:rsidR="00A211ED" w:rsidRDefault="00331203">
            <w:pPr>
              <w:jc w:val="right"/>
            </w:pPr>
            <w:r>
              <w:rPr>
                <w:rFonts w:eastAsiaTheme="minorEastAsia"/>
                <w:color w:val="000000" w:themeColor="text1"/>
                <w:szCs w:val="21"/>
              </w:rPr>
              <w:t>1,143.00</w:t>
            </w:r>
          </w:p>
        </w:tc>
        <w:tc>
          <w:tcPr>
            <w:tcW w:w="834" w:type="dxa"/>
            <w:vAlign w:val="center"/>
          </w:tcPr>
          <w:p w:rsidR="00A211ED" w:rsidRDefault="00331203">
            <w:pPr>
              <w:jc w:val="right"/>
            </w:pPr>
            <w:r>
              <w:rPr>
                <w:rFonts w:eastAsiaTheme="minorEastAsia"/>
                <w:color w:val="000000" w:themeColor="text1"/>
                <w:szCs w:val="21"/>
              </w:rPr>
              <w:t>4,160.52</w:t>
            </w:r>
          </w:p>
        </w:tc>
        <w:tc>
          <w:tcPr>
            <w:tcW w:w="835" w:type="dxa"/>
            <w:vAlign w:val="center"/>
          </w:tcPr>
          <w:p w:rsidR="00A211ED" w:rsidRDefault="00331203">
            <w:pPr>
              <w:jc w:val="right"/>
            </w:pPr>
            <w:r>
              <w:rPr>
                <w:rFonts w:eastAsiaTheme="minorEastAsia"/>
                <w:color w:val="000000" w:themeColor="text1"/>
                <w:szCs w:val="21"/>
              </w:rPr>
              <w:t>18,745.20</w:t>
            </w:r>
          </w:p>
        </w:tc>
        <w:tc>
          <w:tcPr>
            <w:tcW w:w="835" w:type="dxa"/>
            <w:vAlign w:val="center"/>
          </w:tcPr>
          <w:p w:rsidR="00A211ED" w:rsidRDefault="00331203">
            <w:pPr>
              <w:jc w:val="left"/>
            </w:pPr>
            <w:r>
              <w:rPr>
                <w:rFonts w:eastAsiaTheme="minorEastAsia"/>
                <w:color w:val="000000" w:themeColor="text1"/>
                <w:szCs w:val="21"/>
              </w:rPr>
              <w:t>-</w:t>
            </w:r>
          </w:p>
        </w:tc>
      </w:tr>
      <w:tr w:rsidR="00A211ED">
        <w:tc>
          <w:tcPr>
            <w:tcW w:w="834" w:type="dxa"/>
            <w:vAlign w:val="center"/>
          </w:tcPr>
          <w:p w:rsidR="00A211ED" w:rsidRDefault="00331203">
            <w:pPr>
              <w:jc w:val="center"/>
            </w:pPr>
            <w:r>
              <w:rPr>
                <w:rFonts w:eastAsiaTheme="minorEastAsia"/>
                <w:color w:val="000000" w:themeColor="text1"/>
                <w:szCs w:val="21"/>
              </w:rPr>
              <w:t>300892</w:t>
            </w:r>
          </w:p>
        </w:tc>
        <w:tc>
          <w:tcPr>
            <w:tcW w:w="835" w:type="dxa"/>
            <w:vAlign w:val="center"/>
          </w:tcPr>
          <w:p w:rsidR="00A211ED" w:rsidRDefault="00331203">
            <w:pPr>
              <w:jc w:val="center"/>
            </w:pPr>
            <w:r>
              <w:rPr>
                <w:rFonts w:eastAsiaTheme="minorEastAsia"/>
                <w:color w:val="000000" w:themeColor="text1"/>
                <w:szCs w:val="21"/>
              </w:rPr>
              <w:t>品渥食品</w:t>
            </w:r>
          </w:p>
        </w:tc>
        <w:tc>
          <w:tcPr>
            <w:tcW w:w="834" w:type="dxa"/>
            <w:vAlign w:val="center"/>
          </w:tcPr>
          <w:p w:rsidR="00A211ED" w:rsidRDefault="00331203">
            <w:pPr>
              <w:jc w:val="center"/>
            </w:pPr>
            <w:r>
              <w:rPr>
                <w:rFonts w:eastAsiaTheme="minorEastAsia"/>
                <w:color w:val="000000" w:themeColor="text1"/>
                <w:szCs w:val="21"/>
              </w:rPr>
              <w:t>2020-09-11</w:t>
            </w:r>
          </w:p>
        </w:tc>
        <w:tc>
          <w:tcPr>
            <w:tcW w:w="835" w:type="dxa"/>
            <w:vAlign w:val="center"/>
          </w:tcPr>
          <w:p w:rsidR="00A211ED" w:rsidRDefault="00331203">
            <w:pPr>
              <w:jc w:val="center"/>
            </w:pPr>
            <w:r>
              <w:rPr>
                <w:rFonts w:eastAsiaTheme="minorEastAsia"/>
                <w:color w:val="000000" w:themeColor="text1"/>
                <w:szCs w:val="21"/>
              </w:rPr>
              <w:t>2021-03-</w:t>
            </w:r>
            <w:r w:rsidR="00B83F74">
              <w:rPr>
                <w:rFonts w:eastAsiaTheme="minorEastAsia"/>
                <w:color w:val="000000" w:themeColor="text1"/>
                <w:szCs w:val="21"/>
              </w:rPr>
              <w:t>30</w:t>
            </w:r>
          </w:p>
        </w:tc>
        <w:tc>
          <w:tcPr>
            <w:tcW w:w="834" w:type="dxa"/>
            <w:vAlign w:val="center"/>
          </w:tcPr>
          <w:p w:rsidR="00A211ED" w:rsidRDefault="00331203">
            <w:pPr>
              <w:jc w:val="center"/>
            </w:pPr>
            <w:r>
              <w:rPr>
                <w:rFonts w:eastAsiaTheme="minorEastAsia"/>
                <w:color w:val="000000" w:themeColor="text1"/>
                <w:szCs w:val="21"/>
              </w:rPr>
              <w:t>新股锁定期内</w:t>
            </w:r>
          </w:p>
        </w:tc>
        <w:tc>
          <w:tcPr>
            <w:tcW w:w="835" w:type="dxa"/>
            <w:vAlign w:val="center"/>
          </w:tcPr>
          <w:p w:rsidR="00A211ED" w:rsidRDefault="00331203">
            <w:pPr>
              <w:jc w:val="right"/>
            </w:pPr>
            <w:r>
              <w:rPr>
                <w:rFonts w:eastAsiaTheme="minorEastAsia"/>
                <w:color w:val="000000" w:themeColor="text1"/>
                <w:szCs w:val="21"/>
              </w:rPr>
              <w:t>26.66</w:t>
            </w:r>
          </w:p>
        </w:tc>
        <w:tc>
          <w:tcPr>
            <w:tcW w:w="834" w:type="dxa"/>
            <w:vAlign w:val="center"/>
          </w:tcPr>
          <w:p w:rsidR="00A211ED" w:rsidRDefault="00331203">
            <w:pPr>
              <w:jc w:val="right"/>
            </w:pPr>
            <w:r>
              <w:rPr>
                <w:rFonts w:eastAsiaTheme="minorEastAsia"/>
                <w:color w:val="000000" w:themeColor="text1"/>
                <w:szCs w:val="21"/>
              </w:rPr>
              <w:t>60.01</w:t>
            </w:r>
          </w:p>
        </w:tc>
        <w:tc>
          <w:tcPr>
            <w:tcW w:w="835" w:type="dxa"/>
            <w:vAlign w:val="center"/>
          </w:tcPr>
          <w:p w:rsidR="00A211ED" w:rsidRDefault="00331203">
            <w:pPr>
              <w:jc w:val="right"/>
            </w:pPr>
            <w:r>
              <w:rPr>
                <w:rFonts w:eastAsiaTheme="minorEastAsia"/>
                <w:color w:val="000000" w:themeColor="text1"/>
                <w:szCs w:val="21"/>
              </w:rPr>
              <w:t>272.00</w:t>
            </w:r>
          </w:p>
        </w:tc>
        <w:tc>
          <w:tcPr>
            <w:tcW w:w="834" w:type="dxa"/>
            <w:vAlign w:val="center"/>
          </w:tcPr>
          <w:p w:rsidR="00A211ED" w:rsidRDefault="00331203">
            <w:pPr>
              <w:jc w:val="right"/>
            </w:pPr>
            <w:r>
              <w:rPr>
                <w:rFonts w:eastAsiaTheme="minorEastAsia"/>
                <w:color w:val="000000" w:themeColor="text1"/>
                <w:szCs w:val="21"/>
              </w:rPr>
              <w:t>7,251.52</w:t>
            </w:r>
          </w:p>
        </w:tc>
        <w:tc>
          <w:tcPr>
            <w:tcW w:w="835" w:type="dxa"/>
            <w:vAlign w:val="center"/>
          </w:tcPr>
          <w:p w:rsidR="00A211ED" w:rsidRDefault="00331203">
            <w:pPr>
              <w:jc w:val="right"/>
            </w:pPr>
            <w:r>
              <w:rPr>
                <w:rFonts w:eastAsiaTheme="minorEastAsia"/>
                <w:color w:val="000000" w:themeColor="text1"/>
                <w:szCs w:val="21"/>
              </w:rPr>
              <w:t>16,322.72</w:t>
            </w:r>
          </w:p>
        </w:tc>
        <w:tc>
          <w:tcPr>
            <w:tcW w:w="835" w:type="dxa"/>
            <w:vAlign w:val="center"/>
          </w:tcPr>
          <w:p w:rsidR="00A211ED" w:rsidRDefault="00331203">
            <w:pPr>
              <w:jc w:val="left"/>
            </w:pPr>
            <w:r>
              <w:rPr>
                <w:rFonts w:eastAsiaTheme="minorEastAsia"/>
                <w:color w:val="000000" w:themeColor="text1"/>
                <w:szCs w:val="21"/>
              </w:rPr>
              <w:t>-</w:t>
            </w:r>
          </w:p>
        </w:tc>
      </w:tr>
      <w:tr w:rsidR="00A211ED">
        <w:tc>
          <w:tcPr>
            <w:tcW w:w="834" w:type="dxa"/>
            <w:vAlign w:val="center"/>
          </w:tcPr>
          <w:p w:rsidR="00A211ED" w:rsidRDefault="00331203">
            <w:pPr>
              <w:jc w:val="center"/>
            </w:pPr>
            <w:r>
              <w:rPr>
                <w:rFonts w:eastAsiaTheme="minorEastAsia"/>
                <w:color w:val="000000" w:themeColor="text1"/>
                <w:szCs w:val="21"/>
              </w:rPr>
              <w:t>300893</w:t>
            </w:r>
          </w:p>
        </w:tc>
        <w:tc>
          <w:tcPr>
            <w:tcW w:w="835" w:type="dxa"/>
            <w:vAlign w:val="center"/>
          </w:tcPr>
          <w:p w:rsidR="00A211ED" w:rsidRDefault="00331203">
            <w:pPr>
              <w:jc w:val="center"/>
            </w:pPr>
            <w:r>
              <w:rPr>
                <w:rFonts w:eastAsiaTheme="minorEastAsia"/>
                <w:color w:val="000000" w:themeColor="text1"/>
                <w:szCs w:val="21"/>
              </w:rPr>
              <w:t>松原股份</w:t>
            </w:r>
          </w:p>
        </w:tc>
        <w:tc>
          <w:tcPr>
            <w:tcW w:w="834" w:type="dxa"/>
            <w:vAlign w:val="center"/>
          </w:tcPr>
          <w:p w:rsidR="00A211ED" w:rsidRDefault="00331203">
            <w:pPr>
              <w:jc w:val="center"/>
            </w:pPr>
            <w:r>
              <w:rPr>
                <w:rFonts w:eastAsiaTheme="minorEastAsia"/>
                <w:color w:val="000000" w:themeColor="text1"/>
                <w:szCs w:val="21"/>
              </w:rPr>
              <w:t>2020-09-17</w:t>
            </w:r>
          </w:p>
        </w:tc>
        <w:tc>
          <w:tcPr>
            <w:tcW w:w="835" w:type="dxa"/>
            <w:vAlign w:val="center"/>
          </w:tcPr>
          <w:p w:rsidR="00A211ED" w:rsidRDefault="00331203">
            <w:pPr>
              <w:jc w:val="center"/>
            </w:pPr>
            <w:r>
              <w:rPr>
                <w:rFonts w:eastAsiaTheme="minorEastAsia"/>
                <w:color w:val="000000" w:themeColor="text1"/>
                <w:szCs w:val="21"/>
              </w:rPr>
              <w:t>2021-03-24</w:t>
            </w:r>
          </w:p>
        </w:tc>
        <w:tc>
          <w:tcPr>
            <w:tcW w:w="834" w:type="dxa"/>
            <w:vAlign w:val="center"/>
          </w:tcPr>
          <w:p w:rsidR="00A211ED" w:rsidRDefault="00331203">
            <w:pPr>
              <w:jc w:val="center"/>
            </w:pPr>
            <w:r>
              <w:rPr>
                <w:rFonts w:eastAsiaTheme="minorEastAsia"/>
                <w:color w:val="000000" w:themeColor="text1"/>
                <w:szCs w:val="21"/>
              </w:rPr>
              <w:t>新股锁定期内</w:t>
            </w:r>
          </w:p>
        </w:tc>
        <w:tc>
          <w:tcPr>
            <w:tcW w:w="835" w:type="dxa"/>
            <w:vAlign w:val="center"/>
          </w:tcPr>
          <w:p w:rsidR="00A211ED" w:rsidRDefault="00331203">
            <w:pPr>
              <w:jc w:val="right"/>
            </w:pPr>
            <w:r>
              <w:rPr>
                <w:rFonts w:eastAsiaTheme="minorEastAsia"/>
                <w:color w:val="000000" w:themeColor="text1"/>
                <w:szCs w:val="21"/>
              </w:rPr>
              <w:t>13.47</w:t>
            </w:r>
          </w:p>
        </w:tc>
        <w:tc>
          <w:tcPr>
            <w:tcW w:w="834" w:type="dxa"/>
            <w:vAlign w:val="center"/>
          </w:tcPr>
          <w:p w:rsidR="00A211ED" w:rsidRDefault="00331203">
            <w:pPr>
              <w:jc w:val="right"/>
            </w:pPr>
            <w:r>
              <w:rPr>
                <w:rFonts w:eastAsiaTheme="minorEastAsia"/>
                <w:color w:val="000000" w:themeColor="text1"/>
                <w:szCs w:val="21"/>
              </w:rPr>
              <w:t>35.08</w:t>
            </w:r>
          </w:p>
        </w:tc>
        <w:tc>
          <w:tcPr>
            <w:tcW w:w="835" w:type="dxa"/>
            <w:vAlign w:val="center"/>
          </w:tcPr>
          <w:p w:rsidR="00A211ED" w:rsidRDefault="00331203">
            <w:pPr>
              <w:jc w:val="right"/>
            </w:pPr>
            <w:r>
              <w:rPr>
                <w:rFonts w:eastAsiaTheme="minorEastAsia"/>
                <w:color w:val="000000" w:themeColor="text1"/>
                <w:szCs w:val="21"/>
              </w:rPr>
              <w:t>276.00</w:t>
            </w:r>
          </w:p>
        </w:tc>
        <w:tc>
          <w:tcPr>
            <w:tcW w:w="834" w:type="dxa"/>
            <w:vAlign w:val="center"/>
          </w:tcPr>
          <w:p w:rsidR="00A211ED" w:rsidRDefault="00331203">
            <w:pPr>
              <w:jc w:val="right"/>
            </w:pPr>
            <w:r>
              <w:rPr>
                <w:rFonts w:eastAsiaTheme="minorEastAsia"/>
                <w:color w:val="000000" w:themeColor="text1"/>
                <w:szCs w:val="21"/>
              </w:rPr>
              <w:t>3,717.72</w:t>
            </w:r>
          </w:p>
        </w:tc>
        <w:tc>
          <w:tcPr>
            <w:tcW w:w="835" w:type="dxa"/>
            <w:vAlign w:val="center"/>
          </w:tcPr>
          <w:p w:rsidR="00A211ED" w:rsidRDefault="00331203">
            <w:pPr>
              <w:jc w:val="right"/>
            </w:pPr>
            <w:r>
              <w:rPr>
                <w:rFonts w:eastAsiaTheme="minorEastAsia"/>
                <w:color w:val="000000" w:themeColor="text1"/>
                <w:szCs w:val="21"/>
              </w:rPr>
              <w:t>9,682.08</w:t>
            </w:r>
          </w:p>
        </w:tc>
        <w:tc>
          <w:tcPr>
            <w:tcW w:w="835" w:type="dxa"/>
            <w:vAlign w:val="center"/>
          </w:tcPr>
          <w:p w:rsidR="00A211ED" w:rsidRDefault="00331203">
            <w:pPr>
              <w:jc w:val="left"/>
            </w:pPr>
            <w:r>
              <w:rPr>
                <w:rFonts w:eastAsiaTheme="minorEastAsia"/>
                <w:color w:val="000000" w:themeColor="text1"/>
                <w:szCs w:val="21"/>
              </w:rPr>
              <w:t>-</w:t>
            </w:r>
          </w:p>
        </w:tc>
      </w:tr>
      <w:tr w:rsidR="00A211ED">
        <w:tc>
          <w:tcPr>
            <w:tcW w:w="834" w:type="dxa"/>
            <w:vAlign w:val="center"/>
          </w:tcPr>
          <w:p w:rsidR="00A211ED" w:rsidRDefault="00331203">
            <w:pPr>
              <w:jc w:val="center"/>
            </w:pPr>
            <w:r>
              <w:rPr>
                <w:rFonts w:eastAsiaTheme="minorEastAsia"/>
                <w:color w:val="000000" w:themeColor="text1"/>
                <w:szCs w:val="21"/>
              </w:rPr>
              <w:t>300894</w:t>
            </w:r>
          </w:p>
        </w:tc>
        <w:tc>
          <w:tcPr>
            <w:tcW w:w="835" w:type="dxa"/>
            <w:vAlign w:val="center"/>
          </w:tcPr>
          <w:p w:rsidR="00A211ED" w:rsidRDefault="00331203">
            <w:pPr>
              <w:jc w:val="center"/>
            </w:pPr>
            <w:r>
              <w:rPr>
                <w:rFonts w:eastAsiaTheme="minorEastAsia"/>
                <w:color w:val="000000" w:themeColor="text1"/>
                <w:szCs w:val="21"/>
              </w:rPr>
              <w:t>火星人</w:t>
            </w:r>
          </w:p>
        </w:tc>
        <w:tc>
          <w:tcPr>
            <w:tcW w:w="834" w:type="dxa"/>
            <w:vAlign w:val="center"/>
          </w:tcPr>
          <w:p w:rsidR="00A211ED" w:rsidRDefault="00331203">
            <w:pPr>
              <w:jc w:val="center"/>
            </w:pPr>
            <w:r>
              <w:rPr>
                <w:rFonts w:eastAsiaTheme="minorEastAsia"/>
                <w:color w:val="000000" w:themeColor="text1"/>
                <w:szCs w:val="21"/>
              </w:rPr>
              <w:t>2020-12-24</w:t>
            </w:r>
          </w:p>
        </w:tc>
        <w:tc>
          <w:tcPr>
            <w:tcW w:w="835" w:type="dxa"/>
            <w:vAlign w:val="center"/>
          </w:tcPr>
          <w:p w:rsidR="00A211ED" w:rsidRDefault="00331203">
            <w:pPr>
              <w:jc w:val="center"/>
            </w:pPr>
            <w:r>
              <w:rPr>
                <w:rFonts w:eastAsiaTheme="minorEastAsia"/>
                <w:color w:val="000000" w:themeColor="text1"/>
                <w:szCs w:val="21"/>
              </w:rPr>
              <w:t>2021-07-01</w:t>
            </w:r>
          </w:p>
        </w:tc>
        <w:tc>
          <w:tcPr>
            <w:tcW w:w="834" w:type="dxa"/>
            <w:vAlign w:val="center"/>
          </w:tcPr>
          <w:p w:rsidR="00A211ED" w:rsidRDefault="00331203">
            <w:pPr>
              <w:jc w:val="center"/>
            </w:pPr>
            <w:r>
              <w:rPr>
                <w:rFonts w:eastAsiaTheme="minorEastAsia"/>
                <w:color w:val="000000" w:themeColor="text1"/>
                <w:szCs w:val="21"/>
              </w:rPr>
              <w:t>新股锁定期内</w:t>
            </w:r>
          </w:p>
        </w:tc>
        <w:tc>
          <w:tcPr>
            <w:tcW w:w="835" w:type="dxa"/>
            <w:vAlign w:val="center"/>
          </w:tcPr>
          <w:p w:rsidR="00A211ED" w:rsidRDefault="00331203">
            <w:pPr>
              <w:jc w:val="right"/>
            </w:pPr>
            <w:r>
              <w:rPr>
                <w:rFonts w:eastAsiaTheme="minorEastAsia"/>
                <w:color w:val="000000" w:themeColor="text1"/>
                <w:szCs w:val="21"/>
              </w:rPr>
              <w:t>14.07</w:t>
            </w:r>
          </w:p>
        </w:tc>
        <w:tc>
          <w:tcPr>
            <w:tcW w:w="834" w:type="dxa"/>
            <w:vAlign w:val="center"/>
          </w:tcPr>
          <w:p w:rsidR="00A211ED" w:rsidRDefault="00331203">
            <w:pPr>
              <w:jc w:val="right"/>
            </w:pPr>
            <w:r>
              <w:rPr>
                <w:rFonts w:eastAsiaTheme="minorEastAsia"/>
                <w:color w:val="000000" w:themeColor="text1"/>
                <w:szCs w:val="21"/>
              </w:rPr>
              <w:t>36.97</w:t>
            </w:r>
          </w:p>
        </w:tc>
        <w:tc>
          <w:tcPr>
            <w:tcW w:w="835" w:type="dxa"/>
            <w:vAlign w:val="center"/>
          </w:tcPr>
          <w:p w:rsidR="00A211ED" w:rsidRDefault="00331203">
            <w:pPr>
              <w:jc w:val="right"/>
            </w:pPr>
            <w:r>
              <w:rPr>
                <w:rFonts w:eastAsiaTheme="minorEastAsia"/>
                <w:color w:val="000000" w:themeColor="text1"/>
                <w:szCs w:val="21"/>
              </w:rPr>
              <w:t>628.00</w:t>
            </w:r>
          </w:p>
        </w:tc>
        <w:tc>
          <w:tcPr>
            <w:tcW w:w="834" w:type="dxa"/>
            <w:vAlign w:val="center"/>
          </w:tcPr>
          <w:p w:rsidR="00A211ED" w:rsidRDefault="00331203">
            <w:pPr>
              <w:jc w:val="right"/>
            </w:pPr>
            <w:r>
              <w:rPr>
                <w:rFonts w:eastAsiaTheme="minorEastAsia"/>
                <w:color w:val="000000" w:themeColor="text1"/>
                <w:szCs w:val="21"/>
              </w:rPr>
              <w:t>8,835.96</w:t>
            </w:r>
          </w:p>
        </w:tc>
        <w:tc>
          <w:tcPr>
            <w:tcW w:w="835" w:type="dxa"/>
            <w:vAlign w:val="center"/>
          </w:tcPr>
          <w:p w:rsidR="00A211ED" w:rsidRDefault="00331203">
            <w:pPr>
              <w:jc w:val="right"/>
            </w:pPr>
            <w:r>
              <w:rPr>
                <w:rFonts w:eastAsiaTheme="minorEastAsia"/>
                <w:color w:val="000000" w:themeColor="text1"/>
                <w:szCs w:val="21"/>
              </w:rPr>
              <w:t>23,217.16</w:t>
            </w:r>
          </w:p>
        </w:tc>
        <w:tc>
          <w:tcPr>
            <w:tcW w:w="835" w:type="dxa"/>
            <w:vAlign w:val="center"/>
          </w:tcPr>
          <w:p w:rsidR="00A211ED" w:rsidRDefault="00331203">
            <w:pPr>
              <w:jc w:val="left"/>
            </w:pPr>
            <w:r>
              <w:rPr>
                <w:rFonts w:eastAsiaTheme="minorEastAsia"/>
                <w:color w:val="000000" w:themeColor="text1"/>
                <w:szCs w:val="21"/>
              </w:rPr>
              <w:t>-</w:t>
            </w:r>
          </w:p>
        </w:tc>
      </w:tr>
      <w:tr w:rsidR="00A211ED">
        <w:tc>
          <w:tcPr>
            <w:tcW w:w="834" w:type="dxa"/>
            <w:vAlign w:val="center"/>
          </w:tcPr>
          <w:p w:rsidR="00A211ED" w:rsidRDefault="00331203">
            <w:pPr>
              <w:jc w:val="center"/>
            </w:pPr>
            <w:r>
              <w:rPr>
                <w:rFonts w:eastAsiaTheme="minorEastAsia"/>
                <w:color w:val="000000" w:themeColor="text1"/>
                <w:szCs w:val="21"/>
              </w:rPr>
              <w:t>300895</w:t>
            </w:r>
          </w:p>
        </w:tc>
        <w:tc>
          <w:tcPr>
            <w:tcW w:w="835" w:type="dxa"/>
            <w:vAlign w:val="center"/>
          </w:tcPr>
          <w:p w:rsidR="00A211ED" w:rsidRDefault="00331203">
            <w:pPr>
              <w:jc w:val="center"/>
            </w:pPr>
            <w:r>
              <w:rPr>
                <w:rFonts w:eastAsiaTheme="minorEastAsia"/>
                <w:color w:val="000000" w:themeColor="text1"/>
                <w:szCs w:val="21"/>
              </w:rPr>
              <w:t>铜牛信息</w:t>
            </w:r>
          </w:p>
        </w:tc>
        <w:tc>
          <w:tcPr>
            <w:tcW w:w="834" w:type="dxa"/>
            <w:vAlign w:val="center"/>
          </w:tcPr>
          <w:p w:rsidR="00A211ED" w:rsidRDefault="00331203">
            <w:pPr>
              <w:jc w:val="center"/>
            </w:pPr>
            <w:r>
              <w:rPr>
                <w:rFonts w:eastAsiaTheme="minorEastAsia"/>
                <w:color w:val="000000" w:themeColor="text1"/>
                <w:szCs w:val="21"/>
              </w:rPr>
              <w:t>2020-09-17</w:t>
            </w:r>
          </w:p>
        </w:tc>
        <w:tc>
          <w:tcPr>
            <w:tcW w:w="835" w:type="dxa"/>
            <w:vAlign w:val="center"/>
          </w:tcPr>
          <w:p w:rsidR="00A211ED" w:rsidRDefault="00331203">
            <w:pPr>
              <w:jc w:val="center"/>
            </w:pPr>
            <w:r>
              <w:rPr>
                <w:rFonts w:eastAsiaTheme="minorEastAsia"/>
                <w:color w:val="000000" w:themeColor="text1"/>
                <w:szCs w:val="21"/>
              </w:rPr>
              <w:t>2021-03-24</w:t>
            </w:r>
          </w:p>
        </w:tc>
        <w:tc>
          <w:tcPr>
            <w:tcW w:w="834" w:type="dxa"/>
            <w:vAlign w:val="center"/>
          </w:tcPr>
          <w:p w:rsidR="00A211ED" w:rsidRDefault="00331203">
            <w:pPr>
              <w:jc w:val="center"/>
            </w:pPr>
            <w:r>
              <w:rPr>
                <w:rFonts w:eastAsiaTheme="minorEastAsia"/>
                <w:color w:val="000000" w:themeColor="text1"/>
                <w:szCs w:val="21"/>
              </w:rPr>
              <w:t>新股锁定期内</w:t>
            </w:r>
          </w:p>
        </w:tc>
        <w:tc>
          <w:tcPr>
            <w:tcW w:w="835" w:type="dxa"/>
            <w:vAlign w:val="center"/>
          </w:tcPr>
          <w:p w:rsidR="00A211ED" w:rsidRDefault="00331203">
            <w:pPr>
              <w:jc w:val="right"/>
            </w:pPr>
            <w:r>
              <w:rPr>
                <w:rFonts w:eastAsiaTheme="minorEastAsia"/>
                <w:color w:val="000000" w:themeColor="text1"/>
                <w:szCs w:val="21"/>
              </w:rPr>
              <w:t>12.65</w:t>
            </w:r>
          </w:p>
        </w:tc>
        <w:tc>
          <w:tcPr>
            <w:tcW w:w="834" w:type="dxa"/>
            <w:vAlign w:val="center"/>
          </w:tcPr>
          <w:p w:rsidR="00A211ED" w:rsidRDefault="00331203">
            <w:pPr>
              <w:jc w:val="right"/>
            </w:pPr>
            <w:r>
              <w:rPr>
                <w:rFonts w:eastAsiaTheme="minorEastAsia"/>
                <w:color w:val="000000" w:themeColor="text1"/>
                <w:szCs w:val="21"/>
              </w:rPr>
              <w:t>45.30</w:t>
            </w:r>
          </w:p>
        </w:tc>
        <w:tc>
          <w:tcPr>
            <w:tcW w:w="835" w:type="dxa"/>
            <w:vAlign w:val="center"/>
          </w:tcPr>
          <w:p w:rsidR="00A211ED" w:rsidRDefault="00331203">
            <w:pPr>
              <w:jc w:val="right"/>
            </w:pPr>
            <w:r>
              <w:rPr>
                <w:rFonts w:eastAsiaTheme="minorEastAsia"/>
                <w:color w:val="000000" w:themeColor="text1"/>
                <w:szCs w:val="21"/>
              </w:rPr>
              <w:t>283.00</w:t>
            </w:r>
          </w:p>
        </w:tc>
        <w:tc>
          <w:tcPr>
            <w:tcW w:w="834" w:type="dxa"/>
            <w:vAlign w:val="center"/>
          </w:tcPr>
          <w:p w:rsidR="00A211ED" w:rsidRDefault="00331203">
            <w:pPr>
              <w:jc w:val="right"/>
            </w:pPr>
            <w:r>
              <w:rPr>
                <w:rFonts w:eastAsiaTheme="minorEastAsia"/>
                <w:color w:val="000000" w:themeColor="text1"/>
                <w:szCs w:val="21"/>
              </w:rPr>
              <w:t>3,579.95</w:t>
            </w:r>
          </w:p>
        </w:tc>
        <w:tc>
          <w:tcPr>
            <w:tcW w:w="835" w:type="dxa"/>
            <w:vAlign w:val="center"/>
          </w:tcPr>
          <w:p w:rsidR="00A211ED" w:rsidRDefault="00331203">
            <w:pPr>
              <w:jc w:val="right"/>
            </w:pPr>
            <w:r>
              <w:rPr>
                <w:rFonts w:eastAsiaTheme="minorEastAsia"/>
                <w:color w:val="000000" w:themeColor="text1"/>
                <w:szCs w:val="21"/>
              </w:rPr>
              <w:t>12,819.90</w:t>
            </w:r>
          </w:p>
        </w:tc>
        <w:tc>
          <w:tcPr>
            <w:tcW w:w="835" w:type="dxa"/>
            <w:vAlign w:val="center"/>
          </w:tcPr>
          <w:p w:rsidR="00A211ED" w:rsidRDefault="00331203">
            <w:pPr>
              <w:jc w:val="left"/>
            </w:pPr>
            <w:r>
              <w:rPr>
                <w:rFonts w:eastAsiaTheme="minorEastAsia"/>
                <w:color w:val="000000" w:themeColor="text1"/>
                <w:szCs w:val="21"/>
              </w:rPr>
              <w:t>-</w:t>
            </w:r>
          </w:p>
        </w:tc>
      </w:tr>
      <w:tr w:rsidR="00A211ED">
        <w:tc>
          <w:tcPr>
            <w:tcW w:w="834" w:type="dxa"/>
            <w:vAlign w:val="center"/>
          </w:tcPr>
          <w:p w:rsidR="00A211ED" w:rsidRDefault="00331203">
            <w:pPr>
              <w:jc w:val="center"/>
            </w:pPr>
            <w:r>
              <w:rPr>
                <w:rFonts w:eastAsiaTheme="minorEastAsia"/>
                <w:color w:val="000000" w:themeColor="text1"/>
                <w:szCs w:val="21"/>
              </w:rPr>
              <w:t>300898</w:t>
            </w:r>
          </w:p>
        </w:tc>
        <w:tc>
          <w:tcPr>
            <w:tcW w:w="835" w:type="dxa"/>
            <w:vAlign w:val="center"/>
          </w:tcPr>
          <w:p w:rsidR="00A211ED" w:rsidRDefault="00331203">
            <w:pPr>
              <w:jc w:val="center"/>
            </w:pPr>
            <w:r>
              <w:rPr>
                <w:rFonts w:eastAsiaTheme="minorEastAsia"/>
                <w:color w:val="000000" w:themeColor="text1"/>
                <w:szCs w:val="21"/>
              </w:rPr>
              <w:t>熊猫乳品</w:t>
            </w:r>
          </w:p>
        </w:tc>
        <w:tc>
          <w:tcPr>
            <w:tcW w:w="834" w:type="dxa"/>
            <w:vAlign w:val="center"/>
          </w:tcPr>
          <w:p w:rsidR="00A211ED" w:rsidRDefault="00331203">
            <w:pPr>
              <w:jc w:val="center"/>
            </w:pPr>
            <w:r>
              <w:rPr>
                <w:rFonts w:eastAsiaTheme="minorEastAsia"/>
                <w:color w:val="000000" w:themeColor="text1"/>
                <w:szCs w:val="21"/>
              </w:rPr>
              <w:t>2020-10-09</w:t>
            </w:r>
          </w:p>
        </w:tc>
        <w:tc>
          <w:tcPr>
            <w:tcW w:w="835" w:type="dxa"/>
            <w:vAlign w:val="center"/>
          </w:tcPr>
          <w:p w:rsidR="00A211ED" w:rsidRDefault="00331203">
            <w:pPr>
              <w:jc w:val="center"/>
            </w:pPr>
            <w:r>
              <w:rPr>
                <w:rFonts w:eastAsiaTheme="minorEastAsia"/>
                <w:color w:val="000000" w:themeColor="text1"/>
                <w:szCs w:val="21"/>
              </w:rPr>
              <w:t>2021-04-16</w:t>
            </w:r>
          </w:p>
        </w:tc>
        <w:tc>
          <w:tcPr>
            <w:tcW w:w="834" w:type="dxa"/>
            <w:vAlign w:val="center"/>
          </w:tcPr>
          <w:p w:rsidR="00A211ED" w:rsidRDefault="00331203">
            <w:pPr>
              <w:jc w:val="center"/>
            </w:pPr>
            <w:r>
              <w:rPr>
                <w:rFonts w:eastAsiaTheme="minorEastAsia"/>
                <w:color w:val="000000" w:themeColor="text1"/>
                <w:szCs w:val="21"/>
              </w:rPr>
              <w:t>新股锁定期内</w:t>
            </w:r>
          </w:p>
        </w:tc>
        <w:tc>
          <w:tcPr>
            <w:tcW w:w="835" w:type="dxa"/>
            <w:vAlign w:val="center"/>
          </w:tcPr>
          <w:p w:rsidR="00A211ED" w:rsidRDefault="00331203">
            <w:pPr>
              <w:jc w:val="right"/>
            </w:pPr>
            <w:r>
              <w:rPr>
                <w:rFonts w:eastAsiaTheme="minorEastAsia"/>
                <w:color w:val="000000" w:themeColor="text1"/>
                <w:szCs w:val="21"/>
              </w:rPr>
              <w:t>10.78</w:t>
            </w:r>
          </w:p>
        </w:tc>
        <w:tc>
          <w:tcPr>
            <w:tcW w:w="834" w:type="dxa"/>
            <w:vAlign w:val="center"/>
          </w:tcPr>
          <w:p w:rsidR="00A211ED" w:rsidRDefault="00331203">
            <w:pPr>
              <w:jc w:val="right"/>
            </w:pPr>
            <w:r>
              <w:rPr>
                <w:rFonts w:eastAsiaTheme="minorEastAsia"/>
                <w:color w:val="000000" w:themeColor="text1"/>
                <w:szCs w:val="21"/>
              </w:rPr>
              <w:t>33.03</w:t>
            </w:r>
          </w:p>
        </w:tc>
        <w:tc>
          <w:tcPr>
            <w:tcW w:w="835" w:type="dxa"/>
            <w:vAlign w:val="center"/>
          </w:tcPr>
          <w:p w:rsidR="00A211ED" w:rsidRDefault="00331203">
            <w:pPr>
              <w:jc w:val="right"/>
            </w:pPr>
            <w:r>
              <w:rPr>
                <w:rFonts w:eastAsiaTheme="minorEastAsia"/>
                <w:color w:val="000000" w:themeColor="text1"/>
                <w:szCs w:val="21"/>
              </w:rPr>
              <w:t>496.00</w:t>
            </w:r>
          </w:p>
        </w:tc>
        <w:tc>
          <w:tcPr>
            <w:tcW w:w="834" w:type="dxa"/>
            <w:vAlign w:val="center"/>
          </w:tcPr>
          <w:p w:rsidR="00A211ED" w:rsidRDefault="00331203">
            <w:pPr>
              <w:jc w:val="right"/>
            </w:pPr>
            <w:r>
              <w:rPr>
                <w:rFonts w:eastAsiaTheme="minorEastAsia"/>
                <w:color w:val="000000" w:themeColor="text1"/>
                <w:szCs w:val="21"/>
              </w:rPr>
              <w:t>5,346.88</w:t>
            </w:r>
          </w:p>
        </w:tc>
        <w:tc>
          <w:tcPr>
            <w:tcW w:w="835" w:type="dxa"/>
            <w:vAlign w:val="center"/>
          </w:tcPr>
          <w:p w:rsidR="00A211ED" w:rsidRDefault="00331203">
            <w:pPr>
              <w:jc w:val="right"/>
            </w:pPr>
            <w:r>
              <w:rPr>
                <w:rFonts w:eastAsiaTheme="minorEastAsia"/>
                <w:color w:val="000000" w:themeColor="text1"/>
                <w:szCs w:val="21"/>
              </w:rPr>
              <w:t>16,382.88</w:t>
            </w:r>
          </w:p>
        </w:tc>
        <w:tc>
          <w:tcPr>
            <w:tcW w:w="835" w:type="dxa"/>
            <w:vAlign w:val="center"/>
          </w:tcPr>
          <w:p w:rsidR="00A211ED" w:rsidRDefault="00331203">
            <w:pPr>
              <w:jc w:val="left"/>
            </w:pPr>
            <w:r>
              <w:rPr>
                <w:rFonts w:eastAsiaTheme="minorEastAsia"/>
                <w:color w:val="000000" w:themeColor="text1"/>
                <w:szCs w:val="21"/>
              </w:rPr>
              <w:t>-</w:t>
            </w:r>
          </w:p>
        </w:tc>
      </w:tr>
      <w:tr w:rsidR="00A211ED">
        <w:tc>
          <w:tcPr>
            <w:tcW w:w="834" w:type="dxa"/>
            <w:vAlign w:val="center"/>
          </w:tcPr>
          <w:p w:rsidR="00A211ED" w:rsidRDefault="00331203">
            <w:pPr>
              <w:jc w:val="center"/>
            </w:pPr>
            <w:r>
              <w:rPr>
                <w:rFonts w:eastAsiaTheme="minorEastAsia"/>
                <w:color w:val="000000" w:themeColor="text1"/>
                <w:szCs w:val="21"/>
              </w:rPr>
              <w:t>300909</w:t>
            </w:r>
          </w:p>
        </w:tc>
        <w:tc>
          <w:tcPr>
            <w:tcW w:w="835" w:type="dxa"/>
            <w:vAlign w:val="center"/>
          </w:tcPr>
          <w:p w:rsidR="00A211ED" w:rsidRDefault="00331203">
            <w:pPr>
              <w:jc w:val="center"/>
            </w:pPr>
            <w:r>
              <w:rPr>
                <w:rFonts w:eastAsiaTheme="minorEastAsia"/>
                <w:color w:val="000000" w:themeColor="text1"/>
                <w:szCs w:val="21"/>
              </w:rPr>
              <w:t>汇创达</w:t>
            </w:r>
          </w:p>
        </w:tc>
        <w:tc>
          <w:tcPr>
            <w:tcW w:w="834" w:type="dxa"/>
            <w:vAlign w:val="center"/>
          </w:tcPr>
          <w:p w:rsidR="00A211ED" w:rsidRDefault="00331203">
            <w:pPr>
              <w:jc w:val="center"/>
            </w:pPr>
            <w:r>
              <w:rPr>
                <w:rFonts w:eastAsiaTheme="minorEastAsia"/>
                <w:color w:val="000000" w:themeColor="text1"/>
                <w:szCs w:val="21"/>
              </w:rPr>
              <w:t>2020-11-11</w:t>
            </w:r>
          </w:p>
        </w:tc>
        <w:tc>
          <w:tcPr>
            <w:tcW w:w="835" w:type="dxa"/>
            <w:vAlign w:val="center"/>
          </w:tcPr>
          <w:p w:rsidR="00A211ED" w:rsidRDefault="00331203">
            <w:pPr>
              <w:jc w:val="center"/>
            </w:pPr>
            <w:r>
              <w:rPr>
                <w:rFonts w:eastAsiaTheme="minorEastAsia"/>
                <w:color w:val="000000" w:themeColor="text1"/>
                <w:szCs w:val="21"/>
              </w:rPr>
              <w:t>2021-05-18</w:t>
            </w:r>
          </w:p>
        </w:tc>
        <w:tc>
          <w:tcPr>
            <w:tcW w:w="834" w:type="dxa"/>
            <w:vAlign w:val="center"/>
          </w:tcPr>
          <w:p w:rsidR="00A211ED" w:rsidRDefault="00331203">
            <w:pPr>
              <w:jc w:val="center"/>
            </w:pPr>
            <w:r>
              <w:rPr>
                <w:rFonts w:eastAsiaTheme="minorEastAsia"/>
                <w:color w:val="000000" w:themeColor="text1"/>
                <w:szCs w:val="21"/>
              </w:rPr>
              <w:t>新股锁定期内</w:t>
            </w:r>
          </w:p>
        </w:tc>
        <w:tc>
          <w:tcPr>
            <w:tcW w:w="835" w:type="dxa"/>
            <w:vAlign w:val="center"/>
          </w:tcPr>
          <w:p w:rsidR="00A211ED" w:rsidRDefault="00331203">
            <w:pPr>
              <w:jc w:val="right"/>
            </w:pPr>
            <w:r>
              <w:rPr>
                <w:rFonts w:eastAsiaTheme="minorEastAsia"/>
                <w:color w:val="000000" w:themeColor="text1"/>
                <w:szCs w:val="21"/>
              </w:rPr>
              <w:t>29.57</w:t>
            </w:r>
          </w:p>
        </w:tc>
        <w:tc>
          <w:tcPr>
            <w:tcW w:w="834" w:type="dxa"/>
            <w:vAlign w:val="center"/>
          </w:tcPr>
          <w:p w:rsidR="00A211ED" w:rsidRDefault="00331203">
            <w:pPr>
              <w:jc w:val="right"/>
            </w:pPr>
            <w:r>
              <w:rPr>
                <w:rFonts w:eastAsiaTheme="minorEastAsia"/>
                <w:color w:val="000000" w:themeColor="text1"/>
                <w:szCs w:val="21"/>
              </w:rPr>
              <w:t>40.67</w:t>
            </w:r>
          </w:p>
        </w:tc>
        <w:tc>
          <w:tcPr>
            <w:tcW w:w="835" w:type="dxa"/>
            <w:vAlign w:val="center"/>
          </w:tcPr>
          <w:p w:rsidR="00A211ED" w:rsidRDefault="00331203">
            <w:pPr>
              <w:jc w:val="right"/>
            </w:pPr>
            <w:r>
              <w:rPr>
                <w:rFonts w:eastAsiaTheme="minorEastAsia"/>
                <w:color w:val="000000" w:themeColor="text1"/>
                <w:szCs w:val="21"/>
              </w:rPr>
              <w:t>386.00</w:t>
            </w:r>
          </w:p>
        </w:tc>
        <w:tc>
          <w:tcPr>
            <w:tcW w:w="834" w:type="dxa"/>
            <w:vAlign w:val="center"/>
          </w:tcPr>
          <w:p w:rsidR="00A211ED" w:rsidRDefault="00331203">
            <w:pPr>
              <w:jc w:val="right"/>
            </w:pPr>
            <w:r>
              <w:rPr>
                <w:rFonts w:eastAsiaTheme="minorEastAsia"/>
                <w:color w:val="000000" w:themeColor="text1"/>
                <w:szCs w:val="21"/>
              </w:rPr>
              <w:t>11,414.02</w:t>
            </w:r>
          </w:p>
        </w:tc>
        <w:tc>
          <w:tcPr>
            <w:tcW w:w="835" w:type="dxa"/>
            <w:vAlign w:val="center"/>
          </w:tcPr>
          <w:p w:rsidR="00A211ED" w:rsidRDefault="00331203">
            <w:pPr>
              <w:jc w:val="right"/>
            </w:pPr>
            <w:r>
              <w:rPr>
                <w:rFonts w:eastAsiaTheme="minorEastAsia"/>
                <w:color w:val="000000" w:themeColor="text1"/>
                <w:szCs w:val="21"/>
              </w:rPr>
              <w:t>15,698.62</w:t>
            </w:r>
          </w:p>
        </w:tc>
        <w:tc>
          <w:tcPr>
            <w:tcW w:w="835" w:type="dxa"/>
            <w:vAlign w:val="center"/>
          </w:tcPr>
          <w:p w:rsidR="00A211ED" w:rsidRDefault="00331203">
            <w:pPr>
              <w:jc w:val="left"/>
            </w:pPr>
            <w:r>
              <w:rPr>
                <w:rFonts w:eastAsiaTheme="minorEastAsia"/>
                <w:color w:val="000000" w:themeColor="text1"/>
                <w:szCs w:val="21"/>
              </w:rPr>
              <w:t>-</w:t>
            </w:r>
          </w:p>
        </w:tc>
      </w:tr>
      <w:tr w:rsidR="00A211ED">
        <w:tc>
          <w:tcPr>
            <w:tcW w:w="834" w:type="dxa"/>
            <w:vAlign w:val="center"/>
          </w:tcPr>
          <w:p w:rsidR="00A211ED" w:rsidRDefault="00331203">
            <w:pPr>
              <w:jc w:val="center"/>
            </w:pPr>
            <w:r>
              <w:rPr>
                <w:rFonts w:eastAsiaTheme="minorEastAsia"/>
                <w:color w:val="000000" w:themeColor="text1"/>
                <w:szCs w:val="21"/>
              </w:rPr>
              <w:t>300910</w:t>
            </w:r>
          </w:p>
        </w:tc>
        <w:tc>
          <w:tcPr>
            <w:tcW w:w="835" w:type="dxa"/>
            <w:vAlign w:val="center"/>
          </w:tcPr>
          <w:p w:rsidR="00A211ED" w:rsidRDefault="00331203">
            <w:pPr>
              <w:jc w:val="center"/>
            </w:pPr>
            <w:r>
              <w:rPr>
                <w:rFonts w:eastAsiaTheme="minorEastAsia"/>
                <w:color w:val="000000" w:themeColor="text1"/>
                <w:szCs w:val="21"/>
              </w:rPr>
              <w:t>瑞丰新材</w:t>
            </w:r>
          </w:p>
        </w:tc>
        <w:tc>
          <w:tcPr>
            <w:tcW w:w="834" w:type="dxa"/>
            <w:vAlign w:val="center"/>
          </w:tcPr>
          <w:p w:rsidR="00A211ED" w:rsidRDefault="00331203">
            <w:pPr>
              <w:jc w:val="center"/>
            </w:pPr>
            <w:r>
              <w:rPr>
                <w:rFonts w:eastAsiaTheme="minorEastAsia"/>
                <w:color w:val="000000" w:themeColor="text1"/>
                <w:szCs w:val="21"/>
              </w:rPr>
              <w:t>2020-11-20</w:t>
            </w:r>
          </w:p>
        </w:tc>
        <w:tc>
          <w:tcPr>
            <w:tcW w:w="835" w:type="dxa"/>
            <w:vAlign w:val="center"/>
          </w:tcPr>
          <w:p w:rsidR="00A211ED" w:rsidRDefault="00331203">
            <w:pPr>
              <w:jc w:val="center"/>
            </w:pPr>
            <w:r>
              <w:rPr>
                <w:rFonts w:eastAsiaTheme="minorEastAsia"/>
                <w:color w:val="000000" w:themeColor="text1"/>
                <w:szCs w:val="21"/>
              </w:rPr>
              <w:t>2021-05-27</w:t>
            </w:r>
          </w:p>
        </w:tc>
        <w:tc>
          <w:tcPr>
            <w:tcW w:w="834" w:type="dxa"/>
            <w:vAlign w:val="center"/>
          </w:tcPr>
          <w:p w:rsidR="00A211ED" w:rsidRDefault="00331203">
            <w:pPr>
              <w:jc w:val="center"/>
            </w:pPr>
            <w:r>
              <w:rPr>
                <w:rFonts w:eastAsiaTheme="minorEastAsia"/>
                <w:color w:val="000000" w:themeColor="text1"/>
                <w:szCs w:val="21"/>
              </w:rPr>
              <w:t>新股锁定期内</w:t>
            </w:r>
          </w:p>
        </w:tc>
        <w:tc>
          <w:tcPr>
            <w:tcW w:w="835" w:type="dxa"/>
            <w:vAlign w:val="center"/>
          </w:tcPr>
          <w:p w:rsidR="00A211ED" w:rsidRDefault="00331203">
            <w:pPr>
              <w:jc w:val="right"/>
            </w:pPr>
            <w:r>
              <w:rPr>
                <w:rFonts w:eastAsiaTheme="minorEastAsia"/>
                <w:color w:val="000000" w:themeColor="text1"/>
                <w:szCs w:val="21"/>
              </w:rPr>
              <w:t>30.26</w:t>
            </w:r>
          </w:p>
        </w:tc>
        <w:tc>
          <w:tcPr>
            <w:tcW w:w="834" w:type="dxa"/>
            <w:vAlign w:val="center"/>
          </w:tcPr>
          <w:p w:rsidR="00A211ED" w:rsidRDefault="00331203">
            <w:pPr>
              <w:jc w:val="right"/>
            </w:pPr>
            <w:r>
              <w:rPr>
                <w:rFonts w:eastAsiaTheme="minorEastAsia"/>
                <w:color w:val="000000" w:themeColor="text1"/>
                <w:szCs w:val="21"/>
              </w:rPr>
              <w:t>47.87</w:t>
            </w:r>
          </w:p>
        </w:tc>
        <w:tc>
          <w:tcPr>
            <w:tcW w:w="835" w:type="dxa"/>
            <w:vAlign w:val="center"/>
          </w:tcPr>
          <w:p w:rsidR="00A211ED" w:rsidRDefault="00331203">
            <w:pPr>
              <w:jc w:val="right"/>
            </w:pPr>
            <w:r>
              <w:rPr>
                <w:rFonts w:eastAsiaTheme="minorEastAsia"/>
                <w:color w:val="000000" w:themeColor="text1"/>
                <w:szCs w:val="21"/>
              </w:rPr>
              <w:t>474.00</w:t>
            </w:r>
          </w:p>
        </w:tc>
        <w:tc>
          <w:tcPr>
            <w:tcW w:w="834" w:type="dxa"/>
            <w:vAlign w:val="center"/>
          </w:tcPr>
          <w:p w:rsidR="00A211ED" w:rsidRDefault="00331203">
            <w:pPr>
              <w:jc w:val="right"/>
            </w:pPr>
            <w:r>
              <w:rPr>
                <w:rFonts w:eastAsiaTheme="minorEastAsia"/>
                <w:color w:val="000000" w:themeColor="text1"/>
                <w:szCs w:val="21"/>
              </w:rPr>
              <w:t>14,343.24</w:t>
            </w:r>
          </w:p>
        </w:tc>
        <w:tc>
          <w:tcPr>
            <w:tcW w:w="835" w:type="dxa"/>
            <w:vAlign w:val="center"/>
          </w:tcPr>
          <w:p w:rsidR="00A211ED" w:rsidRDefault="00331203">
            <w:pPr>
              <w:jc w:val="right"/>
            </w:pPr>
            <w:r>
              <w:rPr>
                <w:rFonts w:eastAsiaTheme="minorEastAsia"/>
                <w:color w:val="000000" w:themeColor="text1"/>
                <w:szCs w:val="21"/>
              </w:rPr>
              <w:t>22,690.38</w:t>
            </w:r>
          </w:p>
        </w:tc>
        <w:tc>
          <w:tcPr>
            <w:tcW w:w="835" w:type="dxa"/>
            <w:vAlign w:val="center"/>
          </w:tcPr>
          <w:p w:rsidR="00A211ED" w:rsidRDefault="00331203">
            <w:pPr>
              <w:jc w:val="left"/>
            </w:pPr>
            <w:r>
              <w:rPr>
                <w:rFonts w:eastAsiaTheme="minorEastAsia"/>
                <w:color w:val="000000" w:themeColor="text1"/>
                <w:szCs w:val="21"/>
              </w:rPr>
              <w:t>-</w:t>
            </w:r>
          </w:p>
        </w:tc>
      </w:tr>
      <w:tr w:rsidR="00A211ED">
        <w:tc>
          <w:tcPr>
            <w:tcW w:w="834" w:type="dxa"/>
            <w:vAlign w:val="center"/>
          </w:tcPr>
          <w:p w:rsidR="00A211ED" w:rsidRDefault="00331203">
            <w:pPr>
              <w:jc w:val="center"/>
            </w:pPr>
            <w:r>
              <w:rPr>
                <w:rFonts w:eastAsiaTheme="minorEastAsia"/>
                <w:color w:val="000000" w:themeColor="text1"/>
                <w:szCs w:val="21"/>
              </w:rPr>
              <w:t>300911</w:t>
            </w:r>
          </w:p>
        </w:tc>
        <w:tc>
          <w:tcPr>
            <w:tcW w:w="835" w:type="dxa"/>
            <w:vAlign w:val="center"/>
          </w:tcPr>
          <w:p w:rsidR="00A211ED" w:rsidRDefault="00331203">
            <w:pPr>
              <w:jc w:val="center"/>
            </w:pPr>
            <w:r>
              <w:rPr>
                <w:rFonts w:eastAsiaTheme="minorEastAsia"/>
                <w:color w:val="000000" w:themeColor="text1"/>
                <w:szCs w:val="21"/>
              </w:rPr>
              <w:t>亿田智能</w:t>
            </w:r>
          </w:p>
        </w:tc>
        <w:tc>
          <w:tcPr>
            <w:tcW w:w="834" w:type="dxa"/>
            <w:vAlign w:val="center"/>
          </w:tcPr>
          <w:p w:rsidR="00A211ED" w:rsidRDefault="00331203">
            <w:pPr>
              <w:jc w:val="center"/>
            </w:pPr>
            <w:r>
              <w:rPr>
                <w:rFonts w:eastAsiaTheme="minorEastAsia"/>
                <w:color w:val="000000" w:themeColor="text1"/>
                <w:szCs w:val="21"/>
              </w:rPr>
              <w:t>2020-11-24</w:t>
            </w:r>
          </w:p>
        </w:tc>
        <w:tc>
          <w:tcPr>
            <w:tcW w:w="835" w:type="dxa"/>
            <w:vAlign w:val="center"/>
          </w:tcPr>
          <w:p w:rsidR="00A211ED" w:rsidRDefault="00331203">
            <w:pPr>
              <w:jc w:val="center"/>
            </w:pPr>
            <w:r>
              <w:rPr>
                <w:rFonts w:eastAsiaTheme="minorEastAsia"/>
                <w:color w:val="000000" w:themeColor="text1"/>
                <w:szCs w:val="21"/>
              </w:rPr>
              <w:t>2021-06-03</w:t>
            </w:r>
          </w:p>
        </w:tc>
        <w:tc>
          <w:tcPr>
            <w:tcW w:w="834" w:type="dxa"/>
            <w:vAlign w:val="center"/>
          </w:tcPr>
          <w:p w:rsidR="00A211ED" w:rsidRDefault="00331203">
            <w:pPr>
              <w:jc w:val="center"/>
            </w:pPr>
            <w:r>
              <w:rPr>
                <w:rFonts w:eastAsiaTheme="minorEastAsia"/>
                <w:color w:val="000000" w:themeColor="text1"/>
                <w:szCs w:val="21"/>
              </w:rPr>
              <w:t>新股锁定期内</w:t>
            </w:r>
          </w:p>
        </w:tc>
        <w:tc>
          <w:tcPr>
            <w:tcW w:w="835" w:type="dxa"/>
            <w:vAlign w:val="center"/>
          </w:tcPr>
          <w:p w:rsidR="00A211ED" w:rsidRDefault="00331203">
            <w:pPr>
              <w:jc w:val="right"/>
            </w:pPr>
            <w:r>
              <w:rPr>
                <w:rFonts w:eastAsiaTheme="minorEastAsia"/>
                <w:color w:val="000000" w:themeColor="text1"/>
                <w:szCs w:val="21"/>
              </w:rPr>
              <w:t>24.35</w:t>
            </w:r>
          </w:p>
        </w:tc>
        <w:tc>
          <w:tcPr>
            <w:tcW w:w="834" w:type="dxa"/>
            <w:vAlign w:val="center"/>
          </w:tcPr>
          <w:p w:rsidR="00A211ED" w:rsidRDefault="00331203">
            <w:pPr>
              <w:jc w:val="right"/>
            </w:pPr>
            <w:r>
              <w:rPr>
                <w:rFonts w:eastAsiaTheme="minorEastAsia"/>
                <w:color w:val="000000" w:themeColor="text1"/>
                <w:szCs w:val="21"/>
              </w:rPr>
              <w:t>33.06</w:t>
            </w:r>
          </w:p>
        </w:tc>
        <w:tc>
          <w:tcPr>
            <w:tcW w:w="835" w:type="dxa"/>
            <w:vAlign w:val="center"/>
          </w:tcPr>
          <w:p w:rsidR="00A211ED" w:rsidRDefault="00331203">
            <w:pPr>
              <w:jc w:val="right"/>
            </w:pPr>
            <w:r>
              <w:rPr>
                <w:rFonts w:eastAsiaTheme="minorEastAsia"/>
                <w:color w:val="000000" w:themeColor="text1"/>
                <w:szCs w:val="21"/>
              </w:rPr>
              <w:t>309.00</w:t>
            </w:r>
          </w:p>
        </w:tc>
        <w:tc>
          <w:tcPr>
            <w:tcW w:w="834" w:type="dxa"/>
            <w:vAlign w:val="center"/>
          </w:tcPr>
          <w:p w:rsidR="00A211ED" w:rsidRDefault="00331203">
            <w:pPr>
              <w:jc w:val="right"/>
            </w:pPr>
            <w:r>
              <w:rPr>
                <w:rFonts w:eastAsiaTheme="minorEastAsia"/>
                <w:color w:val="000000" w:themeColor="text1"/>
                <w:szCs w:val="21"/>
              </w:rPr>
              <w:t>7,524.15</w:t>
            </w:r>
          </w:p>
        </w:tc>
        <w:tc>
          <w:tcPr>
            <w:tcW w:w="835" w:type="dxa"/>
            <w:vAlign w:val="center"/>
          </w:tcPr>
          <w:p w:rsidR="00A211ED" w:rsidRDefault="00331203">
            <w:pPr>
              <w:jc w:val="right"/>
            </w:pPr>
            <w:r>
              <w:rPr>
                <w:rFonts w:eastAsiaTheme="minorEastAsia"/>
                <w:color w:val="000000" w:themeColor="text1"/>
                <w:szCs w:val="21"/>
              </w:rPr>
              <w:t>10,215.54</w:t>
            </w:r>
          </w:p>
        </w:tc>
        <w:tc>
          <w:tcPr>
            <w:tcW w:w="835" w:type="dxa"/>
            <w:vAlign w:val="center"/>
          </w:tcPr>
          <w:p w:rsidR="00A211ED" w:rsidRDefault="00331203">
            <w:pPr>
              <w:jc w:val="left"/>
            </w:pPr>
            <w:r>
              <w:rPr>
                <w:rFonts w:eastAsiaTheme="minorEastAsia"/>
                <w:color w:val="000000" w:themeColor="text1"/>
                <w:szCs w:val="21"/>
              </w:rPr>
              <w:t>-</w:t>
            </w:r>
          </w:p>
        </w:tc>
      </w:tr>
      <w:tr w:rsidR="00A211ED">
        <w:tc>
          <w:tcPr>
            <w:tcW w:w="834" w:type="dxa"/>
            <w:vAlign w:val="center"/>
          </w:tcPr>
          <w:p w:rsidR="00A211ED" w:rsidRDefault="00331203">
            <w:pPr>
              <w:jc w:val="center"/>
            </w:pPr>
            <w:r>
              <w:rPr>
                <w:rFonts w:eastAsiaTheme="minorEastAsia"/>
                <w:color w:val="000000" w:themeColor="text1"/>
                <w:szCs w:val="21"/>
              </w:rPr>
              <w:t>300913</w:t>
            </w:r>
          </w:p>
        </w:tc>
        <w:tc>
          <w:tcPr>
            <w:tcW w:w="835" w:type="dxa"/>
            <w:vAlign w:val="center"/>
          </w:tcPr>
          <w:p w:rsidR="00A211ED" w:rsidRDefault="00331203">
            <w:pPr>
              <w:jc w:val="center"/>
            </w:pPr>
            <w:r>
              <w:rPr>
                <w:rFonts w:eastAsiaTheme="minorEastAsia"/>
                <w:color w:val="000000" w:themeColor="text1"/>
                <w:szCs w:val="21"/>
              </w:rPr>
              <w:t>兆龙互连</w:t>
            </w:r>
          </w:p>
        </w:tc>
        <w:tc>
          <w:tcPr>
            <w:tcW w:w="834" w:type="dxa"/>
            <w:vAlign w:val="center"/>
          </w:tcPr>
          <w:p w:rsidR="00A211ED" w:rsidRDefault="00331203">
            <w:pPr>
              <w:jc w:val="center"/>
            </w:pPr>
            <w:r>
              <w:rPr>
                <w:rFonts w:eastAsiaTheme="minorEastAsia"/>
                <w:color w:val="000000" w:themeColor="text1"/>
                <w:szCs w:val="21"/>
              </w:rPr>
              <w:t>2020-11-27</w:t>
            </w:r>
          </w:p>
        </w:tc>
        <w:tc>
          <w:tcPr>
            <w:tcW w:w="835" w:type="dxa"/>
            <w:vAlign w:val="center"/>
          </w:tcPr>
          <w:p w:rsidR="00A211ED" w:rsidRDefault="00331203">
            <w:pPr>
              <w:jc w:val="center"/>
            </w:pPr>
            <w:r>
              <w:rPr>
                <w:rFonts w:eastAsiaTheme="minorEastAsia"/>
                <w:color w:val="000000" w:themeColor="text1"/>
                <w:szCs w:val="21"/>
              </w:rPr>
              <w:t>2021-06-07</w:t>
            </w:r>
          </w:p>
        </w:tc>
        <w:tc>
          <w:tcPr>
            <w:tcW w:w="834" w:type="dxa"/>
            <w:vAlign w:val="center"/>
          </w:tcPr>
          <w:p w:rsidR="00A211ED" w:rsidRDefault="00331203">
            <w:pPr>
              <w:jc w:val="center"/>
            </w:pPr>
            <w:r>
              <w:rPr>
                <w:rFonts w:eastAsiaTheme="minorEastAsia"/>
                <w:color w:val="000000" w:themeColor="text1"/>
                <w:szCs w:val="21"/>
              </w:rPr>
              <w:t>新股锁定期内</w:t>
            </w:r>
          </w:p>
        </w:tc>
        <w:tc>
          <w:tcPr>
            <w:tcW w:w="835" w:type="dxa"/>
            <w:vAlign w:val="center"/>
          </w:tcPr>
          <w:p w:rsidR="00A211ED" w:rsidRDefault="00331203">
            <w:pPr>
              <w:jc w:val="right"/>
            </w:pPr>
            <w:r>
              <w:rPr>
                <w:rFonts w:eastAsiaTheme="minorEastAsia"/>
                <w:color w:val="000000" w:themeColor="text1"/>
                <w:szCs w:val="21"/>
              </w:rPr>
              <w:t>13.21</w:t>
            </w:r>
          </w:p>
        </w:tc>
        <w:tc>
          <w:tcPr>
            <w:tcW w:w="834" w:type="dxa"/>
            <w:vAlign w:val="center"/>
          </w:tcPr>
          <w:p w:rsidR="00A211ED" w:rsidRDefault="00331203">
            <w:pPr>
              <w:jc w:val="right"/>
            </w:pPr>
            <w:r>
              <w:rPr>
                <w:rFonts w:eastAsiaTheme="minorEastAsia"/>
                <w:color w:val="000000" w:themeColor="text1"/>
                <w:szCs w:val="21"/>
              </w:rPr>
              <w:t>23.94</w:t>
            </w:r>
          </w:p>
        </w:tc>
        <w:tc>
          <w:tcPr>
            <w:tcW w:w="835" w:type="dxa"/>
            <w:vAlign w:val="center"/>
          </w:tcPr>
          <w:p w:rsidR="00A211ED" w:rsidRDefault="00331203">
            <w:pPr>
              <w:jc w:val="right"/>
            </w:pPr>
            <w:r>
              <w:rPr>
                <w:rFonts w:eastAsiaTheme="minorEastAsia"/>
                <w:color w:val="000000" w:themeColor="text1"/>
                <w:szCs w:val="21"/>
              </w:rPr>
              <w:t>630.00</w:t>
            </w:r>
          </w:p>
        </w:tc>
        <w:tc>
          <w:tcPr>
            <w:tcW w:w="834" w:type="dxa"/>
            <w:vAlign w:val="center"/>
          </w:tcPr>
          <w:p w:rsidR="00A211ED" w:rsidRDefault="00331203">
            <w:pPr>
              <w:jc w:val="right"/>
            </w:pPr>
            <w:r>
              <w:rPr>
                <w:rFonts w:eastAsiaTheme="minorEastAsia"/>
                <w:color w:val="000000" w:themeColor="text1"/>
                <w:szCs w:val="21"/>
              </w:rPr>
              <w:t>8,322.30</w:t>
            </w:r>
          </w:p>
        </w:tc>
        <w:tc>
          <w:tcPr>
            <w:tcW w:w="835" w:type="dxa"/>
            <w:vAlign w:val="center"/>
          </w:tcPr>
          <w:p w:rsidR="00A211ED" w:rsidRDefault="00331203">
            <w:pPr>
              <w:jc w:val="right"/>
            </w:pPr>
            <w:r>
              <w:rPr>
                <w:rFonts w:eastAsiaTheme="minorEastAsia"/>
                <w:color w:val="000000" w:themeColor="text1"/>
                <w:szCs w:val="21"/>
              </w:rPr>
              <w:t>15,082.20</w:t>
            </w:r>
          </w:p>
        </w:tc>
        <w:tc>
          <w:tcPr>
            <w:tcW w:w="835" w:type="dxa"/>
            <w:vAlign w:val="center"/>
          </w:tcPr>
          <w:p w:rsidR="00A211ED" w:rsidRDefault="00331203">
            <w:pPr>
              <w:jc w:val="left"/>
            </w:pPr>
            <w:r>
              <w:rPr>
                <w:rFonts w:eastAsiaTheme="minorEastAsia"/>
                <w:color w:val="000000" w:themeColor="text1"/>
                <w:szCs w:val="21"/>
              </w:rPr>
              <w:t>-</w:t>
            </w:r>
          </w:p>
        </w:tc>
      </w:tr>
      <w:tr w:rsidR="00A211ED">
        <w:tc>
          <w:tcPr>
            <w:tcW w:w="834" w:type="dxa"/>
            <w:vAlign w:val="center"/>
          </w:tcPr>
          <w:p w:rsidR="00A211ED" w:rsidRDefault="00331203">
            <w:pPr>
              <w:jc w:val="center"/>
            </w:pPr>
            <w:r>
              <w:rPr>
                <w:rFonts w:eastAsiaTheme="minorEastAsia"/>
                <w:color w:val="000000" w:themeColor="text1"/>
                <w:szCs w:val="21"/>
              </w:rPr>
              <w:t>300917</w:t>
            </w:r>
          </w:p>
        </w:tc>
        <w:tc>
          <w:tcPr>
            <w:tcW w:w="835" w:type="dxa"/>
            <w:vAlign w:val="center"/>
          </w:tcPr>
          <w:p w:rsidR="00A211ED" w:rsidRDefault="00331203">
            <w:pPr>
              <w:jc w:val="center"/>
            </w:pPr>
            <w:r>
              <w:rPr>
                <w:rFonts w:eastAsiaTheme="minorEastAsia"/>
                <w:color w:val="000000" w:themeColor="text1"/>
                <w:szCs w:val="21"/>
              </w:rPr>
              <w:t>特发服务</w:t>
            </w:r>
          </w:p>
        </w:tc>
        <w:tc>
          <w:tcPr>
            <w:tcW w:w="834" w:type="dxa"/>
            <w:vAlign w:val="center"/>
          </w:tcPr>
          <w:p w:rsidR="00A211ED" w:rsidRDefault="00331203">
            <w:pPr>
              <w:jc w:val="center"/>
            </w:pPr>
            <w:r>
              <w:rPr>
                <w:rFonts w:eastAsiaTheme="minorEastAsia"/>
                <w:color w:val="000000" w:themeColor="text1"/>
                <w:szCs w:val="21"/>
              </w:rPr>
              <w:t>2020-12-14</w:t>
            </w:r>
          </w:p>
        </w:tc>
        <w:tc>
          <w:tcPr>
            <w:tcW w:w="835" w:type="dxa"/>
            <w:vAlign w:val="center"/>
          </w:tcPr>
          <w:p w:rsidR="00A211ED" w:rsidRDefault="00331203">
            <w:pPr>
              <w:jc w:val="center"/>
            </w:pPr>
            <w:r>
              <w:rPr>
                <w:rFonts w:eastAsiaTheme="minorEastAsia"/>
                <w:color w:val="000000" w:themeColor="text1"/>
                <w:szCs w:val="21"/>
              </w:rPr>
              <w:t>2021-06-21</w:t>
            </w:r>
          </w:p>
        </w:tc>
        <w:tc>
          <w:tcPr>
            <w:tcW w:w="834" w:type="dxa"/>
            <w:vAlign w:val="center"/>
          </w:tcPr>
          <w:p w:rsidR="00A211ED" w:rsidRDefault="00331203">
            <w:pPr>
              <w:jc w:val="center"/>
            </w:pPr>
            <w:r>
              <w:rPr>
                <w:rFonts w:eastAsiaTheme="minorEastAsia"/>
                <w:color w:val="000000" w:themeColor="text1"/>
                <w:szCs w:val="21"/>
              </w:rPr>
              <w:t>新股锁定期内</w:t>
            </w:r>
          </w:p>
        </w:tc>
        <w:tc>
          <w:tcPr>
            <w:tcW w:w="835" w:type="dxa"/>
            <w:vAlign w:val="center"/>
          </w:tcPr>
          <w:p w:rsidR="00A211ED" w:rsidRDefault="00331203">
            <w:pPr>
              <w:jc w:val="right"/>
            </w:pPr>
            <w:r>
              <w:rPr>
                <w:rFonts w:eastAsiaTheme="minorEastAsia"/>
                <w:color w:val="000000" w:themeColor="text1"/>
                <w:szCs w:val="21"/>
              </w:rPr>
              <w:t>18.78</w:t>
            </w:r>
          </w:p>
        </w:tc>
        <w:tc>
          <w:tcPr>
            <w:tcW w:w="834" w:type="dxa"/>
            <w:vAlign w:val="center"/>
          </w:tcPr>
          <w:p w:rsidR="00A211ED" w:rsidRDefault="00331203">
            <w:pPr>
              <w:jc w:val="right"/>
            </w:pPr>
            <w:r>
              <w:rPr>
                <w:rFonts w:eastAsiaTheme="minorEastAsia"/>
                <w:color w:val="000000" w:themeColor="text1"/>
                <w:szCs w:val="21"/>
              </w:rPr>
              <w:t>31.94</w:t>
            </w:r>
          </w:p>
        </w:tc>
        <w:tc>
          <w:tcPr>
            <w:tcW w:w="835" w:type="dxa"/>
            <w:vAlign w:val="center"/>
          </w:tcPr>
          <w:p w:rsidR="00A211ED" w:rsidRDefault="00331203">
            <w:pPr>
              <w:jc w:val="right"/>
            </w:pPr>
            <w:r>
              <w:rPr>
                <w:rFonts w:eastAsiaTheme="minorEastAsia"/>
                <w:color w:val="000000" w:themeColor="text1"/>
                <w:szCs w:val="21"/>
              </w:rPr>
              <w:t>281.00</w:t>
            </w:r>
          </w:p>
        </w:tc>
        <w:tc>
          <w:tcPr>
            <w:tcW w:w="834" w:type="dxa"/>
            <w:vAlign w:val="center"/>
          </w:tcPr>
          <w:p w:rsidR="00A211ED" w:rsidRDefault="00331203">
            <w:pPr>
              <w:jc w:val="right"/>
            </w:pPr>
            <w:r>
              <w:rPr>
                <w:rFonts w:eastAsiaTheme="minorEastAsia"/>
                <w:color w:val="000000" w:themeColor="text1"/>
                <w:szCs w:val="21"/>
              </w:rPr>
              <w:t>5,277.18</w:t>
            </w:r>
          </w:p>
        </w:tc>
        <w:tc>
          <w:tcPr>
            <w:tcW w:w="835" w:type="dxa"/>
            <w:vAlign w:val="center"/>
          </w:tcPr>
          <w:p w:rsidR="00A211ED" w:rsidRDefault="00331203">
            <w:pPr>
              <w:jc w:val="right"/>
            </w:pPr>
            <w:r>
              <w:rPr>
                <w:rFonts w:eastAsiaTheme="minorEastAsia"/>
                <w:color w:val="000000" w:themeColor="text1"/>
                <w:szCs w:val="21"/>
              </w:rPr>
              <w:t>8,975.14</w:t>
            </w:r>
          </w:p>
        </w:tc>
        <w:tc>
          <w:tcPr>
            <w:tcW w:w="835" w:type="dxa"/>
            <w:vAlign w:val="center"/>
          </w:tcPr>
          <w:p w:rsidR="00A211ED" w:rsidRDefault="00331203">
            <w:pPr>
              <w:jc w:val="left"/>
            </w:pPr>
            <w:r>
              <w:rPr>
                <w:rFonts w:eastAsiaTheme="minorEastAsia"/>
                <w:color w:val="000000" w:themeColor="text1"/>
                <w:szCs w:val="21"/>
              </w:rPr>
              <w:t>-</w:t>
            </w:r>
          </w:p>
        </w:tc>
      </w:tr>
      <w:tr w:rsidR="00A211ED">
        <w:tc>
          <w:tcPr>
            <w:tcW w:w="834" w:type="dxa"/>
            <w:vAlign w:val="center"/>
          </w:tcPr>
          <w:p w:rsidR="00A211ED" w:rsidRDefault="00331203">
            <w:pPr>
              <w:jc w:val="center"/>
            </w:pPr>
            <w:r>
              <w:rPr>
                <w:rFonts w:eastAsiaTheme="minorEastAsia"/>
                <w:color w:val="000000" w:themeColor="text1"/>
                <w:szCs w:val="21"/>
              </w:rPr>
              <w:t>300918</w:t>
            </w:r>
          </w:p>
        </w:tc>
        <w:tc>
          <w:tcPr>
            <w:tcW w:w="835" w:type="dxa"/>
            <w:vAlign w:val="center"/>
          </w:tcPr>
          <w:p w:rsidR="00A211ED" w:rsidRDefault="00331203">
            <w:pPr>
              <w:jc w:val="center"/>
            </w:pPr>
            <w:r>
              <w:rPr>
                <w:rFonts w:eastAsiaTheme="minorEastAsia"/>
                <w:color w:val="000000" w:themeColor="text1"/>
                <w:szCs w:val="21"/>
              </w:rPr>
              <w:t>南山智尚</w:t>
            </w:r>
          </w:p>
        </w:tc>
        <w:tc>
          <w:tcPr>
            <w:tcW w:w="834" w:type="dxa"/>
            <w:vAlign w:val="center"/>
          </w:tcPr>
          <w:p w:rsidR="00A211ED" w:rsidRDefault="00331203">
            <w:pPr>
              <w:jc w:val="center"/>
            </w:pPr>
            <w:r>
              <w:rPr>
                <w:rFonts w:eastAsiaTheme="minorEastAsia"/>
                <w:color w:val="000000" w:themeColor="text1"/>
                <w:szCs w:val="21"/>
              </w:rPr>
              <w:t>2020-12-15</w:t>
            </w:r>
          </w:p>
        </w:tc>
        <w:tc>
          <w:tcPr>
            <w:tcW w:w="835" w:type="dxa"/>
            <w:vAlign w:val="center"/>
          </w:tcPr>
          <w:p w:rsidR="00A211ED" w:rsidRDefault="00331203">
            <w:pPr>
              <w:jc w:val="center"/>
            </w:pPr>
            <w:r>
              <w:rPr>
                <w:rFonts w:eastAsiaTheme="minorEastAsia"/>
                <w:color w:val="000000" w:themeColor="text1"/>
                <w:szCs w:val="21"/>
              </w:rPr>
              <w:t>2021-06-22</w:t>
            </w:r>
          </w:p>
        </w:tc>
        <w:tc>
          <w:tcPr>
            <w:tcW w:w="834" w:type="dxa"/>
            <w:vAlign w:val="center"/>
          </w:tcPr>
          <w:p w:rsidR="00A211ED" w:rsidRDefault="00331203">
            <w:pPr>
              <w:jc w:val="center"/>
            </w:pPr>
            <w:r>
              <w:rPr>
                <w:rFonts w:eastAsiaTheme="minorEastAsia"/>
                <w:color w:val="000000" w:themeColor="text1"/>
                <w:szCs w:val="21"/>
              </w:rPr>
              <w:t>新股锁定期内</w:t>
            </w:r>
          </w:p>
        </w:tc>
        <w:tc>
          <w:tcPr>
            <w:tcW w:w="835" w:type="dxa"/>
            <w:vAlign w:val="center"/>
          </w:tcPr>
          <w:p w:rsidR="00A211ED" w:rsidRDefault="00331203">
            <w:pPr>
              <w:jc w:val="right"/>
            </w:pPr>
            <w:r>
              <w:rPr>
                <w:rFonts w:eastAsiaTheme="minorEastAsia"/>
                <w:color w:val="000000" w:themeColor="text1"/>
                <w:szCs w:val="21"/>
              </w:rPr>
              <w:t>4.97</w:t>
            </w:r>
          </w:p>
        </w:tc>
        <w:tc>
          <w:tcPr>
            <w:tcW w:w="834" w:type="dxa"/>
            <w:vAlign w:val="center"/>
          </w:tcPr>
          <w:p w:rsidR="00A211ED" w:rsidRDefault="00331203">
            <w:pPr>
              <w:jc w:val="right"/>
            </w:pPr>
            <w:r>
              <w:rPr>
                <w:rFonts w:eastAsiaTheme="minorEastAsia"/>
                <w:color w:val="000000" w:themeColor="text1"/>
                <w:szCs w:val="21"/>
              </w:rPr>
              <w:t>8.94</w:t>
            </w:r>
          </w:p>
        </w:tc>
        <w:tc>
          <w:tcPr>
            <w:tcW w:w="835" w:type="dxa"/>
            <w:vAlign w:val="center"/>
          </w:tcPr>
          <w:p w:rsidR="00A211ED" w:rsidRDefault="00331203">
            <w:pPr>
              <w:jc w:val="right"/>
            </w:pPr>
            <w:r>
              <w:rPr>
                <w:rFonts w:eastAsiaTheme="minorEastAsia"/>
                <w:color w:val="000000" w:themeColor="text1"/>
                <w:szCs w:val="21"/>
              </w:rPr>
              <w:t>1,063.00</w:t>
            </w:r>
          </w:p>
        </w:tc>
        <w:tc>
          <w:tcPr>
            <w:tcW w:w="834" w:type="dxa"/>
            <w:vAlign w:val="center"/>
          </w:tcPr>
          <w:p w:rsidR="00A211ED" w:rsidRDefault="00331203">
            <w:pPr>
              <w:jc w:val="right"/>
            </w:pPr>
            <w:r>
              <w:rPr>
                <w:rFonts w:eastAsiaTheme="minorEastAsia"/>
                <w:color w:val="000000" w:themeColor="text1"/>
                <w:szCs w:val="21"/>
              </w:rPr>
              <w:t>5,283.11</w:t>
            </w:r>
          </w:p>
        </w:tc>
        <w:tc>
          <w:tcPr>
            <w:tcW w:w="835" w:type="dxa"/>
            <w:vAlign w:val="center"/>
          </w:tcPr>
          <w:p w:rsidR="00A211ED" w:rsidRDefault="00331203">
            <w:pPr>
              <w:jc w:val="right"/>
            </w:pPr>
            <w:r>
              <w:rPr>
                <w:rFonts w:eastAsiaTheme="minorEastAsia"/>
                <w:color w:val="000000" w:themeColor="text1"/>
                <w:szCs w:val="21"/>
              </w:rPr>
              <w:t>9,503.22</w:t>
            </w:r>
          </w:p>
        </w:tc>
        <w:tc>
          <w:tcPr>
            <w:tcW w:w="835" w:type="dxa"/>
            <w:vAlign w:val="center"/>
          </w:tcPr>
          <w:p w:rsidR="00A211ED" w:rsidRDefault="00331203">
            <w:pPr>
              <w:jc w:val="left"/>
            </w:pPr>
            <w:r>
              <w:rPr>
                <w:rFonts w:eastAsiaTheme="minorEastAsia"/>
                <w:color w:val="000000" w:themeColor="text1"/>
                <w:szCs w:val="21"/>
              </w:rPr>
              <w:t>-</w:t>
            </w:r>
          </w:p>
        </w:tc>
      </w:tr>
      <w:tr w:rsidR="00A211ED">
        <w:tc>
          <w:tcPr>
            <w:tcW w:w="834" w:type="dxa"/>
            <w:vAlign w:val="center"/>
          </w:tcPr>
          <w:p w:rsidR="00A211ED" w:rsidRDefault="00331203">
            <w:pPr>
              <w:jc w:val="center"/>
            </w:pPr>
            <w:r>
              <w:rPr>
                <w:rFonts w:eastAsiaTheme="minorEastAsia"/>
                <w:color w:val="000000" w:themeColor="text1"/>
                <w:szCs w:val="21"/>
              </w:rPr>
              <w:t>300919</w:t>
            </w:r>
          </w:p>
        </w:tc>
        <w:tc>
          <w:tcPr>
            <w:tcW w:w="835" w:type="dxa"/>
            <w:vAlign w:val="center"/>
          </w:tcPr>
          <w:p w:rsidR="00A211ED" w:rsidRDefault="00331203">
            <w:pPr>
              <w:jc w:val="center"/>
            </w:pPr>
            <w:r>
              <w:rPr>
                <w:rFonts w:eastAsiaTheme="minorEastAsia"/>
                <w:color w:val="000000" w:themeColor="text1"/>
                <w:szCs w:val="21"/>
              </w:rPr>
              <w:t>中伟股份</w:t>
            </w:r>
          </w:p>
        </w:tc>
        <w:tc>
          <w:tcPr>
            <w:tcW w:w="834" w:type="dxa"/>
            <w:vAlign w:val="center"/>
          </w:tcPr>
          <w:p w:rsidR="00A211ED" w:rsidRDefault="00331203">
            <w:pPr>
              <w:jc w:val="center"/>
            </w:pPr>
            <w:r>
              <w:rPr>
                <w:rFonts w:eastAsiaTheme="minorEastAsia"/>
                <w:color w:val="000000" w:themeColor="text1"/>
                <w:szCs w:val="21"/>
              </w:rPr>
              <w:t>2020-12-15</w:t>
            </w:r>
          </w:p>
        </w:tc>
        <w:tc>
          <w:tcPr>
            <w:tcW w:w="835" w:type="dxa"/>
            <w:vAlign w:val="center"/>
          </w:tcPr>
          <w:p w:rsidR="00A211ED" w:rsidRDefault="00331203">
            <w:pPr>
              <w:jc w:val="center"/>
            </w:pPr>
            <w:r>
              <w:rPr>
                <w:rFonts w:eastAsiaTheme="minorEastAsia"/>
                <w:color w:val="000000" w:themeColor="text1"/>
                <w:szCs w:val="21"/>
              </w:rPr>
              <w:t>2021-06-23</w:t>
            </w:r>
          </w:p>
        </w:tc>
        <w:tc>
          <w:tcPr>
            <w:tcW w:w="834" w:type="dxa"/>
            <w:vAlign w:val="center"/>
          </w:tcPr>
          <w:p w:rsidR="00A211ED" w:rsidRDefault="00331203">
            <w:pPr>
              <w:jc w:val="center"/>
            </w:pPr>
            <w:r>
              <w:rPr>
                <w:rFonts w:eastAsiaTheme="minorEastAsia"/>
                <w:color w:val="000000" w:themeColor="text1"/>
                <w:szCs w:val="21"/>
              </w:rPr>
              <w:t>新股锁定期内</w:t>
            </w:r>
          </w:p>
        </w:tc>
        <w:tc>
          <w:tcPr>
            <w:tcW w:w="835" w:type="dxa"/>
            <w:vAlign w:val="center"/>
          </w:tcPr>
          <w:p w:rsidR="00A211ED" w:rsidRDefault="00331203">
            <w:pPr>
              <w:jc w:val="right"/>
            </w:pPr>
            <w:r>
              <w:rPr>
                <w:rFonts w:eastAsiaTheme="minorEastAsia"/>
                <w:color w:val="000000" w:themeColor="text1"/>
                <w:szCs w:val="21"/>
              </w:rPr>
              <w:t>24.60</w:t>
            </w:r>
          </w:p>
        </w:tc>
        <w:tc>
          <w:tcPr>
            <w:tcW w:w="834" w:type="dxa"/>
            <w:vAlign w:val="center"/>
          </w:tcPr>
          <w:p w:rsidR="00A211ED" w:rsidRDefault="00331203">
            <w:pPr>
              <w:jc w:val="right"/>
            </w:pPr>
            <w:r>
              <w:rPr>
                <w:rFonts w:eastAsiaTheme="minorEastAsia"/>
                <w:color w:val="000000" w:themeColor="text1"/>
                <w:szCs w:val="21"/>
              </w:rPr>
              <w:t>61.51</w:t>
            </w:r>
          </w:p>
        </w:tc>
        <w:tc>
          <w:tcPr>
            <w:tcW w:w="835" w:type="dxa"/>
            <w:vAlign w:val="center"/>
          </w:tcPr>
          <w:p w:rsidR="00A211ED" w:rsidRDefault="00331203">
            <w:pPr>
              <w:jc w:val="right"/>
            </w:pPr>
            <w:r>
              <w:rPr>
                <w:rFonts w:eastAsiaTheme="minorEastAsia"/>
                <w:color w:val="000000" w:themeColor="text1"/>
                <w:szCs w:val="21"/>
              </w:rPr>
              <w:t>610.00</w:t>
            </w:r>
          </w:p>
        </w:tc>
        <w:tc>
          <w:tcPr>
            <w:tcW w:w="834" w:type="dxa"/>
            <w:vAlign w:val="center"/>
          </w:tcPr>
          <w:p w:rsidR="00A211ED" w:rsidRDefault="00331203">
            <w:pPr>
              <w:jc w:val="right"/>
            </w:pPr>
            <w:r>
              <w:rPr>
                <w:rFonts w:eastAsiaTheme="minorEastAsia"/>
                <w:color w:val="000000" w:themeColor="text1"/>
                <w:szCs w:val="21"/>
              </w:rPr>
              <w:t>15,006.00</w:t>
            </w:r>
          </w:p>
        </w:tc>
        <w:tc>
          <w:tcPr>
            <w:tcW w:w="835" w:type="dxa"/>
            <w:vAlign w:val="center"/>
          </w:tcPr>
          <w:p w:rsidR="00A211ED" w:rsidRDefault="00331203">
            <w:pPr>
              <w:jc w:val="right"/>
            </w:pPr>
            <w:r>
              <w:rPr>
                <w:rFonts w:eastAsiaTheme="minorEastAsia"/>
                <w:color w:val="000000" w:themeColor="text1"/>
                <w:szCs w:val="21"/>
              </w:rPr>
              <w:t>37,521.10</w:t>
            </w:r>
          </w:p>
        </w:tc>
        <w:tc>
          <w:tcPr>
            <w:tcW w:w="835" w:type="dxa"/>
            <w:vAlign w:val="center"/>
          </w:tcPr>
          <w:p w:rsidR="00A211ED" w:rsidRDefault="00331203">
            <w:pPr>
              <w:jc w:val="left"/>
            </w:pPr>
            <w:r>
              <w:rPr>
                <w:rFonts w:eastAsiaTheme="minorEastAsia"/>
                <w:color w:val="000000" w:themeColor="text1"/>
                <w:szCs w:val="21"/>
              </w:rPr>
              <w:t>-</w:t>
            </w:r>
          </w:p>
        </w:tc>
      </w:tr>
      <w:tr w:rsidR="00A211ED">
        <w:tc>
          <w:tcPr>
            <w:tcW w:w="834" w:type="dxa"/>
            <w:vAlign w:val="center"/>
          </w:tcPr>
          <w:p w:rsidR="00A211ED" w:rsidRDefault="00331203">
            <w:pPr>
              <w:jc w:val="center"/>
            </w:pPr>
            <w:r>
              <w:rPr>
                <w:rFonts w:eastAsiaTheme="minorEastAsia"/>
                <w:color w:val="000000" w:themeColor="text1"/>
                <w:szCs w:val="21"/>
              </w:rPr>
              <w:t>300922</w:t>
            </w:r>
          </w:p>
        </w:tc>
        <w:tc>
          <w:tcPr>
            <w:tcW w:w="835" w:type="dxa"/>
            <w:vAlign w:val="center"/>
          </w:tcPr>
          <w:p w:rsidR="00A211ED" w:rsidRDefault="00331203">
            <w:pPr>
              <w:jc w:val="center"/>
            </w:pPr>
            <w:r>
              <w:rPr>
                <w:rFonts w:eastAsiaTheme="minorEastAsia"/>
                <w:color w:val="000000" w:themeColor="text1"/>
                <w:szCs w:val="21"/>
              </w:rPr>
              <w:t>天秦装备</w:t>
            </w:r>
          </w:p>
        </w:tc>
        <w:tc>
          <w:tcPr>
            <w:tcW w:w="834" w:type="dxa"/>
            <w:vAlign w:val="center"/>
          </w:tcPr>
          <w:p w:rsidR="00A211ED" w:rsidRDefault="00331203">
            <w:pPr>
              <w:jc w:val="center"/>
            </w:pPr>
            <w:r>
              <w:rPr>
                <w:rFonts w:eastAsiaTheme="minorEastAsia"/>
                <w:color w:val="000000" w:themeColor="text1"/>
                <w:szCs w:val="21"/>
              </w:rPr>
              <w:t>2020-12-18</w:t>
            </w:r>
          </w:p>
        </w:tc>
        <w:tc>
          <w:tcPr>
            <w:tcW w:w="835" w:type="dxa"/>
            <w:vAlign w:val="center"/>
          </w:tcPr>
          <w:p w:rsidR="00A211ED" w:rsidRDefault="00331203">
            <w:pPr>
              <w:jc w:val="center"/>
            </w:pPr>
            <w:r>
              <w:rPr>
                <w:rFonts w:eastAsiaTheme="minorEastAsia"/>
                <w:color w:val="000000" w:themeColor="text1"/>
                <w:szCs w:val="21"/>
              </w:rPr>
              <w:t>2021-06-25</w:t>
            </w:r>
          </w:p>
        </w:tc>
        <w:tc>
          <w:tcPr>
            <w:tcW w:w="834" w:type="dxa"/>
            <w:vAlign w:val="center"/>
          </w:tcPr>
          <w:p w:rsidR="00A211ED" w:rsidRDefault="00331203">
            <w:pPr>
              <w:jc w:val="center"/>
            </w:pPr>
            <w:r>
              <w:rPr>
                <w:rFonts w:eastAsiaTheme="minorEastAsia"/>
                <w:color w:val="000000" w:themeColor="text1"/>
                <w:szCs w:val="21"/>
              </w:rPr>
              <w:t>新股锁定期内</w:t>
            </w:r>
          </w:p>
        </w:tc>
        <w:tc>
          <w:tcPr>
            <w:tcW w:w="835" w:type="dxa"/>
            <w:vAlign w:val="center"/>
          </w:tcPr>
          <w:p w:rsidR="00A211ED" w:rsidRDefault="00331203">
            <w:pPr>
              <w:jc w:val="right"/>
            </w:pPr>
            <w:r>
              <w:rPr>
                <w:rFonts w:eastAsiaTheme="minorEastAsia"/>
                <w:color w:val="000000" w:themeColor="text1"/>
                <w:szCs w:val="21"/>
              </w:rPr>
              <w:t>16.05</w:t>
            </w:r>
          </w:p>
        </w:tc>
        <w:tc>
          <w:tcPr>
            <w:tcW w:w="834" w:type="dxa"/>
            <w:vAlign w:val="center"/>
          </w:tcPr>
          <w:p w:rsidR="00A211ED" w:rsidRDefault="00331203">
            <w:pPr>
              <w:jc w:val="right"/>
            </w:pPr>
            <w:r>
              <w:rPr>
                <w:rFonts w:eastAsiaTheme="minorEastAsia"/>
                <w:color w:val="000000" w:themeColor="text1"/>
                <w:szCs w:val="21"/>
              </w:rPr>
              <w:t>31.58</w:t>
            </w:r>
          </w:p>
        </w:tc>
        <w:tc>
          <w:tcPr>
            <w:tcW w:w="835" w:type="dxa"/>
            <w:vAlign w:val="center"/>
          </w:tcPr>
          <w:p w:rsidR="00A211ED" w:rsidRDefault="00331203">
            <w:pPr>
              <w:jc w:val="right"/>
            </w:pPr>
            <w:r>
              <w:rPr>
                <w:rFonts w:eastAsiaTheme="minorEastAsia"/>
                <w:color w:val="000000" w:themeColor="text1"/>
                <w:szCs w:val="21"/>
              </w:rPr>
              <w:t>287.00</w:t>
            </w:r>
          </w:p>
        </w:tc>
        <w:tc>
          <w:tcPr>
            <w:tcW w:w="834" w:type="dxa"/>
            <w:vAlign w:val="center"/>
          </w:tcPr>
          <w:p w:rsidR="00A211ED" w:rsidRDefault="00331203">
            <w:pPr>
              <w:jc w:val="right"/>
            </w:pPr>
            <w:r>
              <w:rPr>
                <w:rFonts w:eastAsiaTheme="minorEastAsia"/>
                <w:color w:val="000000" w:themeColor="text1"/>
                <w:szCs w:val="21"/>
              </w:rPr>
              <w:t>4,606.35</w:t>
            </w:r>
          </w:p>
        </w:tc>
        <w:tc>
          <w:tcPr>
            <w:tcW w:w="835" w:type="dxa"/>
            <w:vAlign w:val="center"/>
          </w:tcPr>
          <w:p w:rsidR="00A211ED" w:rsidRDefault="00331203">
            <w:pPr>
              <w:jc w:val="right"/>
            </w:pPr>
            <w:r>
              <w:rPr>
                <w:rFonts w:eastAsiaTheme="minorEastAsia"/>
                <w:color w:val="000000" w:themeColor="text1"/>
                <w:szCs w:val="21"/>
              </w:rPr>
              <w:t>9,063.46</w:t>
            </w:r>
          </w:p>
        </w:tc>
        <w:tc>
          <w:tcPr>
            <w:tcW w:w="835" w:type="dxa"/>
            <w:vAlign w:val="center"/>
          </w:tcPr>
          <w:p w:rsidR="00A211ED" w:rsidRDefault="00331203">
            <w:pPr>
              <w:jc w:val="left"/>
            </w:pPr>
            <w:r>
              <w:rPr>
                <w:rFonts w:eastAsiaTheme="minorEastAsia"/>
                <w:color w:val="000000" w:themeColor="text1"/>
                <w:szCs w:val="21"/>
              </w:rPr>
              <w:t>-</w:t>
            </w:r>
          </w:p>
        </w:tc>
      </w:tr>
      <w:tr w:rsidR="00A211ED">
        <w:tc>
          <w:tcPr>
            <w:tcW w:w="834" w:type="dxa"/>
            <w:vAlign w:val="center"/>
          </w:tcPr>
          <w:p w:rsidR="00A211ED" w:rsidRDefault="00331203">
            <w:pPr>
              <w:jc w:val="center"/>
            </w:pPr>
            <w:r>
              <w:rPr>
                <w:rFonts w:eastAsiaTheme="minorEastAsia"/>
                <w:color w:val="000000" w:themeColor="text1"/>
                <w:szCs w:val="21"/>
              </w:rPr>
              <w:lastRenderedPageBreak/>
              <w:t>300925</w:t>
            </w:r>
          </w:p>
        </w:tc>
        <w:tc>
          <w:tcPr>
            <w:tcW w:w="835" w:type="dxa"/>
            <w:vAlign w:val="center"/>
          </w:tcPr>
          <w:p w:rsidR="00A211ED" w:rsidRDefault="00331203">
            <w:pPr>
              <w:jc w:val="center"/>
            </w:pPr>
            <w:r>
              <w:rPr>
                <w:rFonts w:eastAsiaTheme="minorEastAsia"/>
                <w:color w:val="000000" w:themeColor="text1"/>
                <w:szCs w:val="21"/>
              </w:rPr>
              <w:t>法本信息</w:t>
            </w:r>
          </w:p>
        </w:tc>
        <w:tc>
          <w:tcPr>
            <w:tcW w:w="834" w:type="dxa"/>
            <w:vAlign w:val="center"/>
          </w:tcPr>
          <w:p w:rsidR="00A211ED" w:rsidRDefault="00331203">
            <w:pPr>
              <w:jc w:val="center"/>
            </w:pPr>
            <w:r>
              <w:rPr>
                <w:rFonts w:eastAsiaTheme="minorEastAsia"/>
                <w:color w:val="000000" w:themeColor="text1"/>
                <w:szCs w:val="21"/>
              </w:rPr>
              <w:t>2020-12-21</w:t>
            </w:r>
          </w:p>
        </w:tc>
        <w:tc>
          <w:tcPr>
            <w:tcW w:w="835" w:type="dxa"/>
            <w:vAlign w:val="center"/>
          </w:tcPr>
          <w:p w:rsidR="00A211ED" w:rsidRDefault="00331203">
            <w:pPr>
              <w:jc w:val="center"/>
            </w:pPr>
            <w:r>
              <w:rPr>
                <w:rFonts w:eastAsiaTheme="minorEastAsia"/>
                <w:color w:val="000000" w:themeColor="text1"/>
                <w:szCs w:val="21"/>
              </w:rPr>
              <w:t>2021-06-30</w:t>
            </w:r>
          </w:p>
        </w:tc>
        <w:tc>
          <w:tcPr>
            <w:tcW w:w="834" w:type="dxa"/>
            <w:vAlign w:val="center"/>
          </w:tcPr>
          <w:p w:rsidR="00A211ED" w:rsidRDefault="00331203">
            <w:pPr>
              <w:jc w:val="center"/>
            </w:pPr>
            <w:r>
              <w:rPr>
                <w:rFonts w:eastAsiaTheme="minorEastAsia"/>
                <w:color w:val="000000" w:themeColor="text1"/>
                <w:szCs w:val="21"/>
              </w:rPr>
              <w:t>新股锁定期内</w:t>
            </w:r>
          </w:p>
        </w:tc>
        <w:tc>
          <w:tcPr>
            <w:tcW w:w="835" w:type="dxa"/>
            <w:vAlign w:val="center"/>
          </w:tcPr>
          <w:p w:rsidR="00A211ED" w:rsidRDefault="00331203">
            <w:pPr>
              <w:jc w:val="right"/>
            </w:pPr>
            <w:r>
              <w:rPr>
                <w:rFonts w:eastAsiaTheme="minorEastAsia"/>
                <w:color w:val="000000" w:themeColor="text1"/>
                <w:szCs w:val="21"/>
              </w:rPr>
              <w:t>20.08</w:t>
            </w:r>
          </w:p>
        </w:tc>
        <w:tc>
          <w:tcPr>
            <w:tcW w:w="834" w:type="dxa"/>
            <w:vAlign w:val="center"/>
          </w:tcPr>
          <w:p w:rsidR="00A211ED" w:rsidRDefault="00331203">
            <w:pPr>
              <w:jc w:val="right"/>
            </w:pPr>
            <w:r>
              <w:rPr>
                <w:rFonts w:eastAsiaTheme="minorEastAsia"/>
                <w:color w:val="000000" w:themeColor="text1"/>
                <w:szCs w:val="21"/>
              </w:rPr>
              <w:t>37.33</w:t>
            </w:r>
          </w:p>
        </w:tc>
        <w:tc>
          <w:tcPr>
            <w:tcW w:w="835" w:type="dxa"/>
            <w:vAlign w:val="center"/>
          </w:tcPr>
          <w:p w:rsidR="00A211ED" w:rsidRDefault="00331203">
            <w:pPr>
              <w:jc w:val="right"/>
            </w:pPr>
            <w:r>
              <w:rPr>
                <w:rFonts w:eastAsiaTheme="minorEastAsia"/>
                <w:color w:val="000000" w:themeColor="text1"/>
                <w:szCs w:val="21"/>
              </w:rPr>
              <w:t>353.00</w:t>
            </w:r>
          </w:p>
        </w:tc>
        <w:tc>
          <w:tcPr>
            <w:tcW w:w="834" w:type="dxa"/>
            <w:vAlign w:val="center"/>
          </w:tcPr>
          <w:p w:rsidR="00A211ED" w:rsidRDefault="00331203">
            <w:pPr>
              <w:jc w:val="right"/>
            </w:pPr>
            <w:r>
              <w:rPr>
                <w:rFonts w:eastAsiaTheme="minorEastAsia"/>
                <w:color w:val="000000" w:themeColor="text1"/>
                <w:szCs w:val="21"/>
              </w:rPr>
              <w:t>7,088.24</w:t>
            </w:r>
          </w:p>
        </w:tc>
        <w:tc>
          <w:tcPr>
            <w:tcW w:w="835" w:type="dxa"/>
            <w:vAlign w:val="center"/>
          </w:tcPr>
          <w:p w:rsidR="00A211ED" w:rsidRDefault="00331203">
            <w:pPr>
              <w:jc w:val="right"/>
            </w:pPr>
            <w:r>
              <w:rPr>
                <w:rFonts w:eastAsiaTheme="minorEastAsia"/>
                <w:color w:val="000000" w:themeColor="text1"/>
                <w:szCs w:val="21"/>
              </w:rPr>
              <w:t>13,177.49</w:t>
            </w:r>
          </w:p>
        </w:tc>
        <w:tc>
          <w:tcPr>
            <w:tcW w:w="835" w:type="dxa"/>
            <w:vAlign w:val="center"/>
          </w:tcPr>
          <w:p w:rsidR="00A211ED" w:rsidRDefault="00331203">
            <w:pPr>
              <w:jc w:val="left"/>
            </w:pPr>
            <w:r>
              <w:rPr>
                <w:rFonts w:eastAsiaTheme="minorEastAsia"/>
                <w:color w:val="000000" w:themeColor="text1"/>
                <w:szCs w:val="21"/>
              </w:rPr>
              <w:t>-</w:t>
            </w:r>
          </w:p>
        </w:tc>
      </w:tr>
      <w:tr w:rsidR="00A211ED">
        <w:tc>
          <w:tcPr>
            <w:tcW w:w="834" w:type="dxa"/>
            <w:vAlign w:val="center"/>
          </w:tcPr>
          <w:p w:rsidR="00A211ED" w:rsidRDefault="00331203">
            <w:pPr>
              <w:jc w:val="center"/>
            </w:pPr>
            <w:r>
              <w:rPr>
                <w:rFonts w:eastAsiaTheme="minorEastAsia"/>
                <w:color w:val="000000" w:themeColor="text1"/>
                <w:szCs w:val="21"/>
              </w:rPr>
              <w:t>300926</w:t>
            </w:r>
          </w:p>
        </w:tc>
        <w:tc>
          <w:tcPr>
            <w:tcW w:w="835" w:type="dxa"/>
            <w:vAlign w:val="center"/>
          </w:tcPr>
          <w:p w:rsidR="00A211ED" w:rsidRDefault="00331203">
            <w:pPr>
              <w:jc w:val="center"/>
            </w:pPr>
            <w:r>
              <w:rPr>
                <w:rFonts w:eastAsiaTheme="minorEastAsia"/>
                <w:color w:val="000000" w:themeColor="text1"/>
                <w:szCs w:val="21"/>
              </w:rPr>
              <w:t>博俊科技</w:t>
            </w:r>
          </w:p>
        </w:tc>
        <w:tc>
          <w:tcPr>
            <w:tcW w:w="834" w:type="dxa"/>
            <w:vAlign w:val="center"/>
          </w:tcPr>
          <w:p w:rsidR="00A211ED" w:rsidRDefault="00331203">
            <w:pPr>
              <w:jc w:val="center"/>
            </w:pPr>
            <w:r>
              <w:rPr>
                <w:rFonts w:eastAsiaTheme="minorEastAsia"/>
                <w:color w:val="000000" w:themeColor="text1"/>
                <w:szCs w:val="21"/>
              </w:rPr>
              <w:t>2020-12-29</w:t>
            </w:r>
          </w:p>
        </w:tc>
        <w:tc>
          <w:tcPr>
            <w:tcW w:w="835" w:type="dxa"/>
            <w:vAlign w:val="center"/>
          </w:tcPr>
          <w:p w:rsidR="00A211ED" w:rsidRDefault="00331203">
            <w:pPr>
              <w:jc w:val="center"/>
            </w:pPr>
            <w:r>
              <w:rPr>
                <w:rFonts w:eastAsiaTheme="minorEastAsia"/>
                <w:color w:val="000000" w:themeColor="text1"/>
                <w:szCs w:val="21"/>
              </w:rPr>
              <w:t>2021-07-07</w:t>
            </w:r>
          </w:p>
        </w:tc>
        <w:tc>
          <w:tcPr>
            <w:tcW w:w="834" w:type="dxa"/>
            <w:vAlign w:val="center"/>
          </w:tcPr>
          <w:p w:rsidR="00A211ED" w:rsidRDefault="00331203">
            <w:pPr>
              <w:jc w:val="center"/>
            </w:pPr>
            <w:r>
              <w:rPr>
                <w:rFonts w:eastAsiaTheme="minorEastAsia"/>
                <w:color w:val="000000" w:themeColor="text1"/>
                <w:szCs w:val="21"/>
              </w:rPr>
              <w:t>新股锁定期内</w:t>
            </w:r>
          </w:p>
        </w:tc>
        <w:tc>
          <w:tcPr>
            <w:tcW w:w="835" w:type="dxa"/>
            <w:vAlign w:val="center"/>
          </w:tcPr>
          <w:p w:rsidR="00A211ED" w:rsidRDefault="00331203">
            <w:pPr>
              <w:jc w:val="right"/>
            </w:pPr>
            <w:r>
              <w:rPr>
                <w:rFonts w:eastAsiaTheme="minorEastAsia"/>
                <w:color w:val="000000" w:themeColor="text1"/>
                <w:szCs w:val="21"/>
              </w:rPr>
              <w:t>10.76</w:t>
            </w:r>
          </w:p>
        </w:tc>
        <w:tc>
          <w:tcPr>
            <w:tcW w:w="834" w:type="dxa"/>
            <w:vAlign w:val="center"/>
          </w:tcPr>
          <w:p w:rsidR="00A211ED" w:rsidRDefault="00331203">
            <w:pPr>
              <w:jc w:val="right"/>
            </w:pPr>
            <w:r>
              <w:rPr>
                <w:rFonts w:eastAsiaTheme="minorEastAsia"/>
                <w:color w:val="000000" w:themeColor="text1"/>
                <w:szCs w:val="21"/>
              </w:rPr>
              <w:t>10.76</w:t>
            </w:r>
          </w:p>
        </w:tc>
        <w:tc>
          <w:tcPr>
            <w:tcW w:w="835" w:type="dxa"/>
            <w:vAlign w:val="center"/>
          </w:tcPr>
          <w:p w:rsidR="00A211ED" w:rsidRDefault="00331203">
            <w:pPr>
              <w:jc w:val="right"/>
            </w:pPr>
            <w:r>
              <w:rPr>
                <w:rFonts w:eastAsiaTheme="minorEastAsia"/>
                <w:color w:val="000000" w:themeColor="text1"/>
                <w:szCs w:val="21"/>
              </w:rPr>
              <w:t>359.00</w:t>
            </w:r>
          </w:p>
        </w:tc>
        <w:tc>
          <w:tcPr>
            <w:tcW w:w="834" w:type="dxa"/>
            <w:vAlign w:val="center"/>
          </w:tcPr>
          <w:p w:rsidR="00A211ED" w:rsidRDefault="00331203">
            <w:pPr>
              <w:jc w:val="right"/>
            </w:pPr>
            <w:r>
              <w:rPr>
                <w:rFonts w:eastAsiaTheme="minorEastAsia"/>
                <w:color w:val="000000" w:themeColor="text1"/>
                <w:szCs w:val="21"/>
              </w:rPr>
              <w:t>3,862.84</w:t>
            </w:r>
          </w:p>
        </w:tc>
        <w:tc>
          <w:tcPr>
            <w:tcW w:w="835" w:type="dxa"/>
            <w:vAlign w:val="center"/>
          </w:tcPr>
          <w:p w:rsidR="00A211ED" w:rsidRDefault="00331203">
            <w:pPr>
              <w:jc w:val="right"/>
            </w:pPr>
            <w:r>
              <w:rPr>
                <w:rFonts w:eastAsiaTheme="minorEastAsia"/>
                <w:color w:val="000000" w:themeColor="text1"/>
                <w:szCs w:val="21"/>
              </w:rPr>
              <w:t>3,862.84</w:t>
            </w:r>
          </w:p>
        </w:tc>
        <w:tc>
          <w:tcPr>
            <w:tcW w:w="835" w:type="dxa"/>
            <w:vAlign w:val="center"/>
          </w:tcPr>
          <w:p w:rsidR="00A211ED" w:rsidRDefault="00331203">
            <w:pPr>
              <w:jc w:val="left"/>
            </w:pPr>
            <w:r>
              <w:rPr>
                <w:rFonts w:eastAsiaTheme="minorEastAsia"/>
                <w:color w:val="000000" w:themeColor="text1"/>
                <w:szCs w:val="21"/>
              </w:rPr>
              <w:t>-</w:t>
            </w:r>
          </w:p>
        </w:tc>
      </w:tr>
      <w:tr w:rsidR="00A211ED">
        <w:tc>
          <w:tcPr>
            <w:tcW w:w="834" w:type="dxa"/>
            <w:vAlign w:val="center"/>
          </w:tcPr>
          <w:p w:rsidR="00A211ED" w:rsidRDefault="00331203">
            <w:pPr>
              <w:jc w:val="center"/>
            </w:pPr>
            <w:r>
              <w:rPr>
                <w:rFonts w:eastAsiaTheme="minorEastAsia"/>
                <w:color w:val="000000" w:themeColor="text1"/>
                <w:szCs w:val="21"/>
              </w:rPr>
              <w:t>300926</w:t>
            </w:r>
          </w:p>
        </w:tc>
        <w:tc>
          <w:tcPr>
            <w:tcW w:w="835" w:type="dxa"/>
            <w:vAlign w:val="center"/>
          </w:tcPr>
          <w:p w:rsidR="00A211ED" w:rsidRDefault="00331203">
            <w:pPr>
              <w:jc w:val="center"/>
            </w:pPr>
            <w:r>
              <w:rPr>
                <w:rFonts w:eastAsiaTheme="minorEastAsia"/>
                <w:color w:val="000000" w:themeColor="text1"/>
                <w:szCs w:val="21"/>
              </w:rPr>
              <w:t>博俊科技</w:t>
            </w:r>
          </w:p>
        </w:tc>
        <w:tc>
          <w:tcPr>
            <w:tcW w:w="834" w:type="dxa"/>
            <w:vAlign w:val="center"/>
          </w:tcPr>
          <w:p w:rsidR="00A211ED" w:rsidRDefault="00331203">
            <w:pPr>
              <w:jc w:val="center"/>
            </w:pPr>
            <w:r>
              <w:rPr>
                <w:rFonts w:eastAsiaTheme="minorEastAsia"/>
                <w:color w:val="000000" w:themeColor="text1"/>
                <w:szCs w:val="21"/>
              </w:rPr>
              <w:t>2020-12-29</w:t>
            </w:r>
          </w:p>
        </w:tc>
        <w:tc>
          <w:tcPr>
            <w:tcW w:w="835" w:type="dxa"/>
            <w:vAlign w:val="center"/>
          </w:tcPr>
          <w:p w:rsidR="00A211ED" w:rsidRDefault="00331203">
            <w:pPr>
              <w:jc w:val="center"/>
            </w:pPr>
            <w:r>
              <w:rPr>
                <w:rFonts w:eastAsiaTheme="minorEastAsia"/>
                <w:color w:val="000000" w:themeColor="text1"/>
                <w:szCs w:val="21"/>
              </w:rPr>
              <w:t>2021-01-07</w:t>
            </w:r>
          </w:p>
        </w:tc>
        <w:tc>
          <w:tcPr>
            <w:tcW w:w="834" w:type="dxa"/>
            <w:vAlign w:val="center"/>
          </w:tcPr>
          <w:p w:rsidR="00A211ED" w:rsidRDefault="00331203">
            <w:pPr>
              <w:jc w:val="center"/>
            </w:pPr>
            <w:r>
              <w:rPr>
                <w:rFonts w:eastAsiaTheme="minorEastAsia"/>
                <w:color w:val="000000" w:themeColor="text1"/>
                <w:szCs w:val="21"/>
              </w:rPr>
              <w:t>新股未上市</w:t>
            </w:r>
          </w:p>
        </w:tc>
        <w:tc>
          <w:tcPr>
            <w:tcW w:w="835" w:type="dxa"/>
            <w:vAlign w:val="center"/>
          </w:tcPr>
          <w:p w:rsidR="00A211ED" w:rsidRDefault="00331203">
            <w:pPr>
              <w:jc w:val="right"/>
            </w:pPr>
            <w:r>
              <w:rPr>
                <w:rFonts w:eastAsiaTheme="minorEastAsia"/>
                <w:color w:val="000000" w:themeColor="text1"/>
                <w:szCs w:val="21"/>
              </w:rPr>
              <w:t>10.76</w:t>
            </w:r>
          </w:p>
        </w:tc>
        <w:tc>
          <w:tcPr>
            <w:tcW w:w="834" w:type="dxa"/>
            <w:vAlign w:val="center"/>
          </w:tcPr>
          <w:p w:rsidR="00A211ED" w:rsidRDefault="00331203">
            <w:pPr>
              <w:jc w:val="right"/>
            </w:pPr>
            <w:r>
              <w:rPr>
                <w:rFonts w:eastAsiaTheme="minorEastAsia"/>
                <w:color w:val="000000" w:themeColor="text1"/>
                <w:szCs w:val="21"/>
              </w:rPr>
              <w:t>10.76</w:t>
            </w:r>
          </w:p>
        </w:tc>
        <w:tc>
          <w:tcPr>
            <w:tcW w:w="835" w:type="dxa"/>
            <w:vAlign w:val="center"/>
          </w:tcPr>
          <w:p w:rsidR="00A211ED" w:rsidRDefault="00331203">
            <w:pPr>
              <w:jc w:val="right"/>
            </w:pPr>
            <w:r>
              <w:rPr>
                <w:rFonts w:eastAsiaTheme="minorEastAsia"/>
                <w:color w:val="000000" w:themeColor="text1"/>
                <w:szCs w:val="21"/>
              </w:rPr>
              <w:t>3,225.00</w:t>
            </w:r>
          </w:p>
        </w:tc>
        <w:tc>
          <w:tcPr>
            <w:tcW w:w="834" w:type="dxa"/>
            <w:vAlign w:val="center"/>
          </w:tcPr>
          <w:p w:rsidR="00A211ED" w:rsidRDefault="00331203">
            <w:pPr>
              <w:jc w:val="right"/>
            </w:pPr>
            <w:r>
              <w:rPr>
                <w:rFonts w:eastAsiaTheme="minorEastAsia"/>
                <w:color w:val="000000" w:themeColor="text1"/>
                <w:szCs w:val="21"/>
              </w:rPr>
              <w:t>34,701.00</w:t>
            </w:r>
          </w:p>
        </w:tc>
        <w:tc>
          <w:tcPr>
            <w:tcW w:w="835" w:type="dxa"/>
            <w:vAlign w:val="center"/>
          </w:tcPr>
          <w:p w:rsidR="00A211ED" w:rsidRDefault="00331203">
            <w:pPr>
              <w:jc w:val="right"/>
            </w:pPr>
            <w:r>
              <w:rPr>
                <w:rFonts w:eastAsiaTheme="minorEastAsia"/>
                <w:color w:val="000000" w:themeColor="text1"/>
                <w:szCs w:val="21"/>
              </w:rPr>
              <w:t>34,701.00</w:t>
            </w:r>
          </w:p>
        </w:tc>
        <w:tc>
          <w:tcPr>
            <w:tcW w:w="835" w:type="dxa"/>
            <w:vAlign w:val="center"/>
          </w:tcPr>
          <w:p w:rsidR="00A211ED" w:rsidRDefault="00331203">
            <w:pPr>
              <w:jc w:val="left"/>
            </w:pPr>
            <w:r>
              <w:rPr>
                <w:rFonts w:eastAsiaTheme="minorEastAsia"/>
                <w:color w:val="000000" w:themeColor="text1"/>
                <w:szCs w:val="21"/>
              </w:rPr>
              <w:t>-</w:t>
            </w:r>
          </w:p>
        </w:tc>
      </w:tr>
      <w:tr w:rsidR="00A211ED">
        <w:tc>
          <w:tcPr>
            <w:tcW w:w="834" w:type="dxa"/>
            <w:vAlign w:val="center"/>
          </w:tcPr>
          <w:p w:rsidR="00A211ED" w:rsidRDefault="00331203">
            <w:pPr>
              <w:jc w:val="center"/>
            </w:pPr>
            <w:r>
              <w:rPr>
                <w:rFonts w:eastAsiaTheme="minorEastAsia"/>
                <w:color w:val="000000" w:themeColor="text1"/>
                <w:szCs w:val="21"/>
              </w:rPr>
              <w:t>300927</w:t>
            </w:r>
          </w:p>
        </w:tc>
        <w:tc>
          <w:tcPr>
            <w:tcW w:w="835" w:type="dxa"/>
            <w:vAlign w:val="center"/>
          </w:tcPr>
          <w:p w:rsidR="00A211ED" w:rsidRDefault="00331203">
            <w:pPr>
              <w:jc w:val="center"/>
            </w:pPr>
            <w:r>
              <w:rPr>
                <w:rFonts w:eastAsiaTheme="minorEastAsia"/>
                <w:color w:val="000000" w:themeColor="text1"/>
                <w:szCs w:val="21"/>
              </w:rPr>
              <w:t>江天化学</w:t>
            </w:r>
          </w:p>
        </w:tc>
        <w:tc>
          <w:tcPr>
            <w:tcW w:w="834" w:type="dxa"/>
            <w:vAlign w:val="center"/>
          </w:tcPr>
          <w:p w:rsidR="00A211ED" w:rsidRDefault="00331203">
            <w:pPr>
              <w:jc w:val="center"/>
            </w:pPr>
            <w:r>
              <w:rPr>
                <w:rFonts w:eastAsiaTheme="minorEastAsia"/>
                <w:color w:val="000000" w:themeColor="text1"/>
                <w:szCs w:val="21"/>
              </w:rPr>
              <w:t>2020-12-29</w:t>
            </w:r>
          </w:p>
        </w:tc>
        <w:tc>
          <w:tcPr>
            <w:tcW w:w="835" w:type="dxa"/>
            <w:vAlign w:val="center"/>
          </w:tcPr>
          <w:p w:rsidR="00A211ED" w:rsidRDefault="00331203">
            <w:pPr>
              <w:jc w:val="center"/>
            </w:pPr>
            <w:r>
              <w:rPr>
                <w:rFonts w:eastAsiaTheme="minorEastAsia"/>
                <w:color w:val="000000" w:themeColor="text1"/>
                <w:szCs w:val="21"/>
              </w:rPr>
              <w:t>2021-07-07</w:t>
            </w:r>
          </w:p>
        </w:tc>
        <w:tc>
          <w:tcPr>
            <w:tcW w:w="834" w:type="dxa"/>
            <w:vAlign w:val="center"/>
          </w:tcPr>
          <w:p w:rsidR="00A211ED" w:rsidRDefault="00331203">
            <w:pPr>
              <w:jc w:val="center"/>
            </w:pPr>
            <w:r>
              <w:rPr>
                <w:rFonts w:eastAsiaTheme="minorEastAsia"/>
                <w:color w:val="000000" w:themeColor="text1"/>
                <w:szCs w:val="21"/>
              </w:rPr>
              <w:t>新股锁定期内</w:t>
            </w:r>
          </w:p>
        </w:tc>
        <w:tc>
          <w:tcPr>
            <w:tcW w:w="835" w:type="dxa"/>
            <w:vAlign w:val="center"/>
          </w:tcPr>
          <w:p w:rsidR="00A211ED" w:rsidRDefault="00331203">
            <w:pPr>
              <w:jc w:val="right"/>
            </w:pPr>
            <w:r>
              <w:rPr>
                <w:rFonts w:eastAsiaTheme="minorEastAsia"/>
                <w:color w:val="000000" w:themeColor="text1"/>
                <w:szCs w:val="21"/>
              </w:rPr>
              <w:t>13.39</w:t>
            </w:r>
          </w:p>
        </w:tc>
        <w:tc>
          <w:tcPr>
            <w:tcW w:w="834" w:type="dxa"/>
            <w:vAlign w:val="center"/>
          </w:tcPr>
          <w:p w:rsidR="00A211ED" w:rsidRDefault="00331203">
            <w:pPr>
              <w:jc w:val="right"/>
            </w:pPr>
            <w:r>
              <w:rPr>
                <w:rFonts w:eastAsiaTheme="minorEastAsia"/>
                <w:color w:val="000000" w:themeColor="text1"/>
                <w:szCs w:val="21"/>
              </w:rPr>
              <w:t>13.39</w:t>
            </w:r>
          </w:p>
        </w:tc>
        <w:tc>
          <w:tcPr>
            <w:tcW w:w="835" w:type="dxa"/>
            <w:vAlign w:val="center"/>
          </w:tcPr>
          <w:p w:rsidR="00A211ED" w:rsidRDefault="00331203">
            <w:pPr>
              <w:jc w:val="right"/>
            </w:pPr>
            <w:r>
              <w:rPr>
                <w:rFonts w:eastAsiaTheme="minorEastAsia"/>
                <w:color w:val="000000" w:themeColor="text1"/>
                <w:szCs w:val="21"/>
              </w:rPr>
              <w:t>217.00</w:t>
            </w:r>
          </w:p>
        </w:tc>
        <w:tc>
          <w:tcPr>
            <w:tcW w:w="834" w:type="dxa"/>
            <w:vAlign w:val="center"/>
          </w:tcPr>
          <w:p w:rsidR="00A211ED" w:rsidRDefault="00331203">
            <w:pPr>
              <w:jc w:val="right"/>
            </w:pPr>
            <w:r>
              <w:rPr>
                <w:rFonts w:eastAsiaTheme="minorEastAsia"/>
                <w:color w:val="000000" w:themeColor="text1"/>
                <w:szCs w:val="21"/>
              </w:rPr>
              <w:t>2,905.63</w:t>
            </w:r>
          </w:p>
        </w:tc>
        <w:tc>
          <w:tcPr>
            <w:tcW w:w="835" w:type="dxa"/>
            <w:vAlign w:val="center"/>
          </w:tcPr>
          <w:p w:rsidR="00A211ED" w:rsidRDefault="00331203">
            <w:pPr>
              <w:jc w:val="right"/>
            </w:pPr>
            <w:r>
              <w:rPr>
                <w:rFonts w:eastAsiaTheme="minorEastAsia"/>
                <w:color w:val="000000" w:themeColor="text1"/>
                <w:szCs w:val="21"/>
              </w:rPr>
              <w:t>2,905.63</w:t>
            </w:r>
          </w:p>
        </w:tc>
        <w:tc>
          <w:tcPr>
            <w:tcW w:w="835" w:type="dxa"/>
            <w:vAlign w:val="center"/>
          </w:tcPr>
          <w:p w:rsidR="00A211ED" w:rsidRDefault="00331203">
            <w:pPr>
              <w:jc w:val="left"/>
            </w:pPr>
            <w:r>
              <w:rPr>
                <w:rFonts w:eastAsiaTheme="minorEastAsia"/>
                <w:color w:val="000000" w:themeColor="text1"/>
                <w:szCs w:val="21"/>
              </w:rPr>
              <w:t>-</w:t>
            </w:r>
          </w:p>
        </w:tc>
      </w:tr>
      <w:tr w:rsidR="00A211ED">
        <w:tc>
          <w:tcPr>
            <w:tcW w:w="834" w:type="dxa"/>
            <w:vAlign w:val="center"/>
          </w:tcPr>
          <w:p w:rsidR="00A211ED" w:rsidRDefault="00331203">
            <w:pPr>
              <w:jc w:val="center"/>
            </w:pPr>
            <w:r>
              <w:rPr>
                <w:rFonts w:eastAsiaTheme="minorEastAsia"/>
                <w:color w:val="000000" w:themeColor="text1"/>
                <w:szCs w:val="21"/>
              </w:rPr>
              <w:t>300927</w:t>
            </w:r>
          </w:p>
        </w:tc>
        <w:tc>
          <w:tcPr>
            <w:tcW w:w="835" w:type="dxa"/>
            <w:vAlign w:val="center"/>
          </w:tcPr>
          <w:p w:rsidR="00A211ED" w:rsidRDefault="00331203">
            <w:pPr>
              <w:jc w:val="center"/>
            </w:pPr>
            <w:r>
              <w:rPr>
                <w:rFonts w:eastAsiaTheme="minorEastAsia"/>
                <w:color w:val="000000" w:themeColor="text1"/>
                <w:szCs w:val="21"/>
              </w:rPr>
              <w:t>江天化学</w:t>
            </w:r>
          </w:p>
        </w:tc>
        <w:tc>
          <w:tcPr>
            <w:tcW w:w="834" w:type="dxa"/>
            <w:vAlign w:val="center"/>
          </w:tcPr>
          <w:p w:rsidR="00A211ED" w:rsidRDefault="00331203">
            <w:pPr>
              <w:jc w:val="center"/>
            </w:pPr>
            <w:r>
              <w:rPr>
                <w:rFonts w:eastAsiaTheme="minorEastAsia"/>
                <w:color w:val="000000" w:themeColor="text1"/>
                <w:szCs w:val="21"/>
              </w:rPr>
              <w:t>2020-12-29</w:t>
            </w:r>
          </w:p>
        </w:tc>
        <w:tc>
          <w:tcPr>
            <w:tcW w:w="835" w:type="dxa"/>
            <w:vAlign w:val="center"/>
          </w:tcPr>
          <w:p w:rsidR="00A211ED" w:rsidRDefault="00331203">
            <w:pPr>
              <w:jc w:val="center"/>
            </w:pPr>
            <w:r>
              <w:rPr>
                <w:rFonts w:eastAsiaTheme="minorEastAsia"/>
                <w:color w:val="000000" w:themeColor="text1"/>
                <w:szCs w:val="21"/>
              </w:rPr>
              <w:t>2021-01-07</w:t>
            </w:r>
          </w:p>
        </w:tc>
        <w:tc>
          <w:tcPr>
            <w:tcW w:w="834" w:type="dxa"/>
            <w:vAlign w:val="center"/>
          </w:tcPr>
          <w:p w:rsidR="00A211ED" w:rsidRDefault="00331203">
            <w:pPr>
              <w:jc w:val="center"/>
            </w:pPr>
            <w:r>
              <w:rPr>
                <w:rFonts w:eastAsiaTheme="minorEastAsia"/>
                <w:color w:val="000000" w:themeColor="text1"/>
                <w:szCs w:val="21"/>
              </w:rPr>
              <w:t>新股未上市</w:t>
            </w:r>
          </w:p>
        </w:tc>
        <w:tc>
          <w:tcPr>
            <w:tcW w:w="835" w:type="dxa"/>
            <w:vAlign w:val="center"/>
          </w:tcPr>
          <w:p w:rsidR="00A211ED" w:rsidRDefault="00331203">
            <w:pPr>
              <w:jc w:val="right"/>
            </w:pPr>
            <w:r>
              <w:rPr>
                <w:rFonts w:eastAsiaTheme="minorEastAsia"/>
                <w:color w:val="000000" w:themeColor="text1"/>
                <w:szCs w:val="21"/>
              </w:rPr>
              <w:t>13.39</w:t>
            </w:r>
          </w:p>
        </w:tc>
        <w:tc>
          <w:tcPr>
            <w:tcW w:w="834" w:type="dxa"/>
            <w:vAlign w:val="center"/>
          </w:tcPr>
          <w:p w:rsidR="00A211ED" w:rsidRDefault="00331203">
            <w:pPr>
              <w:jc w:val="right"/>
            </w:pPr>
            <w:r>
              <w:rPr>
                <w:rFonts w:eastAsiaTheme="minorEastAsia"/>
                <w:color w:val="000000" w:themeColor="text1"/>
                <w:szCs w:val="21"/>
              </w:rPr>
              <w:t>13.39</w:t>
            </w:r>
          </w:p>
        </w:tc>
        <w:tc>
          <w:tcPr>
            <w:tcW w:w="835" w:type="dxa"/>
            <w:vAlign w:val="center"/>
          </w:tcPr>
          <w:p w:rsidR="00A211ED" w:rsidRDefault="00331203">
            <w:pPr>
              <w:jc w:val="right"/>
            </w:pPr>
            <w:r>
              <w:rPr>
                <w:rFonts w:eastAsiaTheme="minorEastAsia"/>
                <w:color w:val="000000" w:themeColor="text1"/>
                <w:szCs w:val="21"/>
              </w:rPr>
              <w:t>1,946.00</w:t>
            </w:r>
          </w:p>
        </w:tc>
        <w:tc>
          <w:tcPr>
            <w:tcW w:w="834" w:type="dxa"/>
            <w:vAlign w:val="center"/>
          </w:tcPr>
          <w:p w:rsidR="00A211ED" w:rsidRDefault="00331203">
            <w:pPr>
              <w:jc w:val="right"/>
            </w:pPr>
            <w:r>
              <w:rPr>
                <w:rFonts w:eastAsiaTheme="minorEastAsia"/>
                <w:color w:val="000000" w:themeColor="text1"/>
                <w:szCs w:val="21"/>
              </w:rPr>
              <w:t>26,056.94</w:t>
            </w:r>
          </w:p>
        </w:tc>
        <w:tc>
          <w:tcPr>
            <w:tcW w:w="835" w:type="dxa"/>
            <w:vAlign w:val="center"/>
          </w:tcPr>
          <w:p w:rsidR="00A211ED" w:rsidRDefault="00331203">
            <w:pPr>
              <w:jc w:val="right"/>
            </w:pPr>
            <w:r>
              <w:rPr>
                <w:rFonts w:eastAsiaTheme="minorEastAsia"/>
                <w:color w:val="000000" w:themeColor="text1"/>
                <w:szCs w:val="21"/>
              </w:rPr>
              <w:t>26,056.94</w:t>
            </w:r>
          </w:p>
        </w:tc>
        <w:tc>
          <w:tcPr>
            <w:tcW w:w="835" w:type="dxa"/>
            <w:vAlign w:val="center"/>
          </w:tcPr>
          <w:p w:rsidR="00A211ED" w:rsidRDefault="00331203">
            <w:pPr>
              <w:jc w:val="left"/>
            </w:pPr>
            <w:r>
              <w:rPr>
                <w:rFonts w:eastAsiaTheme="minorEastAsia"/>
                <w:color w:val="000000" w:themeColor="text1"/>
                <w:szCs w:val="21"/>
              </w:rPr>
              <w:t>-</w:t>
            </w:r>
          </w:p>
        </w:tc>
      </w:tr>
      <w:tr w:rsidR="00A211ED">
        <w:tc>
          <w:tcPr>
            <w:tcW w:w="834" w:type="dxa"/>
            <w:vAlign w:val="center"/>
          </w:tcPr>
          <w:p w:rsidR="00A211ED" w:rsidRDefault="00331203">
            <w:pPr>
              <w:jc w:val="center"/>
            </w:pPr>
            <w:r>
              <w:rPr>
                <w:rFonts w:eastAsiaTheme="minorEastAsia"/>
                <w:color w:val="000000" w:themeColor="text1"/>
                <w:szCs w:val="21"/>
              </w:rPr>
              <w:t>300999</w:t>
            </w:r>
          </w:p>
        </w:tc>
        <w:tc>
          <w:tcPr>
            <w:tcW w:w="835" w:type="dxa"/>
            <w:vAlign w:val="center"/>
          </w:tcPr>
          <w:p w:rsidR="00A211ED" w:rsidRDefault="00331203">
            <w:pPr>
              <w:jc w:val="center"/>
            </w:pPr>
            <w:r>
              <w:rPr>
                <w:rFonts w:eastAsiaTheme="minorEastAsia"/>
                <w:color w:val="000000" w:themeColor="text1"/>
                <w:szCs w:val="21"/>
              </w:rPr>
              <w:t>金龙鱼</w:t>
            </w:r>
          </w:p>
        </w:tc>
        <w:tc>
          <w:tcPr>
            <w:tcW w:w="834" w:type="dxa"/>
            <w:vAlign w:val="center"/>
          </w:tcPr>
          <w:p w:rsidR="00A211ED" w:rsidRDefault="00331203">
            <w:pPr>
              <w:jc w:val="center"/>
            </w:pPr>
            <w:r>
              <w:rPr>
                <w:rFonts w:eastAsiaTheme="minorEastAsia"/>
                <w:color w:val="000000" w:themeColor="text1"/>
                <w:szCs w:val="21"/>
              </w:rPr>
              <w:t>2020-09-29</w:t>
            </w:r>
          </w:p>
        </w:tc>
        <w:tc>
          <w:tcPr>
            <w:tcW w:w="835" w:type="dxa"/>
            <w:vAlign w:val="center"/>
          </w:tcPr>
          <w:p w:rsidR="00A211ED" w:rsidRDefault="00331203">
            <w:pPr>
              <w:jc w:val="center"/>
            </w:pPr>
            <w:r>
              <w:rPr>
                <w:rFonts w:eastAsiaTheme="minorEastAsia"/>
                <w:color w:val="000000" w:themeColor="text1"/>
                <w:szCs w:val="21"/>
              </w:rPr>
              <w:t>2021-04-15</w:t>
            </w:r>
          </w:p>
        </w:tc>
        <w:tc>
          <w:tcPr>
            <w:tcW w:w="834" w:type="dxa"/>
            <w:vAlign w:val="center"/>
          </w:tcPr>
          <w:p w:rsidR="00A211ED" w:rsidRDefault="00331203">
            <w:pPr>
              <w:jc w:val="center"/>
            </w:pPr>
            <w:r>
              <w:rPr>
                <w:rFonts w:eastAsiaTheme="minorEastAsia"/>
                <w:color w:val="000000" w:themeColor="text1"/>
                <w:szCs w:val="21"/>
              </w:rPr>
              <w:t>新股锁定期内</w:t>
            </w:r>
          </w:p>
        </w:tc>
        <w:tc>
          <w:tcPr>
            <w:tcW w:w="835" w:type="dxa"/>
            <w:vAlign w:val="center"/>
          </w:tcPr>
          <w:p w:rsidR="00A211ED" w:rsidRDefault="00331203">
            <w:pPr>
              <w:jc w:val="right"/>
            </w:pPr>
            <w:r>
              <w:rPr>
                <w:rFonts w:eastAsiaTheme="minorEastAsia"/>
                <w:color w:val="000000" w:themeColor="text1"/>
                <w:szCs w:val="21"/>
              </w:rPr>
              <w:t>25.70</w:t>
            </w:r>
          </w:p>
        </w:tc>
        <w:tc>
          <w:tcPr>
            <w:tcW w:w="834" w:type="dxa"/>
            <w:vAlign w:val="center"/>
          </w:tcPr>
          <w:p w:rsidR="00A211ED" w:rsidRDefault="00331203">
            <w:pPr>
              <w:jc w:val="right"/>
            </w:pPr>
            <w:r>
              <w:rPr>
                <w:rFonts w:eastAsiaTheme="minorEastAsia"/>
                <w:color w:val="000000" w:themeColor="text1"/>
                <w:szCs w:val="21"/>
              </w:rPr>
              <w:t>88.29</w:t>
            </w:r>
          </w:p>
        </w:tc>
        <w:tc>
          <w:tcPr>
            <w:tcW w:w="835" w:type="dxa"/>
            <w:vAlign w:val="center"/>
          </w:tcPr>
          <w:p w:rsidR="00A211ED" w:rsidRDefault="00331203">
            <w:pPr>
              <w:jc w:val="right"/>
            </w:pPr>
            <w:r>
              <w:rPr>
                <w:rFonts w:eastAsiaTheme="minorEastAsia"/>
                <w:color w:val="000000" w:themeColor="text1"/>
                <w:szCs w:val="21"/>
              </w:rPr>
              <w:t>9,479.00</w:t>
            </w:r>
          </w:p>
        </w:tc>
        <w:tc>
          <w:tcPr>
            <w:tcW w:w="834" w:type="dxa"/>
            <w:vAlign w:val="center"/>
          </w:tcPr>
          <w:p w:rsidR="00A211ED" w:rsidRDefault="00331203">
            <w:pPr>
              <w:jc w:val="right"/>
            </w:pPr>
            <w:r>
              <w:rPr>
                <w:rFonts w:eastAsiaTheme="minorEastAsia"/>
                <w:color w:val="000000" w:themeColor="text1"/>
                <w:szCs w:val="21"/>
              </w:rPr>
              <w:t>243,610.30</w:t>
            </w:r>
          </w:p>
        </w:tc>
        <w:tc>
          <w:tcPr>
            <w:tcW w:w="835" w:type="dxa"/>
            <w:vAlign w:val="center"/>
          </w:tcPr>
          <w:p w:rsidR="00A211ED" w:rsidRDefault="00331203">
            <w:pPr>
              <w:jc w:val="right"/>
            </w:pPr>
            <w:r>
              <w:rPr>
                <w:rFonts w:eastAsiaTheme="minorEastAsia"/>
                <w:color w:val="000000" w:themeColor="text1"/>
                <w:szCs w:val="21"/>
              </w:rPr>
              <w:t>836,900.91</w:t>
            </w:r>
          </w:p>
        </w:tc>
        <w:tc>
          <w:tcPr>
            <w:tcW w:w="835" w:type="dxa"/>
            <w:vAlign w:val="center"/>
          </w:tcPr>
          <w:p w:rsidR="00A211ED" w:rsidRDefault="00331203">
            <w:pPr>
              <w:jc w:val="left"/>
            </w:pPr>
            <w:r>
              <w:rPr>
                <w:rFonts w:eastAsiaTheme="minorEastAsia"/>
                <w:color w:val="000000" w:themeColor="text1"/>
                <w:szCs w:val="21"/>
              </w:rPr>
              <w:t>-</w:t>
            </w:r>
          </w:p>
        </w:tc>
      </w:tr>
      <w:tr w:rsidR="00A211ED">
        <w:tc>
          <w:tcPr>
            <w:tcW w:w="834" w:type="dxa"/>
            <w:vAlign w:val="center"/>
          </w:tcPr>
          <w:p w:rsidR="00A211ED" w:rsidRDefault="00331203">
            <w:pPr>
              <w:jc w:val="center"/>
            </w:pPr>
            <w:r>
              <w:rPr>
                <w:rFonts w:eastAsiaTheme="minorEastAsia"/>
                <w:color w:val="000000" w:themeColor="text1"/>
                <w:szCs w:val="21"/>
              </w:rPr>
              <w:t>601995</w:t>
            </w:r>
          </w:p>
        </w:tc>
        <w:tc>
          <w:tcPr>
            <w:tcW w:w="835" w:type="dxa"/>
            <w:vAlign w:val="center"/>
          </w:tcPr>
          <w:p w:rsidR="00A211ED" w:rsidRDefault="00331203">
            <w:pPr>
              <w:jc w:val="center"/>
            </w:pPr>
            <w:r>
              <w:rPr>
                <w:rFonts w:eastAsiaTheme="minorEastAsia"/>
                <w:color w:val="000000" w:themeColor="text1"/>
                <w:szCs w:val="21"/>
              </w:rPr>
              <w:t>中金公司</w:t>
            </w:r>
          </w:p>
        </w:tc>
        <w:tc>
          <w:tcPr>
            <w:tcW w:w="834" w:type="dxa"/>
            <w:vAlign w:val="center"/>
          </w:tcPr>
          <w:p w:rsidR="00A211ED" w:rsidRDefault="00331203">
            <w:pPr>
              <w:jc w:val="center"/>
            </w:pPr>
            <w:r>
              <w:rPr>
                <w:rFonts w:eastAsiaTheme="minorEastAsia"/>
                <w:color w:val="000000" w:themeColor="text1"/>
                <w:szCs w:val="21"/>
              </w:rPr>
              <w:t>2020-10-22</w:t>
            </w:r>
          </w:p>
        </w:tc>
        <w:tc>
          <w:tcPr>
            <w:tcW w:w="835" w:type="dxa"/>
            <w:vAlign w:val="center"/>
          </w:tcPr>
          <w:p w:rsidR="00A211ED" w:rsidRDefault="00331203">
            <w:pPr>
              <w:jc w:val="center"/>
            </w:pPr>
            <w:r>
              <w:rPr>
                <w:rFonts w:eastAsiaTheme="minorEastAsia"/>
                <w:color w:val="000000" w:themeColor="text1"/>
                <w:szCs w:val="21"/>
              </w:rPr>
              <w:t>2021-05-06</w:t>
            </w:r>
          </w:p>
        </w:tc>
        <w:tc>
          <w:tcPr>
            <w:tcW w:w="834" w:type="dxa"/>
            <w:vAlign w:val="center"/>
          </w:tcPr>
          <w:p w:rsidR="00A211ED" w:rsidRDefault="00331203">
            <w:pPr>
              <w:jc w:val="center"/>
            </w:pPr>
            <w:r>
              <w:rPr>
                <w:rFonts w:eastAsiaTheme="minorEastAsia"/>
                <w:color w:val="000000" w:themeColor="text1"/>
                <w:szCs w:val="21"/>
              </w:rPr>
              <w:t>新股锁定期内</w:t>
            </w:r>
          </w:p>
        </w:tc>
        <w:tc>
          <w:tcPr>
            <w:tcW w:w="835" w:type="dxa"/>
            <w:vAlign w:val="center"/>
          </w:tcPr>
          <w:p w:rsidR="00A211ED" w:rsidRDefault="00331203">
            <w:pPr>
              <w:jc w:val="right"/>
            </w:pPr>
            <w:r>
              <w:rPr>
                <w:rFonts w:eastAsiaTheme="minorEastAsia"/>
                <w:color w:val="000000" w:themeColor="text1"/>
                <w:szCs w:val="21"/>
              </w:rPr>
              <w:t>28.78</w:t>
            </w:r>
          </w:p>
        </w:tc>
        <w:tc>
          <w:tcPr>
            <w:tcW w:w="834" w:type="dxa"/>
            <w:vAlign w:val="center"/>
          </w:tcPr>
          <w:p w:rsidR="00A211ED" w:rsidRDefault="00331203">
            <w:pPr>
              <w:jc w:val="right"/>
            </w:pPr>
            <w:r>
              <w:rPr>
                <w:rFonts w:eastAsiaTheme="minorEastAsia"/>
                <w:color w:val="000000" w:themeColor="text1"/>
                <w:szCs w:val="21"/>
              </w:rPr>
              <w:t>68.71</w:t>
            </w:r>
          </w:p>
        </w:tc>
        <w:tc>
          <w:tcPr>
            <w:tcW w:w="835" w:type="dxa"/>
            <w:vAlign w:val="center"/>
          </w:tcPr>
          <w:p w:rsidR="00A211ED" w:rsidRDefault="00331203">
            <w:pPr>
              <w:jc w:val="right"/>
            </w:pPr>
            <w:r>
              <w:rPr>
                <w:rFonts w:eastAsiaTheme="minorEastAsia"/>
                <w:color w:val="000000" w:themeColor="text1"/>
                <w:szCs w:val="21"/>
              </w:rPr>
              <w:t>24,951.00</w:t>
            </w:r>
          </w:p>
        </w:tc>
        <w:tc>
          <w:tcPr>
            <w:tcW w:w="834" w:type="dxa"/>
            <w:vAlign w:val="center"/>
          </w:tcPr>
          <w:p w:rsidR="00A211ED" w:rsidRDefault="00331203">
            <w:pPr>
              <w:jc w:val="right"/>
            </w:pPr>
            <w:r>
              <w:rPr>
                <w:rFonts w:eastAsiaTheme="minorEastAsia"/>
                <w:color w:val="000000" w:themeColor="text1"/>
                <w:szCs w:val="21"/>
              </w:rPr>
              <w:t>718,089.78</w:t>
            </w:r>
          </w:p>
        </w:tc>
        <w:tc>
          <w:tcPr>
            <w:tcW w:w="835" w:type="dxa"/>
            <w:vAlign w:val="center"/>
          </w:tcPr>
          <w:p w:rsidR="00A211ED" w:rsidRDefault="00331203">
            <w:pPr>
              <w:jc w:val="right"/>
            </w:pPr>
            <w:r>
              <w:rPr>
                <w:rFonts w:eastAsiaTheme="minorEastAsia"/>
                <w:color w:val="000000" w:themeColor="text1"/>
                <w:szCs w:val="21"/>
              </w:rPr>
              <w:t>1,714,383.21</w:t>
            </w:r>
          </w:p>
        </w:tc>
        <w:tc>
          <w:tcPr>
            <w:tcW w:w="835" w:type="dxa"/>
            <w:vAlign w:val="center"/>
          </w:tcPr>
          <w:p w:rsidR="00A211ED" w:rsidRDefault="00331203">
            <w:pPr>
              <w:jc w:val="left"/>
            </w:pPr>
            <w:r>
              <w:rPr>
                <w:rFonts w:eastAsiaTheme="minorEastAsia"/>
                <w:color w:val="000000" w:themeColor="text1"/>
                <w:szCs w:val="21"/>
              </w:rPr>
              <w:t>-</w:t>
            </w:r>
          </w:p>
        </w:tc>
      </w:tr>
      <w:tr w:rsidR="00A211ED">
        <w:tc>
          <w:tcPr>
            <w:tcW w:w="834" w:type="dxa"/>
            <w:vAlign w:val="center"/>
          </w:tcPr>
          <w:p w:rsidR="00A211ED" w:rsidRDefault="00331203">
            <w:pPr>
              <w:jc w:val="center"/>
            </w:pPr>
            <w:r>
              <w:rPr>
                <w:rFonts w:eastAsiaTheme="minorEastAsia"/>
                <w:color w:val="000000" w:themeColor="text1"/>
                <w:szCs w:val="21"/>
              </w:rPr>
              <w:t>605277</w:t>
            </w:r>
          </w:p>
        </w:tc>
        <w:tc>
          <w:tcPr>
            <w:tcW w:w="835" w:type="dxa"/>
            <w:vAlign w:val="center"/>
          </w:tcPr>
          <w:p w:rsidR="00A211ED" w:rsidRDefault="00331203">
            <w:pPr>
              <w:jc w:val="center"/>
            </w:pPr>
            <w:r>
              <w:rPr>
                <w:rFonts w:eastAsiaTheme="minorEastAsia"/>
                <w:color w:val="000000" w:themeColor="text1"/>
                <w:szCs w:val="21"/>
              </w:rPr>
              <w:t>新亚电子</w:t>
            </w:r>
          </w:p>
        </w:tc>
        <w:tc>
          <w:tcPr>
            <w:tcW w:w="834" w:type="dxa"/>
            <w:vAlign w:val="center"/>
          </w:tcPr>
          <w:p w:rsidR="00A211ED" w:rsidRDefault="00331203">
            <w:pPr>
              <w:jc w:val="center"/>
            </w:pPr>
            <w:r>
              <w:rPr>
                <w:rFonts w:eastAsiaTheme="minorEastAsia"/>
                <w:color w:val="000000" w:themeColor="text1"/>
                <w:szCs w:val="21"/>
              </w:rPr>
              <w:t>2020-12-25</w:t>
            </w:r>
          </w:p>
        </w:tc>
        <w:tc>
          <w:tcPr>
            <w:tcW w:w="835" w:type="dxa"/>
            <w:vAlign w:val="center"/>
          </w:tcPr>
          <w:p w:rsidR="00A211ED" w:rsidRDefault="00331203">
            <w:pPr>
              <w:jc w:val="center"/>
            </w:pPr>
            <w:r>
              <w:rPr>
                <w:rFonts w:eastAsiaTheme="minorEastAsia"/>
                <w:color w:val="000000" w:themeColor="text1"/>
                <w:szCs w:val="21"/>
              </w:rPr>
              <w:t>2021-01-06</w:t>
            </w:r>
          </w:p>
        </w:tc>
        <w:tc>
          <w:tcPr>
            <w:tcW w:w="834" w:type="dxa"/>
            <w:vAlign w:val="center"/>
          </w:tcPr>
          <w:p w:rsidR="00A211ED" w:rsidRDefault="00331203">
            <w:pPr>
              <w:jc w:val="center"/>
            </w:pPr>
            <w:r>
              <w:rPr>
                <w:rFonts w:eastAsiaTheme="minorEastAsia"/>
                <w:color w:val="000000" w:themeColor="text1"/>
                <w:szCs w:val="21"/>
              </w:rPr>
              <w:t>新股未上市</w:t>
            </w:r>
          </w:p>
        </w:tc>
        <w:tc>
          <w:tcPr>
            <w:tcW w:w="835" w:type="dxa"/>
            <w:vAlign w:val="center"/>
          </w:tcPr>
          <w:p w:rsidR="00A211ED" w:rsidRDefault="00331203">
            <w:pPr>
              <w:jc w:val="right"/>
            </w:pPr>
            <w:r>
              <w:rPr>
                <w:rFonts w:eastAsiaTheme="minorEastAsia"/>
                <w:color w:val="000000" w:themeColor="text1"/>
                <w:szCs w:val="21"/>
              </w:rPr>
              <w:t>16.95</w:t>
            </w:r>
          </w:p>
        </w:tc>
        <w:tc>
          <w:tcPr>
            <w:tcW w:w="834" w:type="dxa"/>
            <w:vAlign w:val="center"/>
          </w:tcPr>
          <w:p w:rsidR="00A211ED" w:rsidRDefault="00331203">
            <w:pPr>
              <w:jc w:val="right"/>
            </w:pPr>
            <w:r>
              <w:rPr>
                <w:rFonts w:eastAsiaTheme="minorEastAsia"/>
                <w:color w:val="000000" w:themeColor="text1"/>
                <w:szCs w:val="21"/>
              </w:rPr>
              <w:t>16.95</w:t>
            </w:r>
          </w:p>
        </w:tc>
        <w:tc>
          <w:tcPr>
            <w:tcW w:w="835" w:type="dxa"/>
            <w:vAlign w:val="center"/>
          </w:tcPr>
          <w:p w:rsidR="00A211ED" w:rsidRDefault="00331203">
            <w:pPr>
              <w:jc w:val="right"/>
            </w:pPr>
            <w:r>
              <w:rPr>
                <w:rFonts w:eastAsiaTheme="minorEastAsia"/>
                <w:color w:val="000000" w:themeColor="text1"/>
                <w:szCs w:val="21"/>
              </w:rPr>
              <w:t>507.00</w:t>
            </w:r>
          </w:p>
        </w:tc>
        <w:tc>
          <w:tcPr>
            <w:tcW w:w="834" w:type="dxa"/>
            <w:vAlign w:val="center"/>
          </w:tcPr>
          <w:p w:rsidR="00A211ED" w:rsidRDefault="00331203">
            <w:pPr>
              <w:jc w:val="right"/>
            </w:pPr>
            <w:r>
              <w:rPr>
                <w:rFonts w:eastAsiaTheme="minorEastAsia"/>
                <w:color w:val="000000" w:themeColor="text1"/>
                <w:szCs w:val="21"/>
              </w:rPr>
              <w:t>8,593.65</w:t>
            </w:r>
          </w:p>
        </w:tc>
        <w:tc>
          <w:tcPr>
            <w:tcW w:w="835" w:type="dxa"/>
            <w:vAlign w:val="center"/>
          </w:tcPr>
          <w:p w:rsidR="00A211ED" w:rsidRDefault="00331203">
            <w:pPr>
              <w:jc w:val="right"/>
            </w:pPr>
            <w:r>
              <w:rPr>
                <w:rFonts w:eastAsiaTheme="minorEastAsia"/>
                <w:color w:val="000000" w:themeColor="text1"/>
                <w:szCs w:val="21"/>
              </w:rPr>
              <w:t>8,593.65</w:t>
            </w:r>
          </w:p>
        </w:tc>
        <w:tc>
          <w:tcPr>
            <w:tcW w:w="835" w:type="dxa"/>
            <w:vAlign w:val="center"/>
          </w:tcPr>
          <w:p w:rsidR="00A211ED" w:rsidRDefault="00331203">
            <w:pPr>
              <w:jc w:val="left"/>
            </w:pPr>
            <w:r>
              <w:rPr>
                <w:rFonts w:eastAsiaTheme="minorEastAsia"/>
                <w:color w:val="000000" w:themeColor="text1"/>
                <w:szCs w:val="21"/>
              </w:rPr>
              <w:t>-</w:t>
            </w:r>
          </w:p>
        </w:tc>
      </w:tr>
      <w:tr w:rsidR="00A211ED">
        <w:tc>
          <w:tcPr>
            <w:tcW w:w="834" w:type="dxa"/>
            <w:vAlign w:val="center"/>
          </w:tcPr>
          <w:p w:rsidR="00A211ED" w:rsidRDefault="00331203">
            <w:pPr>
              <w:jc w:val="center"/>
            </w:pPr>
            <w:r>
              <w:rPr>
                <w:rFonts w:eastAsiaTheme="minorEastAsia"/>
                <w:color w:val="000000" w:themeColor="text1"/>
                <w:szCs w:val="21"/>
              </w:rPr>
              <w:t>688017</w:t>
            </w:r>
          </w:p>
        </w:tc>
        <w:tc>
          <w:tcPr>
            <w:tcW w:w="835" w:type="dxa"/>
            <w:vAlign w:val="center"/>
          </w:tcPr>
          <w:p w:rsidR="00A211ED" w:rsidRDefault="00331203">
            <w:pPr>
              <w:jc w:val="center"/>
            </w:pPr>
            <w:r>
              <w:rPr>
                <w:rFonts w:eastAsiaTheme="minorEastAsia"/>
                <w:color w:val="000000" w:themeColor="text1"/>
                <w:szCs w:val="21"/>
              </w:rPr>
              <w:t>绿的谐波</w:t>
            </w:r>
          </w:p>
        </w:tc>
        <w:tc>
          <w:tcPr>
            <w:tcW w:w="834" w:type="dxa"/>
            <w:vAlign w:val="center"/>
          </w:tcPr>
          <w:p w:rsidR="00A211ED" w:rsidRDefault="00331203">
            <w:pPr>
              <w:jc w:val="center"/>
            </w:pPr>
            <w:r>
              <w:rPr>
                <w:rFonts w:eastAsiaTheme="minorEastAsia"/>
                <w:color w:val="000000" w:themeColor="text1"/>
                <w:szCs w:val="21"/>
              </w:rPr>
              <w:t>2020-08-21</w:t>
            </w:r>
          </w:p>
        </w:tc>
        <w:tc>
          <w:tcPr>
            <w:tcW w:w="835" w:type="dxa"/>
            <w:vAlign w:val="center"/>
          </w:tcPr>
          <w:p w:rsidR="00A211ED" w:rsidRDefault="00331203">
            <w:pPr>
              <w:jc w:val="center"/>
            </w:pPr>
            <w:r>
              <w:rPr>
                <w:rFonts w:eastAsiaTheme="minorEastAsia"/>
                <w:color w:val="000000" w:themeColor="text1"/>
                <w:szCs w:val="21"/>
              </w:rPr>
              <w:t>2021-03-01</w:t>
            </w:r>
          </w:p>
        </w:tc>
        <w:tc>
          <w:tcPr>
            <w:tcW w:w="834" w:type="dxa"/>
            <w:vAlign w:val="center"/>
          </w:tcPr>
          <w:p w:rsidR="00A211ED" w:rsidRDefault="00331203">
            <w:pPr>
              <w:jc w:val="center"/>
            </w:pPr>
            <w:r>
              <w:rPr>
                <w:rFonts w:eastAsiaTheme="minorEastAsia"/>
                <w:color w:val="000000" w:themeColor="text1"/>
                <w:szCs w:val="21"/>
              </w:rPr>
              <w:t>新股锁定期内</w:t>
            </w:r>
          </w:p>
        </w:tc>
        <w:tc>
          <w:tcPr>
            <w:tcW w:w="835" w:type="dxa"/>
            <w:vAlign w:val="center"/>
          </w:tcPr>
          <w:p w:rsidR="00A211ED" w:rsidRDefault="00331203">
            <w:pPr>
              <w:jc w:val="right"/>
            </w:pPr>
            <w:r>
              <w:rPr>
                <w:rFonts w:eastAsiaTheme="minorEastAsia"/>
                <w:color w:val="000000" w:themeColor="text1"/>
                <w:szCs w:val="21"/>
              </w:rPr>
              <w:t>35.06</w:t>
            </w:r>
          </w:p>
        </w:tc>
        <w:tc>
          <w:tcPr>
            <w:tcW w:w="834" w:type="dxa"/>
            <w:vAlign w:val="center"/>
          </w:tcPr>
          <w:p w:rsidR="00A211ED" w:rsidRDefault="00331203">
            <w:pPr>
              <w:jc w:val="right"/>
            </w:pPr>
            <w:r>
              <w:rPr>
                <w:rFonts w:eastAsiaTheme="minorEastAsia"/>
                <w:color w:val="000000" w:themeColor="text1"/>
                <w:szCs w:val="21"/>
              </w:rPr>
              <w:t>137.81</w:t>
            </w:r>
          </w:p>
        </w:tc>
        <w:tc>
          <w:tcPr>
            <w:tcW w:w="835" w:type="dxa"/>
            <w:vAlign w:val="center"/>
          </w:tcPr>
          <w:p w:rsidR="00A211ED" w:rsidRDefault="00331203">
            <w:pPr>
              <w:jc w:val="right"/>
            </w:pPr>
            <w:r>
              <w:rPr>
                <w:rFonts w:eastAsiaTheme="minorEastAsia"/>
                <w:color w:val="000000" w:themeColor="text1"/>
                <w:szCs w:val="21"/>
              </w:rPr>
              <w:t>4,138.00</w:t>
            </w:r>
          </w:p>
        </w:tc>
        <w:tc>
          <w:tcPr>
            <w:tcW w:w="834" w:type="dxa"/>
            <w:vAlign w:val="center"/>
          </w:tcPr>
          <w:p w:rsidR="00A211ED" w:rsidRDefault="00331203">
            <w:pPr>
              <w:jc w:val="right"/>
            </w:pPr>
            <w:r>
              <w:rPr>
                <w:rFonts w:eastAsiaTheme="minorEastAsia"/>
                <w:color w:val="000000" w:themeColor="text1"/>
                <w:szCs w:val="21"/>
              </w:rPr>
              <w:t>145,078.28</w:t>
            </w:r>
          </w:p>
        </w:tc>
        <w:tc>
          <w:tcPr>
            <w:tcW w:w="835" w:type="dxa"/>
            <w:vAlign w:val="center"/>
          </w:tcPr>
          <w:p w:rsidR="00A211ED" w:rsidRDefault="00331203">
            <w:pPr>
              <w:jc w:val="right"/>
            </w:pPr>
            <w:r>
              <w:rPr>
                <w:rFonts w:eastAsiaTheme="minorEastAsia"/>
                <w:color w:val="000000" w:themeColor="text1"/>
                <w:szCs w:val="21"/>
              </w:rPr>
              <w:t>570,257.78</w:t>
            </w:r>
          </w:p>
        </w:tc>
        <w:tc>
          <w:tcPr>
            <w:tcW w:w="835" w:type="dxa"/>
            <w:vAlign w:val="center"/>
          </w:tcPr>
          <w:p w:rsidR="00A211ED" w:rsidRDefault="00331203">
            <w:pPr>
              <w:jc w:val="left"/>
            </w:pPr>
            <w:r>
              <w:rPr>
                <w:rFonts w:eastAsiaTheme="minorEastAsia"/>
                <w:color w:val="000000" w:themeColor="text1"/>
                <w:szCs w:val="21"/>
              </w:rPr>
              <w:t>-</w:t>
            </w:r>
          </w:p>
        </w:tc>
      </w:tr>
      <w:tr w:rsidR="00A211ED">
        <w:tc>
          <w:tcPr>
            <w:tcW w:w="834" w:type="dxa"/>
            <w:vAlign w:val="center"/>
          </w:tcPr>
          <w:p w:rsidR="00A211ED" w:rsidRDefault="00331203">
            <w:pPr>
              <w:jc w:val="center"/>
            </w:pPr>
            <w:r>
              <w:rPr>
                <w:rFonts w:eastAsiaTheme="minorEastAsia"/>
                <w:color w:val="000000" w:themeColor="text1"/>
                <w:szCs w:val="21"/>
              </w:rPr>
              <w:t>688336</w:t>
            </w:r>
          </w:p>
        </w:tc>
        <w:tc>
          <w:tcPr>
            <w:tcW w:w="835" w:type="dxa"/>
            <w:vAlign w:val="center"/>
          </w:tcPr>
          <w:p w:rsidR="00A211ED" w:rsidRDefault="00331203">
            <w:pPr>
              <w:jc w:val="center"/>
            </w:pPr>
            <w:r>
              <w:rPr>
                <w:rFonts w:eastAsiaTheme="minorEastAsia"/>
                <w:color w:val="000000" w:themeColor="text1"/>
                <w:szCs w:val="21"/>
              </w:rPr>
              <w:t>三生国健</w:t>
            </w:r>
          </w:p>
        </w:tc>
        <w:tc>
          <w:tcPr>
            <w:tcW w:w="834" w:type="dxa"/>
            <w:vAlign w:val="center"/>
          </w:tcPr>
          <w:p w:rsidR="00A211ED" w:rsidRDefault="00331203">
            <w:pPr>
              <w:jc w:val="center"/>
            </w:pPr>
            <w:r>
              <w:rPr>
                <w:rFonts w:eastAsiaTheme="minorEastAsia"/>
                <w:color w:val="000000" w:themeColor="text1"/>
                <w:szCs w:val="21"/>
              </w:rPr>
              <w:t>2020-07-15</w:t>
            </w:r>
          </w:p>
        </w:tc>
        <w:tc>
          <w:tcPr>
            <w:tcW w:w="835" w:type="dxa"/>
            <w:vAlign w:val="center"/>
          </w:tcPr>
          <w:p w:rsidR="00A211ED" w:rsidRDefault="00331203">
            <w:pPr>
              <w:jc w:val="center"/>
            </w:pPr>
            <w:r>
              <w:rPr>
                <w:rFonts w:eastAsiaTheme="minorEastAsia"/>
                <w:color w:val="000000" w:themeColor="text1"/>
                <w:szCs w:val="21"/>
              </w:rPr>
              <w:t>2021-01-22</w:t>
            </w:r>
          </w:p>
        </w:tc>
        <w:tc>
          <w:tcPr>
            <w:tcW w:w="834" w:type="dxa"/>
            <w:vAlign w:val="center"/>
          </w:tcPr>
          <w:p w:rsidR="00A211ED" w:rsidRDefault="00331203">
            <w:pPr>
              <w:jc w:val="center"/>
            </w:pPr>
            <w:r>
              <w:rPr>
                <w:rFonts w:eastAsiaTheme="minorEastAsia"/>
                <w:color w:val="000000" w:themeColor="text1"/>
                <w:szCs w:val="21"/>
              </w:rPr>
              <w:t>新股锁定期内</w:t>
            </w:r>
          </w:p>
        </w:tc>
        <w:tc>
          <w:tcPr>
            <w:tcW w:w="835" w:type="dxa"/>
            <w:vAlign w:val="center"/>
          </w:tcPr>
          <w:p w:rsidR="00A211ED" w:rsidRDefault="00331203">
            <w:pPr>
              <w:jc w:val="right"/>
            </w:pPr>
            <w:r>
              <w:rPr>
                <w:rFonts w:eastAsiaTheme="minorEastAsia"/>
                <w:color w:val="000000" w:themeColor="text1"/>
                <w:szCs w:val="21"/>
              </w:rPr>
              <w:t>28.18</w:t>
            </w:r>
          </w:p>
        </w:tc>
        <w:tc>
          <w:tcPr>
            <w:tcW w:w="834" w:type="dxa"/>
            <w:vAlign w:val="center"/>
          </w:tcPr>
          <w:p w:rsidR="00A211ED" w:rsidRDefault="00331203">
            <w:pPr>
              <w:jc w:val="right"/>
            </w:pPr>
            <w:r>
              <w:rPr>
                <w:rFonts w:eastAsiaTheme="minorEastAsia"/>
                <w:color w:val="000000" w:themeColor="text1"/>
                <w:szCs w:val="21"/>
              </w:rPr>
              <w:t>24.29</w:t>
            </w:r>
          </w:p>
        </w:tc>
        <w:tc>
          <w:tcPr>
            <w:tcW w:w="835" w:type="dxa"/>
            <w:vAlign w:val="center"/>
          </w:tcPr>
          <w:p w:rsidR="00A211ED" w:rsidRDefault="00331203">
            <w:pPr>
              <w:jc w:val="right"/>
            </w:pPr>
            <w:r>
              <w:rPr>
                <w:rFonts w:eastAsiaTheme="minorEastAsia"/>
                <w:color w:val="000000" w:themeColor="text1"/>
                <w:szCs w:val="21"/>
              </w:rPr>
              <w:t>14,352.00</w:t>
            </w:r>
          </w:p>
        </w:tc>
        <w:tc>
          <w:tcPr>
            <w:tcW w:w="834" w:type="dxa"/>
            <w:vAlign w:val="center"/>
          </w:tcPr>
          <w:p w:rsidR="00A211ED" w:rsidRDefault="00331203">
            <w:pPr>
              <w:jc w:val="right"/>
            </w:pPr>
            <w:r>
              <w:rPr>
                <w:rFonts w:eastAsiaTheme="minorEastAsia"/>
                <w:color w:val="000000" w:themeColor="text1"/>
                <w:szCs w:val="21"/>
              </w:rPr>
              <w:t>404,439.36</w:t>
            </w:r>
          </w:p>
        </w:tc>
        <w:tc>
          <w:tcPr>
            <w:tcW w:w="835" w:type="dxa"/>
            <w:vAlign w:val="center"/>
          </w:tcPr>
          <w:p w:rsidR="00A211ED" w:rsidRDefault="00331203">
            <w:pPr>
              <w:jc w:val="right"/>
            </w:pPr>
            <w:r>
              <w:rPr>
                <w:rFonts w:eastAsiaTheme="minorEastAsia"/>
                <w:color w:val="000000" w:themeColor="text1"/>
                <w:szCs w:val="21"/>
              </w:rPr>
              <w:t>348,610.08</w:t>
            </w:r>
          </w:p>
        </w:tc>
        <w:tc>
          <w:tcPr>
            <w:tcW w:w="835" w:type="dxa"/>
            <w:vAlign w:val="center"/>
          </w:tcPr>
          <w:p w:rsidR="00A211ED" w:rsidRDefault="00331203">
            <w:pPr>
              <w:jc w:val="left"/>
            </w:pPr>
            <w:r>
              <w:rPr>
                <w:rFonts w:eastAsiaTheme="minorEastAsia"/>
                <w:color w:val="000000" w:themeColor="text1"/>
                <w:szCs w:val="21"/>
              </w:rPr>
              <w:t>-</w:t>
            </w:r>
          </w:p>
        </w:tc>
      </w:tr>
      <w:tr w:rsidR="00A211ED">
        <w:tc>
          <w:tcPr>
            <w:tcW w:w="834" w:type="dxa"/>
            <w:vAlign w:val="center"/>
          </w:tcPr>
          <w:p w:rsidR="00A211ED" w:rsidRDefault="00331203">
            <w:pPr>
              <w:jc w:val="center"/>
            </w:pPr>
            <w:r>
              <w:rPr>
                <w:rFonts w:eastAsiaTheme="minorEastAsia"/>
                <w:color w:val="000000" w:themeColor="text1"/>
                <w:szCs w:val="21"/>
              </w:rPr>
              <w:t>688339</w:t>
            </w:r>
          </w:p>
        </w:tc>
        <w:tc>
          <w:tcPr>
            <w:tcW w:w="835" w:type="dxa"/>
            <w:vAlign w:val="center"/>
          </w:tcPr>
          <w:p w:rsidR="00A211ED" w:rsidRDefault="00331203">
            <w:pPr>
              <w:jc w:val="center"/>
            </w:pPr>
            <w:r>
              <w:rPr>
                <w:rFonts w:eastAsiaTheme="minorEastAsia"/>
                <w:color w:val="000000" w:themeColor="text1"/>
                <w:szCs w:val="21"/>
              </w:rPr>
              <w:t>亿华通</w:t>
            </w:r>
          </w:p>
        </w:tc>
        <w:tc>
          <w:tcPr>
            <w:tcW w:w="834" w:type="dxa"/>
            <w:vAlign w:val="center"/>
          </w:tcPr>
          <w:p w:rsidR="00A211ED" w:rsidRDefault="00331203">
            <w:pPr>
              <w:jc w:val="center"/>
            </w:pPr>
            <w:r>
              <w:rPr>
                <w:rFonts w:eastAsiaTheme="minorEastAsia"/>
                <w:color w:val="000000" w:themeColor="text1"/>
                <w:szCs w:val="21"/>
              </w:rPr>
              <w:t>2020-07-31</w:t>
            </w:r>
          </w:p>
        </w:tc>
        <w:tc>
          <w:tcPr>
            <w:tcW w:w="835" w:type="dxa"/>
            <w:vAlign w:val="center"/>
          </w:tcPr>
          <w:p w:rsidR="00A211ED" w:rsidRDefault="00331203">
            <w:pPr>
              <w:jc w:val="center"/>
            </w:pPr>
            <w:r>
              <w:rPr>
                <w:rFonts w:eastAsiaTheme="minorEastAsia"/>
                <w:color w:val="000000" w:themeColor="text1"/>
                <w:szCs w:val="21"/>
              </w:rPr>
              <w:t>2021-02-10</w:t>
            </w:r>
          </w:p>
        </w:tc>
        <w:tc>
          <w:tcPr>
            <w:tcW w:w="834" w:type="dxa"/>
            <w:vAlign w:val="center"/>
          </w:tcPr>
          <w:p w:rsidR="00A211ED" w:rsidRDefault="00331203">
            <w:pPr>
              <w:jc w:val="center"/>
            </w:pPr>
            <w:r>
              <w:rPr>
                <w:rFonts w:eastAsiaTheme="minorEastAsia"/>
                <w:color w:val="000000" w:themeColor="text1"/>
                <w:szCs w:val="21"/>
              </w:rPr>
              <w:t>新股锁定期内</w:t>
            </w:r>
          </w:p>
        </w:tc>
        <w:tc>
          <w:tcPr>
            <w:tcW w:w="835" w:type="dxa"/>
            <w:vAlign w:val="center"/>
          </w:tcPr>
          <w:p w:rsidR="00A211ED" w:rsidRDefault="00331203">
            <w:pPr>
              <w:jc w:val="right"/>
            </w:pPr>
            <w:r>
              <w:rPr>
                <w:rFonts w:eastAsiaTheme="minorEastAsia"/>
                <w:color w:val="000000" w:themeColor="text1"/>
                <w:szCs w:val="21"/>
              </w:rPr>
              <w:t>76.65</w:t>
            </w:r>
          </w:p>
        </w:tc>
        <w:tc>
          <w:tcPr>
            <w:tcW w:w="834" w:type="dxa"/>
            <w:vAlign w:val="center"/>
          </w:tcPr>
          <w:p w:rsidR="00A211ED" w:rsidRDefault="00331203">
            <w:pPr>
              <w:jc w:val="right"/>
            </w:pPr>
            <w:r>
              <w:rPr>
                <w:rFonts w:eastAsiaTheme="minorEastAsia"/>
                <w:color w:val="000000" w:themeColor="text1"/>
                <w:szCs w:val="21"/>
              </w:rPr>
              <w:t>257.95</w:t>
            </w:r>
          </w:p>
        </w:tc>
        <w:tc>
          <w:tcPr>
            <w:tcW w:w="835" w:type="dxa"/>
            <w:vAlign w:val="center"/>
          </w:tcPr>
          <w:p w:rsidR="00A211ED" w:rsidRDefault="00331203">
            <w:pPr>
              <w:jc w:val="right"/>
            </w:pPr>
            <w:r>
              <w:rPr>
                <w:rFonts w:eastAsiaTheme="minorEastAsia"/>
                <w:color w:val="000000" w:themeColor="text1"/>
                <w:szCs w:val="21"/>
              </w:rPr>
              <w:t>2,761.00</w:t>
            </w:r>
          </w:p>
        </w:tc>
        <w:tc>
          <w:tcPr>
            <w:tcW w:w="834" w:type="dxa"/>
            <w:vAlign w:val="center"/>
          </w:tcPr>
          <w:p w:rsidR="00A211ED" w:rsidRDefault="00331203">
            <w:pPr>
              <w:jc w:val="right"/>
            </w:pPr>
            <w:r>
              <w:rPr>
                <w:rFonts w:eastAsiaTheme="minorEastAsia"/>
                <w:color w:val="000000" w:themeColor="text1"/>
                <w:szCs w:val="21"/>
              </w:rPr>
              <w:t>211,630.65</w:t>
            </w:r>
          </w:p>
        </w:tc>
        <w:tc>
          <w:tcPr>
            <w:tcW w:w="835" w:type="dxa"/>
            <w:vAlign w:val="center"/>
          </w:tcPr>
          <w:p w:rsidR="00A211ED" w:rsidRDefault="00331203">
            <w:pPr>
              <w:jc w:val="right"/>
            </w:pPr>
            <w:r>
              <w:rPr>
                <w:rFonts w:eastAsiaTheme="minorEastAsia"/>
                <w:color w:val="000000" w:themeColor="text1"/>
                <w:szCs w:val="21"/>
              </w:rPr>
              <w:t>712,199.95</w:t>
            </w:r>
          </w:p>
        </w:tc>
        <w:tc>
          <w:tcPr>
            <w:tcW w:w="835" w:type="dxa"/>
            <w:vAlign w:val="center"/>
          </w:tcPr>
          <w:p w:rsidR="00A211ED" w:rsidRDefault="00331203">
            <w:pPr>
              <w:jc w:val="left"/>
            </w:pPr>
            <w:r>
              <w:rPr>
                <w:rFonts w:eastAsiaTheme="minorEastAsia"/>
                <w:color w:val="000000" w:themeColor="text1"/>
                <w:szCs w:val="21"/>
              </w:rPr>
              <w:t>-</w:t>
            </w:r>
          </w:p>
        </w:tc>
      </w:tr>
      <w:tr w:rsidR="00A211ED">
        <w:tc>
          <w:tcPr>
            <w:tcW w:w="834" w:type="dxa"/>
            <w:vAlign w:val="center"/>
          </w:tcPr>
          <w:p w:rsidR="00A211ED" w:rsidRDefault="00331203">
            <w:pPr>
              <w:jc w:val="center"/>
            </w:pPr>
            <w:r>
              <w:rPr>
                <w:rFonts w:eastAsiaTheme="minorEastAsia"/>
                <w:color w:val="000000" w:themeColor="text1"/>
                <w:szCs w:val="21"/>
              </w:rPr>
              <w:t>688356</w:t>
            </w:r>
          </w:p>
        </w:tc>
        <w:tc>
          <w:tcPr>
            <w:tcW w:w="835" w:type="dxa"/>
            <w:vAlign w:val="center"/>
          </w:tcPr>
          <w:p w:rsidR="00A211ED" w:rsidRDefault="00331203">
            <w:pPr>
              <w:jc w:val="center"/>
            </w:pPr>
            <w:r>
              <w:rPr>
                <w:rFonts w:eastAsiaTheme="minorEastAsia"/>
                <w:color w:val="000000" w:themeColor="text1"/>
                <w:szCs w:val="21"/>
              </w:rPr>
              <w:t>键凯科技</w:t>
            </w:r>
          </w:p>
        </w:tc>
        <w:tc>
          <w:tcPr>
            <w:tcW w:w="834" w:type="dxa"/>
            <w:vAlign w:val="center"/>
          </w:tcPr>
          <w:p w:rsidR="00A211ED" w:rsidRDefault="00331203">
            <w:pPr>
              <w:jc w:val="center"/>
            </w:pPr>
            <w:r>
              <w:rPr>
                <w:rFonts w:eastAsiaTheme="minorEastAsia"/>
                <w:color w:val="000000" w:themeColor="text1"/>
                <w:szCs w:val="21"/>
              </w:rPr>
              <w:t>2020-08-17</w:t>
            </w:r>
          </w:p>
        </w:tc>
        <w:tc>
          <w:tcPr>
            <w:tcW w:w="835" w:type="dxa"/>
            <w:vAlign w:val="center"/>
          </w:tcPr>
          <w:p w:rsidR="00A211ED" w:rsidRDefault="00331203">
            <w:pPr>
              <w:jc w:val="center"/>
            </w:pPr>
            <w:r>
              <w:rPr>
                <w:rFonts w:eastAsiaTheme="minorEastAsia"/>
                <w:color w:val="000000" w:themeColor="text1"/>
                <w:szCs w:val="21"/>
              </w:rPr>
              <w:t>2021-02-26</w:t>
            </w:r>
          </w:p>
        </w:tc>
        <w:tc>
          <w:tcPr>
            <w:tcW w:w="834" w:type="dxa"/>
            <w:vAlign w:val="center"/>
          </w:tcPr>
          <w:p w:rsidR="00A211ED" w:rsidRDefault="00331203">
            <w:pPr>
              <w:jc w:val="center"/>
            </w:pPr>
            <w:r>
              <w:rPr>
                <w:rFonts w:eastAsiaTheme="minorEastAsia"/>
                <w:color w:val="000000" w:themeColor="text1"/>
                <w:szCs w:val="21"/>
              </w:rPr>
              <w:t>新股锁定期内</w:t>
            </w:r>
          </w:p>
        </w:tc>
        <w:tc>
          <w:tcPr>
            <w:tcW w:w="835" w:type="dxa"/>
            <w:vAlign w:val="center"/>
          </w:tcPr>
          <w:p w:rsidR="00A211ED" w:rsidRDefault="00331203">
            <w:pPr>
              <w:jc w:val="right"/>
            </w:pPr>
            <w:r>
              <w:rPr>
                <w:rFonts w:eastAsiaTheme="minorEastAsia"/>
                <w:color w:val="000000" w:themeColor="text1"/>
                <w:szCs w:val="21"/>
              </w:rPr>
              <w:t>41.18</w:t>
            </w:r>
          </w:p>
        </w:tc>
        <w:tc>
          <w:tcPr>
            <w:tcW w:w="834" w:type="dxa"/>
            <w:vAlign w:val="center"/>
          </w:tcPr>
          <w:p w:rsidR="00A211ED" w:rsidRDefault="00331203">
            <w:pPr>
              <w:jc w:val="right"/>
            </w:pPr>
            <w:r>
              <w:rPr>
                <w:rFonts w:eastAsiaTheme="minorEastAsia"/>
                <w:color w:val="000000" w:themeColor="text1"/>
                <w:szCs w:val="21"/>
              </w:rPr>
              <w:t>105.06</w:t>
            </w:r>
          </w:p>
        </w:tc>
        <w:tc>
          <w:tcPr>
            <w:tcW w:w="835" w:type="dxa"/>
            <w:vAlign w:val="center"/>
          </w:tcPr>
          <w:p w:rsidR="00A211ED" w:rsidRDefault="00331203">
            <w:pPr>
              <w:jc w:val="right"/>
            </w:pPr>
            <w:r>
              <w:rPr>
                <w:rFonts w:eastAsiaTheme="minorEastAsia"/>
                <w:color w:val="000000" w:themeColor="text1"/>
                <w:szCs w:val="21"/>
              </w:rPr>
              <w:t>2,433.00</w:t>
            </w:r>
          </w:p>
        </w:tc>
        <w:tc>
          <w:tcPr>
            <w:tcW w:w="834" w:type="dxa"/>
            <w:vAlign w:val="center"/>
          </w:tcPr>
          <w:p w:rsidR="00A211ED" w:rsidRDefault="00331203">
            <w:pPr>
              <w:jc w:val="right"/>
            </w:pPr>
            <w:r>
              <w:rPr>
                <w:rFonts w:eastAsiaTheme="minorEastAsia"/>
                <w:color w:val="000000" w:themeColor="text1"/>
                <w:szCs w:val="21"/>
              </w:rPr>
              <w:t>100,190.94</w:t>
            </w:r>
          </w:p>
        </w:tc>
        <w:tc>
          <w:tcPr>
            <w:tcW w:w="835" w:type="dxa"/>
            <w:vAlign w:val="center"/>
          </w:tcPr>
          <w:p w:rsidR="00A211ED" w:rsidRDefault="00331203">
            <w:pPr>
              <w:jc w:val="right"/>
            </w:pPr>
            <w:r>
              <w:rPr>
                <w:rFonts w:eastAsiaTheme="minorEastAsia"/>
                <w:color w:val="000000" w:themeColor="text1"/>
                <w:szCs w:val="21"/>
              </w:rPr>
              <w:t>255,610.98</w:t>
            </w:r>
          </w:p>
        </w:tc>
        <w:tc>
          <w:tcPr>
            <w:tcW w:w="835" w:type="dxa"/>
            <w:vAlign w:val="center"/>
          </w:tcPr>
          <w:p w:rsidR="00A211ED" w:rsidRDefault="00331203">
            <w:pPr>
              <w:jc w:val="left"/>
            </w:pPr>
            <w:r>
              <w:rPr>
                <w:rFonts w:eastAsiaTheme="minorEastAsia"/>
                <w:color w:val="000000" w:themeColor="text1"/>
                <w:szCs w:val="21"/>
              </w:rPr>
              <w:t>-</w:t>
            </w:r>
          </w:p>
        </w:tc>
      </w:tr>
      <w:tr w:rsidR="00A211ED">
        <w:tc>
          <w:tcPr>
            <w:tcW w:w="834" w:type="dxa"/>
            <w:vAlign w:val="center"/>
          </w:tcPr>
          <w:p w:rsidR="00A211ED" w:rsidRDefault="00331203">
            <w:pPr>
              <w:jc w:val="center"/>
            </w:pPr>
            <w:r>
              <w:rPr>
                <w:rFonts w:eastAsiaTheme="minorEastAsia"/>
                <w:color w:val="000000" w:themeColor="text1"/>
                <w:szCs w:val="21"/>
              </w:rPr>
              <w:t>688378</w:t>
            </w:r>
          </w:p>
        </w:tc>
        <w:tc>
          <w:tcPr>
            <w:tcW w:w="835" w:type="dxa"/>
            <w:vAlign w:val="center"/>
          </w:tcPr>
          <w:p w:rsidR="00A211ED" w:rsidRDefault="00331203">
            <w:pPr>
              <w:jc w:val="center"/>
            </w:pPr>
            <w:r>
              <w:rPr>
                <w:rFonts w:eastAsiaTheme="minorEastAsia"/>
                <w:color w:val="000000" w:themeColor="text1"/>
                <w:szCs w:val="21"/>
              </w:rPr>
              <w:t>奥来德</w:t>
            </w:r>
          </w:p>
        </w:tc>
        <w:tc>
          <w:tcPr>
            <w:tcW w:w="834" w:type="dxa"/>
            <w:vAlign w:val="center"/>
          </w:tcPr>
          <w:p w:rsidR="00A211ED" w:rsidRDefault="00331203">
            <w:pPr>
              <w:jc w:val="center"/>
            </w:pPr>
            <w:r>
              <w:rPr>
                <w:rFonts w:eastAsiaTheme="minorEastAsia"/>
                <w:color w:val="000000" w:themeColor="text1"/>
                <w:szCs w:val="21"/>
              </w:rPr>
              <w:t>2020-08-26</w:t>
            </w:r>
          </w:p>
        </w:tc>
        <w:tc>
          <w:tcPr>
            <w:tcW w:w="835" w:type="dxa"/>
            <w:vAlign w:val="center"/>
          </w:tcPr>
          <w:p w:rsidR="00A211ED" w:rsidRDefault="00331203">
            <w:pPr>
              <w:jc w:val="center"/>
            </w:pPr>
            <w:r>
              <w:rPr>
                <w:rFonts w:eastAsiaTheme="minorEastAsia"/>
                <w:color w:val="000000" w:themeColor="text1"/>
                <w:szCs w:val="21"/>
              </w:rPr>
              <w:t>2021-03-03</w:t>
            </w:r>
          </w:p>
        </w:tc>
        <w:tc>
          <w:tcPr>
            <w:tcW w:w="834" w:type="dxa"/>
            <w:vAlign w:val="center"/>
          </w:tcPr>
          <w:p w:rsidR="00A211ED" w:rsidRDefault="00331203">
            <w:pPr>
              <w:jc w:val="center"/>
            </w:pPr>
            <w:r>
              <w:rPr>
                <w:rFonts w:eastAsiaTheme="minorEastAsia"/>
                <w:color w:val="000000" w:themeColor="text1"/>
                <w:szCs w:val="21"/>
              </w:rPr>
              <w:t>新股锁定期内</w:t>
            </w:r>
          </w:p>
        </w:tc>
        <w:tc>
          <w:tcPr>
            <w:tcW w:w="835" w:type="dxa"/>
            <w:vAlign w:val="center"/>
          </w:tcPr>
          <w:p w:rsidR="00A211ED" w:rsidRDefault="00331203">
            <w:pPr>
              <w:jc w:val="right"/>
            </w:pPr>
            <w:r>
              <w:rPr>
                <w:rFonts w:eastAsiaTheme="minorEastAsia"/>
                <w:color w:val="000000" w:themeColor="text1"/>
                <w:szCs w:val="21"/>
              </w:rPr>
              <w:t>62.57</w:t>
            </w:r>
          </w:p>
        </w:tc>
        <w:tc>
          <w:tcPr>
            <w:tcW w:w="834" w:type="dxa"/>
            <w:vAlign w:val="center"/>
          </w:tcPr>
          <w:p w:rsidR="00A211ED" w:rsidRDefault="00331203">
            <w:pPr>
              <w:jc w:val="right"/>
            </w:pPr>
            <w:r>
              <w:rPr>
                <w:rFonts w:eastAsiaTheme="minorEastAsia"/>
                <w:color w:val="000000" w:themeColor="text1"/>
                <w:szCs w:val="21"/>
              </w:rPr>
              <w:t>53.48</w:t>
            </w:r>
          </w:p>
        </w:tc>
        <w:tc>
          <w:tcPr>
            <w:tcW w:w="835" w:type="dxa"/>
            <w:vAlign w:val="center"/>
          </w:tcPr>
          <w:p w:rsidR="00A211ED" w:rsidRDefault="00331203">
            <w:pPr>
              <w:jc w:val="right"/>
            </w:pPr>
            <w:r>
              <w:rPr>
                <w:rFonts w:eastAsiaTheme="minorEastAsia"/>
                <w:color w:val="000000" w:themeColor="text1"/>
                <w:szCs w:val="21"/>
              </w:rPr>
              <w:t>2,411.00</w:t>
            </w:r>
          </w:p>
        </w:tc>
        <w:tc>
          <w:tcPr>
            <w:tcW w:w="834" w:type="dxa"/>
            <w:vAlign w:val="center"/>
          </w:tcPr>
          <w:p w:rsidR="00A211ED" w:rsidRDefault="00331203">
            <w:pPr>
              <w:jc w:val="right"/>
            </w:pPr>
            <w:r>
              <w:rPr>
                <w:rFonts w:eastAsiaTheme="minorEastAsia"/>
                <w:color w:val="000000" w:themeColor="text1"/>
                <w:szCs w:val="21"/>
              </w:rPr>
              <w:t>150,856.27</w:t>
            </w:r>
          </w:p>
        </w:tc>
        <w:tc>
          <w:tcPr>
            <w:tcW w:w="835" w:type="dxa"/>
            <w:vAlign w:val="center"/>
          </w:tcPr>
          <w:p w:rsidR="00A211ED" w:rsidRDefault="00331203">
            <w:pPr>
              <w:jc w:val="right"/>
            </w:pPr>
            <w:r>
              <w:rPr>
                <w:rFonts w:eastAsiaTheme="minorEastAsia"/>
                <w:color w:val="000000" w:themeColor="text1"/>
                <w:szCs w:val="21"/>
              </w:rPr>
              <w:t>128,940.28</w:t>
            </w:r>
          </w:p>
        </w:tc>
        <w:tc>
          <w:tcPr>
            <w:tcW w:w="835" w:type="dxa"/>
            <w:vAlign w:val="center"/>
          </w:tcPr>
          <w:p w:rsidR="00A211ED" w:rsidRDefault="00331203">
            <w:pPr>
              <w:jc w:val="left"/>
            </w:pPr>
            <w:r>
              <w:rPr>
                <w:rFonts w:eastAsiaTheme="minorEastAsia"/>
                <w:color w:val="000000" w:themeColor="text1"/>
                <w:szCs w:val="21"/>
              </w:rPr>
              <w:t>-</w:t>
            </w:r>
          </w:p>
        </w:tc>
      </w:tr>
      <w:tr w:rsidR="00A211ED">
        <w:tc>
          <w:tcPr>
            <w:tcW w:w="834" w:type="dxa"/>
            <w:vAlign w:val="center"/>
          </w:tcPr>
          <w:p w:rsidR="00A211ED" w:rsidRDefault="00331203">
            <w:pPr>
              <w:jc w:val="center"/>
            </w:pPr>
            <w:r>
              <w:rPr>
                <w:rFonts w:eastAsiaTheme="minorEastAsia"/>
                <w:color w:val="000000" w:themeColor="text1"/>
                <w:szCs w:val="21"/>
              </w:rPr>
              <w:t>688557</w:t>
            </w:r>
          </w:p>
        </w:tc>
        <w:tc>
          <w:tcPr>
            <w:tcW w:w="835" w:type="dxa"/>
            <w:vAlign w:val="center"/>
          </w:tcPr>
          <w:p w:rsidR="00A211ED" w:rsidRDefault="00331203">
            <w:pPr>
              <w:jc w:val="center"/>
            </w:pPr>
            <w:r>
              <w:rPr>
                <w:rFonts w:eastAsiaTheme="minorEastAsia"/>
                <w:color w:val="000000" w:themeColor="text1"/>
                <w:szCs w:val="21"/>
              </w:rPr>
              <w:t>兰剑智能</w:t>
            </w:r>
          </w:p>
        </w:tc>
        <w:tc>
          <w:tcPr>
            <w:tcW w:w="834" w:type="dxa"/>
            <w:vAlign w:val="center"/>
          </w:tcPr>
          <w:p w:rsidR="00A211ED" w:rsidRDefault="00331203">
            <w:pPr>
              <w:jc w:val="center"/>
            </w:pPr>
            <w:r>
              <w:rPr>
                <w:rFonts w:eastAsiaTheme="minorEastAsia"/>
                <w:color w:val="000000" w:themeColor="text1"/>
                <w:szCs w:val="21"/>
              </w:rPr>
              <w:t>2020-11-25</w:t>
            </w:r>
          </w:p>
        </w:tc>
        <w:tc>
          <w:tcPr>
            <w:tcW w:w="835" w:type="dxa"/>
            <w:vAlign w:val="center"/>
          </w:tcPr>
          <w:p w:rsidR="00A211ED" w:rsidRDefault="00331203">
            <w:pPr>
              <w:jc w:val="center"/>
            </w:pPr>
            <w:r>
              <w:rPr>
                <w:rFonts w:eastAsiaTheme="minorEastAsia"/>
                <w:color w:val="000000" w:themeColor="text1"/>
                <w:szCs w:val="21"/>
              </w:rPr>
              <w:t>2021-06-02</w:t>
            </w:r>
          </w:p>
        </w:tc>
        <w:tc>
          <w:tcPr>
            <w:tcW w:w="834" w:type="dxa"/>
            <w:vAlign w:val="center"/>
          </w:tcPr>
          <w:p w:rsidR="00A211ED" w:rsidRDefault="00331203">
            <w:pPr>
              <w:jc w:val="center"/>
            </w:pPr>
            <w:r>
              <w:rPr>
                <w:rFonts w:eastAsiaTheme="minorEastAsia"/>
                <w:color w:val="000000" w:themeColor="text1"/>
                <w:szCs w:val="21"/>
              </w:rPr>
              <w:t>新股锁定期内</w:t>
            </w:r>
          </w:p>
        </w:tc>
        <w:tc>
          <w:tcPr>
            <w:tcW w:w="835" w:type="dxa"/>
            <w:vAlign w:val="center"/>
          </w:tcPr>
          <w:p w:rsidR="00A211ED" w:rsidRDefault="00331203">
            <w:pPr>
              <w:jc w:val="right"/>
            </w:pPr>
            <w:r>
              <w:rPr>
                <w:rFonts w:eastAsiaTheme="minorEastAsia"/>
                <w:color w:val="000000" w:themeColor="text1"/>
                <w:szCs w:val="21"/>
              </w:rPr>
              <w:t>27.70</w:t>
            </w:r>
          </w:p>
        </w:tc>
        <w:tc>
          <w:tcPr>
            <w:tcW w:w="834" w:type="dxa"/>
            <w:vAlign w:val="center"/>
          </w:tcPr>
          <w:p w:rsidR="00A211ED" w:rsidRDefault="00331203">
            <w:pPr>
              <w:jc w:val="right"/>
            </w:pPr>
            <w:r>
              <w:rPr>
                <w:rFonts w:eastAsiaTheme="minorEastAsia"/>
                <w:color w:val="000000" w:themeColor="text1"/>
                <w:szCs w:val="21"/>
              </w:rPr>
              <w:t>32.75</w:t>
            </w:r>
          </w:p>
        </w:tc>
        <w:tc>
          <w:tcPr>
            <w:tcW w:w="835" w:type="dxa"/>
            <w:vAlign w:val="center"/>
          </w:tcPr>
          <w:p w:rsidR="00A211ED" w:rsidRDefault="00331203">
            <w:pPr>
              <w:jc w:val="right"/>
            </w:pPr>
            <w:r>
              <w:rPr>
                <w:rFonts w:eastAsiaTheme="minorEastAsia"/>
                <w:color w:val="000000" w:themeColor="text1"/>
                <w:szCs w:val="21"/>
              </w:rPr>
              <w:t>1,812.00</w:t>
            </w:r>
          </w:p>
        </w:tc>
        <w:tc>
          <w:tcPr>
            <w:tcW w:w="834" w:type="dxa"/>
            <w:vAlign w:val="center"/>
          </w:tcPr>
          <w:p w:rsidR="00A211ED" w:rsidRDefault="00331203">
            <w:pPr>
              <w:jc w:val="right"/>
            </w:pPr>
            <w:r>
              <w:rPr>
                <w:rFonts w:eastAsiaTheme="minorEastAsia"/>
                <w:color w:val="000000" w:themeColor="text1"/>
                <w:szCs w:val="21"/>
              </w:rPr>
              <w:t>50,192.40</w:t>
            </w:r>
          </w:p>
        </w:tc>
        <w:tc>
          <w:tcPr>
            <w:tcW w:w="835" w:type="dxa"/>
            <w:vAlign w:val="center"/>
          </w:tcPr>
          <w:p w:rsidR="00A211ED" w:rsidRDefault="00331203">
            <w:pPr>
              <w:jc w:val="right"/>
            </w:pPr>
            <w:r>
              <w:rPr>
                <w:rFonts w:eastAsiaTheme="minorEastAsia"/>
                <w:color w:val="000000" w:themeColor="text1"/>
                <w:szCs w:val="21"/>
              </w:rPr>
              <w:t>59,343.00</w:t>
            </w:r>
          </w:p>
        </w:tc>
        <w:tc>
          <w:tcPr>
            <w:tcW w:w="835" w:type="dxa"/>
            <w:vAlign w:val="center"/>
          </w:tcPr>
          <w:p w:rsidR="00A211ED" w:rsidRDefault="00331203">
            <w:pPr>
              <w:jc w:val="left"/>
            </w:pPr>
            <w:r>
              <w:rPr>
                <w:rFonts w:eastAsiaTheme="minorEastAsia"/>
                <w:color w:val="000000" w:themeColor="text1"/>
                <w:szCs w:val="21"/>
              </w:rPr>
              <w:t>-</w:t>
            </w:r>
          </w:p>
        </w:tc>
      </w:tr>
      <w:tr w:rsidR="00A211ED">
        <w:tc>
          <w:tcPr>
            <w:tcW w:w="834" w:type="dxa"/>
            <w:vAlign w:val="center"/>
          </w:tcPr>
          <w:p w:rsidR="00A211ED" w:rsidRDefault="00331203">
            <w:pPr>
              <w:jc w:val="center"/>
            </w:pPr>
            <w:r>
              <w:rPr>
                <w:rFonts w:eastAsiaTheme="minorEastAsia"/>
                <w:color w:val="000000" w:themeColor="text1"/>
                <w:szCs w:val="21"/>
              </w:rPr>
              <w:t>688589</w:t>
            </w:r>
          </w:p>
        </w:tc>
        <w:tc>
          <w:tcPr>
            <w:tcW w:w="835" w:type="dxa"/>
            <w:vAlign w:val="center"/>
          </w:tcPr>
          <w:p w:rsidR="00A211ED" w:rsidRDefault="00331203">
            <w:pPr>
              <w:jc w:val="center"/>
            </w:pPr>
            <w:r>
              <w:rPr>
                <w:rFonts w:eastAsiaTheme="minorEastAsia"/>
                <w:color w:val="000000" w:themeColor="text1"/>
                <w:szCs w:val="21"/>
              </w:rPr>
              <w:t>力合微</w:t>
            </w:r>
          </w:p>
        </w:tc>
        <w:tc>
          <w:tcPr>
            <w:tcW w:w="834" w:type="dxa"/>
            <w:vAlign w:val="center"/>
          </w:tcPr>
          <w:p w:rsidR="00A211ED" w:rsidRDefault="00331203">
            <w:pPr>
              <w:jc w:val="center"/>
            </w:pPr>
            <w:r>
              <w:rPr>
                <w:rFonts w:eastAsiaTheme="minorEastAsia"/>
                <w:color w:val="000000" w:themeColor="text1"/>
                <w:szCs w:val="21"/>
              </w:rPr>
              <w:t>2020-07-15</w:t>
            </w:r>
          </w:p>
        </w:tc>
        <w:tc>
          <w:tcPr>
            <w:tcW w:w="835" w:type="dxa"/>
            <w:vAlign w:val="center"/>
          </w:tcPr>
          <w:p w:rsidR="00A211ED" w:rsidRDefault="00331203">
            <w:pPr>
              <w:jc w:val="center"/>
            </w:pPr>
            <w:r>
              <w:rPr>
                <w:rFonts w:eastAsiaTheme="minorEastAsia"/>
                <w:color w:val="000000" w:themeColor="text1"/>
                <w:szCs w:val="21"/>
              </w:rPr>
              <w:t>2021-01-22</w:t>
            </w:r>
          </w:p>
        </w:tc>
        <w:tc>
          <w:tcPr>
            <w:tcW w:w="834" w:type="dxa"/>
            <w:vAlign w:val="center"/>
          </w:tcPr>
          <w:p w:rsidR="00A211ED" w:rsidRDefault="00331203">
            <w:pPr>
              <w:jc w:val="center"/>
            </w:pPr>
            <w:r>
              <w:rPr>
                <w:rFonts w:eastAsiaTheme="minorEastAsia"/>
                <w:color w:val="000000" w:themeColor="text1"/>
                <w:szCs w:val="21"/>
              </w:rPr>
              <w:t>新股锁定</w:t>
            </w:r>
            <w:r>
              <w:rPr>
                <w:rFonts w:eastAsiaTheme="minorEastAsia"/>
                <w:color w:val="000000" w:themeColor="text1"/>
                <w:szCs w:val="21"/>
              </w:rPr>
              <w:lastRenderedPageBreak/>
              <w:t>期内</w:t>
            </w:r>
          </w:p>
        </w:tc>
        <w:tc>
          <w:tcPr>
            <w:tcW w:w="835" w:type="dxa"/>
            <w:vAlign w:val="center"/>
          </w:tcPr>
          <w:p w:rsidR="00A211ED" w:rsidRDefault="00331203">
            <w:pPr>
              <w:jc w:val="right"/>
            </w:pPr>
            <w:r>
              <w:rPr>
                <w:rFonts w:eastAsiaTheme="minorEastAsia"/>
                <w:color w:val="000000" w:themeColor="text1"/>
                <w:szCs w:val="21"/>
              </w:rPr>
              <w:lastRenderedPageBreak/>
              <w:t>17.91</w:t>
            </w:r>
          </w:p>
        </w:tc>
        <w:tc>
          <w:tcPr>
            <w:tcW w:w="834" w:type="dxa"/>
            <w:vAlign w:val="center"/>
          </w:tcPr>
          <w:p w:rsidR="00A211ED" w:rsidRDefault="00331203">
            <w:pPr>
              <w:jc w:val="right"/>
            </w:pPr>
            <w:r>
              <w:rPr>
                <w:rFonts w:eastAsiaTheme="minorEastAsia"/>
                <w:color w:val="000000" w:themeColor="text1"/>
                <w:szCs w:val="21"/>
              </w:rPr>
              <w:t>35.33</w:t>
            </w:r>
          </w:p>
        </w:tc>
        <w:tc>
          <w:tcPr>
            <w:tcW w:w="835" w:type="dxa"/>
            <w:vAlign w:val="center"/>
          </w:tcPr>
          <w:p w:rsidR="00A211ED" w:rsidRDefault="00331203">
            <w:pPr>
              <w:jc w:val="right"/>
            </w:pPr>
            <w:r>
              <w:rPr>
                <w:rFonts w:eastAsiaTheme="minorEastAsia"/>
                <w:color w:val="000000" w:themeColor="text1"/>
                <w:szCs w:val="21"/>
              </w:rPr>
              <w:t>3,562.00</w:t>
            </w:r>
          </w:p>
        </w:tc>
        <w:tc>
          <w:tcPr>
            <w:tcW w:w="834" w:type="dxa"/>
            <w:vAlign w:val="center"/>
          </w:tcPr>
          <w:p w:rsidR="00A211ED" w:rsidRDefault="00331203">
            <w:pPr>
              <w:jc w:val="right"/>
            </w:pPr>
            <w:r>
              <w:rPr>
                <w:rFonts w:eastAsiaTheme="minorEastAsia"/>
                <w:color w:val="000000" w:themeColor="text1"/>
                <w:szCs w:val="21"/>
              </w:rPr>
              <w:t>63,795.42</w:t>
            </w:r>
          </w:p>
        </w:tc>
        <w:tc>
          <w:tcPr>
            <w:tcW w:w="835" w:type="dxa"/>
            <w:vAlign w:val="center"/>
          </w:tcPr>
          <w:p w:rsidR="00A211ED" w:rsidRDefault="00331203">
            <w:pPr>
              <w:jc w:val="right"/>
            </w:pPr>
            <w:r>
              <w:rPr>
                <w:rFonts w:eastAsiaTheme="minorEastAsia"/>
                <w:color w:val="000000" w:themeColor="text1"/>
                <w:szCs w:val="21"/>
              </w:rPr>
              <w:t>125,845.46</w:t>
            </w:r>
          </w:p>
        </w:tc>
        <w:tc>
          <w:tcPr>
            <w:tcW w:w="835" w:type="dxa"/>
            <w:vAlign w:val="center"/>
          </w:tcPr>
          <w:p w:rsidR="00A211ED" w:rsidRDefault="00331203">
            <w:pPr>
              <w:jc w:val="left"/>
            </w:pPr>
            <w:r>
              <w:rPr>
                <w:rFonts w:eastAsiaTheme="minorEastAsia"/>
                <w:color w:val="000000" w:themeColor="text1"/>
                <w:szCs w:val="21"/>
              </w:rPr>
              <w:t>-</w:t>
            </w:r>
          </w:p>
        </w:tc>
      </w:tr>
      <w:tr w:rsidR="00A211ED">
        <w:tc>
          <w:tcPr>
            <w:tcW w:w="834" w:type="dxa"/>
            <w:vAlign w:val="center"/>
          </w:tcPr>
          <w:p w:rsidR="00A211ED" w:rsidRDefault="00331203">
            <w:pPr>
              <w:jc w:val="center"/>
            </w:pPr>
            <w:r>
              <w:rPr>
                <w:rFonts w:eastAsiaTheme="minorEastAsia"/>
                <w:color w:val="000000" w:themeColor="text1"/>
                <w:szCs w:val="21"/>
              </w:rPr>
              <w:t>688617</w:t>
            </w:r>
          </w:p>
        </w:tc>
        <w:tc>
          <w:tcPr>
            <w:tcW w:w="835" w:type="dxa"/>
            <w:vAlign w:val="center"/>
          </w:tcPr>
          <w:p w:rsidR="00A211ED" w:rsidRDefault="00331203">
            <w:pPr>
              <w:jc w:val="center"/>
            </w:pPr>
            <w:r>
              <w:rPr>
                <w:rFonts w:eastAsiaTheme="minorEastAsia"/>
                <w:color w:val="000000" w:themeColor="text1"/>
                <w:szCs w:val="21"/>
              </w:rPr>
              <w:t>惠泰医疗</w:t>
            </w:r>
          </w:p>
        </w:tc>
        <w:tc>
          <w:tcPr>
            <w:tcW w:w="834" w:type="dxa"/>
            <w:vAlign w:val="center"/>
          </w:tcPr>
          <w:p w:rsidR="00A211ED" w:rsidRDefault="00331203">
            <w:pPr>
              <w:jc w:val="center"/>
            </w:pPr>
            <w:r>
              <w:rPr>
                <w:rFonts w:eastAsiaTheme="minorEastAsia"/>
                <w:color w:val="000000" w:themeColor="text1"/>
                <w:szCs w:val="21"/>
              </w:rPr>
              <w:t>2020-12-30</w:t>
            </w:r>
          </w:p>
        </w:tc>
        <w:tc>
          <w:tcPr>
            <w:tcW w:w="835" w:type="dxa"/>
            <w:vAlign w:val="center"/>
          </w:tcPr>
          <w:p w:rsidR="00A211ED" w:rsidRDefault="00331203">
            <w:pPr>
              <w:jc w:val="center"/>
            </w:pPr>
            <w:r>
              <w:rPr>
                <w:rFonts w:eastAsiaTheme="minorEastAsia"/>
                <w:color w:val="000000" w:themeColor="text1"/>
                <w:szCs w:val="21"/>
              </w:rPr>
              <w:t>2021-01-07</w:t>
            </w:r>
          </w:p>
        </w:tc>
        <w:tc>
          <w:tcPr>
            <w:tcW w:w="834" w:type="dxa"/>
            <w:vAlign w:val="center"/>
          </w:tcPr>
          <w:p w:rsidR="00A211ED" w:rsidRDefault="00331203">
            <w:pPr>
              <w:jc w:val="center"/>
            </w:pPr>
            <w:r>
              <w:rPr>
                <w:rFonts w:eastAsiaTheme="minorEastAsia"/>
                <w:color w:val="000000" w:themeColor="text1"/>
                <w:szCs w:val="21"/>
              </w:rPr>
              <w:t>新股未上市</w:t>
            </w:r>
          </w:p>
        </w:tc>
        <w:tc>
          <w:tcPr>
            <w:tcW w:w="835" w:type="dxa"/>
            <w:vAlign w:val="center"/>
          </w:tcPr>
          <w:p w:rsidR="00A211ED" w:rsidRDefault="00331203">
            <w:pPr>
              <w:jc w:val="right"/>
            </w:pPr>
            <w:r>
              <w:rPr>
                <w:rFonts w:eastAsiaTheme="minorEastAsia"/>
                <w:color w:val="000000" w:themeColor="text1"/>
                <w:szCs w:val="21"/>
              </w:rPr>
              <w:t>74.46</w:t>
            </w:r>
          </w:p>
        </w:tc>
        <w:tc>
          <w:tcPr>
            <w:tcW w:w="834" w:type="dxa"/>
            <w:vAlign w:val="center"/>
          </w:tcPr>
          <w:p w:rsidR="00A211ED" w:rsidRDefault="00331203">
            <w:pPr>
              <w:jc w:val="right"/>
            </w:pPr>
            <w:r>
              <w:rPr>
                <w:rFonts w:eastAsiaTheme="minorEastAsia"/>
                <w:color w:val="000000" w:themeColor="text1"/>
                <w:szCs w:val="21"/>
              </w:rPr>
              <w:t>74.46</w:t>
            </w:r>
          </w:p>
        </w:tc>
        <w:tc>
          <w:tcPr>
            <w:tcW w:w="835" w:type="dxa"/>
            <w:vAlign w:val="center"/>
          </w:tcPr>
          <w:p w:rsidR="00A211ED" w:rsidRDefault="00331203">
            <w:pPr>
              <w:jc w:val="right"/>
            </w:pPr>
            <w:r>
              <w:rPr>
                <w:rFonts w:eastAsiaTheme="minorEastAsia"/>
                <w:color w:val="000000" w:themeColor="text1"/>
                <w:szCs w:val="21"/>
              </w:rPr>
              <w:t>1,673.00</w:t>
            </w:r>
          </w:p>
        </w:tc>
        <w:tc>
          <w:tcPr>
            <w:tcW w:w="834" w:type="dxa"/>
            <w:vAlign w:val="center"/>
          </w:tcPr>
          <w:p w:rsidR="00A211ED" w:rsidRDefault="00331203">
            <w:pPr>
              <w:jc w:val="right"/>
            </w:pPr>
            <w:r>
              <w:rPr>
                <w:rFonts w:eastAsiaTheme="minorEastAsia"/>
                <w:color w:val="000000" w:themeColor="text1"/>
                <w:szCs w:val="21"/>
              </w:rPr>
              <w:t>124,571.58</w:t>
            </w:r>
          </w:p>
        </w:tc>
        <w:tc>
          <w:tcPr>
            <w:tcW w:w="835" w:type="dxa"/>
            <w:vAlign w:val="center"/>
          </w:tcPr>
          <w:p w:rsidR="00A211ED" w:rsidRDefault="00331203">
            <w:pPr>
              <w:jc w:val="right"/>
            </w:pPr>
            <w:r>
              <w:rPr>
                <w:rFonts w:eastAsiaTheme="minorEastAsia"/>
                <w:color w:val="000000" w:themeColor="text1"/>
                <w:szCs w:val="21"/>
              </w:rPr>
              <w:t>124,571.58</w:t>
            </w:r>
          </w:p>
        </w:tc>
        <w:tc>
          <w:tcPr>
            <w:tcW w:w="835" w:type="dxa"/>
            <w:vAlign w:val="center"/>
          </w:tcPr>
          <w:p w:rsidR="00A211ED" w:rsidRDefault="00331203">
            <w:pPr>
              <w:jc w:val="left"/>
            </w:pPr>
            <w:r>
              <w:rPr>
                <w:rFonts w:eastAsiaTheme="minorEastAsia"/>
                <w:color w:val="000000" w:themeColor="text1"/>
                <w:szCs w:val="21"/>
              </w:rPr>
              <w:t>-</w:t>
            </w:r>
          </w:p>
        </w:tc>
      </w:tr>
      <w:tr w:rsidR="00C56D9D" w:rsidRPr="00C56D9D" w:rsidTr="00AB5FEF">
        <w:trPr>
          <w:trHeight w:val="270"/>
        </w:trPr>
        <w:tc>
          <w:tcPr>
            <w:tcW w:w="9180" w:type="dxa"/>
            <w:gridSpan w:val="11"/>
            <w:vAlign w:val="bottom"/>
          </w:tcPr>
          <w:p w:rsidR="001A59F9" w:rsidRPr="00C56D9D" w:rsidRDefault="001A59F9" w:rsidP="00026C9C">
            <w:pPr>
              <w:spacing w:line="360" w:lineRule="auto"/>
              <w:rPr>
                <w:rFonts w:eastAsiaTheme="minorEastAsia"/>
                <w:color w:val="000000" w:themeColor="text1"/>
                <w:szCs w:val="21"/>
              </w:rPr>
            </w:pPr>
            <w:r w:rsidRPr="00C56D9D">
              <w:rPr>
                <w:rFonts w:eastAsiaTheme="minorEastAsia"/>
                <w:bCs/>
                <w:color w:val="000000" w:themeColor="text1"/>
                <w:kern w:val="0"/>
                <w:szCs w:val="21"/>
              </w:rPr>
              <w:t>7.4.12.1.2</w:t>
            </w:r>
            <w:r w:rsidRPr="00C56D9D">
              <w:rPr>
                <w:rFonts w:eastAsiaTheme="minorEastAsia"/>
                <w:color w:val="000000" w:themeColor="text1"/>
                <w:szCs w:val="21"/>
              </w:rPr>
              <w:t xml:space="preserve"> </w:t>
            </w:r>
            <w:r w:rsidRPr="00C56D9D">
              <w:rPr>
                <w:rFonts w:eastAsiaTheme="minorEastAsia"/>
                <w:color w:val="000000" w:themeColor="text1"/>
                <w:szCs w:val="21"/>
              </w:rPr>
              <w:t>受限证券类别：债券</w:t>
            </w:r>
          </w:p>
        </w:tc>
      </w:tr>
      <w:tr w:rsidR="00C56D9D" w:rsidRPr="00C56D9D" w:rsidTr="00AB5FEF">
        <w:trPr>
          <w:trHeight w:val="745"/>
        </w:trPr>
        <w:tc>
          <w:tcPr>
            <w:tcW w:w="834" w:type="dxa"/>
            <w:vAlign w:val="center"/>
          </w:tcPr>
          <w:p w:rsidR="001A59F9" w:rsidRPr="00C56D9D" w:rsidRDefault="001A59F9" w:rsidP="000F5704">
            <w:pPr>
              <w:spacing w:line="360" w:lineRule="auto"/>
              <w:ind w:leftChars="-46" w:left="-97" w:rightChars="-57" w:right="-120"/>
              <w:jc w:val="center"/>
              <w:rPr>
                <w:rFonts w:eastAsiaTheme="minorEastAsia"/>
                <w:color w:val="000000" w:themeColor="text1"/>
                <w:szCs w:val="21"/>
              </w:rPr>
            </w:pPr>
            <w:r w:rsidRPr="00C56D9D">
              <w:rPr>
                <w:rFonts w:eastAsiaTheme="minorEastAsia"/>
                <w:color w:val="000000" w:themeColor="text1"/>
                <w:szCs w:val="21"/>
              </w:rPr>
              <w:t>证券</w:t>
            </w:r>
          </w:p>
          <w:p w:rsidR="001A59F9" w:rsidRPr="00C56D9D" w:rsidRDefault="001A59F9" w:rsidP="000F5704">
            <w:pPr>
              <w:spacing w:line="360" w:lineRule="auto"/>
              <w:ind w:leftChars="-46" w:left="-97" w:rightChars="-57" w:right="-120"/>
              <w:jc w:val="center"/>
              <w:rPr>
                <w:rFonts w:eastAsiaTheme="minorEastAsia"/>
                <w:color w:val="000000" w:themeColor="text1"/>
                <w:szCs w:val="21"/>
              </w:rPr>
            </w:pPr>
            <w:r w:rsidRPr="00C56D9D">
              <w:rPr>
                <w:rFonts w:eastAsiaTheme="minorEastAsia"/>
                <w:color w:val="000000" w:themeColor="text1"/>
                <w:szCs w:val="21"/>
              </w:rPr>
              <w:t>代码</w:t>
            </w:r>
          </w:p>
        </w:tc>
        <w:tc>
          <w:tcPr>
            <w:tcW w:w="835" w:type="dxa"/>
            <w:vAlign w:val="center"/>
          </w:tcPr>
          <w:p w:rsidR="001A59F9" w:rsidRPr="00C56D9D" w:rsidRDefault="001A59F9" w:rsidP="000F5704">
            <w:pPr>
              <w:spacing w:line="360" w:lineRule="auto"/>
              <w:ind w:leftChars="-50" w:left="-105" w:rightChars="-54" w:right="-113"/>
              <w:jc w:val="center"/>
              <w:rPr>
                <w:rFonts w:eastAsiaTheme="minorEastAsia"/>
                <w:color w:val="000000" w:themeColor="text1"/>
                <w:szCs w:val="21"/>
              </w:rPr>
            </w:pPr>
            <w:r w:rsidRPr="00C56D9D">
              <w:rPr>
                <w:rFonts w:eastAsiaTheme="minorEastAsia"/>
                <w:color w:val="000000" w:themeColor="text1"/>
                <w:szCs w:val="21"/>
              </w:rPr>
              <w:t>证券</w:t>
            </w:r>
          </w:p>
          <w:p w:rsidR="001A59F9" w:rsidRPr="00C56D9D" w:rsidRDefault="001A59F9" w:rsidP="000F5704">
            <w:pPr>
              <w:spacing w:line="360" w:lineRule="auto"/>
              <w:ind w:leftChars="-50" w:left="-105" w:rightChars="-54" w:right="-113"/>
              <w:jc w:val="center"/>
              <w:rPr>
                <w:rFonts w:eastAsiaTheme="minorEastAsia"/>
                <w:color w:val="000000" w:themeColor="text1"/>
                <w:szCs w:val="21"/>
              </w:rPr>
            </w:pPr>
            <w:r w:rsidRPr="00C56D9D">
              <w:rPr>
                <w:rFonts w:eastAsiaTheme="minorEastAsia"/>
                <w:color w:val="000000" w:themeColor="text1"/>
                <w:szCs w:val="21"/>
              </w:rPr>
              <w:t>名称</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成功</w:t>
            </w:r>
          </w:p>
          <w:p w:rsidR="001A59F9" w:rsidRPr="00C56D9D" w:rsidRDefault="001A59F9" w:rsidP="000F5704">
            <w:pPr>
              <w:spacing w:line="360" w:lineRule="auto"/>
              <w:ind w:leftChars="-32" w:left="-67" w:rightChars="-66" w:right="-139"/>
              <w:jc w:val="center"/>
              <w:rPr>
                <w:rFonts w:eastAsiaTheme="minorEastAsia"/>
                <w:color w:val="000000" w:themeColor="text1"/>
                <w:szCs w:val="21"/>
              </w:rPr>
            </w:pPr>
            <w:r w:rsidRPr="00C56D9D">
              <w:rPr>
                <w:rFonts w:eastAsiaTheme="minorEastAsia"/>
                <w:color w:val="000000" w:themeColor="text1"/>
                <w:szCs w:val="21"/>
              </w:rPr>
              <w:t>认购日</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可流</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通日</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流通受</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限类型</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认购</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价格</w:t>
            </w:r>
          </w:p>
        </w:tc>
        <w:tc>
          <w:tcPr>
            <w:tcW w:w="834" w:type="dxa"/>
            <w:vAlign w:val="center"/>
          </w:tcPr>
          <w:p w:rsidR="001A59F9" w:rsidRPr="00C56D9D" w:rsidRDefault="001A59F9" w:rsidP="000F5704">
            <w:pPr>
              <w:spacing w:line="360" w:lineRule="auto"/>
              <w:ind w:leftChars="-33" w:left="-69" w:rightChars="-46" w:right="-97"/>
              <w:jc w:val="center"/>
              <w:rPr>
                <w:rFonts w:eastAsiaTheme="minorEastAsia"/>
                <w:color w:val="000000" w:themeColor="text1"/>
                <w:szCs w:val="21"/>
              </w:rPr>
            </w:pPr>
            <w:r w:rsidRPr="00C56D9D">
              <w:rPr>
                <w:rFonts w:eastAsiaTheme="minorEastAsia"/>
                <w:color w:val="000000" w:themeColor="text1"/>
                <w:szCs w:val="21"/>
              </w:rPr>
              <w:t>期末估</w:t>
            </w:r>
          </w:p>
          <w:p w:rsidR="001A59F9" w:rsidRPr="00C56D9D" w:rsidRDefault="001A59F9" w:rsidP="000F5704">
            <w:pPr>
              <w:spacing w:line="360" w:lineRule="auto"/>
              <w:ind w:leftChars="-33" w:left="-69" w:rightChars="-46" w:right="-97"/>
              <w:jc w:val="center"/>
              <w:rPr>
                <w:rFonts w:eastAsiaTheme="minorEastAsia"/>
                <w:color w:val="000000" w:themeColor="text1"/>
                <w:szCs w:val="21"/>
              </w:rPr>
            </w:pPr>
            <w:r w:rsidRPr="00C56D9D">
              <w:rPr>
                <w:rFonts w:eastAsiaTheme="minorEastAsia"/>
                <w:color w:val="000000" w:themeColor="text1"/>
                <w:szCs w:val="21"/>
              </w:rPr>
              <w:t>值单价</w:t>
            </w:r>
          </w:p>
        </w:tc>
        <w:tc>
          <w:tcPr>
            <w:tcW w:w="835" w:type="dxa"/>
            <w:vAlign w:val="center"/>
          </w:tcPr>
          <w:p w:rsidR="001A59F9" w:rsidRPr="00C56D9D" w:rsidRDefault="001A59F9" w:rsidP="000F5704">
            <w:pPr>
              <w:spacing w:line="360" w:lineRule="auto"/>
              <w:ind w:leftChars="-77" w:left="-162" w:rightChars="-50" w:right="-105"/>
              <w:jc w:val="center"/>
              <w:rPr>
                <w:rFonts w:eastAsiaTheme="minorEastAsia"/>
                <w:color w:val="000000" w:themeColor="text1"/>
                <w:szCs w:val="21"/>
              </w:rPr>
            </w:pPr>
            <w:r w:rsidRPr="00C56D9D">
              <w:rPr>
                <w:rFonts w:eastAsiaTheme="minorEastAsia"/>
                <w:color w:val="000000" w:themeColor="text1"/>
                <w:szCs w:val="21"/>
              </w:rPr>
              <w:t>数量</w:t>
            </w:r>
            <w:r w:rsidRPr="00C56D9D">
              <w:rPr>
                <w:rFonts w:eastAsiaTheme="minorEastAsia"/>
                <w:color w:val="000000" w:themeColor="text1"/>
                <w:szCs w:val="21"/>
              </w:rPr>
              <w:t>(</w:t>
            </w:r>
            <w:r w:rsidRPr="00C56D9D">
              <w:rPr>
                <w:rFonts w:eastAsiaTheme="minorEastAsia"/>
                <w:color w:val="000000" w:themeColor="text1"/>
                <w:szCs w:val="21"/>
              </w:rPr>
              <w:t>单位：股</w:t>
            </w:r>
            <w:r w:rsidRPr="00C56D9D">
              <w:rPr>
                <w:rFonts w:eastAsiaTheme="minorEastAsia"/>
                <w:color w:val="000000" w:themeColor="text1"/>
                <w:szCs w:val="21"/>
              </w:rPr>
              <w:t>)</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期末</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成本总额</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期末</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估值总额</w:t>
            </w:r>
          </w:p>
        </w:tc>
        <w:tc>
          <w:tcPr>
            <w:tcW w:w="835" w:type="dxa"/>
            <w:vAlign w:val="center"/>
          </w:tcPr>
          <w:p w:rsidR="001A59F9" w:rsidRPr="00C56D9D" w:rsidRDefault="001A59F9" w:rsidP="000F5704">
            <w:pPr>
              <w:spacing w:line="360" w:lineRule="auto"/>
              <w:ind w:leftChars="-48" w:left="-101" w:rightChars="-54" w:right="-113"/>
              <w:jc w:val="center"/>
              <w:rPr>
                <w:rFonts w:eastAsiaTheme="minorEastAsia"/>
                <w:color w:val="000000" w:themeColor="text1"/>
                <w:szCs w:val="21"/>
              </w:rPr>
            </w:pPr>
            <w:r w:rsidRPr="00C56D9D">
              <w:rPr>
                <w:rFonts w:eastAsiaTheme="minorEastAsia"/>
                <w:color w:val="000000" w:themeColor="text1"/>
                <w:szCs w:val="21"/>
              </w:rPr>
              <w:t>备注</w:t>
            </w:r>
          </w:p>
        </w:tc>
      </w:tr>
      <w:tr w:rsidR="00A211ED">
        <w:tc>
          <w:tcPr>
            <w:tcW w:w="834" w:type="dxa"/>
            <w:vAlign w:val="center"/>
          </w:tcPr>
          <w:p w:rsidR="00A211ED" w:rsidRDefault="00331203">
            <w:pPr>
              <w:jc w:val="center"/>
            </w:pPr>
            <w:r>
              <w:rPr>
                <w:rFonts w:eastAsiaTheme="minorEastAsia"/>
                <w:color w:val="000000" w:themeColor="text1"/>
                <w:szCs w:val="21"/>
              </w:rPr>
              <w:t>113044</w:t>
            </w:r>
          </w:p>
        </w:tc>
        <w:tc>
          <w:tcPr>
            <w:tcW w:w="835" w:type="dxa"/>
            <w:vAlign w:val="center"/>
          </w:tcPr>
          <w:p w:rsidR="00A211ED" w:rsidRDefault="00331203">
            <w:pPr>
              <w:jc w:val="center"/>
            </w:pPr>
            <w:r>
              <w:rPr>
                <w:rFonts w:eastAsiaTheme="minorEastAsia"/>
                <w:color w:val="000000" w:themeColor="text1"/>
                <w:szCs w:val="21"/>
              </w:rPr>
              <w:t>大秦转债</w:t>
            </w:r>
          </w:p>
        </w:tc>
        <w:tc>
          <w:tcPr>
            <w:tcW w:w="834" w:type="dxa"/>
            <w:vAlign w:val="center"/>
          </w:tcPr>
          <w:p w:rsidR="00A211ED" w:rsidRDefault="00331203">
            <w:pPr>
              <w:jc w:val="center"/>
            </w:pPr>
            <w:r>
              <w:rPr>
                <w:rFonts w:eastAsiaTheme="minorEastAsia"/>
                <w:color w:val="000000" w:themeColor="text1"/>
                <w:szCs w:val="21"/>
              </w:rPr>
              <w:t>2020-12-16</w:t>
            </w:r>
          </w:p>
        </w:tc>
        <w:tc>
          <w:tcPr>
            <w:tcW w:w="835" w:type="dxa"/>
            <w:vAlign w:val="center"/>
          </w:tcPr>
          <w:p w:rsidR="00A211ED" w:rsidRDefault="00331203">
            <w:pPr>
              <w:jc w:val="center"/>
            </w:pPr>
            <w:r>
              <w:rPr>
                <w:rFonts w:eastAsiaTheme="minorEastAsia"/>
                <w:color w:val="000000" w:themeColor="text1"/>
                <w:szCs w:val="21"/>
              </w:rPr>
              <w:t>2021-01-15</w:t>
            </w:r>
          </w:p>
        </w:tc>
        <w:tc>
          <w:tcPr>
            <w:tcW w:w="834" w:type="dxa"/>
            <w:vAlign w:val="center"/>
          </w:tcPr>
          <w:p w:rsidR="00A211ED" w:rsidRDefault="00331203">
            <w:pPr>
              <w:jc w:val="center"/>
            </w:pPr>
            <w:r>
              <w:rPr>
                <w:rFonts w:eastAsiaTheme="minorEastAsia"/>
                <w:color w:val="000000" w:themeColor="text1"/>
                <w:szCs w:val="21"/>
              </w:rPr>
              <w:t>新债未上市</w:t>
            </w:r>
          </w:p>
        </w:tc>
        <w:tc>
          <w:tcPr>
            <w:tcW w:w="835" w:type="dxa"/>
            <w:vAlign w:val="center"/>
          </w:tcPr>
          <w:p w:rsidR="00A211ED" w:rsidRDefault="00331203">
            <w:pPr>
              <w:jc w:val="right"/>
            </w:pPr>
            <w:r>
              <w:rPr>
                <w:rFonts w:eastAsiaTheme="minorEastAsia"/>
                <w:color w:val="000000" w:themeColor="text1"/>
                <w:szCs w:val="21"/>
              </w:rPr>
              <w:t>100.00</w:t>
            </w:r>
          </w:p>
        </w:tc>
        <w:tc>
          <w:tcPr>
            <w:tcW w:w="834" w:type="dxa"/>
            <w:vAlign w:val="center"/>
          </w:tcPr>
          <w:p w:rsidR="00A211ED" w:rsidRDefault="00331203">
            <w:pPr>
              <w:jc w:val="right"/>
            </w:pPr>
            <w:r>
              <w:rPr>
                <w:rFonts w:eastAsiaTheme="minorEastAsia"/>
                <w:color w:val="000000" w:themeColor="text1"/>
                <w:szCs w:val="21"/>
              </w:rPr>
              <w:t>100.00</w:t>
            </w:r>
          </w:p>
        </w:tc>
        <w:tc>
          <w:tcPr>
            <w:tcW w:w="835" w:type="dxa"/>
            <w:vAlign w:val="center"/>
          </w:tcPr>
          <w:p w:rsidR="00A211ED" w:rsidRDefault="00331203">
            <w:pPr>
              <w:jc w:val="right"/>
            </w:pPr>
            <w:r>
              <w:rPr>
                <w:rFonts w:eastAsiaTheme="minorEastAsia"/>
                <w:color w:val="000000" w:themeColor="text1"/>
                <w:szCs w:val="21"/>
              </w:rPr>
              <w:t>16,950.00</w:t>
            </w:r>
          </w:p>
        </w:tc>
        <w:tc>
          <w:tcPr>
            <w:tcW w:w="834" w:type="dxa"/>
            <w:vAlign w:val="center"/>
          </w:tcPr>
          <w:p w:rsidR="00A211ED" w:rsidRDefault="00331203">
            <w:pPr>
              <w:jc w:val="right"/>
            </w:pPr>
            <w:r>
              <w:rPr>
                <w:rFonts w:eastAsiaTheme="minorEastAsia"/>
                <w:color w:val="000000" w:themeColor="text1"/>
                <w:szCs w:val="21"/>
              </w:rPr>
              <w:t>1,695,000.00</w:t>
            </w:r>
          </w:p>
        </w:tc>
        <w:tc>
          <w:tcPr>
            <w:tcW w:w="835" w:type="dxa"/>
            <w:vAlign w:val="center"/>
          </w:tcPr>
          <w:p w:rsidR="00A211ED" w:rsidRDefault="00331203">
            <w:pPr>
              <w:jc w:val="right"/>
            </w:pPr>
            <w:r>
              <w:rPr>
                <w:rFonts w:eastAsiaTheme="minorEastAsia"/>
                <w:color w:val="000000" w:themeColor="text1"/>
                <w:szCs w:val="21"/>
              </w:rPr>
              <w:t>1,695,000.00</w:t>
            </w:r>
          </w:p>
        </w:tc>
        <w:tc>
          <w:tcPr>
            <w:tcW w:w="835" w:type="dxa"/>
            <w:vAlign w:val="center"/>
          </w:tcPr>
          <w:p w:rsidR="00A211ED" w:rsidRDefault="00331203">
            <w:pPr>
              <w:jc w:val="left"/>
            </w:pPr>
            <w:r>
              <w:rPr>
                <w:rFonts w:eastAsiaTheme="minorEastAsia"/>
                <w:color w:val="000000" w:themeColor="text1"/>
                <w:szCs w:val="21"/>
              </w:rPr>
              <w:t>-</w:t>
            </w:r>
          </w:p>
        </w:tc>
      </w:tr>
    </w:tbl>
    <w:p w:rsidR="00A211ED" w:rsidRDefault="0033120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、根据《上海证券交易所科创板股票公开发行自律委员会促进科创板初期企业平稳发行行业倡导建议》，本基金获配的科创板股票如经抽签方式确定需要锁定的，锁定期限为自发行人股票上市之日起</w:t>
      </w:r>
      <w:r>
        <w:rPr>
          <w:rFonts w:eastAsiaTheme="minorEastAsia"/>
          <w:color w:val="000000" w:themeColor="text1"/>
          <w:kern w:val="0"/>
          <w:szCs w:val="21"/>
        </w:rPr>
        <w:t>6</w:t>
      </w:r>
      <w:r>
        <w:rPr>
          <w:rFonts w:eastAsiaTheme="minorEastAsia"/>
          <w:color w:val="000000" w:themeColor="text1"/>
          <w:kern w:val="0"/>
          <w:szCs w:val="21"/>
        </w:rPr>
        <w:t>个月。根据《上海证券交易所科创板上市公司股东以向特定机构投资者询价转让和配售方式减持股份实施细则》，基金通过询价转让受让的股份，在受让后</w:t>
      </w:r>
      <w:r>
        <w:rPr>
          <w:rFonts w:eastAsiaTheme="minorEastAsia"/>
          <w:color w:val="000000" w:themeColor="text1"/>
          <w:kern w:val="0"/>
          <w:szCs w:val="21"/>
        </w:rPr>
        <w:t>6</w:t>
      </w:r>
      <w:r>
        <w:rPr>
          <w:rFonts w:eastAsiaTheme="minorEastAsia"/>
          <w:color w:val="000000" w:themeColor="text1"/>
          <w:kern w:val="0"/>
          <w:szCs w:val="21"/>
        </w:rPr>
        <w:t>个月内不得转让。</w:t>
      </w:r>
    </w:p>
    <w:p w:rsidR="00A211ED" w:rsidRDefault="00A211ED">
      <w:pPr>
        <w:tabs>
          <w:tab w:val="left" w:pos="426"/>
        </w:tabs>
        <w:spacing w:line="360" w:lineRule="auto"/>
        <w:ind w:firstLineChars="200" w:firstLine="420"/>
        <w:jc w:val="left"/>
        <w:rPr>
          <w:rFonts w:eastAsiaTheme="minorEastAsia"/>
          <w:color w:val="000000" w:themeColor="text1"/>
          <w:kern w:val="0"/>
          <w:szCs w:val="21"/>
        </w:rPr>
      </w:pPr>
    </w:p>
    <w:p w:rsidR="00A211ED" w:rsidRDefault="0033120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、根据《深圳证券交易所创业板首次公开发行证券发行与承销业务实施细则》，发行人和主承销商可以采用摇号限售方式或比例限售方式，安排基金通过网下发行获配的部分创业板股票设置不低于</w:t>
      </w:r>
      <w:r>
        <w:rPr>
          <w:rFonts w:eastAsiaTheme="minorEastAsia"/>
          <w:color w:val="000000" w:themeColor="text1"/>
          <w:kern w:val="0"/>
          <w:szCs w:val="21"/>
        </w:rPr>
        <w:t>6</w:t>
      </w:r>
      <w:r>
        <w:rPr>
          <w:rFonts w:eastAsiaTheme="minorEastAsia"/>
          <w:color w:val="000000" w:themeColor="text1"/>
          <w:kern w:val="0"/>
          <w:szCs w:val="21"/>
        </w:rPr>
        <w:t>个月的限售期。</w:t>
      </w:r>
    </w:p>
    <w:p w:rsidR="00A211ED" w:rsidRDefault="00A211ED">
      <w:pPr>
        <w:tabs>
          <w:tab w:val="left" w:pos="426"/>
        </w:tabs>
        <w:spacing w:line="360" w:lineRule="auto"/>
        <w:ind w:firstLineChars="200" w:firstLine="420"/>
        <w:jc w:val="left"/>
        <w:rPr>
          <w:rFonts w:eastAsiaTheme="minorEastAsia"/>
          <w:color w:val="000000" w:themeColor="text1"/>
          <w:kern w:val="0"/>
          <w:szCs w:val="21"/>
        </w:rPr>
      </w:pPr>
    </w:p>
    <w:p w:rsidR="001A59F9" w:rsidRPr="00C56D9D" w:rsidRDefault="001A59F9" w:rsidP="00AB5FEF">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3</w:t>
      </w:r>
      <w:r w:rsidRPr="00C56D9D">
        <w:rPr>
          <w:rFonts w:eastAsiaTheme="minorEastAsia"/>
          <w:color w:val="000000" w:themeColor="text1"/>
          <w:kern w:val="0"/>
          <w:szCs w:val="21"/>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7.4.12.2</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期末持有的暂时停牌等流通受限股票</w:t>
      </w:r>
    </w:p>
    <w:p w:rsidR="001A59F9" w:rsidRPr="00C56D9D" w:rsidRDefault="001A59F9" w:rsidP="00AB5FEF">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7.4.12.3</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期末债券正回购交易中作为抵押的债券</w:t>
      </w:r>
    </w:p>
    <w:p w:rsidR="001A59F9" w:rsidRPr="00C56D9D" w:rsidRDefault="001A59F9" w:rsidP="00CF3A8E">
      <w:pPr>
        <w:spacing w:line="360" w:lineRule="auto"/>
        <w:rPr>
          <w:rFonts w:eastAsiaTheme="minorEastAsia"/>
          <w:b/>
          <w:bCs/>
          <w:color w:val="000000" w:themeColor="text1"/>
          <w:szCs w:val="21"/>
        </w:rPr>
      </w:pPr>
      <w:r w:rsidRPr="00C56D9D">
        <w:rPr>
          <w:rFonts w:eastAsiaTheme="minorEastAsia"/>
          <w:b/>
          <w:bCs/>
          <w:color w:val="000000" w:themeColor="text1"/>
          <w:kern w:val="0"/>
          <w:szCs w:val="21"/>
        </w:rPr>
        <w:t>7.4.12.3.1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银行间市场债券正回购</w:t>
      </w:r>
    </w:p>
    <w:p w:rsidR="001A59F9" w:rsidRPr="00C56D9D" w:rsidRDefault="001A59F9" w:rsidP="00AB5FEF">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7.4.12.3.2</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交易所市场债券正回购</w:t>
      </w: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lastRenderedPageBreak/>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金融工具风险及管理</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风险管理政策和组织架构</w:t>
      </w:r>
    </w:p>
    <w:p w:rsidR="00A211ED" w:rsidRDefault="0033120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是混合型证券投资基金，预期收益及预期风险水平低于股票型基金，高于债券型基金和货币市场基金，属于较高预期收益和预期风险水平的投资品种。本基金投资的金融工具主要包括股票投资、债券投资及权证投资等。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color w:val="000000" w:themeColor="text1"/>
          <w:kern w:val="0"/>
          <w:szCs w:val="21"/>
        </w:rPr>
        <w:t>“</w:t>
      </w:r>
      <w:r>
        <w:rPr>
          <w:rFonts w:eastAsiaTheme="minorEastAsia"/>
          <w:color w:val="000000" w:themeColor="text1"/>
          <w:kern w:val="0"/>
          <w:szCs w:val="21"/>
        </w:rPr>
        <w:t>风险和收益相匹配</w:t>
      </w:r>
      <w:r>
        <w:rPr>
          <w:rFonts w:eastAsiaTheme="minorEastAsia"/>
          <w:color w:val="000000" w:themeColor="text1"/>
          <w:kern w:val="0"/>
          <w:szCs w:val="21"/>
        </w:rPr>
        <w:t>”</w:t>
      </w:r>
      <w:r>
        <w:rPr>
          <w:rFonts w:eastAsiaTheme="minorEastAsia"/>
          <w:color w:val="000000" w:themeColor="text1"/>
          <w:kern w:val="0"/>
          <w:szCs w:val="21"/>
        </w:rPr>
        <w:t>的风险收益目标。</w:t>
      </w:r>
    </w:p>
    <w:p w:rsidR="00A211ED" w:rsidRDefault="00A211ED">
      <w:pPr>
        <w:widowControl/>
        <w:spacing w:line="360" w:lineRule="auto"/>
        <w:ind w:firstLineChars="200" w:firstLine="420"/>
        <w:rPr>
          <w:rFonts w:eastAsiaTheme="minorEastAsia"/>
          <w:color w:val="000000" w:themeColor="text1"/>
          <w:kern w:val="0"/>
          <w:szCs w:val="21"/>
        </w:rPr>
      </w:pPr>
    </w:p>
    <w:p w:rsidR="00A211ED" w:rsidRDefault="0033120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w:t>
      </w:r>
      <w:r>
        <w:rPr>
          <w:rFonts w:eastAsiaTheme="minorEastAsia"/>
          <w:color w:val="000000" w:themeColor="text1"/>
          <w:kern w:val="0"/>
          <w:szCs w:val="21"/>
        </w:rPr>
        <w:t xml:space="preserve"> </w:t>
      </w:r>
      <w:r>
        <w:rPr>
          <w:rFonts w:eastAsiaTheme="minorEastAsia"/>
          <w:color w:val="000000" w:themeColor="text1"/>
          <w:kern w:val="0"/>
          <w:szCs w:val="21"/>
        </w:rPr>
        <w:t>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A211ED" w:rsidRDefault="00A211ED">
      <w:pPr>
        <w:widowControl/>
        <w:spacing w:line="360" w:lineRule="auto"/>
        <w:ind w:firstLineChars="200" w:firstLine="420"/>
        <w:rPr>
          <w:rFonts w:eastAsiaTheme="minorEastAsia"/>
          <w:color w:val="000000" w:themeColor="text1"/>
          <w:kern w:val="0"/>
          <w:szCs w:val="21"/>
        </w:rPr>
      </w:pPr>
    </w:p>
    <w:p w:rsidR="00A211ED" w:rsidRDefault="0033120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本基金的基金管理人建立了以风险控制委员会为核心的、由督察长、风险控制委员会、风险管理部、监察稽核部和相关业务部门构成的风险管理架构体系。</w:t>
      </w:r>
    </w:p>
    <w:p w:rsidR="00A211ED" w:rsidRDefault="00A211ED">
      <w:pPr>
        <w:widowControl/>
        <w:spacing w:line="360" w:lineRule="auto"/>
        <w:ind w:firstLineChars="200" w:firstLine="420"/>
        <w:rPr>
          <w:rFonts w:eastAsiaTheme="minorEastAsia"/>
          <w:color w:val="000000" w:themeColor="text1"/>
          <w:kern w:val="0"/>
          <w:szCs w:val="21"/>
        </w:rPr>
      </w:pP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lastRenderedPageBreak/>
        <w:t>7.4.13.2</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信用风险</w:t>
      </w:r>
    </w:p>
    <w:p w:rsidR="00A211ED" w:rsidRDefault="0033120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信用风险是指基金在交易过程中因交易对手未履行合约责任，或者基金所投资证券之发行人出现违约、拒绝支付到期本息等情况，导致基金资产损失和收益变化的风险。</w:t>
      </w:r>
    </w:p>
    <w:p w:rsidR="00A211ED" w:rsidRDefault="00A211ED">
      <w:pPr>
        <w:widowControl/>
        <w:spacing w:line="360" w:lineRule="auto"/>
        <w:ind w:firstLineChars="200" w:firstLine="420"/>
        <w:rPr>
          <w:rFonts w:eastAsiaTheme="minorEastAsia"/>
          <w:color w:val="000000" w:themeColor="text1"/>
          <w:kern w:val="0"/>
          <w:szCs w:val="21"/>
        </w:rPr>
      </w:pPr>
    </w:p>
    <w:p w:rsidR="00A211ED" w:rsidRDefault="0033120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交易前对交易对手的资信状况进行了充分的评估。本基金的银行存款存放在本基金的托管人杭州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A211ED" w:rsidRDefault="00A211ED">
      <w:pPr>
        <w:widowControl/>
        <w:spacing w:line="360" w:lineRule="auto"/>
        <w:ind w:firstLineChars="200" w:firstLine="420"/>
        <w:rPr>
          <w:rFonts w:eastAsiaTheme="minorEastAsia"/>
          <w:color w:val="000000" w:themeColor="text1"/>
          <w:kern w:val="0"/>
          <w:szCs w:val="21"/>
        </w:rPr>
      </w:pPr>
    </w:p>
    <w:p w:rsidR="00A211ED" w:rsidRDefault="0033120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本基金的基金管理人建立了信用风险管理流程，通过对投资品种信用等级评估来控制证券发行人的信用风险，且通过分散化投资以分散信用风险。</w:t>
      </w:r>
    </w:p>
    <w:p w:rsidR="00A211ED" w:rsidRDefault="00A211ED">
      <w:pPr>
        <w:widowControl/>
        <w:spacing w:line="360" w:lineRule="auto"/>
        <w:ind w:firstLineChars="200" w:firstLine="420"/>
        <w:rPr>
          <w:rFonts w:eastAsiaTheme="minorEastAsia"/>
          <w:color w:val="000000" w:themeColor="text1"/>
          <w:kern w:val="0"/>
          <w:szCs w:val="21"/>
        </w:rPr>
      </w:pPr>
    </w:p>
    <w:p w:rsidR="001A59F9"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本基金债券投资的信用评级情况按《中国人民银行信用评级管理指导意见》设定的标准统计及汇总。</w:t>
      </w:r>
    </w:p>
    <w:p w:rsidR="00EF3380" w:rsidRPr="00C56D9D" w:rsidRDefault="00EF3380" w:rsidP="00AB5FEF">
      <w:pPr>
        <w:widowControl/>
        <w:spacing w:line="360" w:lineRule="auto"/>
        <w:ind w:firstLineChars="200" w:firstLine="420"/>
        <w:rPr>
          <w:rFonts w:eastAsiaTheme="minorEastAsia"/>
          <w:color w:val="000000" w:themeColor="text1"/>
          <w:kern w:val="0"/>
          <w:szCs w:val="21"/>
        </w:rPr>
      </w:pPr>
    </w:p>
    <w:p w:rsidR="00EF3380" w:rsidRPr="00EF3380" w:rsidRDefault="00EF3380" w:rsidP="00EF3380">
      <w:pPr>
        <w:spacing w:line="360" w:lineRule="auto"/>
        <w:rPr>
          <w:rFonts w:eastAsiaTheme="minorEastAsia"/>
          <w:b/>
          <w:color w:val="000000"/>
          <w:szCs w:val="21"/>
        </w:rPr>
      </w:pPr>
      <w:r w:rsidRPr="00EF3380">
        <w:rPr>
          <w:rFonts w:eastAsiaTheme="minorEastAsia"/>
          <w:b/>
          <w:color w:val="000000"/>
          <w:szCs w:val="21"/>
        </w:rPr>
        <w:t>7.4.13.2.1</w:t>
      </w:r>
      <w:r w:rsidRPr="00EF3380">
        <w:rPr>
          <w:rFonts w:eastAsiaTheme="minorEastAsia" w:hint="eastAsia"/>
          <w:b/>
          <w:color w:val="000000"/>
          <w:szCs w:val="21"/>
        </w:rPr>
        <w:t>按短期信用评级列示的债券投资</w:t>
      </w:r>
    </w:p>
    <w:p w:rsidR="00EF3380" w:rsidRPr="00EF3380" w:rsidRDefault="00EF3380" w:rsidP="00EF3380">
      <w:pPr>
        <w:tabs>
          <w:tab w:val="left" w:pos="7200"/>
          <w:tab w:val="left" w:pos="8280"/>
        </w:tabs>
        <w:spacing w:line="360" w:lineRule="auto"/>
        <w:ind w:rightChars="268" w:right="563"/>
        <w:jc w:val="right"/>
        <w:rPr>
          <w:rFonts w:eastAsiaTheme="minorEastAsia"/>
          <w:bCs/>
          <w:szCs w:val="21"/>
        </w:rPr>
      </w:pPr>
      <w:r w:rsidRPr="00EF3380">
        <w:rPr>
          <w:rFonts w:eastAsiaTheme="minorEastAsia"/>
          <w:color w:val="000000"/>
          <w:szCs w:val="21"/>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90"/>
        <w:gridCol w:w="2797"/>
        <w:gridCol w:w="3260"/>
      </w:tblGrid>
      <w:tr w:rsidR="00EF3380" w:rsidRPr="00EF3380" w:rsidTr="00220C00">
        <w:tc>
          <w:tcPr>
            <w:tcW w:w="2590" w:type="dxa"/>
            <w:vAlign w:val="center"/>
          </w:tcPr>
          <w:p w:rsidR="00EF3380" w:rsidRPr="00EF3380" w:rsidRDefault="00EF3380" w:rsidP="00220C00">
            <w:pPr>
              <w:spacing w:line="360" w:lineRule="auto"/>
              <w:jc w:val="center"/>
              <w:rPr>
                <w:rFonts w:eastAsiaTheme="minorEastAsia"/>
                <w:szCs w:val="21"/>
              </w:rPr>
            </w:pPr>
            <w:r w:rsidRPr="00EF3380">
              <w:rPr>
                <w:rFonts w:eastAsiaTheme="minorEastAsia"/>
                <w:szCs w:val="21"/>
              </w:rPr>
              <w:t>短期信用评级</w:t>
            </w:r>
          </w:p>
        </w:tc>
        <w:tc>
          <w:tcPr>
            <w:tcW w:w="2797" w:type="dxa"/>
          </w:tcPr>
          <w:p w:rsidR="00EF3380" w:rsidRPr="00EF3380" w:rsidRDefault="00EF3380" w:rsidP="00220C00">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t>本期末</w:t>
            </w:r>
          </w:p>
          <w:p w:rsidR="00EF3380" w:rsidRPr="00EF3380" w:rsidRDefault="00EF3380" w:rsidP="00220C00">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t>2020</w:t>
            </w:r>
            <w:r w:rsidRPr="00EF3380">
              <w:rPr>
                <w:rFonts w:eastAsiaTheme="minorEastAsia"/>
                <w:szCs w:val="21"/>
              </w:rPr>
              <w:t>年</w:t>
            </w:r>
            <w:r w:rsidRPr="00EF3380">
              <w:rPr>
                <w:rFonts w:eastAsiaTheme="minorEastAsia"/>
                <w:szCs w:val="21"/>
              </w:rPr>
              <w:t>12</w:t>
            </w:r>
            <w:r w:rsidRPr="00EF3380">
              <w:rPr>
                <w:rFonts w:eastAsiaTheme="minorEastAsia"/>
                <w:szCs w:val="21"/>
              </w:rPr>
              <w:t>月</w:t>
            </w:r>
            <w:r w:rsidRPr="00EF3380">
              <w:rPr>
                <w:rFonts w:eastAsiaTheme="minorEastAsia"/>
                <w:szCs w:val="21"/>
              </w:rPr>
              <w:t>31</w:t>
            </w:r>
            <w:r w:rsidRPr="00EF3380">
              <w:rPr>
                <w:rFonts w:eastAsiaTheme="minorEastAsia"/>
                <w:szCs w:val="21"/>
              </w:rPr>
              <w:t>日</w:t>
            </w:r>
          </w:p>
        </w:tc>
        <w:tc>
          <w:tcPr>
            <w:tcW w:w="3260" w:type="dxa"/>
          </w:tcPr>
          <w:p w:rsidR="00EF3380" w:rsidRPr="00EF3380" w:rsidRDefault="00EF3380" w:rsidP="00220C00">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t>上年度末</w:t>
            </w:r>
          </w:p>
          <w:p w:rsidR="00EF3380" w:rsidRPr="00EF3380" w:rsidRDefault="00EF3380" w:rsidP="00220C00">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t>2019</w:t>
            </w:r>
            <w:r w:rsidRPr="00EF3380">
              <w:rPr>
                <w:rFonts w:eastAsiaTheme="minorEastAsia"/>
                <w:szCs w:val="21"/>
              </w:rPr>
              <w:t>年</w:t>
            </w:r>
            <w:r w:rsidRPr="00EF3380">
              <w:rPr>
                <w:rFonts w:eastAsiaTheme="minorEastAsia"/>
                <w:szCs w:val="21"/>
              </w:rPr>
              <w:t>12</w:t>
            </w:r>
            <w:r w:rsidRPr="00EF3380">
              <w:rPr>
                <w:rFonts w:eastAsiaTheme="minorEastAsia"/>
                <w:szCs w:val="21"/>
              </w:rPr>
              <w:t>月</w:t>
            </w:r>
            <w:r w:rsidRPr="00EF3380">
              <w:rPr>
                <w:rFonts w:eastAsiaTheme="minorEastAsia"/>
                <w:szCs w:val="21"/>
              </w:rPr>
              <w:t>31</w:t>
            </w:r>
            <w:r w:rsidRPr="00EF3380">
              <w:rPr>
                <w:rFonts w:eastAsiaTheme="minorEastAsia"/>
                <w:szCs w:val="21"/>
              </w:rPr>
              <w:t>日</w:t>
            </w:r>
          </w:p>
        </w:tc>
      </w:tr>
      <w:tr w:rsidR="00EF3380" w:rsidRPr="00EF3380" w:rsidTr="00220C00">
        <w:tc>
          <w:tcPr>
            <w:tcW w:w="2590" w:type="dxa"/>
          </w:tcPr>
          <w:p w:rsidR="00EF3380" w:rsidRPr="00EF3380" w:rsidRDefault="00EF3380" w:rsidP="00220C00">
            <w:pPr>
              <w:spacing w:line="360" w:lineRule="auto"/>
              <w:rPr>
                <w:rFonts w:eastAsiaTheme="minorEastAsia"/>
                <w:szCs w:val="21"/>
              </w:rPr>
            </w:pPr>
            <w:r w:rsidRPr="00EF3380">
              <w:rPr>
                <w:rFonts w:eastAsiaTheme="minorEastAsia"/>
                <w:szCs w:val="21"/>
              </w:rPr>
              <w:t>A-1</w:t>
            </w:r>
          </w:p>
        </w:tc>
        <w:tc>
          <w:tcPr>
            <w:tcW w:w="2797"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w:t>
            </w:r>
          </w:p>
        </w:tc>
        <w:tc>
          <w:tcPr>
            <w:tcW w:w="3260"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w:t>
            </w:r>
          </w:p>
        </w:tc>
      </w:tr>
      <w:tr w:rsidR="00EF3380" w:rsidRPr="00EF3380" w:rsidTr="00220C00">
        <w:tc>
          <w:tcPr>
            <w:tcW w:w="2590" w:type="dxa"/>
          </w:tcPr>
          <w:p w:rsidR="00EF3380" w:rsidRPr="00EF3380" w:rsidRDefault="00EF3380" w:rsidP="00220C00">
            <w:pPr>
              <w:spacing w:line="360" w:lineRule="auto"/>
              <w:rPr>
                <w:rFonts w:eastAsiaTheme="minorEastAsia"/>
                <w:szCs w:val="21"/>
              </w:rPr>
            </w:pPr>
            <w:r w:rsidRPr="00EF3380">
              <w:rPr>
                <w:rFonts w:eastAsiaTheme="minorEastAsia"/>
                <w:szCs w:val="21"/>
              </w:rPr>
              <w:t>A-1</w:t>
            </w:r>
            <w:r w:rsidRPr="00EF3380">
              <w:rPr>
                <w:rFonts w:eastAsiaTheme="minorEastAsia"/>
                <w:szCs w:val="21"/>
              </w:rPr>
              <w:t>以下</w:t>
            </w:r>
          </w:p>
        </w:tc>
        <w:tc>
          <w:tcPr>
            <w:tcW w:w="2797"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w:t>
            </w:r>
          </w:p>
        </w:tc>
        <w:tc>
          <w:tcPr>
            <w:tcW w:w="3260"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w:t>
            </w:r>
          </w:p>
        </w:tc>
      </w:tr>
      <w:tr w:rsidR="00EF3380" w:rsidRPr="00EF3380" w:rsidTr="00220C00">
        <w:tc>
          <w:tcPr>
            <w:tcW w:w="2590" w:type="dxa"/>
            <w:vAlign w:val="center"/>
          </w:tcPr>
          <w:p w:rsidR="00EF3380" w:rsidRPr="00EF3380" w:rsidRDefault="00EF3380" w:rsidP="00220C00">
            <w:pPr>
              <w:spacing w:line="360" w:lineRule="auto"/>
              <w:rPr>
                <w:rFonts w:eastAsiaTheme="minorEastAsia"/>
                <w:szCs w:val="21"/>
              </w:rPr>
            </w:pPr>
            <w:r w:rsidRPr="00EF3380">
              <w:rPr>
                <w:rFonts w:eastAsiaTheme="minorEastAsia"/>
                <w:kern w:val="0"/>
                <w:szCs w:val="21"/>
              </w:rPr>
              <w:t>未评级</w:t>
            </w:r>
          </w:p>
        </w:tc>
        <w:tc>
          <w:tcPr>
            <w:tcW w:w="2797" w:type="dxa"/>
            <w:vAlign w:val="center"/>
          </w:tcPr>
          <w:p w:rsidR="00EF3380" w:rsidRPr="00EF3380" w:rsidRDefault="00EF3380" w:rsidP="00220C00">
            <w:pPr>
              <w:spacing w:line="360" w:lineRule="auto"/>
              <w:jc w:val="right"/>
              <w:rPr>
                <w:rFonts w:eastAsiaTheme="minorEastAsia"/>
                <w:szCs w:val="21"/>
              </w:rPr>
            </w:pPr>
            <w:r w:rsidRPr="00EF3380">
              <w:rPr>
                <w:rFonts w:eastAsiaTheme="minorEastAsia"/>
                <w:szCs w:val="21"/>
              </w:rPr>
              <w:t>154,131,938.50</w:t>
            </w:r>
          </w:p>
        </w:tc>
        <w:tc>
          <w:tcPr>
            <w:tcW w:w="3260" w:type="dxa"/>
            <w:vAlign w:val="center"/>
          </w:tcPr>
          <w:p w:rsidR="00EF3380" w:rsidRPr="00EF3380" w:rsidRDefault="00EF3380" w:rsidP="00220C00">
            <w:pPr>
              <w:spacing w:line="360" w:lineRule="auto"/>
              <w:jc w:val="right"/>
              <w:rPr>
                <w:rFonts w:eastAsiaTheme="minorEastAsia"/>
                <w:szCs w:val="21"/>
              </w:rPr>
            </w:pPr>
            <w:r w:rsidRPr="00EF3380">
              <w:rPr>
                <w:rFonts w:eastAsiaTheme="minorEastAsia"/>
                <w:szCs w:val="21"/>
              </w:rPr>
              <w:t>47,168,317.60</w:t>
            </w:r>
          </w:p>
        </w:tc>
      </w:tr>
      <w:tr w:rsidR="00EF3380" w:rsidRPr="00EF3380" w:rsidTr="00220C00">
        <w:tc>
          <w:tcPr>
            <w:tcW w:w="2590" w:type="dxa"/>
            <w:vAlign w:val="center"/>
          </w:tcPr>
          <w:p w:rsidR="00EF3380" w:rsidRPr="00EF3380" w:rsidRDefault="00EF3380" w:rsidP="00220C00">
            <w:pPr>
              <w:spacing w:line="360" w:lineRule="auto"/>
              <w:rPr>
                <w:rFonts w:eastAsiaTheme="minorEastAsia"/>
                <w:szCs w:val="21"/>
              </w:rPr>
            </w:pPr>
            <w:r w:rsidRPr="00EF3380">
              <w:rPr>
                <w:rFonts w:eastAsiaTheme="minorEastAsia"/>
                <w:kern w:val="0"/>
                <w:szCs w:val="21"/>
              </w:rPr>
              <w:t>合计</w:t>
            </w:r>
          </w:p>
        </w:tc>
        <w:tc>
          <w:tcPr>
            <w:tcW w:w="2797" w:type="dxa"/>
            <w:vAlign w:val="center"/>
          </w:tcPr>
          <w:p w:rsidR="00EF3380" w:rsidRPr="00EF3380" w:rsidRDefault="00EF3380" w:rsidP="00220C00">
            <w:pPr>
              <w:spacing w:line="360" w:lineRule="auto"/>
              <w:jc w:val="right"/>
              <w:rPr>
                <w:rFonts w:eastAsiaTheme="minorEastAsia"/>
                <w:szCs w:val="21"/>
              </w:rPr>
            </w:pPr>
            <w:r w:rsidRPr="00EF3380">
              <w:rPr>
                <w:rFonts w:eastAsiaTheme="minorEastAsia"/>
                <w:szCs w:val="21"/>
              </w:rPr>
              <w:t>154,131,938.50</w:t>
            </w:r>
          </w:p>
        </w:tc>
        <w:tc>
          <w:tcPr>
            <w:tcW w:w="3260" w:type="dxa"/>
            <w:vAlign w:val="center"/>
          </w:tcPr>
          <w:p w:rsidR="00EF3380" w:rsidRPr="00EF3380" w:rsidRDefault="00EF3380" w:rsidP="00220C00">
            <w:pPr>
              <w:spacing w:line="360" w:lineRule="auto"/>
              <w:jc w:val="right"/>
              <w:rPr>
                <w:rFonts w:eastAsiaTheme="minorEastAsia"/>
                <w:szCs w:val="21"/>
              </w:rPr>
            </w:pPr>
            <w:r w:rsidRPr="00EF3380">
              <w:rPr>
                <w:rFonts w:eastAsiaTheme="minorEastAsia"/>
                <w:szCs w:val="21"/>
              </w:rPr>
              <w:t>47,168,317.60</w:t>
            </w:r>
          </w:p>
        </w:tc>
      </w:tr>
    </w:tbl>
    <w:p w:rsidR="00EF3380" w:rsidRPr="00EF3380" w:rsidRDefault="00EF3380" w:rsidP="00EF3380">
      <w:pPr>
        <w:tabs>
          <w:tab w:val="left" w:pos="426"/>
        </w:tabs>
        <w:spacing w:line="360" w:lineRule="auto"/>
        <w:ind w:firstLineChars="200" w:firstLine="420"/>
        <w:jc w:val="left"/>
        <w:rPr>
          <w:kern w:val="0"/>
          <w:szCs w:val="21"/>
        </w:rPr>
      </w:pPr>
      <w:r w:rsidRPr="00EF3380">
        <w:rPr>
          <w:kern w:val="0"/>
          <w:szCs w:val="21"/>
        </w:rPr>
        <w:t>注：未评级部分为国债和政策性金融债。债券信用评级取自第三方评级机构的评级。</w:t>
      </w:r>
    </w:p>
    <w:p w:rsidR="00EF3380" w:rsidRPr="00EF3380" w:rsidRDefault="00EF3380" w:rsidP="00EF3380">
      <w:pPr>
        <w:spacing w:line="360" w:lineRule="auto"/>
        <w:rPr>
          <w:rFonts w:eastAsiaTheme="minorEastAsia"/>
          <w:b/>
          <w:color w:val="000000"/>
          <w:szCs w:val="21"/>
        </w:rPr>
      </w:pPr>
      <w:r w:rsidRPr="00EF3380">
        <w:rPr>
          <w:rFonts w:eastAsiaTheme="minorEastAsia"/>
          <w:b/>
          <w:color w:val="000000"/>
          <w:szCs w:val="21"/>
        </w:rPr>
        <w:t>7.4.13.2.2</w:t>
      </w:r>
      <w:r w:rsidRPr="00EF3380">
        <w:rPr>
          <w:rFonts w:eastAsiaTheme="minorEastAsia" w:hint="eastAsia"/>
          <w:b/>
          <w:color w:val="000000"/>
          <w:szCs w:val="21"/>
        </w:rPr>
        <w:t xml:space="preserve"> </w:t>
      </w:r>
      <w:r w:rsidRPr="00EF3380">
        <w:rPr>
          <w:rFonts w:eastAsiaTheme="minorEastAsia" w:hint="eastAsia"/>
          <w:b/>
          <w:color w:val="000000"/>
          <w:szCs w:val="21"/>
        </w:rPr>
        <w:t>按短期信用评级列示的资产支持证券投资</w:t>
      </w:r>
    </w:p>
    <w:p w:rsidR="00EF3380" w:rsidRPr="00EF3380" w:rsidRDefault="00EF3380" w:rsidP="00EF3380">
      <w:pPr>
        <w:tabs>
          <w:tab w:val="left" w:pos="426"/>
        </w:tabs>
        <w:spacing w:line="360" w:lineRule="auto"/>
        <w:ind w:firstLineChars="200" w:firstLine="420"/>
        <w:jc w:val="left"/>
        <w:rPr>
          <w:rFonts w:eastAsiaTheme="minorEastAsia"/>
          <w:kern w:val="0"/>
          <w:szCs w:val="21"/>
        </w:rPr>
      </w:pPr>
      <w:r w:rsidRPr="00EF3380">
        <w:rPr>
          <w:rFonts w:eastAsiaTheme="minorEastAsia"/>
          <w:kern w:val="0"/>
          <w:szCs w:val="21"/>
        </w:rPr>
        <w:t>无余额。</w:t>
      </w:r>
    </w:p>
    <w:p w:rsidR="00EF3380" w:rsidRPr="00EF3380" w:rsidRDefault="00EF3380" w:rsidP="00EF3380">
      <w:pPr>
        <w:spacing w:line="360" w:lineRule="auto"/>
        <w:rPr>
          <w:rFonts w:eastAsiaTheme="minorEastAsia"/>
          <w:b/>
          <w:color w:val="000000"/>
          <w:szCs w:val="21"/>
        </w:rPr>
      </w:pPr>
      <w:r w:rsidRPr="00EF3380">
        <w:rPr>
          <w:rFonts w:eastAsiaTheme="minorEastAsia"/>
          <w:b/>
          <w:color w:val="000000"/>
          <w:szCs w:val="21"/>
        </w:rPr>
        <w:t>7.4.13.2.3</w:t>
      </w:r>
      <w:r w:rsidRPr="00EF3380">
        <w:rPr>
          <w:rFonts w:eastAsiaTheme="minorEastAsia" w:hint="eastAsia"/>
          <w:b/>
          <w:color w:val="000000"/>
          <w:szCs w:val="21"/>
        </w:rPr>
        <w:t xml:space="preserve"> </w:t>
      </w:r>
      <w:r w:rsidRPr="00EF3380">
        <w:rPr>
          <w:rFonts w:eastAsiaTheme="minorEastAsia" w:hint="eastAsia"/>
          <w:b/>
          <w:color w:val="000000"/>
          <w:szCs w:val="21"/>
        </w:rPr>
        <w:t>按短期信用评级列示的同业存单投资</w:t>
      </w:r>
    </w:p>
    <w:p w:rsidR="00EF3380" w:rsidRPr="00EF3380" w:rsidRDefault="00EF3380" w:rsidP="00EF3380">
      <w:pPr>
        <w:tabs>
          <w:tab w:val="left" w:pos="426"/>
        </w:tabs>
        <w:spacing w:line="360" w:lineRule="auto"/>
        <w:ind w:firstLineChars="200" w:firstLine="420"/>
        <w:jc w:val="left"/>
        <w:rPr>
          <w:kern w:val="0"/>
          <w:szCs w:val="21"/>
        </w:rPr>
      </w:pPr>
      <w:r w:rsidRPr="00EF3380">
        <w:rPr>
          <w:rFonts w:eastAsiaTheme="minorEastAsia"/>
          <w:kern w:val="0"/>
          <w:szCs w:val="21"/>
        </w:rPr>
        <w:t>无余额。</w:t>
      </w:r>
    </w:p>
    <w:p w:rsidR="00EF3380" w:rsidRPr="00EF3380" w:rsidRDefault="00EF3380" w:rsidP="00EF3380">
      <w:pPr>
        <w:spacing w:line="360" w:lineRule="auto"/>
        <w:rPr>
          <w:rFonts w:eastAsiaTheme="minorEastAsia"/>
          <w:b/>
          <w:color w:val="000000"/>
          <w:szCs w:val="21"/>
        </w:rPr>
      </w:pPr>
      <w:r w:rsidRPr="00EF3380">
        <w:rPr>
          <w:rFonts w:eastAsiaTheme="minorEastAsia"/>
          <w:b/>
          <w:color w:val="000000"/>
          <w:szCs w:val="21"/>
        </w:rPr>
        <w:t>7.4.13.2.4</w:t>
      </w:r>
      <w:r w:rsidRPr="00EF3380">
        <w:rPr>
          <w:rFonts w:eastAsiaTheme="minorEastAsia"/>
          <w:b/>
          <w:color w:val="000000"/>
          <w:szCs w:val="21"/>
        </w:rPr>
        <w:t>按长期信用评级列示的债券投资</w:t>
      </w:r>
    </w:p>
    <w:p w:rsidR="00EF3380" w:rsidRPr="00EF3380" w:rsidRDefault="00EF3380" w:rsidP="00EF3380">
      <w:pPr>
        <w:tabs>
          <w:tab w:val="left" w:pos="7200"/>
          <w:tab w:val="left" w:pos="8280"/>
        </w:tabs>
        <w:spacing w:line="360" w:lineRule="auto"/>
        <w:ind w:rightChars="268" w:right="563"/>
        <w:jc w:val="right"/>
        <w:rPr>
          <w:rFonts w:eastAsiaTheme="minorEastAsia"/>
          <w:bCs/>
          <w:szCs w:val="21"/>
        </w:rPr>
      </w:pPr>
      <w:r w:rsidRPr="00EF3380">
        <w:rPr>
          <w:rFonts w:eastAsiaTheme="minorEastAsia"/>
          <w:color w:val="000000"/>
          <w:szCs w:val="21"/>
        </w:rPr>
        <w:lastRenderedPageBreak/>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EF3380" w:rsidRPr="00EF3380" w:rsidTr="00220C00">
        <w:tc>
          <w:tcPr>
            <w:tcW w:w="2552" w:type="dxa"/>
            <w:vAlign w:val="center"/>
          </w:tcPr>
          <w:p w:rsidR="00EF3380" w:rsidRPr="00EF3380" w:rsidRDefault="00EF3380" w:rsidP="00220C00">
            <w:pPr>
              <w:spacing w:line="360" w:lineRule="auto"/>
              <w:jc w:val="center"/>
              <w:rPr>
                <w:rFonts w:eastAsiaTheme="minorEastAsia"/>
                <w:szCs w:val="21"/>
              </w:rPr>
            </w:pPr>
            <w:r w:rsidRPr="00EF3380">
              <w:rPr>
                <w:rFonts w:eastAsiaTheme="minorEastAsia"/>
                <w:szCs w:val="21"/>
              </w:rPr>
              <w:t>长期信用评级</w:t>
            </w:r>
          </w:p>
        </w:tc>
        <w:tc>
          <w:tcPr>
            <w:tcW w:w="2835" w:type="dxa"/>
          </w:tcPr>
          <w:p w:rsidR="00EF3380" w:rsidRPr="00EF3380" w:rsidRDefault="00EF3380" w:rsidP="00220C00">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t>本期末</w:t>
            </w:r>
          </w:p>
          <w:p w:rsidR="00EF3380" w:rsidRPr="00EF3380" w:rsidRDefault="00EF3380" w:rsidP="00220C00">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t>2020</w:t>
            </w:r>
            <w:r w:rsidRPr="00EF3380">
              <w:rPr>
                <w:rFonts w:eastAsiaTheme="minorEastAsia"/>
                <w:szCs w:val="21"/>
              </w:rPr>
              <w:t>年</w:t>
            </w:r>
            <w:r w:rsidRPr="00EF3380">
              <w:rPr>
                <w:rFonts w:eastAsiaTheme="minorEastAsia"/>
                <w:szCs w:val="21"/>
              </w:rPr>
              <w:t>12</w:t>
            </w:r>
            <w:r w:rsidRPr="00EF3380">
              <w:rPr>
                <w:rFonts w:eastAsiaTheme="minorEastAsia"/>
                <w:szCs w:val="21"/>
              </w:rPr>
              <w:t>月</w:t>
            </w:r>
            <w:r w:rsidRPr="00EF3380">
              <w:rPr>
                <w:rFonts w:eastAsiaTheme="minorEastAsia"/>
                <w:szCs w:val="21"/>
              </w:rPr>
              <w:t>31</w:t>
            </w:r>
            <w:r w:rsidRPr="00EF3380">
              <w:rPr>
                <w:rFonts w:eastAsiaTheme="minorEastAsia"/>
                <w:szCs w:val="21"/>
              </w:rPr>
              <w:t>日</w:t>
            </w:r>
          </w:p>
        </w:tc>
        <w:tc>
          <w:tcPr>
            <w:tcW w:w="3260" w:type="dxa"/>
          </w:tcPr>
          <w:p w:rsidR="00EF3380" w:rsidRPr="00EF3380" w:rsidRDefault="00EF3380" w:rsidP="00220C00">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t>上年度末</w:t>
            </w:r>
          </w:p>
          <w:p w:rsidR="00EF3380" w:rsidRPr="00EF3380" w:rsidRDefault="00EF3380" w:rsidP="00220C00">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t>2019</w:t>
            </w:r>
            <w:r w:rsidRPr="00EF3380">
              <w:rPr>
                <w:rFonts w:eastAsiaTheme="minorEastAsia"/>
                <w:szCs w:val="21"/>
              </w:rPr>
              <w:t>年</w:t>
            </w:r>
            <w:r w:rsidRPr="00EF3380">
              <w:rPr>
                <w:rFonts w:eastAsiaTheme="minorEastAsia"/>
                <w:szCs w:val="21"/>
              </w:rPr>
              <w:t>12</w:t>
            </w:r>
            <w:r w:rsidRPr="00EF3380">
              <w:rPr>
                <w:rFonts w:eastAsiaTheme="minorEastAsia"/>
                <w:szCs w:val="21"/>
              </w:rPr>
              <w:t>月</w:t>
            </w:r>
            <w:r w:rsidRPr="00EF3380">
              <w:rPr>
                <w:rFonts w:eastAsiaTheme="minorEastAsia"/>
                <w:szCs w:val="21"/>
              </w:rPr>
              <w:t>31</w:t>
            </w:r>
            <w:r w:rsidRPr="00EF3380">
              <w:rPr>
                <w:rFonts w:eastAsiaTheme="minorEastAsia"/>
                <w:szCs w:val="21"/>
              </w:rPr>
              <w:t>日</w:t>
            </w:r>
          </w:p>
        </w:tc>
      </w:tr>
      <w:tr w:rsidR="00EF3380" w:rsidRPr="00EF3380" w:rsidTr="00220C00">
        <w:tc>
          <w:tcPr>
            <w:tcW w:w="2552" w:type="dxa"/>
          </w:tcPr>
          <w:p w:rsidR="00EF3380" w:rsidRPr="00EF3380" w:rsidRDefault="00EF3380" w:rsidP="00220C00">
            <w:pPr>
              <w:spacing w:line="360" w:lineRule="auto"/>
              <w:rPr>
                <w:rFonts w:eastAsiaTheme="minorEastAsia"/>
                <w:szCs w:val="21"/>
              </w:rPr>
            </w:pPr>
            <w:r w:rsidRPr="00EF3380">
              <w:rPr>
                <w:rFonts w:eastAsiaTheme="minorEastAsia"/>
                <w:szCs w:val="21"/>
              </w:rPr>
              <w:t>AAA</w:t>
            </w:r>
          </w:p>
        </w:tc>
        <w:tc>
          <w:tcPr>
            <w:tcW w:w="2835"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706,573,022.30</w:t>
            </w:r>
          </w:p>
        </w:tc>
        <w:tc>
          <w:tcPr>
            <w:tcW w:w="3260"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52,051,141.40</w:t>
            </w:r>
          </w:p>
        </w:tc>
      </w:tr>
      <w:tr w:rsidR="00EF3380" w:rsidRPr="00EF3380" w:rsidTr="00220C00">
        <w:tc>
          <w:tcPr>
            <w:tcW w:w="2552" w:type="dxa"/>
          </w:tcPr>
          <w:p w:rsidR="00EF3380" w:rsidRPr="00EF3380" w:rsidRDefault="00EF3380" w:rsidP="00220C00">
            <w:pPr>
              <w:spacing w:line="360" w:lineRule="auto"/>
              <w:rPr>
                <w:rFonts w:eastAsiaTheme="minorEastAsia"/>
                <w:szCs w:val="21"/>
              </w:rPr>
            </w:pPr>
            <w:r w:rsidRPr="00EF3380">
              <w:rPr>
                <w:rFonts w:eastAsiaTheme="minorEastAsia"/>
                <w:szCs w:val="21"/>
              </w:rPr>
              <w:t>AAA</w:t>
            </w:r>
            <w:r w:rsidRPr="00EF3380">
              <w:rPr>
                <w:rFonts w:eastAsiaTheme="minorEastAsia"/>
                <w:szCs w:val="21"/>
              </w:rPr>
              <w:t>以下</w:t>
            </w:r>
          </w:p>
        </w:tc>
        <w:tc>
          <w:tcPr>
            <w:tcW w:w="2835"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16,120,789.54</w:t>
            </w:r>
          </w:p>
        </w:tc>
        <w:tc>
          <w:tcPr>
            <w:tcW w:w="3260"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582,000.00</w:t>
            </w:r>
          </w:p>
        </w:tc>
      </w:tr>
      <w:tr w:rsidR="00EF3380" w:rsidRPr="00EF3380" w:rsidTr="00220C00">
        <w:tc>
          <w:tcPr>
            <w:tcW w:w="2552" w:type="dxa"/>
            <w:vAlign w:val="center"/>
          </w:tcPr>
          <w:p w:rsidR="00EF3380" w:rsidRPr="00EF3380" w:rsidRDefault="00EF3380" w:rsidP="00220C00">
            <w:pPr>
              <w:spacing w:line="360" w:lineRule="auto"/>
              <w:rPr>
                <w:rFonts w:eastAsiaTheme="minorEastAsia"/>
                <w:szCs w:val="21"/>
              </w:rPr>
            </w:pPr>
            <w:r w:rsidRPr="00EF3380">
              <w:rPr>
                <w:rFonts w:eastAsiaTheme="minorEastAsia"/>
                <w:kern w:val="0"/>
                <w:szCs w:val="21"/>
              </w:rPr>
              <w:t>未评级</w:t>
            </w:r>
          </w:p>
        </w:tc>
        <w:tc>
          <w:tcPr>
            <w:tcW w:w="2835"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1,362,707,505.70</w:t>
            </w:r>
          </w:p>
        </w:tc>
        <w:tc>
          <w:tcPr>
            <w:tcW w:w="3260"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109,398,501.80</w:t>
            </w:r>
          </w:p>
        </w:tc>
      </w:tr>
      <w:tr w:rsidR="00EF3380" w:rsidRPr="00EF3380" w:rsidTr="00220C00">
        <w:tc>
          <w:tcPr>
            <w:tcW w:w="2552" w:type="dxa"/>
            <w:vAlign w:val="center"/>
          </w:tcPr>
          <w:p w:rsidR="00EF3380" w:rsidRPr="00EF3380" w:rsidRDefault="00EF3380" w:rsidP="00220C00">
            <w:pPr>
              <w:spacing w:line="360" w:lineRule="auto"/>
              <w:rPr>
                <w:rFonts w:eastAsiaTheme="minorEastAsia"/>
                <w:kern w:val="0"/>
                <w:szCs w:val="21"/>
              </w:rPr>
            </w:pPr>
            <w:r w:rsidRPr="00EF3380">
              <w:rPr>
                <w:rFonts w:eastAsiaTheme="minorEastAsia"/>
                <w:kern w:val="0"/>
                <w:szCs w:val="21"/>
              </w:rPr>
              <w:t>合计</w:t>
            </w:r>
          </w:p>
        </w:tc>
        <w:tc>
          <w:tcPr>
            <w:tcW w:w="2835" w:type="dxa"/>
            <w:vAlign w:val="center"/>
          </w:tcPr>
          <w:p w:rsidR="00EF3380" w:rsidRPr="00EF3380" w:rsidRDefault="00EF3380" w:rsidP="00220C00">
            <w:pPr>
              <w:spacing w:line="360" w:lineRule="auto"/>
              <w:jc w:val="right"/>
              <w:rPr>
                <w:rFonts w:eastAsiaTheme="minorEastAsia"/>
                <w:szCs w:val="21"/>
              </w:rPr>
            </w:pPr>
            <w:r w:rsidRPr="00EF3380">
              <w:rPr>
                <w:rFonts w:eastAsiaTheme="minorEastAsia"/>
                <w:szCs w:val="21"/>
              </w:rPr>
              <w:t>2,085,401,317.54</w:t>
            </w:r>
          </w:p>
        </w:tc>
        <w:tc>
          <w:tcPr>
            <w:tcW w:w="3260" w:type="dxa"/>
            <w:vAlign w:val="center"/>
          </w:tcPr>
          <w:p w:rsidR="00EF3380" w:rsidRPr="00EF3380" w:rsidRDefault="00EF3380" w:rsidP="00220C00">
            <w:pPr>
              <w:spacing w:line="360" w:lineRule="auto"/>
              <w:jc w:val="right"/>
              <w:rPr>
                <w:rFonts w:eastAsiaTheme="minorEastAsia"/>
                <w:szCs w:val="21"/>
              </w:rPr>
            </w:pPr>
            <w:r w:rsidRPr="00EF3380">
              <w:rPr>
                <w:rFonts w:eastAsiaTheme="minorEastAsia"/>
                <w:szCs w:val="21"/>
              </w:rPr>
              <w:t>162,031,643.20</w:t>
            </w:r>
          </w:p>
        </w:tc>
      </w:tr>
    </w:tbl>
    <w:p w:rsidR="00EF3380" w:rsidRPr="00EF3380" w:rsidRDefault="00EF3380" w:rsidP="00EF3380">
      <w:pPr>
        <w:tabs>
          <w:tab w:val="left" w:pos="426"/>
        </w:tabs>
        <w:spacing w:line="360" w:lineRule="auto"/>
        <w:ind w:firstLineChars="200" w:firstLine="420"/>
        <w:jc w:val="left"/>
        <w:rPr>
          <w:kern w:val="0"/>
          <w:szCs w:val="21"/>
        </w:rPr>
      </w:pPr>
      <w:r w:rsidRPr="00EF3380">
        <w:rPr>
          <w:kern w:val="0"/>
          <w:szCs w:val="21"/>
        </w:rPr>
        <w:t>注：未评级部分为国债和政策性金融债。债券信用评级取自第三方评级机构的评级。</w:t>
      </w:r>
    </w:p>
    <w:p w:rsidR="00EF3380" w:rsidRPr="00EF3380" w:rsidRDefault="00EF3380" w:rsidP="00EF3380">
      <w:pPr>
        <w:spacing w:line="360" w:lineRule="auto"/>
        <w:rPr>
          <w:rFonts w:eastAsiaTheme="minorEastAsia"/>
          <w:b/>
          <w:color w:val="000000"/>
          <w:szCs w:val="21"/>
        </w:rPr>
      </w:pPr>
      <w:r w:rsidRPr="00EF3380">
        <w:rPr>
          <w:rFonts w:eastAsiaTheme="minorEastAsia"/>
          <w:b/>
          <w:color w:val="000000"/>
          <w:szCs w:val="21"/>
        </w:rPr>
        <w:t>7.4.13.2.5</w:t>
      </w:r>
      <w:r w:rsidRPr="00EF3380">
        <w:rPr>
          <w:rFonts w:eastAsiaTheme="minorEastAsia" w:hint="eastAsia"/>
          <w:b/>
          <w:color w:val="000000"/>
          <w:szCs w:val="21"/>
        </w:rPr>
        <w:t xml:space="preserve"> </w:t>
      </w:r>
      <w:r w:rsidRPr="00EF3380">
        <w:rPr>
          <w:rFonts w:eastAsiaTheme="minorEastAsia" w:hint="eastAsia"/>
          <w:b/>
          <w:color w:val="000000"/>
          <w:szCs w:val="21"/>
        </w:rPr>
        <w:t>按长期信用评级列示的资产支持证券投资</w:t>
      </w:r>
    </w:p>
    <w:p w:rsidR="00EF3380" w:rsidRPr="00EF3380" w:rsidRDefault="00EF3380" w:rsidP="00EF3380">
      <w:pPr>
        <w:tabs>
          <w:tab w:val="left" w:pos="426"/>
        </w:tabs>
        <w:spacing w:line="360" w:lineRule="auto"/>
        <w:ind w:firstLineChars="200" w:firstLine="420"/>
        <w:jc w:val="left"/>
        <w:rPr>
          <w:rFonts w:eastAsiaTheme="minorEastAsia"/>
          <w:kern w:val="0"/>
          <w:szCs w:val="21"/>
        </w:rPr>
      </w:pPr>
      <w:r w:rsidRPr="00EF3380">
        <w:rPr>
          <w:rFonts w:eastAsiaTheme="minorEastAsia"/>
          <w:kern w:val="0"/>
          <w:szCs w:val="21"/>
        </w:rPr>
        <w:t>无余额。</w:t>
      </w:r>
    </w:p>
    <w:p w:rsidR="00EF3380" w:rsidRPr="00EF3380" w:rsidRDefault="00EF3380" w:rsidP="00EF3380">
      <w:pPr>
        <w:spacing w:line="360" w:lineRule="auto"/>
        <w:rPr>
          <w:rFonts w:eastAsiaTheme="minorEastAsia"/>
          <w:b/>
          <w:color w:val="000000"/>
          <w:szCs w:val="21"/>
        </w:rPr>
      </w:pPr>
      <w:r w:rsidRPr="00EF3380">
        <w:rPr>
          <w:rFonts w:eastAsiaTheme="minorEastAsia"/>
          <w:b/>
          <w:color w:val="000000"/>
          <w:szCs w:val="21"/>
        </w:rPr>
        <w:t>7.4.13.2.6</w:t>
      </w:r>
      <w:r w:rsidRPr="00EF3380">
        <w:rPr>
          <w:rFonts w:eastAsiaTheme="minorEastAsia" w:hint="eastAsia"/>
          <w:b/>
          <w:color w:val="000000"/>
          <w:szCs w:val="21"/>
        </w:rPr>
        <w:t>按长期信用评级列示的同业存单投资</w:t>
      </w:r>
    </w:p>
    <w:p w:rsidR="00EF3380" w:rsidRPr="00211604" w:rsidRDefault="00EF3380" w:rsidP="00EF3380">
      <w:pPr>
        <w:tabs>
          <w:tab w:val="left" w:pos="426"/>
        </w:tabs>
        <w:spacing w:line="360" w:lineRule="auto"/>
        <w:ind w:firstLineChars="200" w:firstLine="420"/>
        <w:jc w:val="left"/>
        <w:rPr>
          <w:rFonts w:eastAsiaTheme="minorEastAsia"/>
          <w:kern w:val="0"/>
          <w:szCs w:val="21"/>
        </w:rPr>
      </w:pPr>
      <w:r w:rsidRPr="00EF3380">
        <w:rPr>
          <w:rFonts w:eastAsiaTheme="minorEastAsia"/>
          <w:kern w:val="0"/>
          <w:szCs w:val="21"/>
        </w:rPr>
        <w:t>无余额。</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7.4.13.3</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流动性风险</w:t>
      </w:r>
    </w:p>
    <w:p w:rsidR="00A211ED" w:rsidRDefault="0033120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A211ED" w:rsidRDefault="00A211ED">
      <w:pPr>
        <w:widowControl/>
        <w:spacing w:line="360" w:lineRule="auto"/>
        <w:ind w:firstLineChars="200" w:firstLine="420"/>
        <w:rPr>
          <w:rFonts w:eastAsiaTheme="minorEastAsia"/>
          <w:color w:val="000000" w:themeColor="text1"/>
          <w:kern w:val="0"/>
          <w:szCs w:val="21"/>
        </w:rPr>
      </w:pPr>
    </w:p>
    <w:p w:rsidR="00A211ED" w:rsidRDefault="0033120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A211ED" w:rsidRDefault="00A211ED">
      <w:pPr>
        <w:widowControl/>
        <w:spacing w:line="360" w:lineRule="auto"/>
        <w:ind w:firstLineChars="200" w:firstLine="420"/>
        <w:rPr>
          <w:rFonts w:eastAsiaTheme="minorEastAsia"/>
          <w:color w:val="000000" w:themeColor="text1"/>
          <w:kern w:val="0"/>
          <w:szCs w:val="21"/>
        </w:rPr>
      </w:pPr>
    </w:p>
    <w:p w:rsidR="001A59F9" w:rsidRPr="00C56D9D" w:rsidRDefault="001A59F9" w:rsidP="00CF3A8E">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于</w:t>
      </w:r>
      <w:r w:rsidRPr="00C56D9D">
        <w:rPr>
          <w:rFonts w:eastAsiaTheme="minorEastAsia"/>
          <w:color w:val="000000" w:themeColor="text1"/>
          <w:kern w:val="0"/>
          <w:szCs w:val="21"/>
        </w:rPr>
        <w:t>2020</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31</w:t>
      </w:r>
      <w:r w:rsidRPr="00C56D9D">
        <w:rPr>
          <w:rFonts w:eastAsiaTheme="minorEastAsia"/>
          <w:color w:val="000000" w:themeColor="text1"/>
          <w:kern w:val="0"/>
          <w:szCs w:val="21"/>
        </w:rPr>
        <w:t>日，本基金所承担的全部金融负债的合约约定到期日均为一个月以内且不计息，可赎回基金份额净值</w:t>
      </w:r>
      <w:r w:rsidRPr="00C56D9D">
        <w:rPr>
          <w:rFonts w:eastAsiaTheme="minorEastAsia"/>
          <w:color w:val="000000" w:themeColor="text1"/>
          <w:kern w:val="0"/>
          <w:szCs w:val="21"/>
        </w:rPr>
        <w:t>(</w:t>
      </w:r>
      <w:r w:rsidRPr="00C56D9D">
        <w:rPr>
          <w:rFonts w:eastAsiaTheme="minorEastAsia"/>
          <w:color w:val="000000" w:themeColor="text1"/>
          <w:kern w:val="0"/>
          <w:szCs w:val="21"/>
        </w:rPr>
        <w:t>所有者权益</w:t>
      </w:r>
      <w:r w:rsidRPr="00C56D9D">
        <w:rPr>
          <w:rFonts w:eastAsiaTheme="minorEastAsia"/>
          <w:color w:val="000000" w:themeColor="text1"/>
          <w:kern w:val="0"/>
          <w:szCs w:val="21"/>
        </w:rPr>
        <w:t>)</w:t>
      </w:r>
      <w:r w:rsidRPr="00C56D9D">
        <w:rPr>
          <w:rFonts w:eastAsiaTheme="minorEastAsia"/>
          <w:color w:val="000000" w:themeColor="text1"/>
          <w:kern w:val="0"/>
          <w:szCs w:val="21"/>
        </w:rPr>
        <w:t>无固定到期日且不计息，因此账面余额即为未折现的合约到期现金流量。</w:t>
      </w:r>
    </w:p>
    <w:p w:rsidR="001A59F9" w:rsidRPr="00C56D9D" w:rsidRDefault="001A59F9" w:rsidP="00CF3A8E">
      <w:pPr>
        <w:spacing w:line="360" w:lineRule="auto"/>
        <w:rPr>
          <w:rFonts w:eastAsiaTheme="minorEastAsia"/>
          <w:b/>
          <w:bCs/>
          <w:color w:val="000000" w:themeColor="text1"/>
          <w:szCs w:val="21"/>
        </w:rPr>
      </w:pPr>
      <w:r w:rsidRPr="00C56D9D">
        <w:rPr>
          <w:rFonts w:eastAsiaTheme="minorEastAsia"/>
          <w:b/>
          <w:bCs/>
          <w:color w:val="000000" w:themeColor="text1"/>
          <w:kern w:val="0"/>
          <w:szCs w:val="21"/>
        </w:rPr>
        <w:t>7.4.13.3.1</w:t>
      </w:r>
      <w:r w:rsidR="00AD16A3" w:rsidRPr="00C56D9D">
        <w:rPr>
          <w:rFonts w:eastAsiaTheme="minorEastAsia"/>
          <w:b/>
          <w:bCs/>
          <w:color w:val="000000" w:themeColor="text1"/>
          <w:kern w:val="0"/>
          <w:szCs w:val="21"/>
        </w:rPr>
        <w:t xml:space="preserve"> </w:t>
      </w:r>
      <w:r w:rsidRPr="00C56D9D">
        <w:rPr>
          <w:rFonts w:eastAsiaTheme="minorEastAsia"/>
          <w:b/>
          <w:color w:val="000000" w:themeColor="text1"/>
          <w:szCs w:val="21"/>
        </w:rPr>
        <w:t>金融资产和金融负债的到期期限分析</w:t>
      </w:r>
    </w:p>
    <w:p w:rsidR="001A59F9" w:rsidRDefault="001A59F9" w:rsidP="00AB5FEF">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DD6DB0" w:rsidRPr="00A73188" w:rsidRDefault="00DD6DB0" w:rsidP="00751A4E">
      <w:pPr>
        <w:spacing w:beforeLines="50" w:before="156" w:line="360" w:lineRule="auto"/>
        <w:rPr>
          <w:rFonts w:eastAsiaTheme="minorEastAsia"/>
          <w:b/>
          <w:bCs/>
          <w:color w:val="000000" w:themeColor="text1"/>
          <w:szCs w:val="21"/>
        </w:rPr>
      </w:pPr>
      <w:r w:rsidRPr="00A73188">
        <w:rPr>
          <w:rFonts w:eastAsiaTheme="minorEastAsia"/>
          <w:b/>
          <w:bCs/>
          <w:color w:val="000000" w:themeColor="text1"/>
          <w:kern w:val="0"/>
          <w:szCs w:val="21"/>
        </w:rPr>
        <w:t>7.4.13.3</w:t>
      </w:r>
      <w:r w:rsidRPr="00A73188">
        <w:rPr>
          <w:rFonts w:eastAsiaTheme="minorEastAsia" w:hint="eastAsia"/>
          <w:b/>
          <w:bCs/>
          <w:color w:val="000000" w:themeColor="text1"/>
          <w:kern w:val="0"/>
          <w:szCs w:val="21"/>
        </w:rPr>
        <w:t>.2</w:t>
      </w:r>
      <w:r w:rsidRPr="00A73188">
        <w:rPr>
          <w:rFonts w:eastAsiaTheme="minorEastAsia"/>
          <w:b/>
          <w:bCs/>
          <w:color w:val="000000" w:themeColor="text1"/>
          <w:kern w:val="0"/>
          <w:szCs w:val="21"/>
        </w:rPr>
        <w:t xml:space="preserve"> </w:t>
      </w:r>
      <w:r w:rsidRPr="00A73188">
        <w:rPr>
          <w:rFonts w:eastAsiaTheme="minorEastAsia" w:hint="eastAsia"/>
          <w:b/>
          <w:bCs/>
          <w:color w:val="000000" w:themeColor="text1"/>
          <w:szCs w:val="21"/>
        </w:rPr>
        <w:t>报告期内本基金组合资产的流动性风险分析</w:t>
      </w:r>
    </w:p>
    <w:p w:rsidR="00A211ED" w:rsidRDefault="0033120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A211ED" w:rsidRDefault="00A211ED">
      <w:pPr>
        <w:widowControl/>
        <w:spacing w:line="360" w:lineRule="auto"/>
        <w:ind w:firstLineChars="200" w:firstLine="420"/>
        <w:rPr>
          <w:rFonts w:eastAsiaTheme="minorEastAsia"/>
          <w:color w:val="000000" w:themeColor="text1"/>
          <w:kern w:val="0"/>
          <w:szCs w:val="21"/>
        </w:rPr>
      </w:pPr>
    </w:p>
    <w:p w:rsidR="00A211ED" w:rsidRDefault="0033120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A211ED" w:rsidRDefault="00A211ED">
      <w:pPr>
        <w:widowControl/>
        <w:spacing w:line="360" w:lineRule="auto"/>
        <w:ind w:firstLineChars="200" w:firstLine="420"/>
        <w:rPr>
          <w:rFonts w:eastAsiaTheme="minorEastAsia"/>
          <w:color w:val="000000" w:themeColor="text1"/>
          <w:kern w:val="0"/>
          <w:szCs w:val="21"/>
        </w:rPr>
      </w:pPr>
    </w:p>
    <w:p w:rsidR="00A211ED" w:rsidRDefault="0033120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。于</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日，本基金持有的流动性受限资产的估值占基金资产净值的比例为</w:t>
      </w:r>
      <w:r>
        <w:rPr>
          <w:rFonts w:eastAsiaTheme="minorEastAsia"/>
          <w:color w:val="000000" w:themeColor="text1"/>
          <w:kern w:val="0"/>
          <w:szCs w:val="21"/>
        </w:rPr>
        <w:t>0.20%</w:t>
      </w:r>
      <w:r>
        <w:rPr>
          <w:rFonts w:eastAsiaTheme="minorEastAsia"/>
          <w:color w:val="000000" w:themeColor="text1"/>
          <w:kern w:val="0"/>
          <w:szCs w:val="21"/>
        </w:rPr>
        <w:t>。</w:t>
      </w:r>
    </w:p>
    <w:p w:rsidR="00A211ED" w:rsidRDefault="00A211ED">
      <w:pPr>
        <w:widowControl/>
        <w:spacing w:line="360" w:lineRule="auto"/>
        <w:ind w:firstLineChars="200" w:firstLine="420"/>
        <w:rPr>
          <w:rFonts w:eastAsiaTheme="minorEastAsia"/>
          <w:color w:val="000000" w:themeColor="text1"/>
          <w:kern w:val="0"/>
          <w:szCs w:val="21"/>
        </w:rPr>
      </w:pPr>
    </w:p>
    <w:p w:rsidR="00A211ED" w:rsidRDefault="0033120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个工作日可变现资产的可变现价值。于</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个工作日可变现资产的账面价值为</w:t>
      </w:r>
      <w:r>
        <w:rPr>
          <w:rFonts w:eastAsiaTheme="minorEastAsia"/>
          <w:color w:val="000000" w:themeColor="text1"/>
          <w:kern w:val="0"/>
          <w:szCs w:val="21"/>
        </w:rPr>
        <w:t>3,509,437,223.74</w:t>
      </w:r>
      <w:r>
        <w:rPr>
          <w:rFonts w:eastAsiaTheme="minorEastAsia"/>
          <w:color w:val="000000" w:themeColor="text1"/>
          <w:kern w:val="0"/>
          <w:szCs w:val="21"/>
        </w:rPr>
        <w:t>元，超过经确认的当日净赎回金额。</w:t>
      </w:r>
    </w:p>
    <w:p w:rsidR="00A211ED" w:rsidRDefault="00A211ED">
      <w:pPr>
        <w:widowControl/>
        <w:spacing w:line="360" w:lineRule="auto"/>
        <w:ind w:firstLineChars="200" w:firstLine="420"/>
        <w:rPr>
          <w:rFonts w:eastAsiaTheme="minorEastAsia"/>
          <w:color w:val="000000" w:themeColor="text1"/>
          <w:kern w:val="0"/>
          <w:szCs w:val="21"/>
        </w:rPr>
      </w:pPr>
    </w:p>
    <w:p w:rsidR="00DD6DB0" w:rsidRPr="00C56D9D" w:rsidRDefault="00DD6DB0" w:rsidP="00DD6DB0">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lastRenderedPageBreak/>
        <w:t>7.4.13.4</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市场风险</w:t>
      </w: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市场风险是指基金所持金融工具的公允价值或未来现金流量因所处市场各类价格因素的变动而发生波动的风险，包括利率风险、外汇风险和其他价格风险。</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7.4.13.4.1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利率风险</w:t>
      </w:r>
    </w:p>
    <w:p w:rsidR="00A211ED" w:rsidRDefault="0033120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A211ED" w:rsidRDefault="00A211ED">
      <w:pPr>
        <w:widowControl/>
        <w:spacing w:line="360" w:lineRule="auto"/>
        <w:ind w:firstLineChars="200" w:firstLine="420"/>
        <w:rPr>
          <w:rFonts w:eastAsiaTheme="minorEastAsia"/>
          <w:color w:val="000000" w:themeColor="text1"/>
          <w:kern w:val="0"/>
          <w:szCs w:val="21"/>
        </w:rPr>
      </w:pPr>
    </w:p>
    <w:p w:rsidR="00A211ED" w:rsidRDefault="0033120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本基金的基金管理人定期对本基金面临的利率敏感性缺口进行监控，并通过调整投资组合的久期等方法对上述利率风险进行管理。</w:t>
      </w:r>
    </w:p>
    <w:p w:rsidR="00A211ED" w:rsidRDefault="00A211ED">
      <w:pPr>
        <w:widowControl/>
        <w:spacing w:line="360" w:lineRule="auto"/>
        <w:ind w:firstLineChars="200" w:firstLine="420"/>
        <w:rPr>
          <w:rFonts w:eastAsiaTheme="minorEastAsia"/>
          <w:color w:val="000000" w:themeColor="text1"/>
          <w:kern w:val="0"/>
          <w:szCs w:val="21"/>
        </w:rPr>
      </w:pP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本基金投资于交易所及银行间市场交易的固定收益品种比重较大，此外还持有银行存款、结算备付金、存出保证金和买入返售金融资产等利率敏感性资产，因此存在相应的利率风险。</w:t>
      </w:r>
    </w:p>
    <w:p w:rsidR="00751A4E" w:rsidRPr="00353DA5" w:rsidRDefault="00751A4E" w:rsidP="00751A4E">
      <w:pPr>
        <w:spacing w:beforeLines="100" w:before="312" w:line="360" w:lineRule="auto"/>
        <w:rPr>
          <w:rFonts w:eastAsiaTheme="minorEastAsia"/>
          <w:b/>
          <w:bCs/>
          <w:color w:val="000000" w:themeColor="text1"/>
          <w:szCs w:val="21"/>
        </w:rPr>
      </w:pPr>
      <w:r w:rsidRPr="00353DA5">
        <w:rPr>
          <w:rFonts w:eastAsiaTheme="minorEastAsia"/>
          <w:b/>
          <w:bCs/>
          <w:color w:val="000000" w:themeColor="text1"/>
          <w:kern w:val="0"/>
          <w:szCs w:val="21"/>
        </w:rPr>
        <w:t xml:space="preserve">7.4.13.4.1.1 </w:t>
      </w:r>
      <w:r w:rsidRPr="00353DA5">
        <w:rPr>
          <w:rFonts w:eastAsiaTheme="minorEastAsia"/>
          <w:b/>
          <w:bCs/>
          <w:color w:val="000000" w:themeColor="text1"/>
          <w:szCs w:val="21"/>
        </w:rPr>
        <w:t>利率风险敞口</w:t>
      </w:r>
    </w:p>
    <w:p w:rsidR="00751A4E" w:rsidRPr="00353DA5" w:rsidRDefault="00751A4E" w:rsidP="00751A4E">
      <w:pPr>
        <w:autoSpaceDE w:val="0"/>
        <w:autoSpaceDN w:val="0"/>
        <w:adjustRightInd w:val="0"/>
        <w:spacing w:before="29" w:line="360" w:lineRule="auto"/>
        <w:ind w:left="15"/>
        <w:jc w:val="right"/>
        <w:rPr>
          <w:rFonts w:eastAsiaTheme="minorEastAsia"/>
          <w:color w:val="000000" w:themeColor="text1"/>
          <w:szCs w:val="21"/>
        </w:rPr>
      </w:pPr>
      <w:r w:rsidRPr="00353DA5">
        <w:rPr>
          <w:rFonts w:eastAsiaTheme="minorEastAsia"/>
          <w:color w:val="000000" w:themeColor="text1"/>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570"/>
        <w:gridCol w:w="1701"/>
        <w:gridCol w:w="1559"/>
        <w:gridCol w:w="1559"/>
        <w:gridCol w:w="1432"/>
      </w:tblGrid>
      <w:tr w:rsidR="00751A4E" w:rsidRPr="00353DA5" w:rsidTr="001B516A">
        <w:trPr>
          <w:trHeight w:val="280"/>
        </w:trPr>
        <w:tc>
          <w:tcPr>
            <w:tcW w:w="1588"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本期末</w:t>
            </w:r>
          </w:p>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2020</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570"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701"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432"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751A4E" w:rsidRPr="00353DA5" w:rsidTr="001B516A">
        <w:trPr>
          <w:trHeight w:val="280"/>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570"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701"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559"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559"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432" w:type="dxa"/>
            <w:vAlign w:val="center"/>
          </w:tcPr>
          <w:p w:rsidR="00751A4E" w:rsidRPr="00353DA5" w:rsidRDefault="00751A4E" w:rsidP="002826C3">
            <w:pPr>
              <w:spacing w:line="360" w:lineRule="auto"/>
              <w:jc w:val="right"/>
              <w:rPr>
                <w:rFonts w:eastAsiaTheme="minorEastAsia"/>
                <w:b/>
                <w:color w:val="000000" w:themeColor="text1"/>
                <w:szCs w:val="21"/>
              </w:rPr>
            </w:pPr>
          </w:p>
        </w:tc>
      </w:tr>
      <w:tr w:rsidR="00A211ED" w:rsidTr="001B516A">
        <w:tc>
          <w:tcPr>
            <w:tcW w:w="1588" w:type="dxa"/>
            <w:vAlign w:val="center"/>
          </w:tcPr>
          <w:p w:rsidR="00A211ED" w:rsidRDefault="00331203">
            <w:pPr>
              <w:jc w:val="center"/>
            </w:pPr>
            <w:r>
              <w:rPr>
                <w:rFonts w:eastAsiaTheme="minorEastAsia"/>
                <w:color w:val="000000" w:themeColor="text1"/>
                <w:szCs w:val="21"/>
              </w:rPr>
              <w:t>银行存款</w:t>
            </w:r>
          </w:p>
        </w:tc>
        <w:tc>
          <w:tcPr>
            <w:tcW w:w="1570" w:type="dxa"/>
            <w:vAlign w:val="center"/>
          </w:tcPr>
          <w:p w:rsidR="00A211ED" w:rsidRPr="001B516A" w:rsidRDefault="00331203">
            <w:pPr>
              <w:jc w:val="right"/>
              <w:rPr>
                <w:sz w:val="20"/>
                <w:szCs w:val="20"/>
              </w:rPr>
            </w:pPr>
            <w:r w:rsidRPr="001B516A">
              <w:rPr>
                <w:rFonts w:eastAsiaTheme="minorEastAsia"/>
                <w:color w:val="000000" w:themeColor="text1"/>
                <w:sz w:val="20"/>
                <w:szCs w:val="20"/>
              </w:rPr>
              <w:t>44,925,627.61</w:t>
            </w:r>
          </w:p>
        </w:tc>
        <w:tc>
          <w:tcPr>
            <w:tcW w:w="1701"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432" w:type="dxa"/>
            <w:vAlign w:val="center"/>
          </w:tcPr>
          <w:p w:rsidR="00A211ED" w:rsidRPr="001B516A" w:rsidRDefault="00331203">
            <w:pPr>
              <w:jc w:val="right"/>
              <w:rPr>
                <w:sz w:val="20"/>
                <w:szCs w:val="20"/>
              </w:rPr>
            </w:pPr>
            <w:r w:rsidRPr="001B516A">
              <w:rPr>
                <w:rFonts w:eastAsiaTheme="minorEastAsia"/>
                <w:color w:val="000000" w:themeColor="text1"/>
                <w:sz w:val="20"/>
                <w:szCs w:val="20"/>
              </w:rPr>
              <w:t>44,925,627.61</w:t>
            </w:r>
          </w:p>
        </w:tc>
      </w:tr>
      <w:tr w:rsidR="00A211ED" w:rsidTr="001B516A">
        <w:tc>
          <w:tcPr>
            <w:tcW w:w="1588" w:type="dxa"/>
            <w:vAlign w:val="center"/>
          </w:tcPr>
          <w:p w:rsidR="00A211ED" w:rsidRDefault="00331203">
            <w:pPr>
              <w:jc w:val="center"/>
            </w:pPr>
            <w:r>
              <w:rPr>
                <w:rFonts w:eastAsiaTheme="minorEastAsia"/>
                <w:color w:val="000000" w:themeColor="text1"/>
                <w:szCs w:val="21"/>
              </w:rPr>
              <w:t>结算备付金</w:t>
            </w:r>
          </w:p>
        </w:tc>
        <w:tc>
          <w:tcPr>
            <w:tcW w:w="1570" w:type="dxa"/>
            <w:vAlign w:val="center"/>
          </w:tcPr>
          <w:p w:rsidR="00A211ED" w:rsidRPr="001B516A" w:rsidRDefault="00331203">
            <w:pPr>
              <w:jc w:val="right"/>
              <w:rPr>
                <w:sz w:val="20"/>
                <w:szCs w:val="20"/>
              </w:rPr>
            </w:pPr>
            <w:r w:rsidRPr="001B516A">
              <w:rPr>
                <w:rFonts w:eastAsiaTheme="minorEastAsia"/>
                <w:color w:val="000000" w:themeColor="text1"/>
                <w:sz w:val="20"/>
                <w:szCs w:val="20"/>
              </w:rPr>
              <w:t>25,720,122.64</w:t>
            </w:r>
          </w:p>
        </w:tc>
        <w:tc>
          <w:tcPr>
            <w:tcW w:w="1701"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432" w:type="dxa"/>
            <w:vAlign w:val="center"/>
          </w:tcPr>
          <w:p w:rsidR="00A211ED" w:rsidRPr="001B516A" w:rsidRDefault="00331203">
            <w:pPr>
              <w:jc w:val="right"/>
              <w:rPr>
                <w:sz w:val="20"/>
                <w:szCs w:val="20"/>
              </w:rPr>
            </w:pPr>
            <w:r w:rsidRPr="001B516A">
              <w:rPr>
                <w:rFonts w:eastAsiaTheme="minorEastAsia"/>
                <w:color w:val="000000" w:themeColor="text1"/>
                <w:sz w:val="20"/>
                <w:szCs w:val="20"/>
              </w:rPr>
              <w:t>25,720,122.64</w:t>
            </w:r>
          </w:p>
        </w:tc>
      </w:tr>
      <w:tr w:rsidR="00A211ED" w:rsidTr="001B516A">
        <w:tc>
          <w:tcPr>
            <w:tcW w:w="1588" w:type="dxa"/>
            <w:vAlign w:val="center"/>
          </w:tcPr>
          <w:p w:rsidR="00A211ED" w:rsidRDefault="00331203">
            <w:pPr>
              <w:jc w:val="center"/>
            </w:pPr>
            <w:r>
              <w:rPr>
                <w:rFonts w:eastAsiaTheme="minorEastAsia"/>
                <w:color w:val="000000" w:themeColor="text1"/>
                <w:szCs w:val="21"/>
              </w:rPr>
              <w:t>存出保证金</w:t>
            </w:r>
          </w:p>
        </w:tc>
        <w:tc>
          <w:tcPr>
            <w:tcW w:w="1570" w:type="dxa"/>
            <w:vAlign w:val="center"/>
          </w:tcPr>
          <w:p w:rsidR="00A211ED" w:rsidRPr="001B516A" w:rsidRDefault="00331203">
            <w:pPr>
              <w:jc w:val="right"/>
              <w:rPr>
                <w:sz w:val="20"/>
                <w:szCs w:val="20"/>
              </w:rPr>
            </w:pPr>
            <w:r w:rsidRPr="001B516A">
              <w:rPr>
                <w:rFonts w:eastAsiaTheme="minorEastAsia"/>
                <w:color w:val="000000" w:themeColor="text1"/>
                <w:sz w:val="20"/>
                <w:szCs w:val="20"/>
              </w:rPr>
              <w:t>736,106.63</w:t>
            </w:r>
          </w:p>
        </w:tc>
        <w:tc>
          <w:tcPr>
            <w:tcW w:w="1701"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432" w:type="dxa"/>
            <w:vAlign w:val="center"/>
          </w:tcPr>
          <w:p w:rsidR="00A211ED" w:rsidRPr="001B516A" w:rsidRDefault="00331203">
            <w:pPr>
              <w:jc w:val="right"/>
              <w:rPr>
                <w:sz w:val="20"/>
                <w:szCs w:val="20"/>
              </w:rPr>
            </w:pPr>
            <w:r w:rsidRPr="001B516A">
              <w:rPr>
                <w:rFonts w:eastAsiaTheme="minorEastAsia"/>
                <w:color w:val="000000" w:themeColor="text1"/>
                <w:sz w:val="20"/>
                <w:szCs w:val="20"/>
              </w:rPr>
              <w:t>736,106.63</w:t>
            </w:r>
          </w:p>
        </w:tc>
      </w:tr>
      <w:tr w:rsidR="00A211ED" w:rsidTr="001B516A">
        <w:tc>
          <w:tcPr>
            <w:tcW w:w="1588" w:type="dxa"/>
            <w:vAlign w:val="center"/>
          </w:tcPr>
          <w:p w:rsidR="00A211ED" w:rsidRDefault="00331203">
            <w:pPr>
              <w:jc w:val="center"/>
            </w:pPr>
            <w:r>
              <w:rPr>
                <w:rFonts w:eastAsiaTheme="minorEastAsia"/>
                <w:color w:val="000000" w:themeColor="text1"/>
                <w:szCs w:val="21"/>
              </w:rPr>
              <w:t>交易性金融资产</w:t>
            </w:r>
          </w:p>
        </w:tc>
        <w:tc>
          <w:tcPr>
            <w:tcW w:w="1570" w:type="dxa"/>
            <w:vAlign w:val="center"/>
          </w:tcPr>
          <w:p w:rsidR="00A211ED" w:rsidRPr="001B516A" w:rsidRDefault="00331203">
            <w:pPr>
              <w:jc w:val="right"/>
              <w:rPr>
                <w:sz w:val="20"/>
                <w:szCs w:val="20"/>
              </w:rPr>
            </w:pPr>
            <w:r w:rsidRPr="001B516A">
              <w:rPr>
                <w:rFonts w:eastAsiaTheme="minorEastAsia"/>
                <w:color w:val="000000" w:themeColor="text1"/>
                <w:sz w:val="20"/>
                <w:szCs w:val="20"/>
              </w:rPr>
              <w:t>329,141,643.10</w:t>
            </w:r>
          </w:p>
        </w:tc>
        <w:tc>
          <w:tcPr>
            <w:tcW w:w="1701" w:type="dxa"/>
            <w:vAlign w:val="center"/>
          </w:tcPr>
          <w:p w:rsidR="00A211ED" w:rsidRPr="001B516A" w:rsidRDefault="00331203">
            <w:pPr>
              <w:jc w:val="right"/>
              <w:rPr>
                <w:sz w:val="20"/>
                <w:szCs w:val="20"/>
              </w:rPr>
            </w:pPr>
            <w:r w:rsidRPr="001B516A">
              <w:rPr>
                <w:rFonts w:eastAsiaTheme="minorEastAsia"/>
                <w:color w:val="000000" w:themeColor="text1"/>
                <w:sz w:val="20"/>
                <w:szCs w:val="20"/>
              </w:rPr>
              <w:t>1,016,307,620.04</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894,083,992.90</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337,285,903.28</w:t>
            </w:r>
          </w:p>
        </w:tc>
        <w:tc>
          <w:tcPr>
            <w:tcW w:w="1432" w:type="dxa"/>
            <w:vAlign w:val="center"/>
          </w:tcPr>
          <w:p w:rsidR="00A211ED" w:rsidRPr="001B516A" w:rsidRDefault="00331203">
            <w:pPr>
              <w:jc w:val="right"/>
              <w:rPr>
                <w:sz w:val="20"/>
                <w:szCs w:val="20"/>
              </w:rPr>
            </w:pPr>
            <w:r w:rsidRPr="001B516A">
              <w:rPr>
                <w:rFonts w:eastAsiaTheme="minorEastAsia"/>
                <w:color w:val="000000" w:themeColor="text1"/>
                <w:sz w:val="20"/>
                <w:szCs w:val="20"/>
              </w:rPr>
              <w:t>2,576,819,159.32</w:t>
            </w:r>
          </w:p>
        </w:tc>
      </w:tr>
      <w:tr w:rsidR="00A211ED" w:rsidTr="001B516A">
        <w:tc>
          <w:tcPr>
            <w:tcW w:w="1588" w:type="dxa"/>
            <w:vAlign w:val="center"/>
          </w:tcPr>
          <w:p w:rsidR="00A211ED" w:rsidRDefault="00331203">
            <w:pPr>
              <w:jc w:val="center"/>
            </w:pPr>
            <w:r>
              <w:rPr>
                <w:rFonts w:eastAsiaTheme="minorEastAsia"/>
                <w:color w:val="000000" w:themeColor="text1"/>
                <w:szCs w:val="21"/>
              </w:rPr>
              <w:t>买入返售金融资产</w:t>
            </w:r>
          </w:p>
        </w:tc>
        <w:tc>
          <w:tcPr>
            <w:tcW w:w="1570" w:type="dxa"/>
            <w:vAlign w:val="center"/>
          </w:tcPr>
          <w:p w:rsidR="00A211ED" w:rsidRPr="001B516A" w:rsidRDefault="00331203">
            <w:pPr>
              <w:jc w:val="right"/>
              <w:rPr>
                <w:sz w:val="20"/>
                <w:szCs w:val="20"/>
              </w:rPr>
            </w:pPr>
            <w:r w:rsidRPr="001B516A">
              <w:rPr>
                <w:rFonts w:eastAsiaTheme="minorEastAsia"/>
                <w:color w:val="000000" w:themeColor="text1"/>
                <w:sz w:val="20"/>
                <w:szCs w:val="20"/>
              </w:rPr>
              <w:t>829,600,619.80</w:t>
            </w:r>
          </w:p>
        </w:tc>
        <w:tc>
          <w:tcPr>
            <w:tcW w:w="1701"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432" w:type="dxa"/>
            <w:vAlign w:val="center"/>
          </w:tcPr>
          <w:p w:rsidR="00A211ED" w:rsidRPr="001B516A" w:rsidRDefault="00331203">
            <w:pPr>
              <w:jc w:val="right"/>
              <w:rPr>
                <w:sz w:val="20"/>
                <w:szCs w:val="20"/>
              </w:rPr>
            </w:pPr>
            <w:r w:rsidRPr="001B516A">
              <w:rPr>
                <w:rFonts w:eastAsiaTheme="minorEastAsia"/>
                <w:color w:val="000000" w:themeColor="text1"/>
                <w:sz w:val="20"/>
                <w:szCs w:val="20"/>
              </w:rPr>
              <w:t>829,600,619.80</w:t>
            </w:r>
          </w:p>
        </w:tc>
      </w:tr>
      <w:tr w:rsidR="00A211ED" w:rsidTr="001B516A">
        <w:tc>
          <w:tcPr>
            <w:tcW w:w="1588" w:type="dxa"/>
            <w:vAlign w:val="center"/>
          </w:tcPr>
          <w:p w:rsidR="00A211ED" w:rsidRDefault="00331203">
            <w:pPr>
              <w:jc w:val="center"/>
            </w:pPr>
            <w:r>
              <w:rPr>
                <w:rFonts w:eastAsiaTheme="minorEastAsia"/>
                <w:color w:val="000000" w:themeColor="text1"/>
                <w:szCs w:val="21"/>
              </w:rPr>
              <w:t>应收证券清算款</w:t>
            </w:r>
          </w:p>
        </w:tc>
        <w:tc>
          <w:tcPr>
            <w:tcW w:w="1570"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701"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29,994,216.64</w:t>
            </w:r>
          </w:p>
        </w:tc>
        <w:tc>
          <w:tcPr>
            <w:tcW w:w="1432" w:type="dxa"/>
            <w:vAlign w:val="center"/>
          </w:tcPr>
          <w:p w:rsidR="00A211ED" w:rsidRPr="001B516A" w:rsidRDefault="00331203">
            <w:pPr>
              <w:jc w:val="right"/>
              <w:rPr>
                <w:sz w:val="20"/>
                <w:szCs w:val="20"/>
              </w:rPr>
            </w:pPr>
            <w:r w:rsidRPr="001B516A">
              <w:rPr>
                <w:rFonts w:eastAsiaTheme="minorEastAsia"/>
                <w:color w:val="000000" w:themeColor="text1"/>
                <w:sz w:val="20"/>
                <w:szCs w:val="20"/>
              </w:rPr>
              <w:t>29,994,216.64</w:t>
            </w:r>
          </w:p>
        </w:tc>
      </w:tr>
      <w:tr w:rsidR="00A211ED" w:rsidTr="001B516A">
        <w:tc>
          <w:tcPr>
            <w:tcW w:w="1588" w:type="dxa"/>
            <w:vAlign w:val="center"/>
          </w:tcPr>
          <w:p w:rsidR="00A211ED" w:rsidRDefault="00331203">
            <w:pPr>
              <w:jc w:val="center"/>
            </w:pPr>
            <w:r>
              <w:rPr>
                <w:rFonts w:eastAsiaTheme="minorEastAsia"/>
                <w:color w:val="000000" w:themeColor="text1"/>
                <w:szCs w:val="21"/>
              </w:rPr>
              <w:t>应收利息</w:t>
            </w:r>
          </w:p>
        </w:tc>
        <w:tc>
          <w:tcPr>
            <w:tcW w:w="1570"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701"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26,582,793.10</w:t>
            </w:r>
          </w:p>
        </w:tc>
        <w:tc>
          <w:tcPr>
            <w:tcW w:w="1432" w:type="dxa"/>
            <w:vAlign w:val="center"/>
          </w:tcPr>
          <w:p w:rsidR="00A211ED" w:rsidRPr="001B516A" w:rsidRDefault="00331203">
            <w:pPr>
              <w:jc w:val="right"/>
              <w:rPr>
                <w:sz w:val="20"/>
                <w:szCs w:val="20"/>
              </w:rPr>
            </w:pPr>
            <w:r w:rsidRPr="001B516A">
              <w:rPr>
                <w:rFonts w:eastAsiaTheme="minorEastAsia"/>
                <w:color w:val="000000" w:themeColor="text1"/>
                <w:sz w:val="20"/>
                <w:szCs w:val="20"/>
              </w:rPr>
              <w:t>26,582,793.10</w:t>
            </w:r>
          </w:p>
        </w:tc>
      </w:tr>
      <w:tr w:rsidR="00A211ED" w:rsidTr="001B516A">
        <w:tc>
          <w:tcPr>
            <w:tcW w:w="1588" w:type="dxa"/>
            <w:vAlign w:val="center"/>
          </w:tcPr>
          <w:p w:rsidR="00A211ED" w:rsidRDefault="00331203">
            <w:pPr>
              <w:jc w:val="center"/>
            </w:pPr>
            <w:r>
              <w:rPr>
                <w:rFonts w:eastAsiaTheme="minorEastAsia"/>
                <w:color w:val="000000" w:themeColor="text1"/>
                <w:szCs w:val="21"/>
              </w:rPr>
              <w:t>应收申购款</w:t>
            </w:r>
          </w:p>
        </w:tc>
        <w:tc>
          <w:tcPr>
            <w:tcW w:w="1570" w:type="dxa"/>
            <w:vAlign w:val="center"/>
          </w:tcPr>
          <w:p w:rsidR="00A211ED" w:rsidRPr="001B516A" w:rsidRDefault="00331203">
            <w:pPr>
              <w:jc w:val="right"/>
              <w:rPr>
                <w:sz w:val="20"/>
                <w:szCs w:val="20"/>
              </w:rPr>
            </w:pPr>
            <w:r w:rsidRPr="001B516A">
              <w:rPr>
                <w:rFonts w:eastAsiaTheme="minorEastAsia"/>
                <w:color w:val="000000" w:themeColor="text1"/>
                <w:sz w:val="20"/>
                <w:szCs w:val="20"/>
              </w:rPr>
              <w:t>50,994.04</w:t>
            </w:r>
          </w:p>
        </w:tc>
        <w:tc>
          <w:tcPr>
            <w:tcW w:w="1701"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19,884,219.74</w:t>
            </w:r>
          </w:p>
        </w:tc>
        <w:tc>
          <w:tcPr>
            <w:tcW w:w="1432" w:type="dxa"/>
            <w:vAlign w:val="center"/>
          </w:tcPr>
          <w:p w:rsidR="00A211ED" w:rsidRPr="001B516A" w:rsidRDefault="00331203">
            <w:pPr>
              <w:jc w:val="right"/>
              <w:rPr>
                <w:sz w:val="20"/>
                <w:szCs w:val="20"/>
              </w:rPr>
            </w:pPr>
            <w:r w:rsidRPr="001B516A">
              <w:rPr>
                <w:rFonts w:eastAsiaTheme="minorEastAsia"/>
                <w:color w:val="000000" w:themeColor="text1"/>
                <w:sz w:val="20"/>
                <w:szCs w:val="20"/>
              </w:rPr>
              <w:t>19,935,213.78</w:t>
            </w:r>
          </w:p>
        </w:tc>
      </w:tr>
      <w:tr w:rsidR="00751A4E" w:rsidRPr="00353DA5" w:rsidTr="001B516A">
        <w:trPr>
          <w:trHeight w:val="280"/>
        </w:trPr>
        <w:tc>
          <w:tcPr>
            <w:tcW w:w="1588" w:type="dxa"/>
          </w:tcPr>
          <w:p w:rsidR="00751A4E" w:rsidRPr="00353DA5" w:rsidRDefault="00751A4E" w:rsidP="002826C3">
            <w:pPr>
              <w:autoSpaceDE w:val="0"/>
              <w:autoSpaceDN w:val="0"/>
              <w:adjustRightInd w:val="0"/>
              <w:spacing w:before="29"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570" w:type="dxa"/>
          </w:tcPr>
          <w:p w:rsidR="00751A4E" w:rsidRPr="001B516A" w:rsidRDefault="00751A4E" w:rsidP="002826C3">
            <w:pPr>
              <w:autoSpaceDE w:val="0"/>
              <w:autoSpaceDN w:val="0"/>
              <w:adjustRightInd w:val="0"/>
              <w:spacing w:before="29" w:line="360" w:lineRule="auto"/>
              <w:jc w:val="right"/>
              <w:rPr>
                <w:rFonts w:eastAsiaTheme="minorEastAsia"/>
                <w:color w:val="000000" w:themeColor="text1"/>
                <w:sz w:val="20"/>
                <w:szCs w:val="20"/>
              </w:rPr>
            </w:pPr>
            <w:r w:rsidRPr="001B516A">
              <w:rPr>
                <w:rFonts w:eastAsiaTheme="minorEastAsia"/>
                <w:color w:val="000000" w:themeColor="text1"/>
                <w:sz w:val="20"/>
                <w:szCs w:val="20"/>
              </w:rPr>
              <w:t>1,230,175,113.82</w:t>
            </w:r>
          </w:p>
        </w:tc>
        <w:tc>
          <w:tcPr>
            <w:tcW w:w="1701" w:type="dxa"/>
          </w:tcPr>
          <w:p w:rsidR="00751A4E" w:rsidRPr="001B516A" w:rsidRDefault="00751A4E" w:rsidP="002826C3">
            <w:pPr>
              <w:autoSpaceDE w:val="0"/>
              <w:autoSpaceDN w:val="0"/>
              <w:adjustRightInd w:val="0"/>
              <w:spacing w:before="29" w:line="360" w:lineRule="auto"/>
              <w:jc w:val="right"/>
              <w:rPr>
                <w:rFonts w:eastAsiaTheme="minorEastAsia"/>
                <w:color w:val="000000" w:themeColor="text1"/>
                <w:sz w:val="20"/>
                <w:szCs w:val="20"/>
              </w:rPr>
            </w:pPr>
            <w:r w:rsidRPr="001B516A">
              <w:rPr>
                <w:rFonts w:eastAsiaTheme="minorEastAsia"/>
                <w:color w:val="000000" w:themeColor="text1"/>
                <w:sz w:val="20"/>
                <w:szCs w:val="20"/>
              </w:rPr>
              <w:t>1,016,307,620.04</w:t>
            </w:r>
          </w:p>
        </w:tc>
        <w:tc>
          <w:tcPr>
            <w:tcW w:w="1559" w:type="dxa"/>
          </w:tcPr>
          <w:p w:rsidR="00751A4E" w:rsidRPr="001B516A" w:rsidRDefault="00751A4E" w:rsidP="002826C3">
            <w:pPr>
              <w:autoSpaceDE w:val="0"/>
              <w:autoSpaceDN w:val="0"/>
              <w:adjustRightInd w:val="0"/>
              <w:spacing w:before="29" w:line="360" w:lineRule="auto"/>
              <w:jc w:val="right"/>
              <w:rPr>
                <w:rFonts w:eastAsiaTheme="minorEastAsia"/>
                <w:color w:val="000000" w:themeColor="text1"/>
                <w:sz w:val="20"/>
                <w:szCs w:val="20"/>
              </w:rPr>
            </w:pPr>
            <w:r w:rsidRPr="001B516A">
              <w:rPr>
                <w:rFonts w:eastAsiaTheme="minorEastAsia"/>
                <w:color w:val="000000" w:themeColor="text1"/>
                <w:sz w:val="20"/>
                <w:szCs w:val="20"/>
              </w:rPr>
              <w:t>894,083,992.90</w:t>
            </w:r>
          </w:p>
        </w:tc>
        <w:tc>
          <w:tcPr>
            <w:tcW w:w="1559" w:type="dxa"/>
          </w:tcPr>
          <w:p w:rsidR="00751A4E" w:rsidRPr="001B516A" w:rsidRDefault="00751A4E" w:rsidP="002826C3">
            <w:pPr>
              <w:autoSpaceDE w:val="0"/>
              <w:autoSpaceDN w:val="0"/>
              <w:adjustRightInd w:val="0"/>
              <w:spacing w:before="29" w:line="360" w:lineRule="auto"/>
              <w:jc w:val="right"/>
              <w:rPr>
                <w:rFonts w:eastAsiaTheme="minorEastAsia"/>
                <w:color w:val="000000" w:themeColor="text1"/>
                <w:sz w:val="20"/>
                <w:szCs w:val="20"/>
              </w:rPr>
            </w:pPr>
            <w:r w:rsidRPr="001B516A">
              <w:rPr>
                <w:rFonts w:eastAsiaTheme="minorEastAsia"/>
                <w:color w:val="000000" w:themeColor="text1"/>
                <w:sz w:val="20"/>
                <w:szCs w:val="20"/>
              </w:rPr>
              <w:t>413,747,132.76</w:t>
            </w:r>
          </w:p>
        </w:tc>
        <w:tc>
          <w:tcPr>
            <w:tcW w:w="1432" w:type="dxa"/>
          </w:tcPr>
          <w:p w:rsidR="00751A4E" w:rsidRPr="001B516A" w:rsidRDefault="00751A4E" w:rsidP="002826C3">
            <w:pPr>
              <w:autoSpaceDE w:val="0"/>
              <w:autoSpaceDN w:val="0"/>
              <w:adjustRightInd w:val="0"/>
              <w:spacing w:before="29" w:line="360" w:lineRule="auto"/>
              <w:jc w:val="right"/>
              <w:rPr>
                <w:rFonts w:eastAsiaTheme="minorEastAsia"/>
                <w:color w:val="000000" w:themeColor="text1"/>
                <w:sz w:val="20"/>
                <w:szCs w:val="20"/>
              </w:rPr>
            </w:pPr>
            <w:r w:rsidRPr="001B516A">
              <w:rPr>
                <w:rFonts w:eastAsiaTheme="minorEastAsia"/>
                <w:color w:val="000000" w:themeColor="text1"/>
                <w:sz w:val="20"/>
                <w:szCs w:val="20"/>
              </w:rPr>
              <w:t>3,554,313,859.52</w:t>
            </w:r>
          </w:p>
        </w:tc>
      </w:tr>
      <w:tr w:rsidR="00751A4E" w:rsidRPr="00353DA5" w:rsidTr="001B516A">
        <w:trPr>
          <w:trHeight w:val="280"/>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570" w:type="dxa"/>
            <w:vAlign w:val="center"/>
          </w:tcPr>
          <w:p w:rsidR="00751A4E" w:rsidRPr="001B516A" w:rsidRDefault="00751A4E" w:rsidP="002826C3">
            <w:pPr>
              <w:spacing w:line="360" w:lineRule="auto"/>
              <w:jc w:val="right"/>
              <w:rPr>
                <w:rFonts w:eastAsiaTheme="minorEastAsia"/>
                <w:color w:val="000000" w:themeColor="text1"/>
                <w:kern w:val="0"/>
                <w:sz w:val="20"/>
                <w:szCs w:val="20"/>
              </w:rPr>
            </w:pPr>
          </w:p>
        </w:tc>
        <w:tc>
          <w:tcPr>
            <w:tcW w:w="1701" w:type="dxa"/>
            <w:vAlign w:val="center"/>
          </w:tcPr>
          <w:p w:rsidR="00751A4E" w:rsidRPr="001B516A" w:rsidRDefault="00751A4E" w:rsidP="002826C3">
            <w:pPr>
              <w:spacing w:line="360" w:lineRule="auto"/>
              <w:jc w:val="right"/>
              <w:rPr>
                <w:rFonts w:eastAsiaTheme="minorEastAsia"/>
                <w:color w:val="000000" w:themeColor="text1"/>
                <w:sz w:val="20"/>
                <w:szCs w:val="20"/>
              </w:rPr>
            </w:pPr>
          </w:p>
        </w:tc>
        <w:tc>
          <w:tcPr>
            <w:tcW w:w="1559" w:type="dxa"/>
            <w:vAlign w:val="center"/>
          </w:tcPr>
          <w:p w:rsidR="00751A4E" w:rsidRPr="001B516A" w:rsidRDefault="00751A4E" w:rsidP="002826C3">
            <w:pPr>
              <w:spacing w:line="360" w:lineRule="auto"/>
              <w:jc w:val="right"/>
              <w:rPr>
                <w:rFonts w:eastAsiaTheme="minorEastAsia"/>
                <w:color w:val="000000" w:themeColor="text1"/>
                <w:sz w:val="20"/>
                <w:szCs w:val="20"/>
              </w:rPr>
            </w:pPr>
          </w:p>
        </w:tc>
        <w:tc>
          <w:tcPr>
            <w:tcW w:w="1559" w:type="dxa"/>
            <w:vAlign w:val="center"/>
          </w:tcPr>
          <w:p w:rsidR="00751A4E" w:rsidRPr="001B516A" w:rsidRDefault="00751A4E" w:rsidP="002826C3">
            <w:pPr>
              <w:spacing w:line="360" w:lineRule="auto"/>
              <w:jc w:val="right"/>
              <w:rPr>
                <w:rFonts w:eastAsiaTheme="minorEastAsia"/>
                <w:color w:val="000000" w:themeColor="text1"/>
                <w:sz w:val="20"/>
                <w:szCs w:val="20"/>
              </w:rPr>
            </w:pPr>
          </w:p>
        </w:tc>
        <w:tc>
          <w:tcPr>
            <w:tcW w:w="1432" w:type="dxa"/>
            <w:vAlign w:val="center"/>
          </w:tcPr>
          <w:p w:rsidR="00751A4E" w:rsidRPr="001B516A" w:rsidRDefault="00751A4E" w:rsidP="002826C3">
            <w:pPr>
              <w:spacing w:line="360" w:lineRule="auto"/>
              <w:jc w:val="right"/>
              <w:rPr>
                <w:rFonts w:eastAsiaTheme="minorEastAsia"/>
                <w:color w:val="000000" w:themeColor="text1"/>
                <w:sz w:val="20"/>
                <w:szCs w:val="20"/>
              </w:rPr>
            </w:pPr>
          </w:p>
        </w:tc>
      </w:tr>
      <w:tr w:rsidR="00A211ED" w:rsidTr="001B516A">
        <w:tc>
          <w:tcPr>
            <w:tcW w:w="1588" w:type="dxa"/>
            <w:vAlign w:val="center"/>
          </w:tcPr>
          <w:p w:rsidR="00A211ED" w:rsidRDefault="00331203">
            <w:pPr>
              <w:jc w:val="center"/>
            </w:pPr>
            <w:r>
              <w:rPr>
                <w:rFonts w:eastAsiaTheme="minorEastAsia"/>
                <w:color w:val="000000" w:themeColor="text1"/>
                <w:szCs w:val="21"/>
              </w:rPr>
              <w:t>应付证券清算款</w:t>
            </w:r>
          </w:p>
        </w:tc>
        <w:tc>
          <w:tcPr>
            <w:tcW w:w="1570"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701"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11,751,176.02</w:t>
            </w:r>
          </w:p>
        </w:tc>
        <w:tc>
          <w:tcPr>
            <w:tcW w:w="1432" w:type="dxa"/>
            <w:vAlign w:val="center"/>
          </w:tcPr>
          <w:p w:rsidR="00A211ED" w:rsidRPr="001B516A" w:rsidRDefault="00331203">
            <w:pPr>
              <w:jc w:val="right"/>
              <w:rPr>
                <w:sz w:val="20"/>
                <w:szCs w:val="20"/>
              </w:rPr>
            </w:pPr>
            <w:r w:rsidRPr="001B516A">
              <w:rPr>
                <w:rFonts w:eastAsiaTheme="minorEastAsia"/>
                <w:color w:val="000000" w:themeColor="text1"/>
                <w:sz w:val="20"/>
                <w:szCs w:val="20"/>
              </w:rPr>
              <w:t>11,751,176.02</w:t>
            </w:r>
          </w:p>
        </w:tc>
      </w:tr>
      <w:tr w:rsidR="00A211ED" w:rsidTr="001B516A">
        <w:tc>
          <w:tcPr>
            <w:tcW w:w="1588" w:type="dxa"/>
            <w:vAlign w:val="center"/>
          </w:tcPr>
          <w:p w:rsidR="00A211ED" w:rsidRDefault="00331203">
            <w:pPr>
              <w:jc w:val="center"/>
            </w:pPr>
            <w:r>
              <w:rPr>
                <w:rFonts w:eastAsiaTheme="minorEastAsia"/>
                <w:color w:val="000000" w:themeColor="text1"/>
                <w:szCs w:val="21"/>
              </w:rPr>
              <w:t>应付赎回款</w:t>
            </w:r>
          </w:p>
        </w:tc>
        <w:tc>
          <w:tcPr>
            <w:tcW w:w="1570"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701"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5,821,271.36</w:t>
            </w:r>
          </w:p>
        </w:tc>
        <w:tc>
          <w:tcPr>
            <w:tcW w:w="1432" w:type="dxa"/>
            <w:vAlign w:val="center"/>
          </w:tcPr>
          <w:p w:rsidR="00A211ED" w:rsidRPr="001B516A" w:rsidRDefault="00331203">
            <w:pPr>
              <w:jc w:val="right"/>
              <w:rPr>
                <w:sz w:val="20"/>
                <w:szCs w:val="20"/>
              </w:rPr>
            </w:pPr>
            <w:r w:rsidRPr="001B516A">
              <w:rPr>
                <w:rFonts w:eastAsiaTheme="minorEastAsia"/>
                <w:color w:val="000000" w:themeColor="text1"/>
                <w:sz w:val="20"/>
                <w:szCs w:val="20"/>
              </w:rPr>
              <w:t>5,821,271.36</w:t>
            </w:r>
          </w:p>
        </w:tc>
      </w:tr>
      <w:tr w:rsidR="00A211ED" w:rsidTr="001B516A">
        <w:tc>
          <w:tcPr>
            <w:tcW w:w="1588" w:type="dxa"/>
            <w:vAlign w:val="center"/>
          </w:tcPr>
          <w:p w:rsidR="00A211ED" w:rsidRDefault="00331203">
            <w:pPr>
              <w:jc w:val="center"/>
            </w:pPr>
            <w:r>
              <w:rPr>
                <w:rFonts w:eastAsiaTheme="minorEastAsia"/>
                <w:color w:val="000000" w:themeColor="text1"/>
                <w:szCs w:val="21"/>
              </w:rPr>
              <w:lastRenderedPageBreak/>
              <w:t>应付管理人报酬</w:t>
            </w:r>
          </w:p>
        </w:tc>
        <w:tc>
          <w:tcPr>
            <w:tcW w:w="1570"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701"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1,718,737.72</w:t>
            </w:r>
          </w:p>
        </w:tc>
        <w:tc>
          <w:tcPr>
            <w:tcW w:w="1432" w:type="dxa"/>
            <w:vAlign w:val="center"/>
          </w:tcPr>
          <w:p w:rsidR="00A211ED" w:rsidRPr="001B516A" w:rsidRDefault="00331203">
            <w:pPr>
              <w:jc w:val="right"/>
              <w:rPr>
                <w:sz w:val="20"/>
                <w:szCs w:val="20"/>
              </w:rPr>
            </w:pPr>
            <w:r w:rsidRPr="001B516A">
              <w:rPr>
                <w:rFonts w:eastAsiaTheme="minorEastAsia"/>
                <w:color w:val="000000" w:themeColor="text1"/>
                <w:sz w:val="20"/>
                <w:szCs w:val="20"/>
              </w:rPr>
              <w:t>1,718,737.72</w:t>
            </w:r>
          </w:p>
        </w:tc>
      </w:tr>
      <w:tr w:rsidR="00A211ED" w:rsidTr="001B516A">
        <w:tc>
          <w:tcPr>
            <w:tcW w:w="1588" w:type="dxa"/>
            <w:vAlign w:val="center"/>
          </w:tcPr>
          <w:p w:rsidR="00A211ED" w:rsidRDefault="00331203">
            <w:pPr>
              <w:jc w:val="center"/>
            </w:pPr>
            <w:r>
              <w:rPr>
                <w:rFonts w:eastAsiaTheme="minorEastAsia"/>
                <w:color w:val="000000" w:themeColor="text1"/>
                <w:szCs w:val="21"/>
              </w:rPr>
              <w:t>应付托管费</w:t>
            </w:r>
          </w:p>
        </w:tc>
        <w:tc>
          <w:tcPr>
            <w:tcW w:w="1570"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701"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286,456.28</w:t>
            </w:r>
          </w:p>
        </w:tc>
        <w:tc>
          <w:tcPr>
            <w:tcW w:w="1432" w:type="dxa"/>
            <w:vAlign w:val="center"/>
          </w:tcPr>
          <w:p w:rsidR="00A211ED" w:rsidRPr="001B516A" w:rsidRDefault="00331203">
            <w:pPr>
              <w:jc w:val="right"/>
              <w:rPr>
                <w:sz w:val="20"/>
                <w:szCs w:val="20"/>
              </w:rPr>
            </w:pPr>
            <w:r w:rsidRPr="001B516A">
              <w:rPr>
                <w:rFonts w:eastAsiaTheme="minorEastAsia"/>
                <w:color w:val="000000" w:themeColor="text1"/>
                <w:sz w:val="20"/>
                <w:szCs w:val="20"/>
              </w:rPr>
              <w:t>286,456.28</w:t>
            </w:r>
          </w:p>
        </w:tc>
      </w:tr>
      <w:tr w:rsidR="00A211ED" w:rsidTr="001B516A">
        <w:tc>
          <w:tcPr>
            <w:tcW w:w="1588" w:type="dxa"/>
            <w:vAlign w:val="center"/>
          </w:tcPr>
          <w:p w:rsidR="00A211ED" w:rsidRDefault="00331203">
            <w:pPr>
              <w:jc w:val="center"/>
            </w:pPr>
            <w:r>
              <w:rPr>
                <w:rFonts w:eastAsiaTheme="minorEastAsia"/>
                <w:color w:val="000000" w:themeColor="text1"/>
                <w:szCs w:val="21"/>
              </w:rPr>
              <w:t>应付销售服务费</w:t>
            </w:r>
          </w:p>
        </w:tc>
        <w:tc>
          <w:tcPr>
            <w:tcW w:w="1570"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701"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364,536.10</w:t>
            </w:r>
          </w:p>
        </w:tc>
        <w:tc>
          <w:tcPr>
            <w:tcW w:w="1432" w:type="dxa"/>
            <w:vAlign w:val="center"/>
          </w:tcPr>
          <w:p w:rsidR="00A211ED" w:rsidRPr="001B516A" w:rsidRDefault="00331203">
            <w:pPr>
              <w:jc w:val="right"/>
              <w:rPr>
                <w:sz w:val="20"/>
                <w:szCs w:val="20"/>
              </w:rPr>
            </w:pPr>
            <w:r w:rsidRPr="001B516A">
              <w:rPr>
                <w:rFonts w:eastAsiaTheme="minorEastAsia"/>
                <w:color w:val="000000" w:themeColor="text1"/>
                <w:sz w:val="20"/>
                <w:szCs w:val="20"/>
              </w:rPr>
              <w:t>364,536.10</w:t>
            </w:r>
          </w:p>
        </w:tc>
      </w:tr>
      <w:tr w:rsidR="00A211ED" w:rsidTr="001B516A">
        <w:tc>
          <w:tcPr>
            <w:tcW w:w="1588" w:type="dxa"/>
            <w:vAlign w:val="center"/>
          </w:tcPr>
          <w:p w:rsidR="00A211ED" w:rsidRDefault="00331203">
            <w:pPr>
              <w:jc w:val="center"/>
            </w:pPr>
            <w:r>
              <w:rPr>
                <w:rFonts w:eastAsiaTheme="minorEastAsia"/>
                <w:color w:val="000000" w:themeColor="text1"/>
                <w:szCs w:val="21"/>
              </w:rPr>
              <w:t>应付交易费用</w:t>
            </w:r>
          </w:p>
        </w:tc>
        <w:tc>
          <w:tcPr>
            <w:tcW w:w="1570"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701"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451,068.86</w:t>
            </w:r>
          </w:p>
        </w:tc>
        <w:tc>
          <w:tcPr>
            <w:tcW w:w="1432" w:type="dxa"/>
            <w:vAlign w:val="center"/>
          </w:tcPr>
          <w:p w:rsidR="00A211ED" w:rsidRPr="001B516A" w:rsidRDefault="00331203">
            <w:pPr>
              <w:jc w:val="right"/>
              <w:rPr>
                <w:sz w:val="20"/>
                <w:szCs w:val="20"/>
              </w:rPr>
            </w:pPr>
            <w:r w:rsidRPr="001B516A">
              <w:rPr>
                <w:rFonts w:eastAsiaTheme="minorEastAsia"/>
                <w:color w:val="000000" w:themeColor="text1"/>
                <w:sz w:val="20"/>
                <w:szCs w:val="20"/>
              </w:rPr>
              <w:t>451,068.86</w:t>
            </w:r>
          </w:p>
        </w:tc>
      </w:tr>
      <w:tr w:rsidR="00A211ED" w:rsidTr="001B516A">
        <w:tc>
          <w:tcPr>
            <w:tcW w:w="1588" w:type="dxa"/>
            <w:vAlign w:val="center"/>
          </w:tcPr>
          <w:p w:rsidR="00A211ED" w:rsidRDefault="00331203">
            <w:pPr>
              <w:jc w:val="center"/>
            </w:pPr>
            <w:r>
              <w:rPr>
                <w:rFonts w:eastAsiaTheme="minorEastAsia"/>
                <w:color w:val="000000" w:themeColor="text1"/>
                <w:szCs w:val="21"/>
              </w:rPr>
              <w:t>应交税费</w:t>
            </w:r>
          </w:p>
        </w:tc>
        <w:tc>
          <w:tcPr>
            <w:tcW w:w="1570"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701"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21,352.42</w:t>
            </w:r>
          </w:p>
        </w:tc>
        <w:tc>
          <w:tcPr>
            <w:tcW w:w="1432" w:type="dxa"/>
            <w:vAlign w:val="center"/>
          </w:tcPr>
          <w:p w:rsidR="00A211ED" w:rsidRPr="001B516A" w:rsidRDefault="00331203">
            <w:pPr>
              <w:jc w:val="right"/>
              <w:rPr>
                <w:sz w:val="20"/>
                <w:szCs w:val="20"/>
              </w:rPr>
            </w:pPr>
            <w:r w:rsidRPr="001B516A">
              <w:rPr>
                <w:rFonts w:eastAsiaTheme="minorEastAsia"/>
                <w:color w:val="000000" w:themeColor="text1"/>
                <w:sz w:val="20"/>
                <w:szCs w:val="20"/>
              </w:rPr>
              <w:t>21,352.42</w:t>
            </w:r>
          </w:p>
        </w:tc>
      </w:tr>
      <w:tr w:rsidR="00A211ED" w:rsidTr="001B516A">
        <w:tc>
          <w:tcPr>
            <w:tcW w:w="1588" w:type="dxa"/>
            <w:vAlign w:val="center"/>
          </w:tcPr>
          <w:p w:rsidR="00A211ED" w:rsidRDefault="00331203">
            <w:pPr>
              <w:jc w:val="center"/>
            </w:pPr>
            <w:r>
              <w:rPr>
                <w:rFonts w:eastAsiaTheme="minorEastAsia"/>
                <w:color w:val="000000" w:themeColor="text1"/>
                <w:szCs w:val="21"/>
              </w:rPr>
              <w:t>其他负债</w:t>
            </w:r>
          </w:p>
        </w:tc>
        <w:tc>
          <w:tcPr>
            <w:tcW w:w="1570"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701"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207,500.26</w:t>
            </w:r>
          </w:p>
        </w:tc>
        <w:tc>
          <w:tcPr>
            <w:tcW w:w="1432" w:type="dxa"/>
            <w:vAlign w:val="center"/>
          </w:tcPr>
          <w:p w:rsidR="00A211ED" w:rsidRPr="001B516A" w:rsidRDefault="00331203">
            <w:pPr>
              <w:jc w:val="right"/>
              <w:rPr>
                <w:sz w:val="20"/>
                <w:szCs w:val="20"/>
              </w:rPr>
            </w:pPr>
            <w:r w:rsidRPr="001B516A">
              <w:rPr>
                <w:rFonts w:eastAsiaTheme="minorEastAsia"/>
                <w:color w:val="000000" w:themeColor="text1"/>
                <w:sz w:val="20"/>
                <w:szCs w:val="20"/>
              </w:rPr>
              <w:t>207,500.26</w:t>
            </w:r>
          </w:p>
        </w:tc>
      </w:tr>
      <w:tr w:rsidR="00751A4E" w:rsidRPr="00353DA5" w:rsidTr="001B516A">
        <w:trPr>
          <w:trHeight w:val="280"/>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570" w:type="dxa"/>
          </w:tcPr>
          <w:p w:rsidR="00751A4E" w:rsidRPr="001B516A" w:rsidRDefault="00751A4E" w:rsidP="002826C3">
            <w:pPr>
              <w:spacing w:line="360" w:lineRule="auto"/>
              <w:jc w:val="right"/>
              <w:rPr>
                <w:rFonts w:eastAsiaTheme="minorEastAsia"/>
                <w:color w:val="000000" w:themeColor="text1"/>
                <w:sz w:val="20"/>
                <w:szCs w:val="20"/>
              </w:rPr>
            </w:pPr>
            <w:r w:rsidRPr="001B516A">
              <w:rPr>
                <w:rFonts w:eastAsiaTheme="minorEastAsia"/>
                <w:color w:val="000000" w:themeColor="text1"/>
                <w:sz w:val="20"/>
                <w:szCs w:val="20"/>
              </w:rPr>
              <w:t>-</w:t>
            </w:r>
          </w:p>
        </w:tc>
        <w:tc>
          <w:tcPr>
            <w:tcW w:w="1701" w:type="dxa"/>
          </w:tcPr>
          <w:p w:rsidR="00751A4E" w:rsidRPr="001B516A" w:rsidRDefault="00751A4E" w:rsidP="002826C3">
            <w:pPr>
              <w:spacing w:line="360" w:lineRule="auto"/>
              <w:jc w:val="right"/>
              <w:rPr>
                <w:rFonts w:eastAsiaTheme="minorEastAsia"/>
                <w:color w:val="000000" w:themeColor="text1"/>
                <w:sz w:val="20"/>
                <w:szCs w:val="20"/>
              </w:rPr>
            </w:pPr>
            <w:r w:rsidRPr="001B516A">
              <w:rPr>
                <w:rFonts w:eastAsiaTheme="minorEastAsia"/>
                <w:color w:val="000000" w:themeColor="text1"/>
                <w:sz w:val="20"/>
                <w:szCs w:val="20"/>
              </w:rPr>
              <w:t>-</w:t>
            </w:r>
          </w:p>
        </w:tc>
        <w:tc>
          <w:tcPr>
            <w:tcW w:w="1559" w:type="dxa"/>
          </w:tcPr>
          <w:p w:rsidR="00751A4E" w:rsidRPr="001B516A" w:rsidRDefault="00751A4E" w:rsidP="002826C3">
            <w:pPr>
              <w:spacing w:line="360" w:lineRule="auto"/>
              <w:jc w:val="right"/>
              <w:rPr>
                <w:rFonts w:eastAsiaTheme="minorEastAsia"/>
                <w:color w:val="000000" w:themeColor="text1"/>
                <w:sz w:val="20"/>
                <w:szCs w:val="20"/>
              </w:rPr>
            </w:pPr>
            <w:r w:rsidRPr="001B516A">
              <w:rPr>
                <w:rFonts w:eastAsiaTheme="minorEastAsia"/>
                <w:color w:val="000000" w:themeColor="text1"/>
                <w:sz w:val="20"/>
                <w:szCs w:val="20"/>
              </w:rPr>
              <w:t>-</w:t>
            </w:r>
          </w:p>
        </w:tc>
        <w:tc>
          <w:tcPr>
            <w:tcW w:w="1559" w:type="dxa"/>
          </w:tcPr>
          <w:p w:rsidR="00751A4E" w:rsidRPr="001B516A" w:rsidRDefault="00751A4E" w:rsidP="002826C3">
            <w:pPr>
              <w:spacing w:line="360" w:lineRule="auto"/>
              <w:jc w:val="right"/>
              <w:rPr>
                <w:rFonts w:eastAsiaTheme="minorEastAsia"/>
                <w:color w:val="000000" w:themeColor="text1"/>
                <w:sz w:val="20"/>
                <w:szCs w:val="20"/>
              </w:rPr>
            </w:pPr>
            <w:r w:rsidRPr="001B516A">
              <w:rPr>
                <w:rFonts w:eastAsiaTheme="minorEastAsia"/>
                <w:color w:val="000000" w:themeColor="text1"/>
                <w:sz w:val="20"/>
                <w:szCs w:val="20"/>
              </w:rPr>
              <w:t>20,622,099.02</w:t>
            </w:r>
          </w:p>
        </w:tc>
        <w:tc>
          <w:tcPr>
            <w:tcW w:w="1432" w:type="dxa"/>
          </w:tcPr>
          <w:p w:rsidR="00751A4E" w:rsidRPr="001B516A" w:rsidRDefault="00751A4E" w:rsidP="002826C3">
            <w:pPr>
              <w:spacing w:line="360" w:lineRule="auto"/>
              <w:jc w:val="right"/>
              <w:rPr>
                <w:rFonts w:eastAsiaTheme="minorEastAsia"/>
                <w:color w:val="000000" w:themeColor="text1"/>
                <w:sz w:val="20"/>
                <w:szCs w:val="20"/>
              </w:rPr>
            </w:pPr>
            <w:r w:rsidRPr="001B516A">
              <w:rPr>
                <w:rFonts w:eastAsiaTheme="minorEastAsia"/>
                <w:color w:val="000000" w:themeColor="text1"/>
                <w:sz w:val="20"/>
                <w:szCs w:val="20"/>
              </w:rPr>
              <w:t>20,622,099.02</w:t>
            </w:r>
          </w:p>
        </w:tc>
      </w:tr>
      <w:tr w:rsidR="00751A4E" w:rsidRPr="00353DA5" w:rsidTr="001B516A">
        <w:trPr>
          <w:trHeight w:val="280"/>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570" w:type="dxa"/>
          </w:tcPr>
          <w:p w:rsidR="00751A4E" w:rsidRPr="001B516A" w:rsidRDefault="00751A4E" w:rsidP="002826C3">
            <w:pPr>
              <w:spacing w:line="360" w:lineRule="auto"/>
              <w:jc w:val="right"/>
              <w:rPr>
                <w:rFonts w:eastAsiaTheme="minorEastAsia"/>
                <w:color w:val="000000" w:themeColor="text1"/>
                <w:sz w:val="20"/>
                <w:szCs w:val="20"/>
              </w:rPr>
            </w:pPr>
            <w:r w:rsidRPr="001B516A">
              <w:rPr>
                <w:rFonts w:eastAsiaTheme="minorEastAsia"/>
                <w:color w:val="000000" w:themeColor="text1"/>
                <w:sz w:val="20"/>
                <w:szCs w:val="20"/>
              </w:rPr>
              <w:t>1,230,175,113.82</w:t>
            </w:r>
          </w:p>
        </w:tc>
        <w:tc>
          <w:tcPr>
            <w:tcW w:w="1701" w:type="dxa"/>
          </w:tcPr>
          <w:p w:rsidR="00751A4E" w:rsidRPr="001B516A" w:rsidRDefault="00751A4E" w:rsidP="002826C3">
            <w:pPr>
              <w:spacing w:line="360" w:lineRule="auto"/>
              <w:jc w:val="right"/>
              <w:rPr>
                <w:rFonts w:eastAsiaTheme="minorEastAsia"/>
                <w:color w:val="000000" w:themeColor="text1"/>
                <w:sz w:val="20"/>
                <w:szCs w:val="20"/>
              </w:rPr>
            </w:pPr>
            <w:r w:rsidRPr="001B516A">
              <w:rPr>
                <w:rFonts w:eastAsiaTheme="minorEastAsia"/>
                <w:color w:val="000000" w:themeColor="text1"/>
                <w:sz w:val="20"/>
                <w:szCs w:val="20"/>
              </w:rPr>
              <w:t>1,016,307,620.04</w:t>
            </w:r>
          </w:p>
        </w:tc>
        <w:tc>
          <w:tcPr>
            <w:tcW w:w="1559" w:type="dxa"/>
          </w:tcPr>
          <w:p w:rsidR="00751A4E" w:rsidRPr="001B516A" w:rsidRDefault="00751A4E" w:rsidP="002826C3">
            <w:pPr>
              <w:spacing w:line="360" w:lineRule="auto"/>
              <w:jc w:val="right"/>
              <w:rPr>
                <w:rFonts w:eastAsiaTheme="minorEastAsia"/>
                <w:color w:val="000000" w:themeColor="text1"/>
                <w:sz w:val="20"/>
                <w:szCs w:val="20"/>
              </w:rPr>
            </w:pPr>
            <w:r w:rsidRPr="001B516A">
              <w:rPr>
                <w:rFonts w:eastAsiaTheme="minorEastAsia"/>
                <w:color w:val="000000" w:themeColor="text1"/>
                <w:sz w:val="20"/>
                <w:szCs w:val="20"/>
              </w:rPr>
              <w:t>894,083,992.90</w:t>
            </w:r>
          </w:p>
        </w:tc>
        <w:tc>
          <w:tcPr>
            <w:tcW w:w="1559" w:type="dxa"/>
          </w:tcPr>
          <w:p w:rsidR="00751A4E" w:rsidRPr="001B516A" w:rsidRDefault="00751A4E" w:rsidP="002826C3">
            <w:pPr>
              <w:spacing w:line="360" w:lineRule="auto"/>
              <w:jc w:val="right"/>
              <w:rPr>
                <w:rFonts w:eastAsiaTheme="minorEastAsia"/>
                <w:color w:val="000000" w:themeColor="text1"/>
                <w:sz w:val="20"/>
                <w:szCs w:val="20"/>
              </w:rPr>
            </w:pPr>
            <w:r w:rsidRPr="001B516A">
              <w:rPr>
                <w:rFonts w:eastAsiaTheme="minorEastAsia"/>
                <w:color w:val="000000" w:themeColor="text1"/>
                <w:sz w:val="20"/>
                <w:szCs w:val="20"/>
              </w:rPr>
              <w:t>393,125,033.74</w:t>
            </w:r>
          </w:p>
        </w:tc>
        <w:tc>
          <w:tcPr>
            <w:tcW w:w="1432" w:type="dxa"/>
          </w:tcPr>
          <w:p w:rsidR="00751A4E" w:rsidRPr="001B516A" w:rsidRDefault="00751A4E" w:rsidP="002826C3">
            <w:pPr>
              <w:spacing w:line="360" w:lineRule="auto"/>
              <w:jc w:val="right"/>
              <w:rPr>
                <w:rFonts w:eastAsiaTheme="minorEastAsia"/>
                <w:color w:val="000000" w:themeColor="text1"/>
                <w:sz w:val="20"/>
                <w:szCs w:val="20"/>
              </w:rPr>
            </w:pPr>
            <w:r w:rsidRPr="001B516A">
              <w:rPr>
                <w:rFonts w:eastAsiaTheme="minorEastAsia"/>
                <w:color w:val="000000" w:themeColor="text1"/>
                <w:sz w:val="20"/>
                <w:szCs w:val="20"/>
              </w:rPr>
              <w:t>3,533,691,760.50</w:t>
            </w:r>
          </w:p>
        </w:tc>
      </w:tr>
      <w:tr w:rsidR="00751A4E" w:rsidRPr="00353DA5" w:rsidTr="001B516A">
        <w:trPr>
          <w:trHeight w:val="280"/>
        </w:trPr>
        <w:tc>
          <w:tcPr>
            <w:tcW w:w="1588"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上年度末</w:t>
            </w:r>
          </w:p>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2019</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570"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701"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432"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751A4E" w:rsidRPr="00353DA5" w:rsidTr="001B516A">
        <w:trPr>
          <w:trHeight w:val="280"/>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570" w:type="dxa"/>
            <w:vAlign w:val="center"/>
          </w:tcPr>
          <w:p w:rsidR="00751A4E" w:rsidRPr="001B516A" w:rsidRDefault="00751A4E" w:rsidP="002826C3">
            <w:pPr>
              <w:spacing w:line="360" w:lineRule="auto"/>
              <w:jc w:val="right"/>
              <w:rPr>
                <w:rFonts w:eastAsiaTheme="minorEastAsia"/>
                <w:color w:val="000000" w:themeColor="text1"/>
                <w:sz w:val="20"/>
                <w:szCs w:val="20"/>
              </w:rPr>
            </w:pPr>
          </w:p>
        </w:tc>
        <w:tc>
          <w:tcPr>
            <w:tcW w:w="1701" w:type="dxa"/>
            <w:vAlign w:val="center"/>
          </w:tcPr>
          <w:p w:rsidR="00751A4E" w:rsidRPr="001B516A" w:rsidRDefault="00751A4E" w:rsidP="002826C3">
            <w:pPr>
              <w:spacing w:line="360" w:lineRule="auto"/>
              <w:jc w:val="right"/>
              <w:rPr>
                <w:rFonts w:eastAsiaTheme="minorEastAsia"/>
                <w:b/>
                <w:color w:val="000000" w:themeColor="text1"/>
                <w:sz w:val="20"/>
                <w:szCs w:val="20"/>
              </w:rPr>
            </w:pPr>
          </w:p>
        </w:tc>
        <w:tc>
          <w:tcPr>
            <w:tcW w:w="1559" w:type="dxa"/>
            <w:vAlign w:val="center"/>
          </w:tcPr>
          <w:p w:rsidR="00751A4E" w:rsidRPr="001B516A" w:rsidRDefault="00751A4E" w:rsidP="002826C3">
            <w:pPr>
              <w:spacing w:line="360" w:lineRule="auto"/>
              <w:jc w:val="right"/>
              <w:rPr>
                <w:rFonts w:eastAsiaTheme="minorEastAsia"/>
                <w:b/>
                <w:color w:val="000000" w:themeColor="text1"/>
                <w:sz w:val="20"/>
                <w:szCs w:val="20"/>
              </w:rPr>
            </w:pPr>
          </w:p>
        </w:tc>
        <w:tc>
          <w:tcPr>
            <w:tcW w:w="1559" w:type="dxa"/>
            <w:vAlign w:val="center"/>
          </w:tcPr>
          <w:p w:rsidR="00751A4E" w:rsidRPr="001B516A" w:rsidRDefault="00751A4E" w:rsidP="002826C3">
            <w:pPr>
              <w:spacing w:line="360" w:lineRule="auto"/>
              <w:jc w:val="right"/>
              <w:rPr>
                <w:rFonts w:eastAsiaTheme="minorEastAsia"/>
                <w:b/>
                <w:color w:val="000000" w:themeColor="text1"/>
                <w:sz w:val="20"/>
                <w:szCs w:val="20"/>
              </w:rPr>
            </w:pPr>
          </w:p>
        </w:tc>
        <w:tc>
          <w:tcPr>
            <w:tcW w:w="1432" w:type="dxa"/>
            <w:vAlign w:val="center"/>
          </w:tcPr>
          <w:p w:rsidR="00751A4E" w:rsidRPr="001B516A" w:rsidRDefault="00751A4E" w:rsidP="002826C3">
            <w:pPr>
              <w:spacing w:line="360" w:lineRule="auto"/>
              <w:jc w:val="right"/>
              <w:rPr>
                <w:rFonts w:eastAsiaTheme="minorEastAsia"/>
                <w:b/>
                <w:color w:val="000000" w:themeColor="text1"/>
                <w:sz w:val="20"/>
                <w:szCs w:val="20"/>
              </w:rPr>
            </w:pPr>
          </w:p>
        </w:tc>
      </w:tr>
      <w:tr w:rsidR="00A211ED" w:rsidTr="001B516A">
        <w:tc>
          <w:tcPr>
            <w:tcW w:w="1588" w:type="dxa"/>
            <w:vAlign w:val="center"/>
          </w:tcPr>
          <w:p w:rsidR="00A211ED" w:rsidRDefault="00331203">
            <w:pPr>
              <w:jc w:val="center"/>
            </w:pPr>
            <w:r>
              <w:rPr>
                <w:rFonts w:eastAsiaTheme="minorEastAsia"/>
                <w:color w:val="000000" w:themeColor="text1"/>
                <w:szCs w:val="21"/>
              </w:rPr>
              <w:t>银行存款</w:t>
            </w:r>
          </w:p>
        </w:tc>
        <w:tc>
          <w:tcPr>
            <w:tcW w:w="1570" w:type="dxa"/>
            <w:vAlign w:val="center"/>
          </w:tcPr>
          <w:p w:rsidR="00A211ED" w:rsidRPr="001B516A" w:rsidRDefault="00331203">
            <w:pPr>
              <w:jc w:val="right"/>
              <w:rPr>
                <w:sz w:val="20"/>
                <w:szCs w:val="20"/>
              </w:rPr>
            </w:pPr>
            <w:r w:rsidRPr="001B516A">
              <w:rPr>
                <w:rFonts w:eastAsiaTheme="minorEastAsia"/>
                <w:color w:val="000000" w:themeColor="text1"/>
                <w:sz w:val="20"/>
                <w:szCs w:val="20"/>
              </w:rPr>
              <w:t>1,395,166.88</w:t>
            </w:r>
          </w:p>
        </w:tc>
        <w:tc>
          <w:tcPr>
            <w:tcW w:w="1701"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432" w:type="dxa"/>
            <w:vAlign w:val="center"/>
          </w:tcPr>
          <w:p w:rsidR="00A211ED" w:rsidRPr="001B516A" w:rsidRDefault="00331203">
            <w:pPr>
              <w:jc w:val="right"/>
              <w:rPr>
                <w:sz w:val="20"/>
                <w:szCs w:val="20"/>
              </w:rPr>
            </w:pPr>
            <w:r w:rsidRPr="001B516A">
              <w:rPr>
                <w:rFonts w:eastAsiaTheme="minorEastAsia"/>
                <w:color w:val="000000" w:themeColor="text1"/>
                <w:sz w:val="20"/>
                <w:szCs w:val="20"/>
              </w:rPr>
              <w:t>1,395,166.88</w:t>
            </w:r>
          </w:p>
        </w:tc>
      </w:tr>
      <w:tr w:rsidR="00A211ED" w:rsidTr="001B516A">
        <w:tc>
          <w:tcPr>
            <w:tcW w:w="1588" w:type="dxa"/>
            <w:vAlign w:val="center"/>
          </w:tcPr>
          <w:p w:rsidR="00A211ED" w:rsidRDefault="00331203">
            <w:pPr>
              <w:jc w:val="center"/>
            </w:pPr>
            <w:r>
              <w:rPr>
                <w:rFonts w:eastAsiaTheme="minorEastAsia"/>
                <w:color w:val="000000" w:themeColor="text1"/>
                <w:szCs w:val="21"/>
              </w:rPr>
              <w:t>结算备付金</w:t>
            </w:r>
          </w:p>
        </w:tc>
        <w:tc>
          <w:tcPr>
            <w:tcW w:w="1570" w:type="dxa"/>
            <w:vAlign w:val="center"/>
          </w:tcPr>
          <w:p w:rsidR="00A211ED" w:rsidRPr="001B516A" w:rsidRDefault="00331203">
            <w:pPr>
              <w:jc w:val="right"/>
              <w:rPr>
                <w:sz w:val="20"/>
                <w:szCs w:val="20"/>
              </w:rPr>
            </w:pPr>
            <w:r w:rsidRPr="001B516A">
              <w:rPr>
                <w:rFonts w:eastAsiaTheme="minorEastAsia"/>
                <w:color w:val="000000" w:themeColor="text1"/>
                <w:sz w:val="20"/>
                <w:szCs w:val="20"/>
              </w:rPr>
              <w:t>4,975,534.23</w:t>
            </w:r>
          </w:p>
        </w:tc>
        <w:tc>
          <w:tcPr>
            <w:tcW w:w="1701"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432" w:type="dxa"/>
            <w:vAlign w:val="center"/>
          </w:tcPr>
          <w:p w:rsidR="00A211ED" w:rsidRPr="001B516A" w:rsidRDefault="00331203">
            <w:pPr>
              <w:jc w:val="right"/>
              <w:rPr>
                <w:sz w:val="20"/>
                <w:szCs w:val="20"/>
              </w:rPr>
            </w:pPr>
            <w:r w:rsidRPr="001B516A">
              <w:rPr>
                <w:rFonts w:eastAsiaTheme="minorEastAsia"/>
                <w:color w:val="000000" w:themeColor="text1"/>
                <w:sz w:val="20"/>
                <w:szCs w:val="20"/>
              </w:rPr>
              <w:t>4,975,534.23</w:t>
            </w:r>
          </w:p>
        </w:tc>
      </w:tr>
      <w:tr w:rsidR="00A211ED" w:rsidTr="001B516A">
        <w:tc>
          <w:tcPr>
            <w:tcW w:w="1588" w:type="dxa"/>
            <w:vAlign w:val="center"/>
          </w:tcPr>
          <w:p w:rsidR="00A211ED" w:rsidRDefault="00331203">
            <w:pPr>
              <w:jc w:val="center"/>
            </w:pPr>
            <w:r>
              <w:rPr>
                <w:rFonts w:eastAsiaTheme="minorEastAsia"/>
                <w:color w:val="000000" w:themeColor="text1"/>
                <w:szCs w:val="21"/>
              </w:rPr>
              <w:t>存出保证金</w:t>
            </w:r>
          </w:p>
        </w:tc>
        <w:tc>
          <w:tcPr>
            <w:tcW w:w="1570" w:type="dxa"/>
            <w:vAlign w:val="center"/>
          </w:tcPr>
          <w:p w:rsidR="00A211ED" w:rsidRPr="001B516A" w:rsidRDefault="00331203">
            <w:pPr>
              <w:jc w:val="right"/>
              <w:rPr>
                <w:sz w:val="20"/>
                <w:szCs w:val="20"/>
              </w:rPr>
            </w:pPr>
            <w:r w:rsidRPr="001B516A">
              <w:rPr>
                <w:rFonts w:eastAsiaTheme="minorEastAsia"/>
                <w:color w:val="000000" w:themeColor="text1"/>
                <w:sz w:val="20"/>
                <w:szCs w:val="20"/>
              </w:rPr>
              <w:t>193,787.54</w:t>
            </w:r>
          </w:p>
        </w:tc>
        <w:tc>
          <w:tcPr>
            <w:tcW w:w="1701"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432" w:type="dxa"/>
            <w:vAlign w:val="center"/>
          </w:tcPr>
          <w:p w:rsidR="00A211ED" w:rsidRPr="001B516A" w:rsidRDefault="00331203">
            <w:pPr>
              <w:jc w:val="right"/>
              <w:rPr>
                <w:sz w:val="20"/>
                <w:szCs w:val="20"/>
              </w:rPr>
            </w:pPr>
            <w:r w:rsidRPr="001B516A">
              <w:rPr>
                <w:rFonts w:eastAsiaTheme="minorEastAsia"/>
                <w:color w:val="000000" w:themeColor="text1"/>
                <w:sz w:val="20"/>
                <w:szCs w:val="20"/>
              </w:rPr>
              <w:t>193,787.54</w:t>
            </w:r>
          </w:p>
        </w:tc>
      </w:tr>
      <w:tr w:rsidR="00A211ED" w:rsidTr="001B516A">
        <w:tc>
          <w:tcPr>
            <w:tcW w:w="1588" w:type="dxa"/>
            <w:vAlign w:val="center"/>
          </w:tcPr>
          <w:p w:rsidR="00A211ED" w:rsidRDefault="00331203">
            <w:pPr>
              <w:jc w:val="center"/>
            </w:pPr>
            <w:r>
              <w:rPr>
                <w:rFonts w:eastAsiaTheme="minorEastAsia"/>
                <w:color w:val="000000" w:themeColor="text1"/>
                <w:szCs w:val="21"/>
              </w:rPr>
              <w:t>交易性金融资产</w:t>
            </w:r>
          </w:p>
        </w:tc>
        <w:tc>
          <w:tcPr>
            <w:tcW w:w="1570" w:type="dxa"/>
            <w:vAlign w:val="center"/>
          </w:tcPr>
          <w:p w:rsidR="00A211ED" w:rsidRPr="001B516A" w:rsidRDefault="00331203">
            <w:pPr>
              <w:jc w:val="right"/>
              <w:rPr>
                <w:sz w:val="20"/>
                <w:szCs w:val="20"/>
              </w:rPr>
            </w:pPr>
            <w:r w:rsidRPr="001B516A">
              <w:rPr>
                <w:rFonts w:eastAsiaTheme="minorEastAsia"/>
                <w:color w:val="000000" w:themeColor="text1"/>
                <w:sz w:val="20"/>
                <w:szCs w:val="20"/>
              </w:rPr>
              <w:t>130,000,970.80</w:t>
            </w:r>
          </w:p>
        </w:tc>
        <w:tc>
          <w:tcPr>
            <w:tcW w:w="1701" w:type="dxa"/>
            <w:vAlign w:val="center"/>
          </w:tcPr>
          <w:p w:rsidR="00A211ED" w:rsidRPr="001B516A" w:rsidRDefault="00331203">
            <w:pPr>
              <w:jc w:val="right"/>
              <w:rPr>
                <w:sz w:val="20"/>
                <w:szCs w:val="20"/>
              </w:rPr>
            </w:pPr>
            <w:r w:rsidRPr="001B516A">
              <w:rPr>
                <w:rFonts w:eastAsiaTheme="minorEastAsia"/>
                <w:color w:val="000000" w:themeColor="text1"/>
                <w:sz w:val="20"/>
                <w:szCs w:val="20"/>
              </w:rPr>
              <w:t>20,712,514.00</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58,486,476.00</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95,887,290.18</w:t>
            </w:r>
          </w:p>
        </w:tc>
        <w:tc>
          <w:tcPr>
            <w:tcW w:w="1432" w:type="dxa"/>
            <w:vAlign w:val="center"/>
          </w:tcPr>
          <w:p w:rsidR="00A211ED" w:rsidRPr="001B516A" w:rsidRDefault="00331203">
            <w:pPr>
              <w:jc w:val="right"/>
              <w:rPr>
                <w:sz w:val="20"/>
                <w:szCs w:val="20"/>
              </w:rPr>
            </w:pPr>
            <w:r w:rsidRPr="001B516A">
              <w:rPr>
                <w:rFonts w:eastAsiaTheme="minorEastAsia"/>
                <w:color w:val="000000" w:themeColor="text1"/>
                <w:sz w:val="20"/>
                <w:szCs w:val="20"/>
              </w:rPr>
              <w:t>305,087,250.98</w:t>
            </w:r>
          </w:p>
        </w:tc>
      </w:tr>
      <w:tr w:rsidR="00A211ED" w:rsidTr="001B516A">
        <w:tc>
          <w:tcPr>
            <w:tcW w:w="1588" w:type="dxa"/>
            <w:vAlign w:val="center"/>
          </w:tcPr>
          <w:p w:rsidR="00A211ED" w:rsidRDefault="00331203">
            <w:pPr>
              <w:jc w:val="center"/>
            </w:pPr>
            <w:r>
              <w:rPr>
                <w:rFonts w:eastAsiaTheme="minorEastAsia"/>
                <w:color w:val="000000" w:themeColor="text1"/>
                <w:szCs w:val="21"/>
              </w:rPr>
              <w:t>买入返售金融资产</w:t>
            </w:r>
          </w:p>
        </w:tc>
        <w:tc>
          <w:tcPr>
            <w:tcW w:w="1570" w:type="dxa"/>
            <w:vAlign w:val="center"/>
          </w:tcPr>
          <w:p w:rsidR="00A211ED" w:rsidRPr="001B516A" w:rsidRDefault="00331203">
            <w:pPr>
              <w:jc w:val="right"/>
              <w:rPr>
                <w:sz w:val="20"/>
                <w:szCs w:val="20"/>
              </w:rPr>
            </w:pPr>
            <w:r w:rsidRPr="001B516A">
              <w:rPr>
                <w:rFonts w:eastAsiaTheme="minorEastAsia"/>
                <w:color w:val="000000" w:themeColor="text1"/>
                <w:sz w:val="20"/>
                <w:szCs w:val="20"/>
              </w:rPr>
              <w:t>122,000,000.00</w:t>
            </w:r>
          </w:p>
        </w:tc>
        <w:tc>
          <w:tcPr>
            <w:tcW w:w="1701"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432" w:type="dxa"/>
            <w:vAlign w:val="center"/>
          </w:tcPr>
          <w:p w:rsidR="00A211ED" w:rsidRPr="001B516A" w:rsidRDefault="00331203">
            <w:pPr>
              <w:jc w:val="right"/>
              <w:rPr>
                <w:sz w:val="20"/>
                <w:szCs w:val="20"/>
              </w:rPr>
            </w:pPr>
            <w:r w:rsidRPr="001B516A">
              <w:rPr>
                <w:rFonts w:eastAsiaTheme="minorEastAsia"/>
                <w:color w:val="000000" w:themeColor="text1"/>
                <w:sz w:val="20"/>
                <w:szCs w:val="20"/>
              </w:rPr>
              <w:t>122,000,000.00</w:t>
            </w:r>
          </w:p>
        </w:tc>
      </w:tr>
      <w:tr w:rsidR="00A211ED" w:rsidTr="001B516A">
        <w:tc>
          <w:tcPr>
            <w:tcW w:w="1588" w:type="dxa"/>
            <w:vAlign w:val="center"/>
          </w:tcPr>
          <w:p w:rsidR="00A211ED" w:rsidRDefault="00331203">
            <w:pPr>
              <w:jc w:val="center"/>
            </w:pPr>
            <w:r>
              <w:rPr>
                <w:rFonts w:eastAsiaTheme="minorEastAsia"/>
                <w:color w:val="000000" w:themeColor="text1"/>
                <w:szCs w:val="21"/>
              </w:rPr>
              <w:t>应收证券清算款</w:t>
            </w:r>
          </w:p>
        </w:tc>
        <w:tc>
          <w:tcPr>
            <w:tcW w:w="1570"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701"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7,216,373.58</w:t>
            </w:r>
          </w:p>
        </w:tc>
        <w:tc>
          <w:tcPr>
            <w:tcW w:w="1432" w:type="dxa"/>
            <w:vAlign w:val="center"/>
          </w:tcPr>
          <w:p w:rsidR="00A211ED" w:rsidRPr="001B516A" w:rsidRDefault="00331203">
            <w:pPr>
              <w:jc w:val="right"/>
              <w:rPr>
                <w:sz w:val="20"/>
                <w:szCs w:val="20"/>
              </w:rPr>
            </w:pPr>
            <w:r w:rsidRPr="001B516A">
              <w:rPr>
                <w:rFonts w:eastAsiaTheme="minorEastAsia"/>
                <w:color w:val="000000" w:themeColor="text1"/>
                <w:sz w:val="20"/>
                <w:szCs w:val="20"/>
              </w:rPr>
              <w:t>7,216,373.58</w:t>
            </w:r>
          </w:p>
        </w:tc>
      </w:tr>
      <w:tr w:rsidR="00A211ED" w:rsidTr="001B516A">
        <w:tc>
          <w:tcPr>
            <w:tcW w:w="1588" w:type="dxa"/>
            <w:vAlign w:val="center"/>
          </w:tcPr>
          <w:p w:rsidR="00A211ED" w:rsidRDefault="00331203">
            <w:pPr>
              <w:jc w:val="center"/>
            </w:pPr>
            <w:r>
              <w:rPr>
                <w:rFonts w:eastAsiaTheme="minorEastAsia"/>
                <w:color w:val="000000" w:themeColor="text1"/>
                <w:szCs w:val="21"/>
              </w:rPr>
              <w:t>应收利息</w:t>
            </w:r>
          </w:p>
        </w:tc>
        <w:tc>
          <w:tcPr>
            <w:tcW w:w="1570"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701"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2,469,578.18</w:t>
            </w:r>
          </w:p>
        </w:tc>
        <w:tc>
          <w:tcPr>
            <w:tcW w:w="1432" w:type="dxa"/>
            <w:vAlign w:val="center"/>
          </w:tcPr>
          <w:p w:rsidR="00A211ED" w:rsidRPr="001B516A" w:rsidRDefault="00331203">
            <w:pPr>
              <w:jc w:val="right"/>
              <w:rPr>
                <w:sz w:val="20"/>
                <w:szCs w:val="20"/>
              </w:rPr>
            </w:pPr>
            <w:r w:rsidRPr="001B516A">
              <w:rPr>
                <w:rFonts w:eastAsiaTheme="minorEastAsia"/>
                <w:color w:val="000000" w:themeColor="text1"/>
                <w:sz w:val="20"/>
                <w:szCs w:val="20"/>
              </w:rPr>
              <w:t>2,469,578.18</w:t>
            </w:r>
          </w:p>
        </w:tc>
      </w:tr>
      <w:tr w:rsidR="00A211ED" w:rsidTr="001B516A">
        <w:tc>
          <w:tcPr>
            <w:tcW w:w="1588" w:type="dxa"/>
            <w:vAlign w:val="center"/>
          </w:tcPr>
          <w:p w:rsidR="00A211ED" w:rsidRDefault="00331203">
            <w:pPr>
              <w:jc w:val="center"/>
            </w:pPr>
            <w:r>
              <w:rPr>
                <w:rFonts w:eastAsiaTheme="minorEastAsia"/>
                <w:color w:val="000000" w:themeColor="text1"/>
                <w:szCs w:val="21"/>
              </w:rPr>
              <w:t>应收申购款</w:t>
            </w:r>
          </w:p>
        </w:tc>
        <w:tc>
          <w:tcPr>
            <w:tcW w:w="1570"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701"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42,296.98</w:t>
            </w:r>
          </w:p>
        </w:tc>
        <w:tc>
          <w:tcPr>
            <w:tcW w:w="1432" w:type="dxa"/>
            <w:vAlign w:val="center"/>
          </w:tcPr>
          <w:p w:rsidR="00A211ED" w:rsidRPr="001B516A" w:rsidRDefault="00331203">
            <w:pPr>
              <w:jc w:val="right"/>
              <w:rPr>
                <w:sz w:val="20"/>
                <w:szCs w:val="20"/>
              </w:rPr>
            </w:pPr>
            <w:r w:rsidRPr="001B516A">
              <w:rPr>
                <w:rFonts w:eastAsiaTheme="minorEastAsia"/>
                <w:color w:val="000000" w:themeColor="text1"/>
                <w:sz w:val="20"/>
                <w:szCs w:val="20"/>
              </w:rPr>
              <w:t>42,296.98</w:t>
            </w:r>
          </w:p>
        </w:tc>
      </w:tr>
      <w:tr w:rsidR="00751A4E" w:rsidRPr="00353DA5" w:rsidTr="001B516A">
        <w:trPr>
          <w:trHeight w:val="280"/>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570" w:type="dxa"/>
          </w:tcPr>
          <w:p w:rsidR="00751A4E" w:rsidRPr="001B516A" w:rsidRDefault="00751A4E" w:rsidP="002826C3">
            <w:pPr>
              <w:spacing w:line="360" w:lineRule="auto"/>
              <w:jc w:val="right"/>
              <w:rPr>
                <w:rFonts w:eastAsiaTheme="minorEastAsia"/>
                <w:color w:val="000000" w:themeColor="text1"/>
                <w:sz w:val="20"/>
                <w:szCs w:val="20"/>
              </w:rPr>
            </w:pPr>
            <w:r w:rsidRPr="001B516A">
              <w:rPr>
                <w:rFonts w:eastAsiaTheme="minorEastAsia"/>
                <w:color w:val="000000" w:themeColor="text1"/>
                <w:sz w:val="20"/>
                <w:szCs w:val="20"/>
              </w:rPr>
              <w:t>258,565,459.45</w:t>
            </w:r>
          </w:p>
        </w:tc>
        <w:tc>
          <w:tcPr>
            <w:tcW w:w="1701" w:type="dxa"/>
          </w:tcPr>
          <w:p w:rsidR="00751A4E" w:rsidRPr="001B516A" w:rsidRDefault="00751A4E" w:rsidP="002826C3">
            <w:pPr>
              <w:spacing w:line="360" w:lineRule="auto"/>
              <w:jc w:val="right"/>
              <w:rPr>
                <w:rFonts w:eastAsiaTheme="minorEastAsia"/>
                <w:color w:val="000000" w:themeColor="text1"/>
                <w:sz w:val="20"/>
                <w:szCs w:val="20"/>
              </w:rPr>
            </w:pPr>
            <w:r w:rsidRPr="001B516A">
              <w:rPr>
                <w:rFonts w:eastAsiaTheme="minorEastAsia"/>
                <w:color w:val="000000" w:themeColor="text1"/>
                <w:sz w:val="20"/>
                <w:szCs w:val="20"/>
              </w:rPr>
              <w:t>20,712,514.00</w:t>
            </w:r>
          </w:p>
        </w:tc>
        <w:tc>
          <w:tcPr>
            <w:tcW w:w="1559" w:type="dxa"/>
            <w:vAlign w:val="center"/>
          </w:tcPr>
          <w:p w:rsidR="00751A4E" w:rsidRPr="001B516A" w:rsidRDefault="00751A4E" w:rsidP="002826C3">
            <w:pPr>
              <w:spacing w:line="360" w:lineRule="auto"/>
              <w:jc w:val="right"/>
              <w:rPr>
                <w:rFonts w:eastAsiaTheme="minorEastAsia"/>
                <w:color w:val="000000" w:themeColor="text1"/>
                <w:sz w:val="20"/>
                <w:szCs w:val="20"/>
              </w:rPr>
            </w:pPr>
            <w:r w:rsidRPr="001B516A">
              <w:rPr>
                <w:rFonts w:eastAsiaTheme="minorEastAsia"/>
                <w:color w:val="000000" w:themeColor="text1"/>
                <w:sz w:val="20"/>
                <w:szCs w:val="20"/>
              </w:rPr>
              <w:t>58,486,476.00</w:t>
            </w:r>
          </w:p>
        </w:tc>
        <w:tc>
          <w:tcPr>
            <w:tcW w:w="1559" w:type="dxa"/>
          </w:tcPr>
          <w:p w:rsidR="00751A4E" w:rsidRPr="001B516A" w:rsidRDefault="00751A4E" w:rsidP="002826C3">
            <w:pPr>
              <w:spacing w:line="360" w:lineRule="auto"/>
              <w:jc w:val="right"/>
              <w:rPr>
                <w:rFonts w:eastAsiaTheme="minorEastAsia"/>
                <w:color w:val="000000" w:themeColor="text1"/>
                <w:sz w:val="20"/>
                <w:szCs w:val="20"/>
              </w:rPr>
            </w:pPr>
            <w:r w:rsidRPr="001B516A">
              <w:rPr>
                <w:rFonts w:eastAsiaTheme="minorEastAsia"/>
                <w:color w:val="000000" w:themeColor="text1"/>
                <w:sz w:val="20"/>
                <w:szCs w:val="20"/>
              </w:rPr>
              <w:t>105,615,538.92</w:t>
            </w:r>
          </w:p>
        </w:tc>
        <w:tc>
          <w:tcPr>
            <w:tcW w:w="1432" w:type="dxa"/>
          </w:tcPr>
          <w:p w:rsidR="00751A4E" w:rsidRPr="001B516A" w:rsidRDefault="00751A4E" w:rsidP="002826C3">
            <w:pPr>
              <w:spacing w:line="360" w:lineRule="auto"/>
              <w:jc w:val="right"/>
              <w:rPr>
                <w:rFonts w:eastAsiaTheme="minorEastAsia"/>
                <w:color w:val="000000" w:themeColor="text1"/>
                <w:sz w:val="20"/>
                <w:szCs w:val="20"/>
              </w:rPr>
            </w:pPr>
            <w:r w:rsidRPr="001B516A">
              <w:rPr>
                <w:rFonts w:eastAsiaTheme="minorEastAsia"/>
                <w:color w:val="000000" w:themeColor="text1"/>
                <w:sz w:val="20"/>
                <w:szCs w:val="20"/>
              </w:rPr>
              <w:t>443,379,988.37</w:t>
            </w:r>
          </w:p>
        </w:tc>
      </w:tr>
      <w:tr w:rsidR="00751A4E" w:rsidRPr="00353DA5" w:rsidTr="001B516A">
        <w:trPr>
          <w:trHeight w:val="278"/>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570" w:type="dxa"/>
            <w:vAlign w:val="bottom"/>
          </w:tcPr>
          <w:p w:rsidR="00751A4E" w:rsidRPr="001B516A" w:rsidRDefault="00751A4E" w:rsidP="002826C3">
            <w:pPr>
              <w:spacing w:line="360" w:lineRule="auto"/>
              <w:jc w:val="right"/>
              <w:rPr>
                <w:rFonts w:eastAsiaTheme="minorEastAsia"/>
                <w:color w:val="000000" w:themeColor="text1"/>
                <w:kern w:val="0"/>
                <w:sz w:val="20"/>
                <w:szCs w:val="20"/>
              </w:rPr>
            </w:pPr>
          </w:p>
        </w:tc>
        <w:tc>
          <w:tcPr>
            <w:tcW w:w="1701" w:type="dxa"/>
            <w:vAlign w:val="bottom"/>
          </w:tcPr>
          <w:p w:rsidR="00751A4E" w:rsidRPr="001B516A" w:rsidRDefault="00751A4E" w:rsidP="002826C3">
            <w:pPr>
              <w:spacing w:line="360" w:lineRule="auto"/>
              <w:jc w:val="right"/>
              <w:rPr>
                <w:rFonts w:eastAsiaTheme="minorEastAsia"/>
                <w:color w:val="000000" w:themeColor="text1"/>
                <w:sz w:val="20"/>
                <w:szCs w:val="20"/>
              </w:rPr>
            </w:pPr>
          </w:p>
        </w:tc>
        <w:tc>
          <w:tcPr>
            <w:tcW w:w="1559" w:type="dxa"/>
            <w:vAlign w:val="bottom"/>
          </w:tcPr>
          <w:p w:rsidR="00751A4E" w:rsidRPr="001B516A" w:rsidRDefault="00751A4E" w:rsidP="002826C3">
            <w:pPr>
              <w:spacing w:line="360" w:lineRule="auto"/>
              <w:jc w:val="right"/>
              <w:rPr>
                <w:rFonts w:eastAsiaTheme="minorEastAsia"/>
                <w:color w:val="000000" w:themeColor="text1"/>
                <w:sz w:val="20"/>
                <w:szCs w:val="20"/>
              </w:rPr>
            </w:pPr>
          </w:p>
        </w:tc>
        <w:tc>
          <w:tcPr>
            <w:tcW w:w="1559" w:type="dxa"/>
            <w:vAlign w:val="bottom"/>
          </w:tcPr>
          <w:p w:rsidR="00751A4E" w:rsidRPr="001B516A" w:rsidRDefault="00751A4E" w:rsidP="002826C3">
            <w:pPr>
              <w:spacing w:line="360" w:lineRule="auto"/>
              <w:jc w:val="right"/>
              <w:rPr>
                <w:rFonts w:eastAsiaTheme="minorEastAsia"/>
                <w:color w:val="000000" w:themeColor="text1"/>
                <w:sz w:val="20"/>
                <w:szCs w:val="20"/>
              </w:rPr>
            </w:pPr>
          </w:p>
        </w:tc>
        <w:tc>
          <w:tcPr>
            <w:tcW w:w="1432" w:type="dxa"/>
            <w:vAlign w:val="bottom"/>
          </w:tcPr>
          <w:p w:rsidR="00751A4E" w:rsidRPr="001B516A" w:rsidRDefault="00751A4E" w:rsidP="002826C3">
            <w:pPr>
              <w:spacing w:line="360" w:lineRule="auto"/>
              <w:jc w:val="right"/>
              <w:rPr>
                <w:rFonts w:eastAsiaTheme="minorEastAsia"/>
                <w:color w:val="000000" w:themeColor="text1"/>
                <w:sz w:val="20"/>
                <w:szCs w:val="20"/>
              </w:rPr>
            </w:pPr>
          </w:p>
        </w:tc>
      </w:tr>
      <w:tr w:rsidR="00A211ED" w:rsidTr="001B516A">
        <w:tc>
          <w:tcPr>
            <w:tcW w:w="1588" w:type="dxa"/>
            <w:vAlign w:val="center"/>
          </w:tcPr>
          <w:p w:rsidR="00A211ED" w:rsidRDefault="00331203">
            <w:pPr>
              <w:jc w:val="center"/>
            </w:pPr>
            <w:r>
              <w:rPr>
                <w:rFonts w:eastAsiaTheme="minorEastAsia"/>
                <w:color w:val="000000" w:themeColor="text1"/>
                <w:szCs w:val="21"/>
              </w:rPr>
              <w:t>应付证券清算款</w:t>
            </w:r>
          </w:p>
        </w:tc>
        <w:tc>
          <w:tcPr>
            <w:tcW w:w="1570"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701"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rsidP="001B516A">
            <w:pPr>
              <w:jc w:val="right"/>
              <w:rPr>
                <w:sz w:val="20"/>
                <w:szCs w:val="20"/>
              </w:rPr>
            </w:pPr>
            <w:r w:rsidRPr="001B516A">
              <w:rPr>
                <w:rFonts w:eastAsiaTheme="minorEastAsia"/>
                <w:color w:val="000000" w:themeColor="text1"/>
                <w:sz w:val="20"/>
                <w:szCs w:val="20"/>
              </w:rPr>
              <w:t>635.55</w:t>
            </w:r>
          </w:p>
        </w:tc>
        <w:tc>
          <w:tcPr>
            <w:tcW w:w="1432" w:type="dxa"/>
            <w:vAlign w:val="center"/>
          </w:tcPr>
          <w:p w:rsidR="00A211ED" w:rsidRPr="001B516A" w:rsidRDefault="00331203">
            <w:pPr>
              <w:jc w:val="right"/>
              <w:rPr>
                <w:sz w:val="20"/>
                <w:szCs w:val="20"/>
              </w:rPr>
            </w:pPr>
            <w:r w:rsidRPr="001B516A">
              <w:rPr>
                <w:rFonts w:eastAsiaTheme="minorEastAsia"/>
                <w:color w:val="000000" w:themeColor="text1"/>
                <w:sz w:val="20"/>
                <w:szCs w:val="20"/>
              </w:rPr>
              <w:t>635.55</w:t>
            </w:r>
          </w:p>
        </w:tc>
      </w:tr>
      <w:tr w:rsidR="00A211ED" w:rsidTr="001B516A">
        <w:tc>
          <w:tcPr>
            <w:tcW w:w="1588" w:type="dxa"/>
            <w:vAlign w:val="center"/>
          </w:tcPr>
          <w:p w:rsidR="00A211ED" w:rsidRDefault="00331203">
            <w:pPr>
              <w:jc w:val="center"/>
            </w:pPr>
            <w:r>
              <w:rPr>
                <w:rFonts w:eastAsiaTheme="minorEastAsia"/>
                <w:color w:val="000000" w:themeColor="text1"/>
                <w:szCs w:val="21"/>
              </w:rPr>
              <w:t>应付赎回款</w:t>
            </w:r>
          </w:p>
        </w:tc>
        <w:tc>
          <w:tcPr>
            <w:tcW w:w="1570"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701"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rsidP="001B516A">
            <w:pPr>
              <w:jc w:val="right"/>
              <w:rPr>
                <w:sz w:val="20"/>
                <w:szCs w:val="20"/>
              </w:rPr>
            </w:pPr>
            <w:r w:rsidRPr="001B516A">
              <w:rPr>
                <w:rFonts w:eastAsiaTheme="minorEastAsia"/>
                <w:color w:val="000000" w:themeColor="text1"/>
                <w:sz w:val="20"/>
                <w:szCs w:val="20"/>
              </w:rPr>
              <w:t>637,874.09</w:t>
            </w:r>
          </w:p>
        </w:tc>
        <w:tc>
          <w:tcPr>
            <w:tcW w:w="1432" w:type="dxa"/>
            <w:vAlign w:val="center"/>
          </w:tcPr>
          <w:p w:rsidR="00A211ED" w:rsidRPr="001B516A" w:rsidRDefault="00331203">
            <w:pPr>
              <w:jc w:val="right"/>
              <w:rPr>
                <w:sz w:val="20"/>
                <w:szCs w:val="20"/>
              </w:rPr>
            </w:pPr>
            <w:r w:rsidRPr="001B516A">
              <w:rPr>
                <w:rFonts w:eastAsiaTheme="minorEastAsia"/>
                <w:color w:val="000000" w:themeColor="text1"/>
                <w:sz w:val="20"/>
                <w:szCs w:val="20"/>
              </w:rPr>
              <w:t>637,874.09</w:t>
            </w:r>
          </w:p>
        </w:tc>
      </w:tr>
      <w:tr w:rsidR="00A211ED" w:rsidTr="001B516A">
        <w:tc>
          <w:tcPr>
            <w:tcW w:w="1588" w:type="dxa"/>
            <w:vAlign w:val="center"/>
          </w:tcPr>
          <w:p w:rsidR="00A211ED" w:rsidRDefault="00331203">
            <w:pPr>
              <w:jc w:val="center"/>
            </w:pPr>
            <w:r>
              <w:rPr>
                <w:rFonts w:eastAsiaTheme="minorEastAsia"/>
                <w:color w:val="000000" w:themeColor="text1"/>
                <w:szCs w:val="21"/>
              </w:rPr>
              <w:t>应付管理人报酬</w:t>
            </w:r>
          </w:p>
        </w:tc>
        <w:tc>
          <w:tcPr>
            <w:tcW w:w="1570"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701"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rsidP="001B516A">
            <w:pPr>
              <w:jc w:val="right"/>
              <w:rPr>
                <w:sz w:val="20"/>
                <w:szCs w:val="20"/>
              </w:rPr>
            </w:pPr>
            <w:r w:rsidRPr="001B516A">
              <w:rPr>
                <w:rFonts w:eastAsiaTheme="minorEastAsia"/>
                <w:color w:val="000000" w:themeColor="text1"/>
                <w:sz w:val="20"/>
                <w:szCs w:val="20"/>
              </w:rPr>
              <w:t>225,763.83</w:t>
            </w:r>
          </w:p>
        </w:tc>
        <w:tc>
          <w:tcPr>
            <w:tcW w:w="1432" w:type="dxa"/>
            <w:vAlign w:val="center"/>
          </w:tcPr>
          <w:p w:rsidR="00A211ED" w:rsidRPr="001B516A" w:rsidRDefault="00331203">
            <w:pPr>
              <w:jc w:val="right"/>
              <w:rPr>
                <w:sz w:val="20"/>
                <w:szCs w:val="20"/>
              </w:rPr>
            </w:pPr>
            <w:r w:rsidRPr="001B516A">
              <w:rPr>
                <w:rFonts w:eastAsiaTheme="minorEastAsia"/>
                <w:color w:val="000000" w:themeColor="text1"/>
                <w:sz w:val="20"/>
                <w:szCs w:val="20"/>
              </w:rPr>
              <w:t>225,763.83</w:t>
            </w:r>
          </w:p>
        </w:tc>
      </w:tr>
      <w:tr w:rsidR="00A211ED" w:rsidTr="001B516A">
        <w:tc>
          <w:tcPr>
            <w:tcW w:w="1588" w:type="dxa"/>
            <w:vAlign w:val="center"/>
          </w:tcPr>
          <w:p w:rsidR="00A211ED" w:rsidRDefault="00331203">
            <w:pPr>
              <w:jc w:val="center"/>
            </w:pPr>
            <w:r>
              <w:rPr>
                <w:rFonts w:eastAsiaTheme="minorEastAsia"/>
                <w:color w:val="000000" w:themeColor="text1"/>
                <w:szCs w:val="21"/>
              </w:rPr>
              <w:t>应付托管费</w:t>
            </w:r>
          </w:p>
        </w:tc>
        <w:tc>
          <w:tcPr>
            <w:tcW w:w="1570"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701"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rsidP="001B516A">
            <w:pPr>
              <w:jc w:val="right"/>
              <w:rPr>
                <w:sz w:val="20"/>
                <w:szCs w:val="20"/>
              </w:rPr>
            </w:pPr>
            <w:r w:rsidRPr="001B516A">
              <w:rPr>
                <w:rFonts w:eastAsiaTheme="minorEastAsia"/>
                <w:color w:val="000000" w:themeColor="text1"/>
                <w:sz w:val="20"/>
                <w:szCs w:val="20"/>
              </w:rPr>
              <w:t>37,627.28</w:t>
            </w:r>
          </w:p>
        </w:tc>
        <w:tc>
          <w:tcPr>
            <w:tcW w:w="1432" w:type="dxa"/>
            <w:vAlign w:val="center"/>
          </w:tcPr>
          <w:p w:rsidR="00A211ED" w:rsidRPr="001B516A" w:rsidRDefault="00331203">
            <w:pPr>
              <w:jc w:val="right"/>
              <w:rPr>
                <w:sz w:val="20"/>
                <w:szCs w:val="20"/>
              </w:rPr>
            </w:pPr>
            <w:r w:rsidRPr="001B516A">
              <w:rPr>
                <w:rFonts w:eastAsiaTheme="minorEastAsia"/>
                <w:color w:val="000000" w:themeColor="text1"/>
                <w:sz w:val="20"/>
                <w:szCs w:val="20"/>
              </w:rPr>
              <w:t>37,627.28</w:t>
            </w:r>
          </w:p>
        </w:tc>
      </w:tr>
      <w:tr w:rsidR="00A211ED" w:rsidTr="001B516A">
        <w:tc>
          <w:tcPr>
            <w:tcW w:w="1588" w:type="dxa"/>
            <w:vAlign w:val="center"/>
          </w:tcPr>
          <w:p w:rsidR="00A211ED" w:rsidRDefault="00331203">
            <w:pPr>
              <w:jc w:val="center"/>
            </w:pPr>
            <w:r>
              <w:rPr>
                <w:rFonts w:eastAsiaTheme="minorEastAsia"/>
                <w:color w:val="000000" w:themeColor="text1"/>
                <w:szCs w:val="21"/>
              </w:rPr>
              <w:t>应付销售服务费</w:t>
            </w:r>
          </w:p>
        </w:tc>
        <w:tc>
          <w:tcPr>
            <w:tcW w:w="1570"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701"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rsidP="001B516A">
            <w:pPr>
              <w:jc w:val="right"/>
              <w:rPr>
                <w:sz w:val="20"/>
                <w:szCs w:val="20"/>
              </w:rPr>
            </w:pPr>
            <w:r w:rsidRPr="001B516A">
              <w:rPr>
                <w:rFonts w:eastAsiaTheme="minorEastAsia"/>
                <w:color w:val="000000" w:themeColor="text1"/>
                <w:sz w:val="20"/>
                <w:szCs w:val="20"/>
              </w:rPr>
              <w:t>36,788.41</w:t>
            </w:r>
          </w:p>
        </w:tc>
        <w:tc>
          <w:tcPr>
            <w:tcW w:w="1432" w:type="dxa"/>
            <w:vAlign w:val="center"/>
          </w:tcPr>
          <w:p w:rsidR="00A211ED" w:rsidRPr="001B516A" w:rsidRDefault="00331203">
            <w:pPr>
              <w:jc w:val="right"/>
              <w:rPr>
                <w:sz w:val="20"/>
                <w:szCs w:val="20"/>
              </w:rPr>
            </w:pPr>
            <w:r w:rsidRPr="001B516A">
              <w:rPr>
                <w:rFonts w:eastAsiaTheme="minorEastAsia"/>
                <w:color w:val="000000" w:themeColor="text1"/>
                <w:sz w:val="20"/>
                <w:szCs w:val="20"/>
              </w:rPr>
              <w:t>36,788.41</w:t>
            </w:r>
          </w:p>
        </w:tc>
      </w:tr>
      <w:tr w:rsidR="00A211ED" w:rsidTr="001B516A">
        <w:tc>
          <w:tcPr>
            <w:tcW w:w="1588" w:type="dxa"/>
            <w:vAlign w:val="center"/>
          </w:tcPr>
          <w:p w:rsidR="00A211ED" w:rsidRDefault="00331203">
            <w:pPr>
              <w:jc w:val="center"/>
            </w:pPr>
            <w:r>
              <w:rPr>
                <w:rFonts w:eastAsiaTheme="minorEastAsia"/>
                <w:color w:val="000000" w:themeColor="text1"/>
                <w:szCs w:val="21"/>
              </w:rPr>
              <w:t>应付交易费用</w:t>
            </w:r>
          </w:p>
        </w:tc>
        <w:tc>
          <w:tcPr>
            <w:tcW w:w="1570"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701"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rsidP="001B516A">
            <w:pPr>
              <w:jc w:val="right"/>
              <w:rPr>
                <w:sz w:val="20"/>
                <w:szCs w:val="20"/>
              </w:rPr>
            </w:pPr>
            <w:r w:rsidRPr="001B516A">
              <w:rPr>
                <w:rFonts w:eastAsiaTheme="minorEastAsia"/>
                <w:color w:val="000000" w:themeColor="text1"/>
                <w:sz w:val="20"/>
                <w:szCs w:val="20"/>
              </w:rPr>
              <w:t>149,124.00</w:t>
            </w:r>
          </w:p>
        </w:tc>
        <w:tc>
          <w:tcPr>
            <w:tcW w:w="1432" w:type="dxa"/>
            <w:vAlign w:val="center"/>
          </w:tcPr>
          <w:p w:rsidR="00A211ED" w:rsidRPr="001B516A" w:rsidRDefault="00331203">
            <w:pPr>
              <w:jc w:val="right"/>
              <w:rPr>
                <w:sz w:val="20"/>
                <w:szCs w:val="20"/>
              </w:rPr>
            </w:pPr>
            <w:r w:rsidRPr="001B516A">
              <w:rPr>
                <w:rFonts w:eastAsiaTheme="minorEastAsia"/>
                <w:color w:val="000000" w:themeColor="text1"/>
                <w:sz w:val="20"/>
                <w:szCs w:val="20"/>
              </w:rPr>
              <w:t>149,124.00</w:t>
            </w:r>
          </w:p>
        </w:tc>
      </w:tr>
      <w:tr w:rsidR="00A211ED" w:rsidTr="001B516A">
        <w:tc>
          <w:tcPr>
            <w:tcW w:w="1588" w:type="dxa"/>
            <w:vAlign w:val="center"/>
          </w:tcPr>
          <w:p w:rsidR="00A211ED" w:rsidRDefault="00331203">
            <w:pPr>
              <w:jc w:val="center"/>
            </w:pPr>
            <w:r>
              <w:rPr>
                <w:rFonts w:eastAsiaTheme="minorEastAsia"/>
                <w:color w:val="000000" w:themeColor="text1"/>
                <w:szCs w:val="21"/>
              </w:rPr>
              <w:t>应交税费</w:t>
            </w:r>
          </w:p>
        </w:tc>
        <w:tc>
          <w:tcPr>
            <w:tcW w:w="1570"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701"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rsidP="001B516A">
            <w:pPr>
              <w:jc w:val="right"/>
              <w:rPr>
                <w:sz w:val="20"/>
                <w:szCs w:val="20"/>
              </w:rPr>
            </w:pPr>
            <w:r w:rsidRPr="001B516A">
              <w:rPr>
                <w:rFonts w:eastAsiaTheme="minorEastAsia"/>
                <w:color w:val="000000" w:themeColor="text1"/>
                <w:sz w:val="20"/>
                <w:szCs w:val="20"/>
              </w:rPr>
              <w:t>2,876.06</w:t>
            </w:r>
          </w:p>
        </w:tc>
        <w:tc>
          <w:tcPr>
            <w:tcW w:w="1432" w:type="dxa"/>
            <w:vAlign w:val="center"/>
          </w:tcPr>
          <w:p w:rsidR="00A211ED" w:rsidRPr="001B516A" w:rsidRDefault="00331203">
            <w:pPr>
              <w:jc w:val="right"/>
              <w:rPr>
                <w:sz w:val="20"/>
                <w:szCs w:val="20"/>
              </w:rPr>
            </w:pPr>
            <w:r w:rsidRPr="001B516A">
              <w:rPr>
                <w:rFonts w:eastAsiaTheme="minorEastAsia"/>
                <w:color w:val="000000" w:themeColor="text1"/>
                <w:sz w:val="20"/>
                <w:szCs w:val="20"/>
              </w:rPr>
              <w:t>2,876.06</w:t>
            </w:r>
          </w:p>
        </w:tc>
      </w:tr>
      <w:tr w:rsidR="00A211ED" w:rsidTr="001B516A">
        <w:tc>
          <w:tcPr>
            <w:tcW w:w="1588" w:type="dxa"/>
            <w:vAlign w:val="center"/>
          </w:tcPr>
          <w:p w:rsidR="00A211ED" w:rsidRDefault="00331203">
            <w:pPr>
              <w:jc w:val="center"/>
            </w:pPr>
            <w:r>
              <w:rPr>
                <w:rFonts w:eastAsiaTheme="minorEastAsia"/>
                <w:color w:val="000000" w:themeColor="text1"/>
                <w:szCs w:val="21"/>
              </w:rPr>
              <w:t>应付利息</w:t>
            </w:r>
          </w:p>
        </w:tc>
        <w:tc>
          <w:tcPr>
            <w:tcW w:w="1570"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701"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rsidP="001B516A">
            <w:pPr>
              <w:jc w:val="right"/>
              <w:rPr>
                <w:sz w:val="20"/>
                <w:szCs w:val="20"/>
              </w:rPr>
            </w:pPr>
            <w:r w:rsidRPr="001B516A">
              <w:rPr>
                <w:rFonts w:eastAsiaTheme="minorEastAsia"/>
                <w:color w:val="000000" w:themeColor="text1"/>
                <w:sz w:val="20"/>
                <w:szCs w:val="20"/>
              </w:rPr>
              <w:t>-3,475.34</w:t>
            </w:r>
          </w:p>
        </w:tc>
        <w:tc>
          <w:tcPr>
            <w:tcW w:w="1432" w:type="dxa"/>
            <w:vAlign w:val="center"/>
          </w:tcPr>
          <w:p w:rsidR="00A211ED" w:rsidRPr="001B516A" w:rsidRDefault="00331203">
            <w:pPr>
              <w:jc w:val="right"/>
              <w:rPr>
                <w:sz w:val="20"/>
                <w:szCs w:val="20"/>
              </w:rPr>
            </w:pPr>
            <w:r w:rsidRPr="001B516A">
              <w:rPr>
                <w:rFonts w:eastAsiaTheme="minorEastAsia"/>
                <w:color w:val="000000" w:themeColor="text1"/>
                <w:sz w:val="20"/>
                <w:szCs w:val="20"/>
              </w:rPr>
              <w:t>-3,475.34</w:t>
            </w:r>
          </w:p>
        </w:tc>
      </w:tr>
      <w:tr w:rsidR="00A211ED" w:rsidTr="001B516A">
        <w:tc>
          <w:tcPr>
            <w:tcW w:w="1588" w:type="dxa"/>
            <w:vAlign w:val="center"/>
          </w:tcPr>
          <w:p w:rsidR="00A211ED" w:rsidRDefault="00331203">
            <w:pPr>
              <w:jc w:val="center"/>
            </w:pPr>
            <w:r>
              <w:rPr>
                <w:rFonts w:eastAsiaTheme="minorEastAsia"/>
                <w:color w:val="000000" w:themeColor="text1"/>
                <w:szCs w:val="21"/>
              </w:rPr>
              <w:t>其他负债</w:t>
            </w:r>
          </w:p>
        </w:tc>
        <w:tc>
          <w:tcPr>
            <w:tcW w:w="1570"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701"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pPr>
              <w:jc w:val="right"/>
              <w:rPr>
                <w:sz w:val="20"/>
                <w:szCs w:val="20"/>
              </w:rPr>
            </w:pPr>
            <w:r w:rsidRPr="001B516A">
              <w:rPr>
                <w:rFonts w:eastAsiaTheme="minorEastAsia"/>
                <w:color w:val="000000" w:themeColor="text1"/>
                <w:sz w:val="20"/>
                <w:szCs w:val="20"/>
              </w:rPr>
              <w:t>-</w:t>
            </w:r>
          </w:p>
        </w:tc>
        <w:tc>
          <w:tcPr>
            <w:tcW w:w="1559" w:type="dxa"/>
            <w:vAlign w:val="center"/>
          </w:tcPr>
          <w:p w:rsidR="00A211ED" w:rsidRPr="001B516A" w:rsidRDefault="00331203" w:rsidP="001B516A">
            <w:pPr>
              <w:jc w:val="right"/>
              <w:rPr>
                <w:sz w:val="20"/>
                <w:szCs w:val="20"/>
              </w:rPr>
            </w:pPr>
            <w:r w:rsidRPr="001B516A">
              <w:rPr>
                <w:rFonts w:eastAsiaTheme="minorEastAsia"/>
                <w:color w:val="000000" w:themeColor="text1"/>
                <w:sz w:val="20"/>
                <w:szCs w:val="20"/>
              </w:rPr>
              <w:t>180,163.21</w:t>
            </w:r>
          </w:p>
        </w:tc>
        <w:tc>
          <w:tcPr>
            <w:tcW w:w="1432" w:type="dxa"/>
            <w:vAlign w:val="center"/>
          </w:tcPr>
          <w:p w:rsidR="00A211ED" w:rsidRPr="001B516A" w:rsidRDefault="00331203">
            <w:pPr>
              <w:jc w:val="right"/>
              <w:rPr>
                <w:sz w:val="20"/>
                <w:szCs w:val="20"/>
              </w:rPr>
            </w:pPr>
            <w:r w:rsidRPr="001B516A">
              <w:rPr>
                <w:rFonts w:eastAsiaTheme="minorEastAsia"/>
                <w:color w:val="000000" w:themeColor="text1"/>
                <w:sz w:val="20"/>
                <w:szCs w:val="20"/>
              </w:rPr>
              <w:t>180,163.21</w:t>
            </w:r>
          </w:p>
        </w:tc>
      </w:tr>
      <w:tr w:rsidR="00751A4E" w:rsidRPr="00353DA5" w:rsidTr="001B516A">
        <w:trPr>
          <w:trHeight w:val="278"/>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570" w:type="dxa"/>
          </w:tcPr>
          <w:p w:rsidR="00751A4E" w:rsidRPr="001B516A" w:rsidRDefault="00751A4E" w:rsidP="002826C3">
            <w:pPr>
              <w:spacing w:line="360" w:lineRule="auto"/>
              <w:jc w:val="right"/>
              <w:rPr>
                <w:rFonts w:eastAsiaTheme="minorEastAsia"/>
                <w:color w:val="000000" w:themeColor="text1"/>
                <w:sz w:val="20"/>
                <w:szCs w:val="20"/>
              </w:rPr>
            </w:pPr>
            <w:r w:rsidRPr="001B516A">
              <w:rPr>
                <w:rFonts w:eastAsiaTheme="minorEastAsia"/>
                <w:color w:val="000000" w:themeColor="text1"/>
                <w:sz w:val="20"/>
                <w:szCs w:val="20"/>
              </w:rPr>
              <w:t>-</w:t>
            </w:r>
          </w:p>
        </w:tc>
        <w:tc>
          <w:tcPr>
            <w:tcW w:w="1701" w:type="dxa"/>
          </w:tcPr>
          <w:p w:rsidR="00751A4E" w:rsidRPr="001B516A" w:rsidRDefault="00751A4E" w:rsidP="002826C3">
            <w:pPr>
              <w:spacing w:line="360" w:lineRule="auto"/>
              <w:jc w:val="right"/>
              <w:rPr>
                <w:rFonts w:eastAsiaTheme="minorEastAsia"/>
                <w:color w:val="000000" w:themeColor="text1"/>
                <w:sz w:val="20"/>
                <w:szCs w:val="20"/>
              </w:rPr>
            </w:pPr>
            <w:r w:rsidRPr="001B516A">
              <w:rPr>
                <w:rFonts w:eastAsiaTheme="minorEastAsia"/>
                <w:color w:val="000000" w:themeColor="text1"/>
                <w:sz w:val="20"/>
                <w:szCs w:val="20"/>
              </w:rPr>
              <w:t>-</w:t>
            </w:r>
          </w:p>
        </w:tc>
        <w:tc>
          <w:tcPr>
            <w:tcW w:w="1559" w:type="dxa"/>
          </w:tcPr>
          <w:p w:rsidR="00751A4E" w:rsidRPr="001B516A" w:rsidRDefault="00751A4E" w:rsidP="002826C3">
            <w:pPr>
              <w:spacing w:line="360" w:lineRule="auto"/>
              <w:jc w:val="right"/>
              <w:rPr>
                <w:rFonts w:eastAsiaTheme="minorEastAsia"/>
                <w:color w:val="000000" w:themeColor="text1"/>
                <w:sz w:val="20"/>
                <w:szCs w:val="20"/>
              </w:rPr>
            </w:pPr>
            <w:r w:rsidRPr="001B516A">
              <w:rPr>
                <w:rFonts w:eastAsiaTheme="minorEastAsia"/>
                <w:color w:val="000000" w:themeColor="text1"/>
                <w:sz w:val="20"/>
                <w:szCs w:val="20"/>
              </w:rPr>
              <w:t>-</w:t>
            </w:r>
          </w:p>
        </w:tc>
        <w:tc>
          <w:tcPr>
            <w:tcW w:w="1559" w:type="dxa"/>
          </w:tcPr>
          <w:p w:rsidR="00751A4E" w:rsidRPr="001B516A" w:rsidRDefault="00751A4E" w:rsidP="001B516A">
            <w:pPr>
              <w:spacing w:line="360" w:lineRule="auto"/>
              <w:jc w:val="right"/>
              <w:rPr>
                <w:rFonts w:eastAsiaTheme="minorEastAsia"/>
                <w:color w:val="000000" w:themeColor="text1"/>
                <w:sz w:val="20"/>
                <w:szCs w:val="20"/>
              </w:rPr>
            </w:pPr>
            <w:r w:rsidRPr="001B516A">
              <w:rPr>
                <w:rFonts w:eastAsiaTheme="minorEastAsia"/>
                <w:color w:val="000000" w:themeColor="text1"/>
                <w:sz w:val="20"/>
                <w:szCs w:val="20"/>
              </w:rPr>
              <w:t>1,267,377.09</w:t>
            </w:r>
          </w:p>
        </w:tc>
        <w:tc>
          <w:tcPr>
            <w:tcW w:w="1432" w:type="dxa"/>
          </w:tcPr>
          <w:p w:rsidR="00751A4E" w:rsidRPr="001B516A" w:rsidRDefault="00751A4E" w:rsidP="002826C3">
            <w:pPr>
              <w:spacing w:line="360" w:lineRule="auto"/>
              <w:jc w:val="right"/>
              <w:rPr>
                <w:rFonts w:eastAsiaTheme="minorEastAsia"/>
                <w:color w:val="000000" w:themeColor="text1"/>
                <w:sz w:val="20"/>
                <w:szCs w:val="20"/>
              </w:rPr>
            </w:pPr>
            <w:r w:rsidRPr="001B516A">
              <w:rPr>
                <w:rFonts w:eastAsiaTheme="minorEastAsia"/>
                <w:color w:val="000000" w:themeColor="text1"/>
                <w:sz w:val="20"/>
                <w:szCs w:val="20"/>
              </w:rPr>
              <w:t>1,267,377.09</w:t>
            </w:r>
          </w:p>
        </w:tc>
      </w:tr>
      <w:tr w:rsidR="00751A4E" w:rsidRPr="00353DA5" w:rsidTr="001B516A">
        <w:trPr>
          <w:trHeight w:val="278"/>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570" w:type="dxa"/>
          </w:tcPr>
          <w:p w:rsidR="00751A4E" w:rsidRPr="001B516A" w:rsidRDefault="00751A4E" w:rsidP="002826C3">
            <w:pPr>
              <w:spacing w:line="360" w:lineRule="auto"/>
              <w:jc w:val="right"/>
              <w:rPr>
                <w:rFonts w:eastAsiaTheme="minorEastAsia"/>
                <w:color w:val="000000" w:themeColor="text1"/>
                <w:sz w:val="20"/>
                <w:szCs w:val="20"/>
              </w:rPr>
            </w:pPr>
            <w:r w:rsidRPr="001B516A">
              <w:rPr>
                <w:rFonts w:eastAsiaTheme="minorEastAsia"/>
                <w:color w:val="000000" w:themeColor="text1"/>
                <w:sz w:val="20"/>
                <w:szCs w:val="20"/>
              </w:rPr>
              <w:t>258,565,459.45</w:t>
            </w:r>
          </w:p>
        </w:tc>
        <w:tc>
          <w:tcPr>
            <w:tcW w:w="1701" w:type="dxa"/>
            <w:vAlign w:val="center"/>
          </w:tcPr>
          <w:p w:rsidR="00751A4E" w:rsidRPr="001B516A" w:rsidRDefault="00751A4E" w:rsidP="002826C3">
            <w:pPr>
              <w:spacing w:line="360" w:lineRule="auto"/>
              <w:jc w:val="right"/>
              <w:rPr>
                <w:rFonts w:eastAsiaTheme="minorEastAsia"/>
                <w:color w:val="000000" w:themeColor="text1"/>
                <w:sz w:val="20"/>
                <w:szCs w:val="20"/>
              </w:rPr>
            </w:pPr>
            <w:r w:rsidRPr="001B516A">
              <w:rPr>
                <w:rFonts w:eastAsiaTheme="minorEastAsia"/>
                <w:color w:val="000000" w:themeColor="text1"/>
                <w:sz w:val="20"/>
                <w:szCs w:val="20"/>
              </w:rPr>
              <w:t>20,712,514.00</w:t>
            </w:r>
          </w:p>
        </w:tc>
        <w:tc>
          <w:tcPr>
            <w:tcW w:w="1559" w:type="dxa"/>
            <w:vAlign w:val="center"/>
          </w:tcPr>
          <w:p w:rsidR="00751A4E" w:rsidRPr="001B516A" w:rsidRDefault="00751A4E" w:rsidP="002826C3">
            <w:pPr>
              <w:spacing w:line="360" w:lineRule="auto"/>
              <w:jc w:val="right"/>
              <w:rPr>
                <w:rFonts w:eastAsiaTheme="minorEastAsia"/>
                <w:color w:val="000000" w:themeColor="text1"/>
                <w:sz w:val="20"/>
                <w:szCs w:val="20"/>
              </w:rPr>
            </w:pPr>
            <w:r w:rsidRPr="001B516A">
              <w:rPr>
                <w:rFonts w:eastAsiaTheme="minorEastAsia"/>
                <w:color w:val="000000" w:themeColor="text1"/>
                <w:sz w:val="20"/>
                <w:szCs w:val="20"/>
              </w:rPr>
              <w:t>58,486,476.00</w:t>
            </w:r>
          </w:p>
        </w:tc>
        <w:tc>
          <w:tcPr>
            <w:tcW w:w="1559" w:type="dxa"/>
            <w:vAlign w:val="center"/>
          </w:tcPr>
          <w:p w:rsidR="00751A4E" w:rsidRPr="001B516A" w:rsidRDefault="00751A4E" w:rsidP="002826C3">
            <w:pPr>
              <w:spacing w:line="360" w:lineRule="auto"/>
              <w:jc w:val="right"/>
              <w:rPr>
                <w:rFonts w:eastAsiaTheme="minorEastAsia"/>
                <w:color w:val="000000" w:themeColor="text1"/>
                <w:sz w:val="20"/>
                <w:szCs w:val="20"/>
              </w:rPr>
            </w:pPr>
            <w:r w:rsidRPr="001B516A">
              <w:rPr>
                <w:rFonts w:eastAsiaTheme="minorEastAsia"/>
                <w:color w:val="000000" w:themeColor="text1"/>
                <w:sz w:val="20"/>
                <w:szCs w:val="20"/>
              </w:rPr>
              <w:t>104,348,161.83</w:t>
            </w:r>
          </w:p>
        </w:tc>
        <w:tc>
          <w:tcPr>
            <w:tcW w:w="1432" w:type="dxa"/>
            <w:vAlign w:val="center"/>
          </w:tcPr>
          <w:p w:rsidR="00751A4E" w:rsidRPr="001B516A" w:rsidRDefault="00751A4E" w:rsidP="002826C3">
            <w:pPr>
              <w:spacing w:line="360" w:lineRule="auto"/>
              <w:jc w:val="right"/>
              <w:rPr>
                <w:rFonts w:eastAsiaTheme="minorEastAsia"/>
                <w:color w:val="000000" w:themeColor="text1"/>
                <w:sz w:val="20"/>
                <w:szCs w:val="20"/>
              </w:rPr>
            </w:pPr>
            <w:r w:rsidRPr="001B516A">
              <w:rPr>
                <w:rFonts w:eastAsiaTheme="minorEastAsia"/>
                <w:color w:val="000000" w:themeColor="text1"/>
                <w:sz w:val="20"/>
                <w:szCs w:val="20"/>
              </w:rPr>
              <w:t>442,112,611.28</w:t>
            </w:r>
          </w:p>
        </w:tc>
      </w:tr>
    </w:tbl>
    <w:p w:rsidR="00751A4E" w:rsidRPr="00353DA5" w:rsidRDefault="00751A4E" w:rsidP="00751A4E">
      <w:pPr>
        <w:widowControl/>
        <w:spacing w:line="360" w:lineRule="auto"/>
        <w:ind w:firstLineChars="200" w:firstLine="420"/>
        <w:jc w:val="left"/>
        <w:rPr>
          <w:rFonts w:eastAsiaTheme="minorEastAsia"/>
          <w:color w:val="000000" w:themeColor="text1"/>
          <w:kern w:val="0"/>
          <w:szCs w:val="21"/>
        </w:rPr>
      </w:pPr>
      <w:r w:rsidRPr="00353DA5">
        <w:rPr>
          <w:rFonts w:eastAsiaTheme="minorEastAsia"/>
          <w:color w:val="000000" w:themeColor="text1"/>
          <w:kern w:val="0"/>
          <w:szCs w:val="21"/>
        </w:rPr>
        <w:t>注：表中所示为本基金资产及负债的账面价值，并按照合约规定的利率重新定价日或到期日孰早者予以分类。</w:t>
      </w:r>
    </w:p>
    <w:p w:rsidR="007E26F4" w:rsidRPr="00C56D9D" w:rsidRDefault="007E26F4"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 xml:space="preserve">7.4.13.4.1.2 </w:t>
      </w:r>
      <w:r w:rsidRPr="00C56D9D">
        <w:rPr>
          <w:rFonts w:eastAsiaTheme="minorEastAsia"/>
          <w:b/>
          <w:bCs/>
          <w:color w:val="000000" w:themeColor="text1"/>
          <w:szCs w:val="21"/>
        </w:rPr>
        <w:t>利率风险的敏感性分析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590"/>
        <w:gridCol w:w="2880"/>
        <w:gridCol w:w="2679"/>
      </w:tblGrid>
      <w:tr w:rsidR="00A211ED">
        <w:tc>
          <w:tcPr>
            <w:tcW w:w="851" w:type="dxa"/>
            <w:vAlign w:val="center"/>
          </w:tcPr>
          <w:p w:rsidR="00A211ED" w:rsidRDefault="00331203">
            <w:pPr>
              <w:jc w:val="left"/>
            </w:pPr>
            <w:r>
              <w:rPr>
                <w:rFonts w:eastAsiaTheme="minorEastAsia"/>
                <w:color w:val="000000" w:themeColor="text1"/>
                <w:szCs w:val="21"/>
              </w:rPr>
              <w:lastRenderedPageBreak/>
              <w:t>假设</w:t>
            </w:r>
          </w:p>
        </w:tc>
        <w:tc>
          <w:tcPr>
            <w:tcW w:w="8149" w:type="dxa"/>
            <w:gridSpan w:val="3"/>
            <w:vAlign w:val="center"/>
          </w:tcPr>
          <w:p w:rsidR="00A211ED" w:rsidRDefault="00331203">
            <w:pPr>
              <w:jc w:val="left"/>
            </w:pPr>
            <w:r>
              <w:rPr>
                <w:rFonts w:eastAsiaTheme="minorEastAsia"/>
                <w:color w:val="000000" w:themeColor="text1"/>
                <w:szCs w:val="21"/>
              </w:rPr>
              <w:t>除市场利率以外的其他市场变量保持不变</w:t>
            </w:r>
          </w:p>
        </w:tc>
      </w:tr>
      <w:tr w:rsidR="00C56D9D" w:rsidRPr="00C56D9D" w:rsidTr="00EC47EE">
        <w:tc>
          <w:tcPr>
            <w:tcW w:w="851" w:type="dxa"/>
            <w:vMerge w:val="restart"/>
            <w:vAlign w:val="center"/>
          </w:tcPr>
          <w:p w:rsidR="007E26F4" w:rsidRPr="00C56D9D" w:rsidRDefault="007E26F4" w:rsidP="00EC47EE">
            <w:pPr>
              <w:pStyle w:val="af4"/>
              <w:spacing w:line="360" w:lineRule="auto"/>
              <w:jc w:val="center"/>
              <w:rPr>
                <w:rFonts w:eastAsiaTheme="minorEastAsia"/>
                <w:color w:val="000000" w:themeColor="text1"/>
                <w:sz w:val="21"/>
                <w:szCs w:val="21"/>
              </w:rPr>
            </w:pPr>
            <w:r w:rsidRPr="00C56D9D">
              <w:rPr>
                <w:rFonts w:eastAsiaTheme="minorEastAsia"/>
                <w:bCs/>
                <w:color w:val="000000" w:themeColor="text1"/>
                <w:sz w:val="21"/>
                <w:szCs w:val="21"/>
              </w:rPr>
              <w:t>分析</w:t>
            </w:r>
          </w:p>
        </w:tc>
        <w:tc>
          <w:tcPr>
            <w:tcW w:w="2590" w:type="dxa"/>
            <w:vMerge w:val="restart"/>
            <w:vAlign w:val="center"/>
          </w:tcPr>
          <w:p w:rsidR="007E26F4" w:rsidRPr="00C56D9D" w:rsidRDefault="007E26F4" w:rsidP="00EC47EE">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bCs/>
                <w:color w:val="000000" w:themeColor="text1"/>
                <w:szCs w:val="21"/>
              </w:rPr>
              <w:t>相关风险变量的变动</w:t>
            </w:r>
          </w:p>
        </w:tc>
        <w:tc>
          <w:tcPr>
            <w:tcW w:w="5559" w:type="dxa"/>
            <w:gridSpan w:val="2"/>
          </w:tcPr>
          <w:p w:rsidR="007E26F4" w:rsidRPr="00C56D9D" w:rsidRDefault="007E26F4"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对资产负债表日基金资产净值的</w:t>
            </w:r>
          </w:p>
          <w:p w:rsidR="007E26F4" w:rsidRPr="00C56D9D" w:rsidRDefault="007E26F4" w:rsidP="00EC47EE">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影响金额（单位：</w:t>
            </w:r>
            <w:r w:rsidR="00285905">
              <w:rPr>
                <w:rFonts w:eastAsiaTheme="minorEastAsia" w:hint="eastAsia"/>
                <w:color w:val="000000"/>
                <w:szCs w:val="21"/>
              </w:rPr>
              <w:t>人民币</w:t>
            </w:r>
            <w:r w:rsidR="00B136FA">
              <w:rPr>
                <w:rFonts w:eastAsiaTheme="minorEastAsia" w:hint="eastAsia"/>
                <w:color w:val="000000"/>
                <w:szCs w:val="21"/>
              </w:rPr>
              <w:t>万</w:t>
            </w:r>
            <w:r w:rsidR="00285905">
              <w:rPr>
                <w:rFonts w:eastAsiaTheme="minorEastAsia" w:hint="eastAsia"/>
                <w:color w:val="000000"/>
                <w:szCs w:val="21"/>
              </w:rPr>
              <w:t>元</w:t>
            </w:r>
            <w:r w:rsidRPr="00C56D9D">
              <w:rPr>
                <w:rFonts w:eastAsiaTheme="minorEastAsia"/>
                <w:color w:val="000000" w:themeColor="text1"/>
                <w:szCs w:val="21"/>
              </w:rPr>
              <w:t>）</w:t>
            </w:r>
          </w:p>
        </w:tc>
      </w:tr>
      <w:tr w:rsidR="00C56D9D" w:rsidRPr="00C56D9D" w:rsidTr="00EC47EE">
        <w:tc>
          <w:tcPr>
            <w:tcW w:w="851" w:type="dxa"/>
            <w:vMerge/>
            <w:vAlign w:val="center"/>
          </w:tcPr>
          <w:p w:rsidR="007E26F4" w:rsidRPr="00C56D9D" w:rsidRDefault="007E26F4" w:rsidP="00EC47EE">
            <w:pPr>
              <w:widowControl/>
              <w:spacing w:line="360" w:lineRule="auto"/>
              <w:jc w:val="left"/>
              <w:rPr>
                <w:rFonts w:eastAsiaTheme="minorEastAsia"/>
                <w:color w:val="000000" w:themeColor="text1"/>
                <w:szCs w:val="21"/>
              </w:rPr>
            </w:pPr>
          </w:p>
        </w:tc>
        <w:tc>
          <w:tcPr>
            <w:tcW w:w="2590" w:type="dxa"/>
            <w:vMerge/>
            <w:vAlign w:val="center"/>
          </w:tcPr>
          <w:p w:rsidR="007E26F4" w:rsidRPr="00C56D9D" w:rsidRDefault="007E26F4" w:rsidP="00EC47EE">
            <w:pPr>
              <w:widowControl/>
              <w:spacing w:line="360" w:lineRule="auto"/>
              <w:jc w:val="left"/>
              <w:rPr>
                <w:rFonts w:eastAsiaTheme="minorEastAsia"/>
                <w:color w:val="000000" w:themeColor="text1"/>
                <w:kern w:val="0"/>
                <w:szCs w:val="21"/>
              </w:rPr>
            </w:pPr>
          </w:p>
        </w:tc>
        <w:tc>
          <w:tcPr>
            <w:tcW w:w="2880" w:type="dxa"/>
          </w:tcPr>
          <w:p w:rsidR="007E26F4" w:rsidRPr="00C56D9D" w:rsidRDefault="007E26F4" w:rsidP="00EC47EE">
            <w:pPr>
              <w:spacing w:line="360" w:lineRule="auto"/>
              <w:ind w:firstLineChars="350" w:firstLine="735"/>
              <w:rPr>
                <w:rFonts w:eastAsiaTheme="minorEastAsia"/>
                <w:color w:val="000000" w:themeColor="text1"/>
                <w:szCs w:val="21"/>
              </w:rPr>
            </w:pPr>
            <w:r w:rsidRPr="00C56D9D">
              <w:rPr>
                <w:rFonts w:eastAsiaTheme="minorEastAsia"/>
                <w:color w:val="000000" w:themeColor="text1"/>
                <w:szCs w:val="21"/>
              </w:rPr>
              <w:t>本期末</w:t>
            </w:r>
          </w:p>
          <w:p w:rsidR="007E26F4" w:rsidRPr="00C56D9D" w:rsidRDefault="007E26F4" w:rsidP="00EC47EE">
            <w:pPr>
              <w:spacing w:line="360" w:lineRule="auto"/>
              <w:jc w:val="center"/>
              <w:rPr>
                <w:rFonts w:eastAsiaTheme="minorEastAsia"/>
                <w:bCs/>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679" w:type="dxa"/>
          </w:tcPr>
          <w:p w:rsidR="007E26F4" w:rsidRPr="00C56D9D" w:rsidRDefault="007E26F4" w:rsidP="00EC47EE">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上年度末</w:t>
            </w:r>
          </w:p>
          <w:p w:rsidR="007E26F4" w:rsidRPr="00C56D9D" w:rsidRDefault="007E26F4" w:rsidP="00EC47EE">
            <w:pPr>
              <w:spacing w:line="360" w:lineRule="auto"/>
              <w:jc w:val="center"/>
              <w:rPr>
                <w:rFonts w:eastAsiaTheme="minorEastAsia"/>
                <w:bCs/>
                <w:color w:val="000000" w:themeColor="text1"/>
                <w:szCs w:val="21"/>
              </w:rPr>
            </w:pP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A211ED">
        <w:tc>
          <w:tcPr>
            <w:tcW w:w="851" w:type="dxa"/>
            <w:vMerge/>
          </w:tcPr>
          <w:p w:rsidR="00A211ED" w:rsidRDefault="00A211ED"/>
        </w:tc>
        <w:tc>
          <w:tcPr>
            <w:tcW w:w="2590" w:type="dxa"/>
            <w:vAlign w:val="center"/>
          </w:tcPr>
          <w:p w:rsidR="00A211ED" w:rsidRDefault="00331203">
            <w:pPr>
              <w:jc w:val="left"/>
            </w:pPr>
            <w:r>
              <w:rPr>
                <w:rFonts w:eastAsiaTheme="minorEastAsia"/>
                <w:color w:val="000000" w:themeColor="text1"/>
                <w:szCs w:val="21"/>
              </w:rPr>
              <w:t>1.</w:t>
            </w:r>
            <w:r>
              <w:rPr>
                <w:rFonts w:eastAsiaTheme="minorEastAsia"/>
                <w:color w:val="000000" w:themeColor="text1"/>
                <w:szCs w:val="21"/>
              </w:rPr>
              <w:t>市场利率下降</w:t>
            </w:r>
            <w:r>
              <w:rPr>
                <w:rFonts w:eastAsiaTheme="minorEastAsia"/>
                <w:color w:val="000000" w:themeColor="text1"/>
                <w:szCs w:val="21"/>
              </w:rPr>
              <w:t>25</w:t>
            </w:r>
            <w:r>
              <w:rPr>
                <w:rFonts w:eastAsiaTheme="minorEastAsia"/>
                <w:color w:val="000000" w:themeColor="text1"/>
                <w:szCs w:val="21"/>
              </w:rPr>
              <w:t>个基点</w:t>
            </w:r>
          </w:p>
        </w:tc>
        <w:tc>
          <w:tcPr>
            <w:tcW w:w="2880" w:type="dxa"/>
            <w:vAlign w:val="center"/>
          </w:tcPr>
          <w:p w:rsidR="00A211ED" w:rsidRDefault="00331203" w:rsidP="00B136FA">
            <w:pPr>
              <w:jc w:val="right"/>
            </w:pPr>
            <w:r>
              <w:rPr>
                <w:rFonts w:eastAsiaTheme="minorEastAsia"/>
                <w:color w:val="000000" w:themeColor="text1"/>
                <w:szCs w:val="21"/>
              </w:rPr>
              <w:t>增加约</w:t>
            </w:r>
            <w:r w:rsidR="00B136FA">
              <w:rPr>
                <w:rFonts w:eastAsiaTheme="minorEastAsia"/>
                <w:color w:val="000000" w:themeColor="text1"/>
                <w:szCs w:val="21"/>
              </w:rPr>
              <w:t>3,1</w:t>
            </w:r>
            <w:r>
              <w:rPr>
                <w:rFonts w:eastAsiaTheme="minorEastAsia"/>
                <w:color w:val="000000" w:themeColor="text1"/>
                <w:szCs w:val="21"/>
              </w:rPr>
              <w:t>80</w:t>
            </w:r>
          </w:p>
        </w:tc>
        <w:tc>
          <w:tcPr>
            <w:tcW w:w="2679" w:type="dxa"/>
            <w:vAlign w:val="center"/>
          </w:tcPr>
          <w:p w:rsidR="00A211ED" w:rsidRDefault="00331203" w:rsidP="00B136FA">
            <w:pPr>
              <w:jc w:val="right"/>
            </w:pPr>
            <w:r>
              <w:rPr>
                <w:rFonts w:eastAsiaTheme="minorEastAsia"/>
                <w:color w:val="000000" w:themeColor="text1"/>
                <w:szCs w:val="21"/>
              </w:rPr>
              <w:t>增加约</w:t>
            </w:r>
            <w:r w:rsidR="00B136FA">
              <w:rPr>
                <w:rFonts w:eastAsiaTheme="minorEastAsia"/>
                <w:color w:val="000000" w:themeColor="text1"/>
                <w:szCs w:val="21"/>
              </w:rPr>
              <w:t>2</w:t>
            </w:r>
            <w:r>
              <w:rPr>
                <w:rFonts w:eastAsiaTheme="minorEastAsia"/>
                <w:color w:val="000000" w:themeColor="text1"/>
                <w:szCs w:val="21"/>
              </w:rPr>
              <w:t>53</w:t>
            </w:r>
          </w:p>
        </w:tc>
      </w:tr>
      <w:tr w:rsidR="00A211ED">
        <w:tc>
          <w:tcPr>
            <w:tcW w:w="851" w:type="dxa"/>
            <w:vMerge/>
          </w:tcPr>
          <w:p w:rsidR="00A211ED" w:rsidRDefault="00A211ED"/>
        </w:tc>
        <w:tc>
          <w:tcPr>
            <w:tcW w:w="2590" w:type="dxa"/>
            <w:vAlign w:val="center"/>
          </w:tcPr>
          <w:p w:rsidR="00A211ED" w:rsidRDefault="00331203">
            <w:pPr>
              <w:jc w:val="left"/>
            </w:pPr>
            <w:r>
              <w:rPr>
                <w:rFonts w:eastAsiaTheme="minorEastAsia"/>
                <w:color w:val="000000" w:themeColor="text1"/>
                <w:szCs w:val="21"/>
              </w:rPr>
              <w:t>2.</w:t>
            </w:r>
            <w:r>
              <w:rPr>
                <w:rFonts w:eastAsiaTheme="minorEastAsia"/>
                <w:color w:val="000000" w:themeColor="text1"/>
                <w:szCs w:val="21"/>
              </w:rPr>
              <w:t>市场利率上升</w:t>
            </w:r>
            <w:r>
              <w:rPr>
                <w:rFonts w:eastAsiaTheme="minorEastAsia"/>
                <w:color w:val="000000" w:themeColor="text1"/>
                <w:szCs w:val="21"/>
              </w:rPr>
              <w:t>25</w:t>
            </w:r>
            <w:r>
              <w:rPr>
                <w:rFonts w:eastAsiaTheme="minorEastAsia"/>
                <w:color w:val="000000" w:themeColor="text1"/>
                <w:szCs w:val="21"/>
              </w:rPr>
              <w:t>个基点</w:t>
            </w:r>
          </w:p>
        </w:tc>
        <w:tc>
          <w:tcPr>
            <w:tcW w:w="2880" w:type="dxa"/>
            <w:vAlign w:val="center"/>
          </w:tcPr>
          <w:p w:rsidR="00A211ED" w:rsidRDefault="00331203" w:rsidP="00B136FA">
            <w:pPr>
              <w:jc w:val="right"/>
            </w:pPr>
            <w:r>
              <w:rPr>
                <w:rFonts w:eastAsiaTheme="minorEastAsia"/>
                <w:color w:val="000000" w:themeColor="text1"/>
                <w:szCs w:val="21"/>
              </w:rPr>
              <w:t>减少约</w:t>
            </w:r>
            <w:r w:rsidR="00B136FA">
              <w:rPr>
                <w:rFonts w:eastAsiaTheme="minorEastAsia"/>
                <w:color w:val="000000" w:themeColor="text1"/>
                <w:szCs w:val="21"/>
              </w:rPr>
              <w:t>3,0</w:t>
            </w:r>
            <w:r>
              <w:rPr>
                <w:rFonts w:eastAsiaTheme="minorEastAsia"/>
                <w:color w:val="000000" w:themeColor="text1"/>
                <w:szCs w:val="21"/>
              </w:rPr>
              <w:t>45</w:t>
            </w:r>
          </w:p>
        </w:tc>
        <w:tc>
          <w:tcPr>
            <w:tcW w:w="2679" w:type="dxa"/>
            <w:vAlign w:val="center"/>
          </w:tcPr>
          <w:p w:rsidR="00A211ED" w:rsidRDefault="00331203" w:rsidP="00B136FA">
            <w:pPr>
              <w:jc w:val="right"/>
            </w:pPr>
            <w:r>
              <w:rPr>
                <w:rFonts w:eastAsiaTheme="minorEastAsia"/>
                <w:color w:val="000000" w:themeColor="text1"/>
                <w:szCs w:val="21"/>
              </w:rPr>
              <w:t>减少约</w:t>
            </w:r>
            <w:r w:rsidR="00B136FA">
              <w:rPr>
                <w:rFonts w:eastAsiaTheme="minorEastAsia"/>
                <w:color w:val="000000" w:themeColor="text1"/>
                <w:szCs w:val="21"/>
              </w:rPr>
              <w:t>2</w:t>
            </w:r>
            <w:r>
              <w:rPr>
                <w:rFonts w:eastAsiaTheme="minorEastAsia"/>
                <w:color w:val="000000" w:themeColor="text1"/>
                <w:szCs w:val="21"/>
              </w:rPr>
              <w:t>41</w:t>
            </w:r>
          </w:p>
        </w:tc>
      </w:tr>
    </w:tbl>
    <w:p w:rsidR="009C6879" w:rsidRPr="00C56D9D" w:rsidRDefault="009C687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7.4.13.4.2</w:t>
      </w:r>
      <w:r w:rsidRPr="00C56D9D">
        <w:rPr>
          <w:rFonts w:eastAsiaTheme="minorEastAsia"/>
          <w:b/>
          <w:bCs/>
          <w:color w:val="000000" w:themeColor="text1"/>
          <w:szCs w:val="21"/>
        </w:rPr>
        <w:t>外汇风险</w:t>
      </w:r>
    </w:p>
    <w:p w:rsidR="009C6879" w:rsidRPr="00C56D9D" w:rsidRDefault="009C6879" w:rsidP="00CF3A8E">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外汇风险是指金融工具的公允价值或未来现金流量因外汇汇率变动而发生波动的风险。本基金的所有资产及负债以人民币计价，因此无重大外汇风险。</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7.4.13.4.3</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其他价格风险</w:t>
      </w:r>
    </w:p>
    <w:p w:rsidR="00A211ED" w:rsidRDefault="0033120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债券，所面临的其他价格风险来源于单个证券发行主体自身经营情况或特殊事项的影响，也可能来源于证券市场整体波动的影响。</w:t>
      </w:r>
    </w:p>
    <w:p w:rsidR="00A211ED" w:rsidRDefault="00A211ED">
      <w:pPr>
        <w:widowControl/>
        <w:spacing w:line="360" w:lineRule="auto"/>
        <w:ind w:firstLineChars="200" w:firstLine="420"/>
        <w:rPr>
          <w:rFonts w:eastAsiaTheme="minorEastAsia"/>
          <w:color w:val="000000" w:themeColor="text1"/>
          <w:kern w:val="0"/>
          <w:szCs w:val="21"/>
        </w:rPr>
      </w:pPr>
    </w:p>
    <w:p w:rsidR="00A211ED" w:rsidRDefault="0033120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本基金的基金管理人在构建和管理投资组合的过程中，采用</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A211ED" w:rsidRDefault="00A211ED">
      <w:pPr>
        <w:widowControl/>
        <w:spacing w:line="360" w:lineRule="auto"/>
        <w:ind w:firstLineChars="200" w:firstLine="420"/>
        <w:rPr>
          <w:rFonts w:eastAsiaTheme="minorEastAsia"/>
          <w:color w:val="000000" w:themeColor="text1"/>
          <w:kern w:val="0"/>
          <w:szCs w:val="21"/>
        </w:rPr>
      </w:pP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本基金通过投资组合的分散化降低其他价格风险。本基金投资组合中股票等权益类资产的投资比例不超过基金资产的</w:t>
      </w:r>
      <w:r w:rsidRPr="00C56D9D">
        <w:rPr>
          <w:rFonts w:eastAsiaTheme="minorEastAsia"/>
          <w:color w:val="000000" w:themeColor="text1"/>
          <w:kern w:val="0"/>
          <w:szCs w:val="21"/>
        </w:rPr>
        <w:t>30%</w:t>
      </w:r>
      <w:r w:rsidRPr="00C56D9D">
        <w:rPr>
          <w:rFonts w:eastAsiaTheme="minorEastAsia"/>
          <w:color w:val="000000" w:themeColor="text1"/>
          <w:kern w:val="0"/>
          <w:szCs w:val="21"/>
        </w:rPr>
        <w:t>，保持不低于基金资产净值</w:t>
      </w:r>
      <w:r w:rsidRPr="00C56D9D">
        <w:rPr>
          <w:rFonts w:eastAsiaTheme="minorEastAsia"/>
          <w:color w:val="000000" w:themeColor="text1"/>
          <w:kern w:val="0"/>
          <w:szCs w:val="21"/>
        </w:rPr>
        <w:t>5%</w:t>
      </w:r>
      <w:r w:rsidRPr="00C56D9D">
        <w:rPr>
          <w:rFonts w:eastAsiaTheme="minorEastAsia"/>
          <w:color w:val="000000" w:themeColor="text1"/>
          <w:kern w:val="0"/>
          <w:szCs w:val="21"/>
        </w:rPr>
        <w:t>的现金或到期日在一年以内的政府债券，其中现金不包括结算备付金、存出保证金、应收申购款等。此外，本基金的基金管理人每日对本基金所持有的证券价格实施监控，定期运用多种定量方法对基金进行风险度量，包括</w:t>
      </w:r>
      <w:r w:rsidRPr="00C56D9D">
        <w:rPr>
          <w:rFonts w:eastAsiaTheme="minorEastAsia"/>
          <w:color w:val="000000" w:themeColor="text1"/>
          <w:kern w:val="0"/>
          <w:szCs w:val="21"/>
        </w:rPr>
        <w:t>VaR(Value at Risk)</w:t>
      </w:r>
      <w:r w:rsidRPr="00C56D9D">
        <w:rPr>
          <w:rFonts w:eastAsiaTheme="minorEastAsia"/>
          <w:color w:val="000000" w:themeColor="text1"/>
          <w:kern w:val="0"/>
          <w:szCs w:val="21"/>
        </w:rPr>
        <w:t>指标等来测试本基金面临的潜在价格风险，及时可靠地对风险进行跟踪和控制。</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7.4.13.4.3.1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其他价格风险敞口</w:t>
      </w:r>
    </w:p>
    <w:p w:rsidR="001A59F9" w:rsidRPr="00C56D9D" w:rsidRDefault="001A59F9" w:rsidP="00D564C7">
      <w:pPr>
        <w:spacing w:line="360" w:lineRule="auto"/>
        <w:ind w:firstLineChars="2400" w:firstLine="5040"/>
        <w:jc w:val="right"/>
        <w:rPr>
          <w:rFonts w:eastAsiaTheme="minorEastAsia"/>
          <w:b/>
          <w:bCs/>
          <w:color w:val="000000" w:themeColor="text1"/>
          <w:szCs w:val="21"/>
        </w:rPr>
      </w:pPr>
      <w:r w:rsidRPr="00C56D9D">
        <w:rPr>
          <w:rFonts w:eastAsiaTheme="minorEastAsia"/>
          <w:color w:val="000000" w:themeColor="text1"/>
          <w:szCs w:val="21"/>
        </w:rPr>
        <w:t>金额单位</w:t>
      </w:r>
      <w:r w:rsidRPr="00C56D9D">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C56D9D" w:rsidRPr="00C56D9D" w:rsidTr="00C915A6">
        <w:tc>
          <w:tcPr>
            <w:tcW w:w="3119" w:type="dxa"/>
            <w:vMerge w:val="restart"/>
            <w:vAlign w:val="center"/>
          </w:tcPr>
          <w:p w:rsidR="005F5256" w:rsidRPr="00C56D9D" w:rsidRDefault="005F5256"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lastRenderedPageBreak/>
              <w:t>项目</w:t>
            </w:r>
            <w:r w:rsidR="001B261A" w:rsidRPr="00C56D9D">
              <w:rPr>
                <w:rFonts w:eastAsiaTheme="minorEastAsia"/>
                <w:color w:val="000000" w:themeColor="text1"/>
                <w:szCs w:val="21"/>
              </w:rPr>
              <w:t xml:space="preserve"> </w:t>
            </w:r>
          </w:p>
        </w:tc>
        <w:tc>
          <w:tcPr>
            <w:tcW w:w="2940" w:type="dxa"/>
            <w:gridSpan w:val="2"/>
            <w:vAlign w:val="center"/>
          </w:tcPr>
          <w:p w:rsidR="005F5256" w:rsidRPr="00C56D9D" w:rsidRDefault="005F5256"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本期末</w:t>
            </w:r>
          </w:p>
          <w:p w:rsidR="005F5256" w:rsidRPr="00C56D9D" w:rsidRDefault="005F5256"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941" w:type="dxa"/>
            <w:gridSpan w:val="2"/>
            <w:vAlign w:val="center"/>
          </w:tcPr>
          <w:p w:rsidR="005F5256" w:rsidRPr="00C56D9D" w:rsidRDefault="005F5256"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上年度末</w:t>
            </w:r>
          </w:p>
          <w:p w:rsidR="005F5256" w:rsidRPr="00C56D9D" w:rsidRDefault="00955CB7"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C915A6">
        <w:tc>
          <w:tcPr>
            <w:tcW w:w="3119" w:type="dxa"/>
            <w:vMerge/>
            <w:vAlign w:val="center"/>
          </w:tcPr>
          <w:p w:rsidR="005F5256" w:rsidRPr="00C56D9D" w:rsidRDefault="005F5256" w:rsidP="00C915A6">
            <w:pPr>
              <w:widowControl/>
              <w:spacing w:line="360" w:lineRule="auto"/>
              <w:jc w:val="left"/>
              <w:rPr>
                <w:rFonts w:eastAsiaTheme="minorEastAsia"/>
                <w:color w:val="000000" w:themeColor="text1"/>
                <w:szCs w:val="21"/>
              </w:rPr>
            </w:pPr>
          </w:p>
        </w:tc>
        <w:tc>
          <w:tcPr>
            <w:tcW w:w="1843" w:type="dxa"/>
            <w:vAlign w:val="center"/>
          </w:tcPr>
          <w:p w:rsidR="005F5256" w:rsidRPr="00C56D9D" w:rsidRDefault="005F5256" w:rsidP="00C915A6">
            <w:pPr>
              <w:spacing w:line="360" w:lineRule="auto"/>
              <w:ind w:right="142"/>
              <w:jc w:val="center"/>
              <w:rPr>
                <w:rFonts w:eastAsiaTheme="minorEastAsia"/>
                <w:color w:val="000000" w:themeColor="text1"/>
                <w:szCs w:val="21"/>
              </w:rPr>
            </w:pPr>
            <w:r w:rsidRPr="00C56D9D">
              <w:rPr>
                <w:rFonts w:eastAsiaTheme="minorEastAsia"/>
                <w:color w:val="000000" w:themeColor="text1"/>
                <w:szCs w:val="21"/>
              </w:rPr>
              <w:t>公允价值</w:t>
            </w:r>
          </w:p>
        </w:tc>
        <w:tc>
          <w:tcPr>
            <w:tcW w:w="1097" w:type="dxa"/>
            <w:vAlign w:val="center"/>
          </w:tcPr>
          <w:p w:rsidR="005F5256" w:rsidRPr="00C56D9D" w:rsidRDefault="005F5256" w:rsidP="00C915A6">
            <w:pPr>
              <w:spacing w:line="360" w:lineRule="auto"/>
              <w:ind w:right="141"/>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r w:rsidRPr="00C56D9D">
              <w:rPr>
                <w:rFonts w:eastAsiaTheme="minorEastAsia"/>
                <w:color w:val="000000" w:themeColor="text1"/>
                <w:szCs w:val="21"/>
              </w:rPr>
              <w:t>）</w:t>
            </w:r>
          </w:p>
        </w:tc>
        <w:tc>
          <w:tcPr>
            <w:tcW w:w="1879" w:type="dxa"/>
            <w:vAlign w:val="center"/>
          </w:tcPr>
          <w:p w:rsidR="005F5256" w:rsidRPr="00C56D9D" w:rsidRDefault="005F5256" w:rsidP="00C915A6">
            <w:pPr>
              <w:spacing w:line="360" w:lineRule="auto"/>
              <w:ind w:right="113"/>
              <w:jc w:val="center"/>
              <w:rPr>
                <w:rFonts w:eastAsiaTheme="minorEastAsia"/>
                <w:color w:val="000000" w:themeColor="text1"/>
                <w:szCs w:val="21"/>
              </w:rPr>
            </w:pPr>
            <w:r w:rsidRPr="00C56D9D">
              <w:rPr>
                <w:rFonts w:eastAsiaTheme="minorEastAsia"/>
                <w:color w:val="000000" w:themeColor="text1"/>
                <w:szCs w:val="21"/>
              </w:rPr>
              <w:t>公允价值</w:t>
            </w:r>
          </w:p>
        </w:tc>
        <w:tc>
          <w:tcPr>
            <w:tcW w:w="1062" w:type="dxa"/>
            <w:vAlign w:val="center"/>
          </w:tcPr>
          <w:p w:rsidR="005F5256" w:rsidRPr="00C56D9D" w:rsidRDefault="005F5256" w:rsidP="00C915A6">
            <w:pPr>
              <w:spacing w:line="360" w:lineRule="auto"/>
              <w:ind w:right="141"/>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r w:rsidRPr="00C56D9D">
              <w:rPr>
                <w:rFonts w:eastAsiaTheme="minorEastAsia"/>
                <w:color w:val="000000" w:themeColor="text1"/>
                <w:szCs w:val="21"/>
              </w:rPr>
              <w:t>）</w:t>
            </w:r>
          </w:p>
        </w:tc>
      </w:tr>
      <w:tr w:rsidR="00C56D9D" w:rsidRPr="00C56D9D" w:rsidTr="003D66E3">
        <w:tc>
          <w:tcPr>
            <w:tcW w:w="3119" w:type="dxa"/>
            <w:vAlign w:val="center"/>
          </w:tcPr>
          <w:p w:rsidR="005F5256" w:rsidRPr="00C56D9D" w:rsidRDefault="005F5256" w:rsidP="00C915A6">
            <w:pPr>
              <w:spacing w:line="360" w:lineRule="auto"/>
              <w:jc w:val="left"/>
              <w:rPr>
                <w:rFonts w:eastAsiaTheme="minorEastAsia"/>
                <w:color w:val="000000" w:themeColor="text1"/>
                <w:szCs w:val="21"/>
              </w:rPr>
            </w:pPr>
            <w:r w:rsidRPr="00C56D9D">
              <w:rPr>
                <w:rFonts w:eastAsiaTheme="minorEastAsia"/>
                <w:color w:val="000000" w:themeColor="text1"/>
                <w:szCs w:val="21"/>
              </w:rPr>
              <w:t>交易性金融资产－股票投资</w:t>
            </w:r>
          </w:p>
        </w:tc>
        <w:tc>
          <w:tcPr>
            <w:tcW w:w="1843"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337,285,903.28</w:t>
            </w:r>
          </w:p>
        </w:tc>
        <w:tc>
          <w:tcPr>
            <w:tcW w:w="1097"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9.54</w:t>
            </w:r>
          </w:p>
        </w:tc>
        <w:tc>
          <w:tcPr>
            <w:tcW w:w="1879"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95,887,290.18</w:t>
            </w:r>
          </w:p>
        </w:tc>
        <w:tc>
          <w:tcPr>
            <w:tcW w:w="1062"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21.69</w:t>
            </w:r>
          </w:p>
        </w:tc>
      </w:tr>
      <w:tr w:rsidR="00C56D9D" w:rsidRPr="00C56D9D" w:rsidTr="003D66E3">
        <w:tc>
          <w:tcPr>
            <w:tcW w:w="3119" w:type="dxa"/>
            <w:vAlign w:val="center"/>
          </w:tcPr>
          <w:p w:rsidR="005F5256" w:rsidRPr="00C56D9D" w:rsidRDefault="005F5256" w:rsidP="00C915A6">
            <w:pPr>
              <w:spacing w:line="360" w:lineRule="auto"/>
              <w:jc w:val="left"/>
              <w:rPr>
                <w:rFonts w:eastAsiaTheme="minorEastAsia"/>
                <w:color w:val="000000" w:themeColor="text1"/>
                <w:szCs w:val="21"/>
              </w:rPr>
            </w:pPr>
            <w:r w:rsidRPr="00C56D9D">
              <w:rPr>
                <w:rFonts w:eastAsiaTheme="minorEastAsia"/>
                <w:color w:val="000000" w:themeColor="text1"/>
                <w:szCs w:val="21"/>
              </w:rPr>
              <w:t>交易性金融资产</w:t>
            </w:r>
            <w:r w:rsidRPr="00C56D9D">
              <w:rPr>
                <w:rFonts w:eastAsiaTheme="minorEastAsia"/>
                <w:color w:val="000000" w:themeColor="text1"/>
                <w:szCs w:val="21"/>
              </w:rPr>
              <w:t>—</w:t>
            </w:r>
            <w:r w:rsidRPr="00C56D9D">
              <w:rPr>
                <w:rFonts w:eastAsiaTheme="minorEastAsia"/>
                <w:color w:val="000000" w:themeColor="text1"/>
                <w:szCs w:val="21"/>
              </w:rPr>
              <w:t>基金投资</w:t>
            </w:r>
          </w:p>
        </w:tc>
        <w:tc>
          <w:tcPr>
            <w:tcW w:w="1843"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097"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879"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062"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D66E3">
        <w:tc>
          <w:tcPr>
            <w:tcW w:w="3119" w:type="dxa"/>
            <w:vAlign w:val="center"/>
          </w:tcPr>
          <w:p w:rsidR="005F5256" w:rsidRPr="00C56D9D" w:rsidRDefault="005F5256" w:rsidP="00C915A6">
            <w:pPr>
              <w:spacing w:line="360" w:lineRule="auto"/>
              <w:jc w:val="left"/>
              <w:rPr>
                <w:rFonts w:eastAsiaTheme="minorEastAsia"/>
                <w:color w:val="000000" w:themeColor="text1"/>
                <w:szCs w:val="21"/>
              </w:rPr>
            </w:pPr>
            <w:r w:rsidRPr="00C56D9D">
              <w:rPr>
                <w:rFonts w:eastAsiaTheme="minorEastAsia"/>
                <w:color w:val="000000" w:themeColor="text1"/>
                <w:szCs w:val="21"/>
              </w:rPr>
              <w:t>交易性金融资产－债券投资</w:t>
            </w:r>
          </w:p>
        </w:tc>
        <w:tc>
          <w:tcPr>
            <w:tcW w:w="1843"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468,837,031.54</w:t>
            </w:r>
          </w:p>
        </w:tc>
        <w:tc>
          <w:tcPr>
            <w:tcW w:w="1097"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13.27</w:t>
            </w:r>
          </w:p>
        </w:tc>
        <w:tc>
          <w:tcPr>
            <w:tcW w:w="1879"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27,580,753.20</w:t>
            </w:r>
          </w:p>
        </w:tc>
        <w:tc>
          <w:tcPr>
            <w:tcW w:w="1062"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6.24</w:t>
            </w:r>
          </w:p>
        </w:tc>
      </w:tr>
      <w:tr w:rsidR="00C56D9D" w:rsidRPr="00C56D9D" w:rsidTr="003D66E3">
        <w:tc>
          <w:tcPr>
            <w:tcW w:w="3119" w:type="dxa"/>
            <w:vAlign w:val="center"/>
          </w:tcPr>
          <w:p w:rsidR="006E15D2" w:rsidRPr="00C56D9D" w:rsidRDefault="006E15D2" w:rsidP="00C709D8">
            <w:pPr>
              <w:spacing w:line="360" w:lineRule="auto"/>
              <w:jc w:val="left"/>
              <w:rPr>
                <w:rFonts w:eastAsiaTheme="minorEastAsia"/>
                <w:color w:val="000000" w:themeColor="text1"/>
                <w:szCs w:val="21"/>
              </w:rPr>
            </w:pPr>
            <w:r w:rsidRPr="00C56D9D">
              <w:rPr>
                <w:rFonts w:eastAsiaTheme="minorEastAsia"/>
                <w:color w:val="000000" w:themeColor="text1"/>
                <w:szCs w:val="21"/>
              </w:rPr>
              <w:t>交易性金融资产－贵金属投资</w:t>
            </w:r>
          </w:p>
        </w:tc>
        <w:tc>
          <w:tcPr>
            <w:tcW w:w="1843" w:type="dxa"/>
            <w:vAlign w:val="center"/>
          </w:tcPr>
          <w:p w:rsidR="006E15D2" w:rsidRPr="00C56D9D" w:rsidRDefault="006E15D2"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097" w:type="dxa"/>
            <w:vAlign w:val="center"/>
          </w:tcPr>
          <w:p w:rsidR="006E15D2" w:rsidRPr="00C56D9D" w:rsidRDefault="006E15D2"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879" w:type="dxa"/>
            <w:vAlign w:val="center"/>
          </w:tcPr>
          <w:p w:rsidR="006E15D2" w:rsidRPr="00C56D9D" w:rsidRDefault="006E15D2"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062" w:type="dxa"/>
            <w:vAlign w:val="center"/>
          </w:tcPr>
          <w:p w:rsidR="006E15D2" w:rsidRPr="00C56D9D" w:rsidRDefault="006E15D2"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D66E3">
        <w:tc>
          <w:tcPr>
            <w:tcW w:w="3119" w:type="dxa"/>
            <w:vAlign w:val="center"/>
          </w:tcPr>
          <w:p w:rsidR="006E15D2" w:rsidRPr="00C56D9D" w:rsidRDefault="006E15D2" w:rsidP="00C915A6">
            <w:pPr>
              <w:spacing w:line="360" w:lineRule="auto"/>
              <w:jc w:val="left"/>
              <w:rPr>
                <w:rFonts w:eastAsiaTheme="minorEastAsia"/>
                <w:color w:val="000000" w:themeColor="text1"/>
                <w:szCs w:val="21"/>
              </w:rPr>
            </w:pPr>
            <w:r w:rsidRPr="00C56D9D">
              <w:rPr>
                <w:rFonts w:eastAsiaTheme="minorEastAsia"/>
                <w:color w:val="000000" w:themeColor="text1"/>
                <w:szCs w:val="21"/>
              </w:rPr>
              <w:t>衍生金融资产－权证投资</w:t>
            </w:r>
          </w:p>
        </w:tc>
        <w:tc>
          <w:tcPr>
            <w:tcW w:w="1843"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097"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879"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062"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D66E3">
        <w:tc>
          <w:tcPr>
            <w:tcW w:w="3119" w:type="dxa"/>
            <w:vAlign w:val="center"/>
          </w:tcPr>
          <w:p w:rsidR="006E15D2" w:rsidRPr="00C56D9D" w:rsidRDefault="006E15D2" w:rsidP="00C915A6">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1843"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806,122,934.82</w:t>
            </w:r>
          </w:p>
        </w:tc>
        <w:tc>
          <w:tcPr>
            <w:tcW w:w="1097"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22.81</w:t>
            </w:r>
          </w:p>
        </w:tc>
        <w:tc>
          <w:tcPr>
            <w:tcW w:w="1879"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123,468,043.38</w:t>
            </w:r>
          </w:p>
        </w:tc>
        <w:tc>
          <w:tcPr>
            <w:tcW w:w="1062"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27.93</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7.4.13.4.3.2</w:t>
      </w:r>
      <w:r w:rsidR="00AD16A3" w:rsidRPr="00C56D9D">
        <w:rPr>
          <w:rFonts w:eastAsiaTheme="minorEastAsia"/>
          <w:b/>
          <w:bCs/>
          <w:color w:val="000000" w:themeColor="text1"/>
          <w:kern w:val="0"/>
          <w:szCs w:val="21"/>
        </w:rPr>
        <w:t xml:space="preserve"> </w:t>
      </w:r>
      <w:r w:rsidRPr="00C56D9D">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A211ED">
        <w:tc>
          <w:tcPr>
            <w:tcW w:w="993" w:type="dxa"/>
            <w:vAlign w:val="center"/>
          </w:tcPr>
          <w:p w:rsidR="00A211ED" w:rsidRDefault="00331203">
            <w:pPr>
              <w:jc w:val="left"/>
            </w:pPr>
            <w:r>
              <w:rPr>
                <w:rFonts w:eastAsiaTheme="minorEastAsia"/>
                <w:color w:val="000000" w:themeColor="text1"/>
                <w:szCs w:val="21"/>
              </w:rPr>
              <w:t>假设</w:t>
            </w:r>
          </w:p>
        </w:tc>
        <w:tc>
          <w:tcPr>
            <w:tcW w:w="8079" w:type="dxa"/>
            <w:gridSpan w:val="4"/>
            <w:vAlign w:val="center"/>
          </w:tcPr>
          <w:p w:rsidR="00A211ED" w:rsidRDefault="00331203">
            <w:pPr>
              <w:jc w:val="center"/>
            </w:pPr>
            <w:r>
              <w:rPr>
                <w:rFonts w:eastAsiaTheme="minorEastAsia"/>
                <w:color w:val="000000" w:themeColor="text1"/>
                <w:szCs w:val="21"/>
              </w:rPr>
              <w:t>除业绩比较基准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以外的其他市场变量保持不变</w:t>
            </w:r>
          </w:p>
        </w:tc>
      </w:tr>
      <w:tr w:rsidR="00C56D9D" w:rsidRPr="00C56D9D" w:rsidTr="000D7898">
        <w:trPr>
          <w:gridAfter w:val="1"/>
          <w:wAfter w:w="72" w:type="dxa"/>
        </w:trPr>
        <w:tc>
          <w:tcPr>
            <w:tcW w:w="993" w:type="dxa"/>
            <w:vMerge w:val="restart"/>
            <w:vAlign w:val="center"/>
          </w:tcPr>
          <w:p w:rsidR="00480F50" w:rsidRPr="00C56D9D" w:rsidRDefault="00480F50" w:rsidP="000D7898">
            <w:pPr>
              <w:pStyle w:val="af4"/>
              <w:jc w:val="center"/>
              <w:rPr>
                <w:rFonts w:eastAsiaTheme="minorEastAsia"/>
                <w:color w:val="000000" w:themeColor="text1"/>
                <w:sz w:val="21"/>
                <w:szCs w:val="21"/>
              </w:rPr>
            </w:pPr>
            <w:r w:rsidRPr="00C56D9D">
              <w:rPr>
                <w:rFonts w:eastAsiaTheme="minorEastAsia"/>
                <w:bCs/>
                <w:color w:val="000000" w:themeColor="text1"/>
                <w:sz w:val="21"/>
                <w:szCs w:val="21"/>
              </w:rPr>
              <w:t>分析</w:t>
            </w:r>
            <w:r w:rsidRPr="00C56D9D">
              <w:rPr>
                <w:rFonts w:eastAsiaTheme="minorEastAsia"/>
                <w:color w:val="000000" w:themeColor="text1"/>
                <w:sz w:val="21"/>
                <w:szCs w:val="21"/>
              </w:rPr>
              <w:t xml:space="preserve"> </w:t>
            </w:r>
          </w:p>
        </w:tc>
        <w:tc>
          <w:tcPr>
            <w:tcW w:w="2448" w:type="dxa"/>
            <w:vMerge w:val="restart"/>
            <w:vAlign w:val="center"/>
          </w:tcPr>
          <w:p w:rsidR="00480F50" w:rsidRPr="00C56D9D" w:rsidRDefault="00480F50" w:rsidP="000D7898">
            <w:pPr>
              <w:widowControl/>
              <w:autoSpaceDE w:val="0"/>
              <w:autoSpaceDN w:val="0"/>
              <w:ind w:right="-15"/>
              <w:jc w:val="center"/>
              <w:textAlignment w:val="bottom"/>
              <w:rPr>
                <w:rFonts w:eastAsiaTheme="minorEastAsia"/>
                <w:color w:val="000000" w:themeColor="text1"/>
                <w:kern w:val="0"/>
                <w:szCs w:val="21"/>
              </w:rPr>
            </w:pPr>
            <w:r w:rsidRPr="00C56D9D">
              <w:rPr>
                <w:rFonts w:eastAsiaTheme="minorEastAsia"/>
                <w:bCs/>
                <w:color w:val="000000" w:themeColor="text1"/>
                <w:szCs w:val="21"/>
              </w:rPr>
              <w:t>相关风险变量的变动</w:t>
            </w:r>
          </w:p>
        </w:tc>
        <w:tc>
          <w:tcPr>
            <w:tcW w:w="5559" w:type="dxa"/>
            <w:gridSpan w:val="2"/>
          </w:tcPr>
          <w:p w:rsidR="00480F50" w:rsidRPr="00C56D9D" w:rsidRDefault="00480F50" w:rsidP="000D7898">
            <w:pPr>
              <w:jc w:val="center"/>
              <w:rPr>
                <w:rFonts w:eastAsiaTheme="minorEastAsia"/>
                <w:color w:val="000000" w:themeColor="text1"/>
                <w:szCs w:val="21"/>
              </w:rPr>
            </w:pPr>
            <w:r w:rsidRPr="00C56D9D">
              <w:rPr>
                <w:rFonts w:eastAsiaTheme="minorEastAsia"/>
                <w:color w:val="000000" w:themeColor="text1"/>
                <w:szCs w:val="21"/>
              </w:rPr>
              <w:t>对资产负债表日基金资产净值的</w:t>
            </w:r>
          </w:p>
          <w:p w:rsidR="00480F50" w:rsidRPr="00C56D9D" w:rsidRDefault="00480F50" w:rsidP="000D7898">
            <w:pPr>
              <w:widowControl/>
              <w:autoSpaceDE w:val="0"/>
              <w:autoSpaceDN w:val="0"/>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影响金额（单位：</w:t>
            </w:r>
            <w:r w:rsidR="00425F76">
              <w:rPr>
                <w:rFonts w:eastAsiaTheme="minorEastAsia"/>
                <w:color w:val="000000" w:themeColor="text1"/>
                <w:szCs w:val="21"/>
              </w:rPr>
              <w:t>人民币</w:t>
            </w:r>
            <w:r w:rsidR="009E6BC3">
              <w:rPr>
                <w:rFonts w:eastAsiaTheme="minorEastAsia" w:hint="eastAsia"/>
                <w:color w:val="000000" w:themeColor="text1"/>
                <w:szCs w:val="21"/>
              </w:rPr>
              <w:t>万</w:t>
            </w:r>
            <w:r w:rsidR="00425F76" w:rsidRPr="00C56D9D">
              <w:rPr>
                <w:rFonts w:eastAsiaTheme="minorEastAsia"/>
                <w:color w:val="000000" w:themeColor="text1"/>
                <w:szCs w:val="21"/>
              </w:rPr>
              <w:t>元</w:t>
            </w:r>
            <w:r w:rsidRPr="00C56D9D">
              <w:rPr>
                <w:rFonts w:eastAsiaTheme="minorEastAsia"/>
                <w:color w:val="000000" w:themeColor="text1"/>
                <w:szCs w:val="21"/>
              </w:rPr>
              <w:t>）</w:t>
            </w:r>
          </w:p>
        </w:tc>
      </w:tr>
      <w:tr w:rsidR="00C56D9D" w:rsidRPr="00C56D9D" w:rsidTr="000D7898">
        <w:trPr>
          <w:gridAfter w:val="1"/>
          <w:wAfter w:w="72" w:type="dxa"/>
        </w:trPr>
        <w:tc>
          <w:tcPr>
            <w:tcW w:w="993" w:type="dxa"/>
            <w:vMerge/>
            <w:vAlign w:val="center"/>
          </w:tcPr>
          <w:p w:rsidR="00480F50" w:rsidRPr="00C56D9D" w:rsidRDefault="00480F50" w:rsidP="000D7898">
            <w:pPr>
              <w:widowControl/>
              <w:jc w:val="left"/>
              <w:rPr>
                <w:rFonts w:eastAsiaTheme="minorEastAsia"/>
                <w:color w:val="000000" w:themeColor="text1"/>
                <w:szCs w:val="21"/>
              </w:rPr>
            </w:pPr>
          </w:p>
        </w:tc>
        <w:tc>
          <w:tcPr>
            <w:tcW w:w="2448" w:type="dxa"/>
            <w:vMerge/>
            <w:vAlign w:val="center"/>
          </w:tcPr>
          <w:p w:rsidR="00480F50" w:rsidRPr="00C56D9D" w:rsidRDefault="00480F50" w:rsidP="000D7898">
            <w:pPr>
              <w:widowControl/>
              <w:jc w:val="left"/>
              <w:rPr>
                <w:rFonts w:eastAsiaTheme="minorEastAsia"/>
                <w:color w:val="000000" w:themeColor="text1"/>
                <w:kern w:val="0"/>
                <w:szCs w:val="21"/>
              </w:rPr>
            </w:pPr>
          </w:p>
        </w:tc>
        <w:tc>
          <w:tcPr>
            <w:tcW w:w="2880" w:type="dxa"/>
          </w:tcPr>
          <w:p w:rsidR="00480F50" w:rsidRPr="00C56D9D" w:rsidRDefault="00480F50" w:rsidP="00D564C7">
            <w:pPr>
              <w:spacing w:line="360" w:lineRule="auto"/>
              <w:ind w:firstLineChars="350" w:firstLine="735"/>
              <w:rPr>
                <w:rFonts w:eastAsiaTheme="minorEastAsia"/>
                <w:color w:val="000000" w:themeColor="text1"/>
                <w:szCs w:val="21"/>
              </w:rPr>
            </w:pPr>
            <w:r w:rsidRPr="00C56D9D">
              <w:rPr>
                <w:rFonts w:eastAsiaTheme="minorEastAsia"/>
                <w:color w:val="000000" w:themeColor="text1"/>
                <w:szCs w:val="21"/>
              </w:rPr>
              <w:t>本期末</w:t>
            </w:r>
          </w:p>
          <w:p w:rsidR="00480F50" w:rsidRPr="00C56D9D" w:rsidRDefault="00480F50" w:rsidP="000D7898">
            <w:pPr>
              <w:spacing w:line="360" w:lineRule="auto"/>
              <w:jc w:val="center"/>
              <w:rPr>
                <w:rFonts w:eastAsiaTheme="minorEastAsia"/>
                <w:bCs/>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679" w:type="dxa"/>
          </w:tcPr>
          <w:p w:rsidR="00480F50" w:rsidRPr="00C56D9D" w:rsidRDefault="00480F50"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上年度末</w:t>
            </w:r>
          </w:p>
          <w:p w:rsidR="00480F50" w:rsidRPr="00C56D9D" w:rsidRDefault="00480F50" w:rsidP="000D7898">
            <w:pPr>
              <w:spacing w:line="360" w:lineRule="auto"/>
              <w:jc w:val="center"/>
              <w:rPr>
                <w:rFonts w:eastAsiaTheme="minorEastAsia"/>
                <w:bCs/>
                <w:color w:val="000000" w:themeColor="text1"/>
                <w:szCs w:val="21"/>
              </w:rPr>
            </w:pP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A211ED">
        <w:trPr>
          <w:gridAfter w:val="1"/>
          <w:wAfter w:w="72" w:type="dxa"/>
        </w:trPr>
        <w:tc>
          <w:tcPr>
            <w:tcW w:w="993" w:type="dxa"/>
            <w:vMerge/>
          </w:tcPr>
          <w:p w:rsidR="00A211ED" w:rsidRDefault="00A211ED"/>
        </w:tc>
        <w:tc>
          <w:tcPr>
            <w:tcW w:w="2448" w:type="dxa"/>
            <w:vAlign w:val="center"/>
          </w:tcPr>
          <w:p w:rsidR="00A211ED" w:rsidRDefault="00331203">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上升</w:t>
            </w:r>
            <w:r>
              <w:rPr>
                <w:rFonts w:eastAsiaTheme="minorEastAsia"/>
                <w:color w:val="000000" w:themeColor="text1"/>
                <w:szCs w:val="21"/>
              </w:rPr>
              <w:t>5%</w:t>
            </w:r>
          </w:p>
        </w:tc>
        <w:tc>
          <w:tcPr>
            <w:tcW w:w="2880" w:type="dxa"/>
            <w:vAlign w:val="center"/>
          </w:tcPr>
          <w:p w:rsidR="00A211ED" w:rsidRDefault="00331203" w:rsidP="009E6BC3">
            <w:pPr>
              <w:jc w:val="right"/>
            </w:pPr>
            <w:r>
              <w:rPr>
                <w:rFonts w:eastAsiaTheme="minorEastAsia"/>
                <w:color w:val="000000" w:themeColor="text1"/>
                <w:szCs w:val="21"/>
              </w:rPr>
              <w:t>增加约</w:t>
            </w:r>
            <w:r>
              <w:rPr>
                <w:rFonts w:eastAsiaTheme="minorEastAsia"/>
                <w:color w:val="000000" w:themeColor="text1"/>
                <w:szCs w:val="21"/>
              </w:rPr>
              <w:t>9</w:t>
            </w:r>
            <w:r w:rsidR="009E6BC3">
              <w:rPr>
                <w:rFonts w:eastAsiaTheme="minorEastAsia"/>
                <w:color w:val="000000" w:themeColor="text1"/>
                <w:szCs w:val="21"/>
              </w:rPr>
              <w:t>,3</w:t>
            </w:r>
            <w:r>
              <w:rPr>
                <w:rFonts w:eastAsiaTheme="minorEastAsia"/>
                <w:color w:val="000000" w:themeColor="text1"/>
                <w:szCs w:val="21"/>
              </w:rPr>
              <w:t>64</w:t>
            </w:r>
          </w:p>
        </w:tc>
        <w:tc>
          <w:tcPr>
            <w:tcW w:w="2679" w:type="dxa"/>
            <w:vAlign w:val="center"/>
          </w:tcPr>
          <w:p w:rsidR="00A211ED" w:rsidRDefault="00331203" w:rsidP="009E6BC3">
            <w:pPr>
              <w:jc w:val="right"/>
            </w:pPr>
            <w:r>
              <w:rPr>
                <w:rFonts w:eastAsiaTheme="minorEastAsia"/>
                <w:color w:val="000000" w:themeColor="text1"/>
                <w:szCs w:val="21"/>
              </w:rPr>
              <w:t>增加约</w:t>
            </w:r>
            <w:r>
              <w:rPr>
                <w:rFonts w:eastAsiaTheme="minorEastAsia"/>
                <w:color w:val="000000" w:themeColor="text1"/>
                <w:szCs w:val="21"/>
              </w:rPr>
              <w:t>1</w:t>
            </w:r>
            <w:r w:rsidR="009E6BC3">
              <w:rPr>
                <w:rFonts w:eastAsiaTheme="minorEastAsia"/>
                <w:color w:val="000000" w:themeColor="text1"/>
                <w:szCs w:val="21"/>
              </w:rPr>
              <w:t>,</w:t>
            </w:r>
            <w:r>
              <w:rPr>
                <w:rFonts w:eastAsiaTheme="minorEastAsia"/>
                <w:color w:val="000000" w:themeColor="text1"/>
                <w:szCs w:val="21"/>
              </w:rPr>
              <w:t>755</w:t>
            </w:r>
          </w:p>
        </w:tc>
      </w:tr>
      <w:tr w:rsidR="00A211ED">
        <w:trPr>
          <w:gridAfter w:val="1"/>
          <w:wAfter w:w="72" w:type="dxa"/>
        </w:trPr>
        <w:tc>
          <w:tcPr>
            <w:tcW w:w="993" w:type="dxa"/>
            <w:vMerge/>
          </w:tcPr>
          <w:p w:rsidR="00A211ED" w:rsidRDefault="00A211ED"/>
        </w:tc>
        <w:tc>
          <w:tcPr>
            <w:tcW w:w="2448" w:type="dxa"/>
            <w:vAlign w:val="center"/>
          </w:tcPr>
          <w:p w:rsidR="00A211ED" w:rsidRDefault="00331203">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下降</w:t>
            </w:r>
            <w:r>
              <w:rPr>
                <w:rFonts w:eastAsiaTheme="minorEastAsia"/>
                <w:color w:val="000000" w:themeColor="text1"/>
                <w:szCs w:val="21"/>
              </w:rPr>
              <w:t>5%</w:t>
            </w:r>
          </w:p>
        </w:tc>
        <w:tc>
          <w:tcPr>
            <w:tcW w:w="2880" w:type="dxa"/>
            <w:vAlign w:val="center"/>
          </w:tcPr>
          <w:p w:rsidR="00A211ED" w:rsidRDefault="00331203" w:rsidP="009E6BC3">
            <w:pPr>
              <w:jc w:val="right"/>
            </w:pPr>
            <w:r>
              <w:rPr>
                <w:rFonts w:eastAsiaTheme="minorEastAsia"/>
                <w:color w:val="000000" w:themeColor="text1"/>
                <w:szCs w:val="21"/>
              </w:rPr>
              <w:t>减少约</w:t>
            </w:r>
            <w:r>
              <w:rPr>
                <w:rFonts w:eastAsiaTheme="minorEastAsia"/>
                <w:color w:val="000000" w:themeColor="text1"/>
                <w:szCs w:val="21"/>
              </w:rPr>
              <w:t>9</w:t>
            </w:r>
            <w:r w:rsidR="009E6BC3">
              <w:rPr>
                <w:rFonts w:eastAsiaTheme="minorEastAsia"/>
                <w:color w:val="000000" w:themeColor="text1"/>
                <w:szCs w:val="21"/>
              </w:rPr>
              <w:t>,</w:t>
            </w:r>
            <w:r>
              <w:rPr>
                <w:rFonts w:eastAsiaTheme="minorEastAsia"/>
                <w:color w:val="000000" w:themeColor="text1"/>
                <w:szCs w:val="21"/>
              </w:rPr>
              <w:t>364</w:t>
            </w:r>
          </w:p>
        </w:tc>
        <w:tc>
          <w:tcPr>
            <w:tcW w:w="2679" w:type="dxa"/>
            <w:vAlign w:val="center"/>
          </w:tcPr>
          <w:p w:rsidR="00A211ED" w:rsidRDefault="00331203" w:rsidP="009E6BC3">
            <w:pPr>
              <w:jc w:val="right"/>
            </w:pPr>
            <w:r>
              <w:rPr>
                <w:rFonts w:eastAsiaTheme="minorEastAsia"/>
                <w:color w:val="000000" w:themeColor="text1"/>
                <w:szCs w:val="21"/>
              </w:rPr>
              <w:t>减少约</w:t>
            </w:r>
            <w:r>
              <w:rPr>
                <w:rFonts w:eastAsiaTheme="minorEastAsia"/>
                <w:color w:val="000000" w:themeColor="text1"/>
                <w:szCs w:val="21"/>
              </w:rPr>
              <w:t>1</w:t>
            </w:r>
            <w:r w:rsidR="009E6BC3">
              <w:rPr>
                <w:rFonts w:eastAsiaTheme="minorEastAsia"/>
                <w:color w:val="000000" w:themeColor="text1"/>
                <w:szCs w:val="21"/>
              </w:rPr>
              <w:t>,7</w:t>
            </w:r>
            <w:r>
              <w:rPr>
                <w:rFonts w:eastAsiaTheme="minorEastAsia"/>
                <w:color w:val="000000" w:themeColor="text1"/>
                <w:szCs w:val="21"/>
              </w:rPr>
              <w:t>55</w:t>
            </w:r>
          </w:p>
        </w:tc>
      </w:tr>
    </w:tbl>
    <w:p w:rsidR="001A59F9" w:rsidRPr="00C56D9D" w:rsidRDefault="001A59F9" w:rsidP="00751A4E">
      <w:pPr>
        <w:adjustRightInd w:val="0"/>
        <w:snapToGrid w:val="0"/>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7.4.14</w:t>
      </w:r>
      <w:r w:rsidR="00024200" w:rsidRPr="00C56D9D">
        <w:rPr>
          <w:rFonts w:eastAsiaTheme="minorEastAsia"/>
          <w:b/>
          <w:bCs/>
          <w:color w:val="000000" w:themeColor="text1"/>
          <w:kern w:val="0"/>
          <w:szCs w:val="21"/>
        </w:rPr>
        <w:t xml:space="preserve"> </w:t>
      </w:r>
      <w:r w:rsidRPr="00C56D9D">
        <w:rPr>
          <w:rFonts w:eastAsiaTheme="minorEastAsia"/>
          <w:b/>
          <w:color w:val="000000" w:themeColor="text1"/>
          <w:szCs w:val="21"/>
        </w:rPr>
        <w:t>有助于理解和分析会计报表需要说明的其他事项</w:t>
      </w:r>
    </w:p>
    <w:p w:rsidR="00A211ED" w:rsidRDefault="0033120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(1) </w:t>
      </w:r>
      <w:r>
        <w:rPr>
          <w:rFonts w:eastAsiaTheme="minorEastAsia"/>
          <w:color w:val="000000" w:themeColor="text1"/>
          <w:kern w:val="0"/>
          <w:szCs w:val="21"/>
        </w:rPr>
        <w:t>公允价值</w:t>
      </w:r>
    </w:p>
    <w:p w:rsidR="00A211ED" w:rsidRDefault="0033120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(a)  </w:t>
      </w:r>
      <w:r>
        <w:rPr>
          <w:rFonts w:eastAsiaTheme="minorEastAsia"/>
          <w:color w:val="000000" w:themeColor="text1"/>
          <w:kern w:val="0"/>
          <w:szCs w:val="21"/>
        </w:rPr>
        <w:t>金融工具公允价值计量的方法</w:t>
      </w:r>
    </w:p>
    <w:p w:rsidR="00A211ED" w:rsidRDefault="0033120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公允价值计量结果所属的层次，由对公允价值计量整体而言具有重要意义的输入值所属的最低层次决定：</w:t>
      </w:r>
    </w:p>
    <w:p w:rsidR="00A211ED" w:rsidRDefault="00A211ED">
      <w:pPr>
        <w:widowControl/>
        <w:spacing w:line="360" w:lineRule="auto"/>
        <w:ind w:firstLineChars="200" w:firstLine="420"/>
        <w:rPr>
          <w:rFonts w:eastAsiaTheme="minorEastAsia"/>
          <w:color w:val="000000" w:themeColor="text1"/>
          <w:kern w:val="0"/>
          <w:szCs w:val="21"/>
        </w:rPr>
      </w:pPr>
    </w:p>
    <w:p w:rsidR="00A211ED" w:rsidRDefault="0033120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第一层次：相同资产或负债在活跃市场上未经调整的报价。</w:t>
      </w:r>
    </w:p>
    <w:p w:rsidR="00A211ED" w:rsidRDefault="0033120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第二层次：除第一层次输入值外相关资产或负债直接或间接可观察的输入值。</w:t>
      </w:r>
    </w:p>
    <w:p w:rsidR="00A211ED" w:rsidRDefault="0033120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第三层次：相关资产或负债的不可观察输入值。</w:t>
      </w:r>
    </w:p>
    <w:p w:rsidR="00A211ED" w:rsidRDefault="00A211ED">
      <w:pPr>
        <w:widowControl/>
        <w:spacing w:line="360" w:lineRule="auto"/>
        <w:ind w:firstLineChars="200" w:firstLine="420"/>
        <w:rPr>
          <w:rFonts w:eastAsiaTheme="minorEastAsia"/>
          <w:color w:val="000000" w:themeColor="text1"/>
          <w:kern w:val="0"/>
          <w:szCs w:val="21"/>
        </w:rPr>
      </w:pPr>
    </w:p>
    <w:p w:rsidR="00A211ED" w:rsidRDefault="0033120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(b)  </w:t>
      </w:r>
      <w:r>
        <w:rPr>
          <w:rFonts w:eastAsiaTheme="minorEastAsia"/>
          <w:color w:val="000000" w:themeColor="text1"/>
          <w:kern w:val="0"/>
          <w:szCs w:val="21"/>
        </w:rPr>
        <w:t>持续的以公允价值计量的金融工具</w:t>
      </w:r>
    </w:p>
    <w:p w:rsidR="00A211ED" w:rsidRDefault="0033120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(i)  </w:t>
      </w:r>
      <w:r>
        <w:rPr>
          <w:rFonts w:eastAsiaTheme="minorEastAsia"/>
          <w:color w:val="000000" w:themeColor="text1"/>
          <w:kern w:val="0"/>
          <w:szCs w:val="21"/>
        </w:rPr>
        <w:t>各层次金融工具公允价值</w:t>
      </w:r>
    </w:p>
    <w:p w:rsidR="00A211ED" w:rsidRDefault="0033120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于</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日，本基金持有的以公允价值计量且其变动计入当期损益的金融资产中属于第一层次的余额为</w:t>
      </w:r>
      <w:r>
        <w:rPr>
          <w:rFonts w:eastAsiaTheme="minorEastAsia"/>
          <w:color w:val="000000" w:themeColor="text1"/>
          <w:kern w:val="0"/>
          <w:szCs w:val="21"/>
        </w:rPr>
        <w:t>799,031,243.16</w:t>
      </w:r>
      <w:r>
        <w:rPr>
          <w:rFonts w:eastAsiaTheme="minorEastAsia"/>
          <w:color w:val="000000" w:themeColor="text1"/>
          <w:kern w:val="0"/>
          <w:szCs w:val="21"/>
        </w:rPr>
        <w:t>元，属于第二层次的余额为</w:t>
      </w:r>
      <w:r>
        <w:rPr>
          <w:rFonts w:eastAsiaTheme="minorEastAsia"/>
          <w:color w:val="000000" w:themeColor="text1"/>
          <w:kern w:val="0"/>
          <w:szCs w:val="21"/>
        </w:rPr>
        <w:t>1,777,787,916.16</w:t>
      </w:r>
      <w:r>
        <w:rPr>
          <w:rFonts w:eastAsiaTheme="minorEastAsia"/>
          <w:color w:val="000000" w:themeColor="text1"/>
          <w:kern w:val="0"/>
          <w:szCs w:val="21"/>
        </w:rPr>
        <w:t>元，无属于第三层次的余额</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日：第一层次</w:t>
      </w:r>
      <w:r>
        <w:rPr>
          <w:rFonts w:eastAsiaTheme="minorEastAsia"/>
          <w:color w:val="000000" w:themeColor="text1"/>
          <w:kern w:val="0"/>
          <w:szCs w:val="21"/>
        </w:rPr>
        <w:t>120,537,899.59</w:t>
      </w:r>
      <w:r>
        <w:rPr>
          <w:rFonts w:eastAsiaTheme="minorEastAsia"/>
          <w:color w:val="000000" w:themeColor="text1"/>
          <w:kern w:val="0"/>
          <w:szCs w:val="21"/>
        </w:rPr>
        <w:t>元，第二层次</w:t>
      </w:r>
      <w:r>
        <w:rPr>
          <w:rFonts w:eastAsiaTheme="minorEastAsia"/>
          <w:color w:val="000000" w:themeColor="text1"/>
          <w:kern w:val="0"/>
          <w:szCs w:val="21"/>
        </w:rPr>
        <w:t>184,549,351.39</w:t>
      </w:r>
      <w:r>
        <w:rPr>
          <w:rFonts w:eastAsiaTheme="minorEastAsia"/>
          <w:color w:val="000000" w:themeColor="text1"/>
          <w:kern w:val="0"/>
          <w:szCs w:val="21"/>
        </w:rPr>
        <w:t>元，无第三层次</w:t>
      </w:r>
      <w:r>
        <w:rPr>
          <w:rFonts w:eastAsiaTheme="minorEastAsia"/>
          <w:color w:val="000000" w:themeColor="text1"/>
          <w:kern w:val="0"/>
          <w:szCs w:val="21"/>
        </w:rPr>
        <w:t>)</w:t>
      </w:r>
      <w:r>
        <w:rPr>
          <w:rFonts w:eastAsiaTheme="minorEastAsia"/>
          <w:color w:val="000000" w:themeColor="text1"/>
          <w:kern w:val="0"/>
          <w:szCs w:val="21"/>
        </w:rPr>
        <w:t>。</w:t>
      </w:r>
    </w:p>
    <w:p w:rsidR="00A211ED" w:rsidRDefault="00A211ED">
      <w:pPr>
        <w:widowControl/>
        <w:spacing w:line="360" w:lineRule="auto"/>
        <w:ind w:firstLineChars="200" w:firstLine="420"/>
        <w:rPr>
          <w:rFonts w:eastAsiaTheme="minorEastAsia"/>
          <w:color w:val="000000" w:themeColor="text1"/>
          <w:kern w:val="0"/>
          <w:szCs w:val="21"/>
        </w:rPr>
      </w:pPr>
    </w:p>
    <w:p w:rsidR="00A211ED" w:rsidRDefault="0033120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(ii)  </w:t>
      </w:r>
      <w:r>
        <w:rPr>
          <w:rFonts w:eastAsiaTheme="minorEastAsia"/>
          <w:color w:val="000000" w:themeColor="text1"/>
          <w:kern w:val="0"/>
          <w:szCs w:val="21"/>
        </w:rPr>
        <w:t>公允价值所属层次间的重大变动</w:t>
      </w:r>
    </w:p>
    <w:p w:rsidR="00A211ED" w:rsidRDefault="00A211ED">
      <w:pPr>
        <w:widowControl/>
        <w:spacing w:line="360" w:lineRule="auto"/>
        <w:ind w:firstLineChars="200" w:firstLine="420"/>
        <w:rPr>
          <w:rFonts w:eastAsiaTheme="minorEastAsia"/>
          <w:color w:val="000000" w:themeColor="text1"/>
          <w:kern w:val="0"/>
          <w:szCs w:val="21"/>
        </w:rPr>
      </w:pPr>
    </w:p>
    <w:p w:rsidR="00A211ED" w:rsidRDefault="0033120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本基金以导致各层次之间转换的事项发生日为确认各层次之间转换的时点。</w:t>
      </w:r>
    </w:p>
    <w:p w:rsidR="00A211ED" w:rsidRDefault="00A211ED">
      <w:pPr>
        <w:widowControl/>
        <w:spacing w:line="360" w:lineRule="auto"/>
        <w:ind w:firstLineChars="200" w:firstLine="420"/>
        <w:rPr>
          <w:rFonts w:eastAsiaTheme="minorEastAsia"/>
          <w:color w:val="000000" w:themeColor="text1"/>
          <w:kern w:val="0"/>
          <w:szCs w:val="21"/>
        </w:rPr>
      </w:pPr>
    </w:p>
    <w:p w:rsidR="00A211ED" w:rsidRDefault="0033120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对于证券交易所上市的股票和债券，若出现重大事项停牌、交易不活跃</w:t>
      </w:r>
      <w:r>
        <w:rPr>
          <w:rFonts w:eastAsiaTheme="minorEastAsia"/>
          <w:color w:val="000000" w:themeColor="text1"/>
          <w:kern w:val="0"/>
          <w:szCs w:val="21"/>
        </w:rPr>
        <w:t>(</w:t>
      </w:r>
      <w:r>
        <w:rPr>
          <w:rFonts w:eastAsiaTheme="minorEastAsia"/>
          <w:color w:val="000000" w:themeColor="text1"/>
          <w:kern w:val="0"/>
          <w:szCs w:val="21"/>
        </w:rPr>
        <w:t>包括涨跌停时的交易不活跃</w:t>
      </w:r>
      <w:r>
        <w:rPr>
          <w:rFonts w:eastAsiaTheme="minorEastAsia"/>
          <w:color w:val="000000" w:themeColor="text1"/>
          <w:kern w:val="0"/>
          <w:szCs w:val="21"/>
        </w:rPr>
        <w:t>)</w:t>
      </w:r>
      <w:r>
        <w:rPr>
          <w:rFonts w:eastAsiaTheme="minorEastAsia"/>
          <w:color w:val="000000" w:themeColor="text1"/>
          <w:kern w:val="0"/>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A211ED" w:rsidRDefault="00A211ED">
      <w:pPr>
        <w:widowControl/>
        <w:spacing w:line="360" w:lineRule="auto"/>
        <w:ind w:firstLineChars="200" w:firstLine="420"/>
        <w:rPr>
          <w:rFonts w:eastAsiaTheme="minorEastAsia"/>
          <w:color w:val="000000" w:themeColor="text1"/>
          <w:kern w:val="0"/>
          <w:szCs w:val="21"/>
        </w:rPr>
      </w:pPr>
    </w:p>
    <w:p w:rsidR="00A211ED" w:rsidRDefault="0033120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(iii)  </w:t>
      </w:r>
      <w:r>
        <w:rPr>
          <w:rFonts w:eastAsiaTheme="minorEastAsia"/>
          <w:color w:val="000000" w:themeColor="text1"/>
          <w:kern w:val="0"/>
          <w:szCs w:val="21"/>
        </w:rPr>
        <w:t>第三层次公允价值余额和本期变动金额</w:t>
      </w:r>
    </w:p>
    <w:p w:rsidR="00A211ED" w:rsidRDefault="0033120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无。</w:t>
      </w:r>
    </w:p>
    <w:p w:rsidR="00A211ED" w:rsidRDefault="00A211ED">
      <w:pPr>
        <w:widowControl/>
        <w:spacing w:line="360" w:lineRule="auto"/>
        <w:ind w:firstLineChars="200" w:firstLine="420"/>
        <w:rPr>
          <w:rFonts w:eastAsiaTheme="minorEastAsia"/>
          <w:color w:val="000000" w:themeColor="text1"/>
          <w:kern w:val="0"/>
          <w:szCs w:val="21"/>
        </w:rPr>
      </w:pPr>
    </w:p>
    <w:p w:rsidR="00A211ED" w:rsidRDefault="0033120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(c)  </w:t>
      </w:r>
      <w:r>
        <w:rPr>
          <w:rFonts w:eastAsiaTheme="minorEastAsia"/>
          <w:color w:val="000000" w:themeColor="text1"/>
          <w:kern w:val="0"/>
          <w:szCs w:val="21"/>
        </w:rPr>
        <w:t>非持续的以公允价值计量的金融工具</w:t>
      </w:r>
    </w:p>
    <w:p w:rsidR="00A211ED" w:rsidRDefault="0033120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于</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日，本基金未持有非持续的以公允价值计量的金融资产</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日：同</w:t>
      </w:r>
      <w:r>
        <w:rPr>
          <w:rFonts w:eastAsiaTheme="minorEastAsia"/>
          <w:color w:val="000000" w:themeColor="text1"/>
          <w:kern w:val="0"/>
          <w:szCs w:val="21"/>
        </w:rPr>
        <w:t>)</w:t>
      </w:r>
      <w:r>
        <w:rPr>
          <w:rFonts w:eastAsiaTheme="minorEastAsia"/>
          <w:color w:val="000000" w:themeColor="text1"/>
          <w:kern w:val="0"/>
          <w:szCs w:val="21"/>
        </w:rPr>
        <w:t>。</w:t>
      </w:r>
    </w:p>
    <w:p w:rsidR="00A211ED" w:rsidRDefault="00A211ED">
      <w:pPr>
        <w:widowControl/>
        <w:spacing w:line="360" w:lineRule="auto"/>
        <w:ind w:firstLineChars="200" w:firstLine="420"/>
        <w:rPr>
          <w:rFonts w:eastAsiaTheme="minorEastAsia"/>
          <w:color w:val="000000" w:themeColor="text1"/>
          <w:kern w:val="0"/>
          <w:szCs w:val="21"/>
        </w:rPr>
      </w:pPr>
    </w:p>
    <w:p w:rsidR="00A211ED" w:rsidRDefault="0033120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(d)  </w:t>
      </w:r>
      <w:r>
        <w:rPr>
          <w:rFonts w:eastAsiaTheme="minorEastAsia"/>
          <w:color w:val="000000" w:themeColor="text1"/>
          <w:kern w:val="0"/>
          <w:szCs w:val="21"/>
        </w:rPr>
        <w:t>不以公允价值计量的金融工具</w:t>
      </w:r>
    </w:p>
    <w:p w:rsidR="00A211ED" w:rsidRDefault="0033120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不以公允价值计量的金融资产和负债主要包括应收款项和其他金融负债，其账面价值与公允价值相差很小。</w:t>
      </w:r>
    </w:p>
    <w:p w:rsidR="00A211ED" w:rsidRDefault="00A211ED">
      <w:pPr>
        <w:widowControl/>
        <w:spacing w:line="360" w:lineRule="auto"/>
        <w:ind w:firstLineChars="200" w:firstLine="420"/>
        <w:rPr>
          <w:rFonts w:eastAsiaTheme="minorEastAsia"/>
          <w:color w:val="000000" w:themeColor="text1"/>
          <w:kern w:val="0"/>
          <w:szCs w:val="21"/>
        </w:rPr>
      </w:pPr>
    </w:p>
    <w:p w:rsidR="001A59F9" w:rsidRPr="00C56D9D" w:rsidRDefault="001A59F9" w:rsidP="005A7FD8">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 xml:space="preserve">(2) </w:t>
      </w:r>
      <w:r w:rsidRPr="00C56D9D">
        <w:rPr>
          <w:rFonts w:eastAsiaTheme="minorEastAsia"/>
          <w:color w:val="000000" w:themeColor="text1"/>
          <w:kern w:val="0"/>
          <w:szCs w:val="21"/>
        </w:rPr>
        <w:t>除公允价值外，截至资产负债表日本基金无需要说明的其他重要事项。</w:t>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5" w:name="_Toc225498272"/>
      <w:bookmarkStart w:id="126" w:name="_Toc361324877"/>
      <w:bookmarkStart w:id="127" w:name="_Toc68009377"/>
      <w:r w:rsidRPr="00C56D9D">
        <w:rPr>
          <w:rFonts w:eastAsiaTheme="minorEastAsia"/>
          <w:b/>
          <w:bCs/>
          <w:color w:val="000000" w:themeColor="text1"/>
          <w:sz w:val="21"/>
          <w:szCs w:val="21"/>
          <w:lang w:val="en-US"/>
        </w:rPr>
        <w:lastRenderedPageBreak/>
        <w:t>§8</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投资组合报告</w:t>
      </w:r>
      <w:bookmarkEnd w:id="125"/>
      <w:bookmarkEnd w:id="126"/>
      <w:bookmarkEnd w:id="127"/>
    </w:p>
    <w:p w:rsidR="001A59F9" w:rsidRPr="00C56D9D" w:rsidRDefault="001A59F9" w:rsidP="005A7FD8">
      <w:pPr>
        <w:pStyle w:val="20"/>
        <w:spacing w:before="0" w:after="0"/>
        <w:rPr>
          <w:rFonts w:ascii="Times New Roman" w:eastAsiaTheme="minorEastAsia" w:hAnsi="Times New Roman"/>
          <w:color w:val="000000" w:themeColor="text1"/>
          <w:kern w:val="0"/>
          <w:sz w:val="21"/>
          <w:szCs w:val="21"/>
        </w:rPr>
      </w:pPr>
      <w:bookmarkStart w:id="128" w:name="_Toc225498273"/>
      <w:bookmarkStart w:id="129" w:name="_Toc361324878"/>
      <w:bookmarkStart w:id="130" w:name="_Toc68009378"/>
      <w:r w:rsidRPr="00C56D9D">
        <w:rPr>
          <w:rFonts w:ascii="Times New Roman" w:eastAsiaTheme="minorEastAsia" w:hAnsi="Times New Roman"/>
          <w:bCs w:val="0"/>
          <w:color w:val="000000" w:themeColor="text1"/>
          <w:kern w:val="0"/>
          <w:sz w:val="21"/>
          <w:szCs w:val="21"/>
        </w:rPr>
        <w:t>8.1</w:t>
      </w:r>
      <w:r w:rsidR="00024200" w:rsidRPr="00C56D9D">
        <w:rPr>
          <w:rFonts w:ascii="Times New Roman" w:eastAsiaTheme="minorEastAsia" w:hAnsi="Times New Roman"/>
          <w:bCs w:val="0"/>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期末基金资产组合情况</w:t>
      </w:r>
      <w:bookmarkEnd w:id="128"/>
      <w:bookmarkEnd w:id="129"/>
      <w:bookmarkEnd w:id="130"/>
    </w:p>
    <w:p w:rsidR="00E83707" w:rsidRPr="00A73188" w:rsidRDefault="00E83707" w:rsidP="00E83707">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E83707" w:rsidRPr="00A73188" w:rsidTr="00905283">
        <w:tc>
          <w:tcPr>
            <w:tcW w:w="1080" w:type="dxa"/>
            <w:vAlign w:val="center"/>
          </w:tcPr>
          <w:p w:rsidR="00E83707" w:rsidRPr="001A6157" w:rsidRDefault="00E83707" w:rsidP="001A6157">
            <w:pPr>
              <w:rPr>
                <w:rFonts w:eastAsiaTheme="minorEastAsia"/>
                <w:color w:val="000000"/>
                <w:szCs w:val="21"/>
              </w:rPr>
            </w:pPr>
            <w:r w:rsidRPr="00AD6D5D">
              <w:rPr>
                <w:rFonts w:eastAsiaTheme="minorEastAsia"/>
                <w:color w:val="000000"/>
                <w:szCs w:val="21"/>
              </w:rPr>
              <w:t>序号</w:t>
            </w:r>
          </w:p>
        </w:tc>
        <w:tc>
          <w:tcPr>
            <w:tcW w:w="2748"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337,285,903.28</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9.49</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337,285,903.28</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9.49</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2,239,533,256.04</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63.01</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2,239,533,256.04</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63.01</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829,600,619.80</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23.34</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70,645,750.25</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1.99</w:t>
            </w:r>
          </w:p>
        </w:tc>
      </w:tr>
      <w:tr w:rsidR="00E83707" w:rsidRPr="00A73188" w:rsidTr="00905283">
        <w:tc>
          <w:tcPr>
            <w:tcW w:w="1080" w:type="dxa"/>
            <w:vAlign w:val="center"/>
          </w:tcPr>
          <w:p w:rsidR="00E83707" w:rsidRPr="00A73188" w:rsidRDefault="00E83707" w:rsidP="00905283">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77,248,330.15</w:t>
            </w:r>
          </w:p>
        </w:tc>
        <w:tc>
          <w:tcPr>
            <w:tcW w:w="262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2.17</w:t>
            </w:r>
          </w:p>
        </w:tc>
      </w:tr>
      <w:tr w:rsidR="00E83707" w:rsidRPr="00A73188" w:rsidTr="00905283">
        <w:tc>
          <w:tcPr>
            <w:tcW w:w="1080" w:type="dxa"/>
            <w:vAlign w:val="center"/>
          </w:tcPr>
          <w:p w:rsidR="00E83707" w:rsidRPr="00A73188" w:rsidRDefault="00E83707" w:rsidP="00905283">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3,554,313,859.52</w:t>
            </w:r>
          </w:p>
        </w:tc>
        <w:tc>
          <w:tcPr>
            <w:tcW w:w="262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712926" w:rsidRPr="00C56D9D" w:rsidRDefault="00712926" w:rsidP="00712926">
      <w:pPr>
        <w:widowControl/>
        <w:spacing w:line="360" w:lineRule="auto"/>
        <w:jc w:val="left"/>
        <w:rPr>
          <w:rFonts w:eastAsiaTheme="minorEastAsia"/>
          <w:color w:val="000000" w:themeColor="text1"/>
          <w:kern w:val="0"/>
          <w:szCs w:val="21"/>
        </w:rPr>
      </w:pPr>
    </w:p>
    <w:p w:rsidR="001A59F9"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31" w:name="_Toc225498274"/>
      <w:bookmarkStart w:id="132" w:name="_Toc361324879"/>
      <w:bookmarkStart w:id="133" w:name="_Toc68009379"/>
      <w:r w:rsidRPr="00C56D9D">
        <w:rPr>
          <w:rFonts w:ascii="Times New Roman" w:eastAsiaTheme="minorEastAsia" w:hAnsi="Times New Roman"/>
          <w:color w:val="000000" w:themeColor="text1"/>
          <w:kern w:val="0"/>
          <w:sz w:val="21"/>
          <w:szCs w:val="21"/>
        </w:rPr>
        <w:t>8.2</w:t>
      </w:r>
      <w:r w:rsidR="00024200"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期末按行业分类的股票投资组合</w:t>
      </w:r>
      <w:bookmarkEnd w:id="131"/>
      <w:bookmarkEnd w:id="132"/>
      <w:bookmarkEnd w:id="133"/>
    </w:p>
    <w:p w:rsidR="005B7DC9" w:rsidRPr="005B7DC9" w:rsidRDefault="005B7DC9" w:rsidP="00474D0B">
      <w:r>
        <w:rPr>
          <w:rFonts w:eastAsiaTheme="minorEastAsia"/>
          <w:color w:val="000000" w:themeColor="text1"/>
          <w:szCs w:val="21"/>
        </w:rPr>
        <w:t>8.2.1</w:t>
      </w:r>
      <w:r>
        <w:rPr>
          <w:rFonts w:hint="eastAsia"/>
        </w:rPr>
        <w:t>报告期末按行业分类的境内股票投资组合</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656"/>
        <w:gridCol w:w="1664"/>
      </w:tblGrid>
      <w:tr w:rsidR="00C56D9D" w:rsidRPr="00C56D9D" w:rsidTr="007F3F8E">
        <w:trPr>
          <w:jc w:val="center"/>
        </w:trPr>
        <w:tc>
          <w:tcPr>
            <w:tcW w:w="10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代码</w:t>
            </w:r>
          </w:p>
        </w:tc>
        <w:tc>
          <w:tcPr>
            <w:tcW w:w="360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行业类别</w:t>
            </w:r>
          </w:p>
        </w:tc>
        <w:tc>
          <w:tcPr>
            <w:tcW w:w="265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公允价值</w:t>
            </w:r>
          </w:p>
        </w:tc>
        <w:tc>
          <w:tcPr>
            <w:tcW w:w="1664"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占基金资产净值比例（％）</w:t>
            </w:r>
          </w:p>
        </w:tc>
      </w:tr>
      <w:tr w:rsidR="00C56D9D" w:rsidRPr="00C56D9D" w:rsidTr="007F3F8E">
        <w:trPr>
          <w:jc w:val="center"/>
        </w:trPr>
        <w:tc>
          <w:tcPr>
            <w:tcW w:w="1080" w:type="dxa"/>
            <w:vAlign w:val="center"/>
          </w:tcPr>
          <w:p w:rsidR="001A59F9" w:rsidRPr="00C56D9D" w:rsidRDefault="001A59F9" w:rsidP="00435BF3">
            <w:pPr>
              <w:spacing w:line="360" w:lineRule="auto"/>
              <w:jc w:val="center"/>
              <w:rPr>
                <w:rFonts w:eastAsiaTheme="minorEastAsia"/>
                <w:color w:val="000000" w:themeColor="text1"/>
                <w:szCs w:val="21"/>
              </w:rPr>
            </w:pPr>
            <w:r w:rsidRPr="00C56D9D">
              <w:rPr>
                <w:rFonts w:eastAsiaTheme="minorEastAsia"/>
                <w:color w:val="000000" w:themeColor="text1"/>
                <w:szCs w:val="21"/>
              </w:rPr>
              <w:t>A</w:t>
            </w:r>
          </w:p>
        </w:tc>
        <w:tc>
          <w:tcPr>
            <w:tcW w:w="3600" w:type="dxa"/>
            <w:vAlign w:val="center"/>
          </w:tcPr>
          <w:p w:rsidR="001A59F9" w:rsidRPr="00C56D9D" w:rsidRDefault="001A59F9" w:rsidP="00446B60">
            <w:pPr>
              <w:spacing w:line="360" w:lineRule="auto"/>
              <w:rPr>
                <w:rFonts w:eastAsiaTheme="minorEastAsia"/>
                <w:color w:val="000000" w:themeColor="text1"/>
                <w:szCs w:val="21"/>
              </w:rPr>
            </w:pPr>
            <w:r w:rsidRPr="00C56D9D">
              <w:rPr>
                <w:rFonts w:eastAsiaTheme="minorEastAsia"/>
                <w:color w:val="000000" w:themeColor="text1"/>
                <w:szCs w:val="21"/>
              </w:rPr>
              <w:t>农、林、牧、渔业</w:t>
            </w:r>
          </w:p>
        </w:tc>
        <w:tc>
          <w:tcPr>
            <w:tcW w:w="2656" w:type="dxa"/>
            <w:vAlign w:val="center"/>
          </w:tcPr>
          <w:p w:rsidR="001A59F9" w:rsidRPr="00C56D9D" w:rsidRDefault="001A59F9" w:rsidP="00D002E7">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15,894,020.00</w:t>
            </w:r>
          </w:p>
        </w:tc>
        <w:tc>
          <w:tcPr>
            <w:tcW w:w="1664" w:type="dxa"/>
            <w:vAlign w:val="center"/>
          </w:tcPr>
          <w:p w:rsidR="001A59F9" w:rsidRPr="00C56D9D" w:rsidRDefault="001A59F9" w:rsidP="00D002E7">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0.45</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B</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采矿业</w:t>
            </w:r>
          </w:p>
        </w:tc>
        <w:tc>
          <w:tcPr>
            <w:tcW w:w="2656" w:type="dxa"/>
            <w:vAlign w:val="center"/>
          </w:tcPr>
          <w:p w:rsidR="001A59F9" w:rsidRPr="00C56D9D" w:rsidRDefault="001A59F9" w:rsidP="00D002E7">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center"/>
          </w:tcPr>
          <w:p w:rsidR="001A59F9" w:rsidRPr="00C56D9D" w:rsidRDefault="001A59F9" w:rsidP="00D002E7">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spacing w:line="360" w:lineRule="auto"/>
              <w:jc w:val="center"/>
              <w:rPr>
                <w:rFonts w:eastAsiaTheme="minorEastAsia"/>
                <w:color w:val="000000" w:themeColor="text1"/>
                <w:szCs w:val="21"/>
              </w:rPr>
            </w:pPr>
            <w:r w:rsidRPr="00C56D9D">
              <w:rPr>
                <w:rFonts w:eastAsiaTheme="minorEastAsia"/>
                <w:color w:val="000000" w:themeColor="text1"/>
                <w:szCs w:val="21"/>
              </w:rPr>
              <w:t>C</w:t>
            </w:r>
          </w:p>
        </w:tc>
        <w:tc>
          <w:tcPr>
            <w:tcW w:w="3600" w:type="dxa"/>
            <w:vAlign w:val="center"/>
          </w:tcPr>
          <w:p w:rsidR="001A59F9" w:rsidRPr="00C56D9D" w:rsidRDefault="001A59F9" w:rsidP="00446B60">
            <w:pPr>
              <w:spacing w:line="360" w:lineRule="auto"/>
              <w:rPr>
                <w:rFonts w:eastAsiaTheme="minorEastAsia"/>
                <w:color w:val="000000" w:themeColor="text1"/>
                <w:szCs w:val="21"/>
              </w:rPr>
            </w:pPr>
            <w:r w:rsidRPr="00C56D9D">
              <w:rPr>
                <w:rFonts w:eastAsiaTheme="minorEastAsia"/>
                <w:color w:val="000000" w:themeColor="text1"/>
                <w:szCs w:val="21"/>
              </w:rPr>
              <w:t>制造业</w:t>
            </w:r>
          </w:p>
        </w:tc>
        <w:tc>
          <w:tcPr>
            <w:tcW w:w="2656"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161,131,841.90</w:t>
            </w:r>
          </w:p>
        </w:tc>
        <w:tc>
          <w:tcPr>
            <w:tcW w:w="1664"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4.56</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D</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电力、热力、燃气及水生产和供应业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spacing w:line="360" w:lineRule="auto"/>
              <w:jc w:val="center"/>
              <w:rPr>
                <w:rFonts w:eastAsiaTheme="minorEastAsia"/>
                <w:color w:val="000000" w:themeColor="text1"/>
                <w:szCs w:val="21"/>
              </w:rPr>
            </w:pPr>
            <w:r w:rsidRPr="00C56D9D">
              <w:rPr>
                <w:rFonts w:eastAsiaTheme="minorEastAsia"/>
                <w:color w:val="000000" w:themeColor="text1"/>
                <w:szCs w:val="21"/>
              </w:rPr>
              <w:t>E</w:t>
            </w:r>
          </w:p>
        </w:tc>
        <w:tc>
          <w:tcPr>
            <w:tcW w:w="3600" w:type="dxa"/>
            <w:vAlign w:val="center"/>
          </w:tcPr>
          <w:p w:rsidR="001A59F9" w:rsidRPr="00C56D9D" w:rsidRDefault="001A59F9" w:rsidP="00446B60">
            <w:pPr>
              <w:spacing w:line="360" w:lineRule="auto"/>
              <w:rPr>
                <w:rFonts w:eastAsiaTheme="minorEastAsia"/>
                <w:color w:val="000000" w:themeColor="text1"/>
                <w:szCs w:val="21"/>
              </w:rPr>
            </w:pPr>
            <w:r w:rsidRPr="00C56D9D">
              <w:rPr>
                <w:rFonts w:eastAsiaTheme="minorEastAsia"/>
                <w:color w:val="000000" w:themeColor="text1"/>
                <w:szCs w:val="21"/>
              </w:rPr>
              <w:t>建筑业</w:t>
            </w:r>
          </w:p>
        </w:tc>
        <w:tc>
          <w:tcPr>
            <w:tcW w:w="2656"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1664"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F</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批发和零售业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16,322.72</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0.00</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lastRenderedPageBreak/>
              <w:t>G</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交通运输、仓储和邮政业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H</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住宿和餐饮业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I</w:t>
            </w:r>
          </w:p>
        </w:tc>
        <w:tc>
          <w:tcPr>
            <w:tcW w:w="3600" w:type="dxa"/>
            <w:vAlign w:val="center"/>
          </w:tcPr>
          <w:p w:rsidR="001A59F9" w:rsidRPr="00C56D9D" w:rsidRDefault="001A59F9" w:rsidP="00BD0AA2">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信息传输、软件和信息技术服务业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170,559.09</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0.00</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J</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金融业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133,362,403.80</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3.77</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K</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房地产业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7,098,589.00</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0.20</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L</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租赁和商务服务业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M</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科学研究和技术服务业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15,649.20</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0.00</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N</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水利、环境和公共设施管理业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15,081.10</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0.00</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O</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居民服务、修理和其他服务业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P</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教育</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Q</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卫生和社会工作</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19,533,175.20</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0.55</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R</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文化、体育和娱乐业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48,261.27</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0.00</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S</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综合</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spacing w:line="360" w:lineRule="auto"/>
              <w:jc w:val="center"/>
              <w:rPr>
                <w:rFonts w:eastAsiaTheme="minorEastAsia"/>
                <w:color w:val="000000" w:themeColor="text1"/>
                <w:szCs w:val="21"/>
              </w:rPr>
            </w:pPr>
          </w:p>
        </w:tc>
        <w:tc>
          <w:tcPr>
            <w:tcW w:w="3600" w:type="dxa"/>
            <w:vAlign w:val="center"/>
          </w:tcPr>
          <w:p w:rsidR="001A59F9" w:rsidRPr="00C56D9D" w:rsidRDefault="001A59F9" w:rsidP="00435BF3">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2656"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337,285,903.28</w:t>
            </w:r>
          </w:p>
        </w:tc>
        <w:tc>
          <w:tcPr>
            <w:tcW w:w="1664"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9.54</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34" w:name="_Toc361324881"/>
      <w:bookmarkStart w:id="135" w:name="_Toc68009380"/>
      <w:r w:rsidRPr="00C56D9D">
        <w:rPr>
          <w:rFonts w:ascii="Times New Roman" w:eastAsiaTheme="minorEastAsia" w:hAnsi="Times New Roman"/>
          <w:color w:val="000000" w:themeColor="text1"/>
          <w:kern w:val="0"/>
          <w:sz w:val="21"/>
          <w:szCs w:val="21"/>
        </w:rPr>
        <w:t>8.3</w:t>
      </w:r>
      <w:r w:rsidR="00024200"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期末按公允价值占基金资产净值比例大小排序的所有股票投资明细</w:t>
      </w:r>
      <w:bookmarkEnd w:id="134"/>
      <w:bookmarkEnd w:id="135"/>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C56D9D" w:rsidRPr="00C56D9D" w:rsidTr="00AB5FEF">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序号</w:t>
            </w:r>
          </w:p>
        </w:tc>
        <w:tc>
          <w:tcPr>
            <w:tcW w:w="1276"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股票代码</w:t>
            </w:r>
          </w:p>
        </w:tc>
        <w:tc>
          <w:tcPr>
            <w:tcW w:w="1701"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股票名称</w:t>
            </w:r>
          </w:p>
        </w:tc>
        <w:tc>
          <w:tcPr>
            <w:tcW w:w="1559"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数量</w:t>
            </w:r>
            <w:r w:rsidRPr="00C56D9D">
              <w:rPr>
                <w:rFonts w:eastAsiaTheme="minorEastAsia"/>
                <w:color w:val="000000" w:themeColor="text1"/>
                <w:szCs w:val="21"/>
              </w:rPr>
              <w:t>(</w:t>
            </w:r>
            <w:r w:rsidRPr="00C56D9D">
              <w:rPr>
                <w:rFonts w:eastAsiaTheme="minorEastAsia"/>
                <w:color w:val="000000" w:themeColor="text1"/>
                <w:szCs w:val="21"/>
              </w:rPr>
              <w:t>股</w:t>
            </w:r>
            <w:r w:rsidRPr="00C56D9D">
              <w:rPr>
                <w:rFonts w:eastAsiaTheme="minorEastAsia"/>
                <w:color w:val="000000" w:themeColor="text1"/>
                <w:szCs w:val="21"/>
              </w:rPr>
              <w:t>)</w:t>
            </w:r>
          </w:p>
        </w:tc>
        <w:tc>
          <w:tcPr>
            <w:tcW w:w="1932" w:type="dxa"/>
            <w:vAlign w:val="center"/>
          </w:tcPr>
          <w:p w:rsidR="001A59F9" w:rsidRPr="00C56D9D" w:rsidRDefault="001A59F9" w:rsidP="009F3A1D">
            <w:pPr>
              <w:autoSpaceDE w:val="0"/>
              <w:autoSpaceDN w:val="0"/>
              <w:adjustRightInd w:val="0"/>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公允价值</w:t>
            </w:r>
          </w:p>
        </w:tc>
        <w:tc>
          <w:tcPr>
            <w:tcW w:w="1612"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p>
        </w:tc>
      </w:tr>
      <w:tr w:rsidR="00A211ED">
        <w:tc>
          <w:tcPr>
            <w:tcW w:w="817" w:type="dxa"/>
            <w:vAlign w:val="center"/>
          </w:tcPr>
          <w:p w:rsidR="00A211ED" w:rsidRDefault="00331203">
            <w:pPr>
              <w:jc w:val="center"/>
            </w:pPr>
            <w:r>
              <w:rPr>
                <w:rFonts w:eastAsiaTheme="minorEastAsia"/>
                <w:color w:val="000000" w:themeColor="text1"/>
                <w:szCs w:val="21"/>
              </w:rPr>
              <w:t>1</w:t>
            </w:r>
          </w:p>
        </w:tc>
        <w:tc>
          <w:tcPr>
            <w:tcW w:w="1276" w:type="dxa"/>
            <w:vAlign w:val="center"/>
          </w:tcPr>
          <w:p w:rsidR="00A211ED" w:rsidRDefault="00331203">
            <w:pPr>
              <w:jc w:val="center"/>
            </w:pPr>
            <w:r>
              <w:rPr>
                <w:rFonts w:eastAsiaTheme="minorEastAsia"/>
                <w:color w:val="000000" w:themeColor="text1"/>
                <w:szCs w:val="21"/>
              </w:rPr>
              <w:t>601318</w:t>
            </w:r>
          </w:p>
        </w:tc>
        <w:tc>
          <w:tcPr>
            <w:tcW w:w="1701" w:type="dxa"/>
            <w:vAlign w:val="center"/>
          </w:tcPr>
          <w:p w:rsidR="00A211ED" w:rsidRDefault="00331203">
            <w:pPr>
              <w:jc w:val="center"/>
            </w:pPr>
            <w:r>
              <w:rPr>
                <w:rFonts w:eastAsiaTheme="minorEastAsia"/>
                <w:color w:val="000000" w:themeColor="text1"/>
                <w:szCs w:val="21"/>
              </w:rPr>
              <w:t>中国平安</w:t>
            </w:r>
          </w:p>
        </w:tc>
        <w:tc>
          <w:tcPr>
            <w:tcW w:w="1559" w:type="dxa"/>
            <w:vAlign w:val="center"/>
          </w:tcPr>
          <w:p w:rsidR="00A211ED" w:rsidRDefault="00331203">
            <w:pPr>
              <w:jc w:val="right"/>
            </w:pPr>
            <w:r>
              <w:rPr>
                <w:rFonts w:eastAsiaTheme="minorEastAsia"/>
                <w:color w:val="000000" w:themeColor="text1"/>
                <w:szCs w:val="21"/>
              </w:rPr>
              <w:t>979,021.00</w:t>
            </w:r>
          </w:p>
        </w:tc>
        <w:tc>
          <w:tcPr>
            <w:tcW w:w="1932" w:type="dxa"/>
            <w:vAlign w:val="center"/>
          </w:tcPr>
          <w:p w:rsidR="00A211ED" w:rsidRDefault="00331203">
            <w:pPr>
              <w:jc w:val="right"/>
            </w:pPr>
            <w:r>
              <w:rPr>
                <w:rFonts w:eastAsiaTheme="minorEastAsia"/>
                <w:color w:val="000000" w:themeColor="text1"/>
                <w:szCs w:val="21"/>
              </w:rPr>
              <w:t>85,155,246.58</w:t>
            </w:r>
          </w:p>
        </w:tc>
        <w:tc>
          <w:tcPr>
            <w:tcW w:w="1612" w:type="dxa"/>
            <w:vAlign w:val="center"/>
          </w:tcPr>
          <w:p w:rsidR="00A211ED" w:rsidRDefault="00331203">
            <w:pPr>
              <w:jc w:val="right"/>
            </w:pPr>
            <w:r>
              <w:rPr>
                <w:rFonts w:eastAsiaTheme="minorEastAsia"/>
                <w:color w:val="000000" w:themeColor="text1"/>
                <w:szCs w:val="21"/>
              </w:rPr>
              <w:t>2.41</w:t>
            </w:r>
          </w:p>
        </w:tc>
      </w:tr>
      <w:tr w:rsidR="00A211ED">
        <w:tc>
          <w:tcPr>
            <w:tcW w:w="817" w:type="dxa"/>
            <w:vAlign w:val="center"/>
          </w:tcPr>
          <w:p w:rsidR="00A211ED" w:rsidRDefault="00331203">
            <w:pPr>
              <w:jc w:val="center"/>
            </w:pPr>
            <w:r>
              <w:rPr>
                <w:rFonts w:eastAsiaTheme="minorEastAsia"/>
                <w:color w:val="000000" w:themeColor="text1"/>
                <w:szCs w:val="21"/>
              </w:rPr>
              <w:t>2</w:t>
            </w:r>
          </w:p>
        </w:tc>
        <w:tc>
          <w:tcPr>
            <w:tcW w:w="1276" w:type="dxa"/>
            <w:vAlign w:val="center"/>
          </w:tcPr>
          <w:p w:rsidR="00A211ED" w:rsidRDefault="00331203">
            <w:pPr>
              <w:jc w:val="center"/>
            </w:pPr>
            <w:r>
              <w:rPr>
                <w:rFonts w:eastAsiaTheme="minorEastAsia"/>
                <w:color w:val="000000" w:themeColor="text1"/>
                <w:szCs w:val="21"/>
              </w:rPr>
              <w:t>002001</w:t>
            </w:r>
          </w:p>
        </w:tc>
        <w:tc>
          <w:tcPr>
            <w:tcW w:w="1701" w:type="dxa"/>
            <w:vAlign w:val="center"/>
          </w:tcPr>
          <w:p w:rsidR="00A211ED" w:rsidRDefault="00331203">
            <w:pPr>
              <w:jc w:val="center"/>
            </w:pPr>
            <w:r>
              <w:rPr>
                <w:rFonts w:eastAsiaTheme="minorEastAsia"/>
                <w:color w:val="000000" w:themeColor="text1"/>
                <w:szCs w:val="21"/>
              </w:rPr>
              <w:t>新和成</w:t>
            </w:r>
          </w:p>
        </w:tc>
        <w:tc>
          <w:tcPr>
            <w:tcW w:w="1559" w:type="dxa"/>
            <w:vAlign w:val="center"/>
          </w:tcPr>
          <w:p w:rsidR="00A211ED" w:rsidRDefault="00331203">
            <w:pPr>
              <w:jc w:val="right"/>
            </w:pPr>
            <w:r>
              <w:rPr>
                <w:rFonts w:eastAsiaTheme="minorEastAsia"/>
                <w:color w:val="000000" w:themeColor="text1"/>
                <w:szCs w:val="21"/>
              </w:rPr>
              <w:t>1,641,379.00</w:t>
            </w:r>
          </w:p>
        </w:tc>
        <w:tc>
          <w:tcPr>
            <w:tcW w:w="1932" w:type="dxa"/>
            <w:vAlign w:val="center"/>
          </w:tcPr>
          <w:p w:rsidR="00A211ED" w:rsidRDefault="00331203">
            <w:pPr>
              <w:jc w:val="right"/>
            </w:pPr>
            <w:r>
              <w:rPr>
                <w:rFonts w:eastAsiaTheme="minorEastAsia"/>
                <w:color w:val="000000" w:themeColor="text1"/>
                <w:szCs w:val="21"/>
              </w:rPr>
              <w:t>55,281,644.72</w:t>
            </w:r>
          </w:p>
        </w:tc>
        <w:tc>
          <w:tcPr>
            <w:tcW w:w="1612" w:type="dxa"/>
            <w:vAlign w:val="center"/>
          </w:tcPr>
          <w:p w:rsidR="00A211ED" w:rsidRDefault="00331203">
            <w:pPr>
              <w:jc w:val="right"/>
            </w:pPr>
            <w:r>
              <w:rPr>
                <w:rFonts w:eastAsiaTheme="minorEastAsia"/>
                <w:color w:val="000000" w:themeColor="text1"/>
                <w:szCs w:val="21"/>
              </w:rPr>
              <w:t>1.56</w:t>
            </w:r>
          </w:p>
        </w:tc>
      </w:tr>
      <w:tr w:rsidR="00A211ED">
        <w:tc>
          <w:tcPr>
            <w:tcW w:w="817" w:type="dxa"/>
            <w:vAlign w:val="center"/>
          </w:tcPr>
          <w:p w:rsidR="00A211ED" w:rsidRDefault="00331203">
            <w:pPr>
              <w:jc w:val="center"/>
            </w:pPr>
            <w:r>
              <w:rPr>
                <w:rFonts w:eastAsiaTheme="minorEastAsia"/>
                <w:color w:val="000000" w:themeColor="text1"/>
                <w:szCs w:val="21"/>
              </w:rPr>
              <w:t>3</w:t>
            </w:r>
          </w:p>
        </w:tc>
        <w:tc>
          <w:tcPr>
            <w:tcW w:w="1276" w:type="dxa"/>
            <w:vAlign w:val="center"/>
          </w:tcPr>
          <w:p w:rsidR="00A211ED" w:rsidRDefault="00331203">
            <w:pPr>
              <w:jc w:val="center"/>
            </w:pPr>
            <w:r>
              <w:rPr>
                <w:rFonts w:eastAsiaTheme="minorEastAsia"/>
                <w:color w:val="000000" w:themeColor="text1"/>
                <w:szCs w:val="21"/>
              </w:rPr>
              <w:t>000636</w:t>
            </w:r>
          </w:p>
        </w:tc>
        <w:tc>
          <w:tcPr>
            <w:tcW w:w="1701" w:type="dxa"/>
            <w:vAlign w:val="center"/>
          </w:tcPr>
          <w:p w:rsidR="00A211ED" w:rsidRDefault="00331203">
            <w:pPr>
              <w:jc w:val="center"/>
            </w:pPr>
            <w:r>
              <w:rPr>
                <w:rFonts w:eastAsiaTheme="minorEastAsia"/>
                <w:color w:val="000000" w:themeColor="text1"/>
                <w:szCs w:val="21"/>
              </w:rPr>
              <w:t>风华高科</w:t>
            </w:r>
          </w:p>
        </w:tc>
        <w:tc>
          <w:tcPr>
            <w:tcW w:w="1559" w:type="dxa"/>
            <w:vAlign w:val="center"/>
          </w:tcPr>
          <w:p w:rsidR="00A211ED" w:rsidRDefault="00331203">
            <w:pPr>
              <w:jc w:val="right"/>
            </w:pPr>
            <w:r>
              <w:rPr>
                <w:rFonts w:eastAsiaTheme="minorEastAsia"/>
                <w:color w:val="000000" w:themeColor="text1"/>
                <w:szCs w:val="21"/>
              </w:rPr>
              <w:t>1,070,096.00</w:t>
            </w:r>
          </w:p>
        </w:tc>
        <w:tc>
          <w:tcPr>
            <w:tcW w:w="1932" w:type="dxa"/>
            <w:vAlign w:val="center"/>
          </w:tcPr>
          <w:p w:rsidR="00A211ED" w:rsidRDefault="00331203">
            <w:pPr>
              <w:jc w:val="right"/>
            </w:pPr>
            <w:r>
              <w:rPr>
                <w:rFonts w:eastAsiaTheme="minorEastAsia"/>
                <w:color w:val="000000" w:themeColor="text1"/>
                <w:szCs w:val="21"/>
              </w:rPr>
              <w:t>36,062,235.20</w:t>
            </w:r>
          </w:p>
        </w:tc>
        <w:tc>
          <w:tcPr>
            <w:tcW w:w="1612" w:type="dxa"/>
            <w:vAlign w:val="center"/>
          </w:tcPr>
          <w:p w:rsidR="00A211ED" w:rsidRDefault="00331203">
            <w:pPr>
              <w:jc w:val="right"/>
            </w:pPr>
            <w:r>
              <w:rPr>
                <w:rFonts w:eastAsiaTheme="minorEastAsia"/>
                <w:color w:val="000000" w:themeColor="text1"/>
                <w:szCs w:val="21"/>
              </w:rPr>
              <w:t>1.02</w:t>
            </w:r>
          </w:p>
        </w:tc>
      </w:tr>
      <w:tr w:rsidR="00A211ED">
        <w:tc>
          <w:tcPr>
            <w:tcW w:w="817" w:type="dxa"/>
            <w:vAlign w:val="center"/>
          </w:tcPr>
          <w:p w:rsidR="00A211ED" w:rsidRDefault="00331203">
            <w:pPr>
              <w:jc w:val="center"/>
            </w:pPr>
            <w:r>
              <w:rPr>
                <w:rFonts w:eastAsiaTheme="minorEastAsia"/>
                <w:color w:val="000000" w:themeColor="text1"/>
                <w:szCs w:val="21"/>
              </w:rPr>
              <w:t>4</w:t>
            </w:r>
          </w:p>
        </w:tc>
        <w:tc>
          <w:tcPr>
            <w:tcW w:w="1276" w:type="dxa"/>
            <w:vAlign w:val="center"/>
          </w:tcPr>
          <w:p w:rsidR="00A211ED" w:rsidRDefault="00331203">
            <w:pPr>
              <w:jc w:val="center"/>
            </w:pPr>
            <w:r>
              <w:rPr>
                <w:rFonts w:eastAsiaTheme="minorEastAsia"/>
                <w:color w:val="000000" w:themeColor="text1"/>
                <w:szCs w:val="21"/>
              </w:rPr>
              <w:t>000538</w:t>
            </w:r>
          </w:p>
        </w:tc>
        <w:tc>
          <w:tcPr>
            <w:tcW w:w="1701" w:type="dxa"/>
            <w:vAlign w:val="center"/>
          </w:tcPr>
          <w:p w:rsidR="00A211ED" w:rsidRDefault="00331203">
            <w:pPr>
              <w:jc w:val="center"/>
            </w:pPr>
            <w:r>
              <w:rPr>
                <w:rFonts w:eastAsiaTheme="minorEastAsia"/>
                <w:color w:val="000000" w:themeColor="text1"/>
                <w:szCs w:val="21"/>
              </w:rPr>
              <w:t>云南白药</w:t>
            </w:r>
          </w:p>
        </w:tc>
        <w:tc>
          <w:tcPr>
            <w:tcW w:w="1559" w:type="dxa"/>
            <w:vAlign w:val="center"/>
          </w:tcPr>
          <w:p w:rsidR="00A211ED" w:rsidRDefault="00331203">
            <w:pPr>
              <w:jc w:val="right"/>
            </w:pPr>
            <w:r>
              <w:rPr>
                <w:rFonts w:eastAsiaTheme="minorEastAsia"/>
                <w:color w:val="000000" w:themeColor="text1"/>
                <w:szCs w:val="21"/>
              </w:rPr>
              <w:t>299,726.00</w:t>
            </w:r>
          </w:p>
        </w:tc>
        <w:tc>
          <w:tcPr>
            <w:tcW w:w="1932" w:type="dxa"/>
            <w:vAlign w:val="center"/>
          </w:tcPr>
          <w:p w:rsidR="00A211ED" w:rsidRDefault="00331203">
            <w:pPr>
              <w:jc w:val="right"/>
            </w:pPr>
            <w:r>
              <w:rPr>
                <w:rFonts w:eastAsiaTheme="minorEastAsia"/>
                <w:color w:val="000000" w:themeColor="text1"/>
                <w:szCs w:val="21"/>
              </w:rPr>
              <w:t>34,048,873.60</w:t>
            </w:r>
          </w:p>
        </w:tc>
        <w:tc>
          <w:tcPr>
            <w:tcW w:w="1612" w:type="dxa"/>
            <w:vAlign w:val="center"/>
          </w:tcPr>
          <w:p w:rsidR="00A211ED" w:rsidRDefault="00331203">
            <w:pPr>
              <w:jc w:val="right"/>
            </w:pPr>
            <w:r>
              <w:rPr>
                <w:rFonts w:eastAsiaTheme="minorEastAsia"/>
                <w:color w:val="000000" w:themeColor="text1"/>
                <w:szCs w:val="21"/>
              </w:rPr>
              <w:t>0.96</w:t>
            </w:r>
          </w:p>
        </w:tc>
      </w:tr>
      <w:tr w:rsidR="00A211ED">
        <w:tc>
          <w:tcPr>
            <w:tcW w:w="817" w:type="dxa"/>
            <w:vAlign w:val="center"/>
          </w:tcPr>
          <w:p w:rsidR="00A211ED" w:rsidRDefault="00331203">
            <w:pPr>
              <w:jc w:val="center"/>
            </w:pPr>
            <w:r>
              <w:rPr>
                <w:rFonts w:eastAsiaTheme="minorEastAsia"/>
                <w:color w:val="000000" w:themeColor="text1"/>
                <w:szCs w:val="21"/>
              </w:rPr>
              <w:t>5</w:t>
            </w:r>
          </w:p>
        </w:tc>
        <w:tc>
          <w:tcPr>
            <w:tcW w:w="1276" w:type="dxa"/>
            <w:vAlign w:val="center"/>
          </w:tcPr>
          <w:p w:rsidR="00A211ED" w:rsidRDefault="00331203">
            <w:pPr>
              <w:jc w:val="center"/>
            </w:pPr>
            <w:r>
              <w:rPr>
                <w:rFonts w:eastAsiaTheme="minorEastAsia"/>
                <w:color w:val="000000" w:themeColor="text1"/>
                <w:szCs w:val="21"/>
              </w:rPr>
              <w:t>000001</w:t>
            </w:r>
          </w:p>
        </w:tc>
        <w:tc>
          <w:tcPr>
            <w:tcW w:w="1701" w:type="dxa"/>
            <w:vAlign w:val="center"/>
          </w:tcPr>
          <w:p w:rsidR="00A211ED" w:rsidRDefault="00331203">
            <w:pPr>
              <w:jc w:val="center"/>
            </w:pPr>
            <w:r>
              <w:rPr>
                <w:rFonts w:eastAsiaTheme="minorEastAsia"/>
                <w:color w:val="000000" w:themeColor="text1"/>
                <w:szCs w:val="21"/>
              </w:rPr>
              <w:t>平安银行</w:t>
            </w:r>
          </w:p>
        </w:tc>
        <w:tc>
          <w:tcPr>
            <w:tcW w:w="1559" w:type="dxa"/>
            <w:vAlign w:val="center"/>
          </w:tcPr>
          <w:p w:rsidR="00A211ED" w:rsidRDefault="00331203">
            <w:pPr>
              <w:jc w:val="right"/>
            </w:pPr>
            <w:r>
              <w:rPr>
                <w:rFonts w:eastAsiaTheme="minorEastAsia"/>
                <w:color w:val="000000" w:themeColor="text1"/>
                <w:szCs w:val="21"/>
              </w:rPr>
              <w:t>1,294,099.00</w:t>
            </w:r>
          </w:p>
        </w:tc>
        <w:tc>
          <w:tcPr>
            <w:tcW w:w="1932" w:type="dxa"/>
            <w:vAlign w:val="center"/>
          </w:tcPr>
          <w:p w:rsidR="00A211ED" w:rsidRDefault="00331203">
            <w:pPr>
              <w:jc w:val="right"/>
            </w:pPr>
            <w:r>
              <w:rPr>
                <w:rFonts w:eastAsiaTheme="minorEastAsia"/>
                <w:color w:val="000000" w:themeColor="text1"/>
                <w:szCs w:val="21"/>
              </w:rPr>
              <w:t>25,027,874.66</w:t>
            </w:r>
          </w:p>
        </w:tc>
        <w:tc>
          <w:tcPr>
            <w:tcW w:w="1612" w:type="dxa"/>
            <w:vAlign w:val="center"/>
          </w:tcPr>
          <w:p w:rsidR="00A211ED" w:rsidRDefault="00331203">
            <w:pPr>
              <w:jc w:val="right"/>
            </w:pPr>
            <w:r>
              <w:rPr>
                <w:rFonts w:eastAsiaTheme="minorEastAsia"/>
                <w:color w:val="000000" w:themeColor="text1"/>
                <w:szCs w:val="21"/>
              </w:rPr>
              <w:t>0.71</w:t>
            </w:r>
          </w:p>
        </w:tc>
      </w:tr>
      <w:tr w:rsidR="00A211ED">
        <w:tc>
          <w:tcPr>
            <w:tcW w:w="817" w:type="dxa"/>
            <w:vAlign w:val="center"/>
          </w:tcPr>
          <w:p w:rsidR="00A211ED" w:rsidRDefault="00331203">
            <w:pPr>
              <w:jc w:val="center"/>
            </w:pPr>
            <w:r>
              <w:rPr>
                <w:rFonts w:eastAsiaTheme="minorEastAsia"/>
                <w:color w:val="000000" w:themeColor="text1"/>
                <w:szCs w:val="21"/>
              </w:rPr>
              <w:t>6</w:t>
            </w:r>
          </w:p>
        </w:tc>
        <w:tc>
          <w:tcPr>
            <w:tcW w:w="1276" w:type="dxa"/>
            <w:vAlign w:val="center"/>
          </w:tcPr>
          <w:p w:rsidR="00A211ED" w:rsidRDefault="00331203">
            <w:pPr>
              <w:jc w:val="center"/>
            </w:pPr>
            <w:r>
              <w:rPr>
                <w:rFonts w:eastAsiaTheme="minorEastAsia"/>
                <w:color w:val="000000" w:themeColor="text1"/>
                <w:szCs w:val="21"/>
              </w:rPr>
              <w:t>600887</w:t>
            </w:r>
          </w:p>
        </w:tc>
        <w:tc>
          <w:tcPr>
            <w:tcW w:w="1701" w:type="dxa"/>
            <w:vAlign w:val="center"/>
          </w:tcPr>
          <w:p w:rsidR="00A211ED" w:rsidRDefault="00331203">
            <w:pPr>
              <w:jc w:val="center"/>
            </w:pPr>
            <w:r>
              <w:rPr>
                <w:rFonts w:eastAsiaTheme="minorEastAsia"/>
                <w:color w:val="000000" w:themeColor="text1"/>
                <w:szCs w:val="21"/>
              </w:rPr>
              <w:t>伊利股份</w:t>
            </w:r>
          </w:p>
        </w:tc>
        <w:tc>
          <w:tcPr>
            <w:tcW w:w="1559" w:type="dxa"/>
            <w:vAlign w:val="center"/>
          </w:tcPr>
          <w:p w:rsidR="00A211ED" w:rsidRDefault="00331203">
            <w:pPr>
              <w:jc w:val="right"/>
            </w:pPr>
            <w:r>
              <w:rPr>
                <w:rFonts w:eastAsiaTheme="minorEastAsia"/>
                <w:color w:val="000000" w:themeColor="text1"/>
                <w:szCs w:val="21"/>
              </w:rPr>
              <w:t>519,959.00</w:t>
            </w:r>
          </w:p>
        </w:tc>
        <w:tc>
          <w:tcPr>
            <w:tcW w:w="1932" w:type="dxa"/>
            <w:vAlign w:val="center"/>
          </w:tcPr>
          <w:p w:rsidR="00A211ED" w:rsidRDefault="00331203">
            <w:pPr>
              <w:jc w:val="right"/>
            </w:pPr>
            <w:r>
              <w:rPr>
                <w:rFonts w:eastAsiaTheme="minorEastAsia"/>
                <w:color w:val="000000" w:themeColor="text1"/>
                <w:szCs w:val="21"/>
              </w:rPr>
              <w:t>23,070,580.83</w:t>
            </w:r>
          </w:p>
        </w:tc>
        <w:tc>
          <w:tcPr>
            <w:tcW w:w="1612" w:type="dxa"/>
            <w:vAlign w:val="center"/>
          </w:tcPr>
          <w:p w:rsidR="00A211ED" w:rsidRDefault="00331203">
            <w:pPr>
              <w:jc w:val="right"/>
            </w:pPr>
            <w:r>
              <w:rPr>
                <w:rFonts w:eastAsiaTheme="minorEastAsia"/>
                <w:color w:val="000000" w:themeColor="text1"/>
                <w:szCs w:val="21"/>
              </w:rPr>
              <w:t>0.65</w:t>
            </w:r>
          </w:p>
        </w:tc>
      </w:tr>
      <w:tr w:rsidR="00A211ED">
        <w:tc>
          <w:tcPr>
            <w:tcW w:w="817" w:type="dxa"/>
            <w:vAlign w:val="center"/>
          </w:tcPr>
          <w:p w:rsidR="00A211ED" w:rsidRDefault="00331203">
            <w:pPr>
              <w:jc w:val="center"/>
            </w:pPr>
            <w:r>
              <w:rPr>
                <w:rFonts w:eastAsiaTheme="minorEastAsia"/>
                <w:color w:val="000000" w:themeColor="text1"/>
                <w:szCs w:val="21"/>
              </w:rPr>
              <w:t>7</w:t>
            </w:r>
          </w:p>
        </w:tc>
        <w:tc>
          <w:tcPr>
            <w:tcW w:w="1276" w:type="dxa"/>
            <w:vAlign w:val="center"/>
          </w:tcPr>
          <w:p w:rsidR="00A211ED" w:rsidRDefault="00331203">
            <w:pPr>
              <w:jc w:val="center"/>
            </w:pPr>
            <w:r>
              <w:rPr>
                <w:rFonts w:eastAsiaTheme="minorEastAsia"/>
                <w:color w:val="000000" w:themeColor="text1"/>
                <w:szCs w:val="21"/>
              </w:rPr>
              <w:t>601166</w:t>
            </w:r>
          </w:p>
        </w:tc>
        <w:tc>
          <w:tcPr>
            <w:tcW w:w="1701" w:type="dxa"/>
            <w:vAlign w:val="center"/>
          </w:tcPr>
          <w:p w:rsidR="00A211ED" w:rsidRDefault="00331203">
            <w:pPr>
              <w:jc w:val="center"/>
            </w:pPr>
            <w:r>
              <w:rPr>
                <w:rFonts w:eastAsiaTheme="minorEastAsia"/>
                <w:color w:val="000000" w:themeColor="text1"/>
                <w:szCs w:val="21"/>
              </w:rPr>
              <w:t>兴业银行</w:t>
            </w:r>
          </w:p>
        </w:tc>
        <w:tc>
          <w:tcPr>
            <w:tcW w:w="1559" w:type="dxa"/>
            <w:vAlign w:val="center"/>
          </w:tcPr>
          <w:p w:rsidR="00A211ED" w:rsidRDefault="00331203">
            <w:pPr>
              <w:jc w:val="right"/>
            </w:pPr>
            <w:r>
              <w:rPr>
                <w:rFonts w:eastAsiaTheme="minorEastAsia"/>
                <w:color w:val="000000" w:themeColor="text1"/>
                <w:szCs w:val="21"/>
              </w:rPr>
              <w:t>1,028,505.00</w:t>
            </w:r>
          </w:p>
        </w:tc>
        <w:tc>
          <w:tcPr>
            <w:tcW w:w="1932" w:type="dxa"/>
            <w:vAlign w:val="center"/>
          </w:tcPr>
          <w:p w:rsidR="00A211ED" w:rsidRDefault="00331203">
            <w:pPr>
              <w:jc w:val="right"/>
            </w:pPr>
            <w:r>
              <w:rPr>
                <w:rFonts w:eastAsiaTheme="minorEastAsia"/>
                <w:color w:val="000000" w:themeColor="text1"/>
                <w:szCs w:val="21"/>
              </w:rPr>
              <w:t>21,464,899.35</w:t>
            </w:r>
          </w:p>
        </w:tc>
        <w:tc>
          <w:tcPr>
            <w:tcW w:w="1612" w:type="dxa"/>
            <w:vAlign w:val="center"/>
          </w:tcPr>
          <w:p w:rsidR="00A211ED" w:rsidRDefault="00331203">
            <w:pPr>
              <w:jc w:val="right"/>
            </w:pPr>
            <w:r>
              <w:rPr>
                <w:rFonts w:eastAsiaTheme="minorEastAsia"/>
                <w:color w:val="000000" w:themeColor="text1"/>
                <w:szCs w:val="21"/>
              </w:rPr>
              <w:t>0.61</w:t>
            </w:r>
          </w:p>
        </w:tc>
      </w:tr>
      <w:tr w:rsidR="00A211ED">
        <w:tc>
          <w:tcPr>
            <w:tcW w:w="817" w:type="dxa"/>
            <w:vAlign w:val="center"/>
          </w:tcPr>
          <w:p w:rsidR="00A211ED" w:rsidRDefault="00331203">
            <w:pPr>
              <w:jc w:val="center"/>
            </w:pPr>
            <w:r>
              <w:rPr>
                <w:rFonts w:eastAsiaTheme="minorEastAsia"/>
                <w:color w:val="000000" w:themeColor="text1"/>
                <w:szCs w:val="21"/>
              </w:rPr>
              <w:t>8</w:t>
            </w:r>
          </w:p>
        </w:tc>
        <w:tc>
          <w:tcPr>
            <w:tcW w:w="1276" w:type="dxa"/>
            <w:vAlign w:val="center"/>
          </w:tcPr>
          <w:p w:rsidR="00A211ED" w:rsidRDefault="00331203">
            <w:pPr>
              <w:jc w:val="center"/>
            </w:pPr>
            <w:r>
              <w:rPr>
                <w:rFonts w:eastAsiaTheme="minorEastAsia"/>
                <w:color w:val="000000" w:themeColor="text1"/>
                <w:szCs w:val="21"/>
              </w:rPr>
              <w:t>603882</w:t>
            </w:r>
          </w:p>
        </w:tc>
        <w:tc>
          <w:tcPr>
            <w:tcW w:w="1701" w:type="dxa"/>
            <w:vAlign w:val="center"/>
          </w:tcPr>
          <w:p w:rsidR="00A211ED" w:rsidRDefault="00331203">
            <w:pPr>
              <w:jc w:val="center"/>
            </w:pPr>
            <w:r>
              <w:rPr>
                <w:rFonts w:eastAsiaTheme="minorEastAsia"/>
                <w:color w:val="000000" w:themeColor="text1"/>
                <w:szCs w:val="21"/>
              </w:rPr>
              <w:t>金域医学</w:t>
            </w:r>
          </w:p>
        </w:tc>
        <w:tc>
          <w:tcPr>
            <w:tcW w:w="1559" w:type="dxa"/>
            <w:vAlign w:val="center"/>
          </w:tcPr>
          <w:p w:rsidR="00A211ED" w:rsidRDefault="00331203">
            <w:pPr>
              <w:jc w:val="right"/>
            </w:pPr>
            <w:r>
              <w:rPr>
                <w:rFonts w:eastAsiaTheme="minorEastAsia"/>
                <w:color w:val="000000" w:themeColor="text1"/>
                <w:szCs w:val="21"/>
              </w:rPr>
              <w:t>152,460.00</w:t>
            </w:r>
          </w:p>
        </w:tc>
        <w:tc>
          <w:tcPr>
            <w:tcW w:w="1932" w:type="dxa"/>
            <w:vAlign w:val="center"/>
          </w:tcPr>
          <w:p w:rsidR="00A211ED" w:rsidRDefault="00331203">
            <w:pPr>
              <w:jc w:val="right"/>
            </w:pPr>
            <w:r>
              <w:rPr>
                <w:rFonts w:eastAsiaTheme="minorEastAsia"/>
                <w:color w:val="000000" w:themeColor="text1"/>
                <w:szCs w:val="21"/>
              </w:rPr>
              <w:t>19,533,175.20</w:t>
            </w:r>
          </w:p>
        </w:tc>
        <w:tc>
          <w:tcPr>
            <w:tcW w:w="1612" w:type="dxa"/>
            <w:vAlign w:val="center"/>
          </w:tcPr>
          <w:p w:rsidR="00A211ED" w:rsidRDefault="00331203">
            <w:pPr>
              <w:jc w:val="right"/>
            </w:pPr>
            <w:r>
              <w:rPr>
                <w:rFonts w:eastAsiaTheme="minorEastAsia"/>
                <w:color w:val="000000" w:themeColor="text1"/>
                <w:szCs w:val="21"/>
              </w:rPr>
              <w:t>0.55</w:t>
            </w:r>
          </w:p>
        </w:tc>
      </w:tr>
      <w:tr w:rsidR="00A211ED">
        <w:tc>
          <w:tcPr>
            <w:tcW w:w="817" w:type="dxa"/>
            <w:vAlign w:val="center"/>
          </w:tcPr>
          <w:p w:rsidR="00A211ED" w:rsidRDefault="00331203">
            <w:pPr>
              <w:jc w:val="center"/>
            </w:pPr>
            <w:r>
              <w:rPr>
                <w:rFonts w:eastAsiaTheme="minorEastAsia"/>
                <w:color w:val="000000" w:themeColor="text1"/>
                <w:szCs w:val="21"/>
              </w:rPr>
              <w:t>9</w:t>
            </w:r>
          </w:p>
        </w:tc>
        <w:tc>
          <w:tcPr>
            <w:tcW w:w="1276" w:type="dxa"/>
            <w:vAlign w:val="center"/>
          </w:tcPr>
          <w:p w:rsidR="00A211ED" w:rsidRDefault="00331203">
            <w:pPr>
              <w:jc w:val="center"/>
            </w:pPr>
            <w:r>
              <w:rPr>
                <w:rFonts w:eastAsiaTheme="minorEastAsia"/>
                <w:color w:val="000000" w:themeColor="text1"/>
                <w:szCs w:val="21"/>
              </w:rPr>
              <w:t>002982</w:t>
            </w:r>
          </w:p>
        </w:tc>
        <w:tc>
          <w:tcPr>
            <w:tcW w:w="1701" w:type="dxa"/>
            <w:vAlign w:val="center"/>
          </w:tcPr>
          <w:p w:rsidR="00A211ED" w:rsidRDefault="00331203">
            <w:pPr>
              <w:jc w:val="center"/>
            </w:pPr>
            <w:r>
              <w:rPr>
                <w:rFonts w:eastAsiaTheme="minorEastAsia"/>
                <w:color w:val="000000" w:themeColor="text1"/>
                <w:szCs w:val="21"/>
              </w:rPr>
              <w:t>湘佳股份</w:t>
            </w:r>
          </w:p>
        </w:tc>
        <w:tc>
          <w:tcPr>
            <w:tcW w:w="1559" w:type="dxa"/>
            <w:vAlign w:val="center"/>
          </w:tcPr>
          <w:p w:rsidR="00A211ED" w:rsidRDefault="00331203">
            <w:pPr>
              <w:jc w:val="right"/>
            </w:pPr>
            <w:r>
              <w:rPr>
                <w:rFonts w:eastAsiaTheme="minorEastAsia"/>
                <w:color w:val="000000" w:themeColor="text1"/>
                <w:szCs w:val="21"/>
              </w:rPr>
              <w:t>243,400.00</w:t>
            </w:r>
          </w:p>
        </w:tc>
        <w:tc>
          <w:tcPr>
            <w:tcW w:w="1932" w:type="dxa"/>
            <w:vAlign w:val="center"/>
          </w:tcPr>
          <w:p w:rsidR="00A211ED" w:rsidRDefault="00331203">
            <w:pPr>
              <w:jc w:val="right"/>
            </w:pPr>
            <w:r>
              <w:rPr>
                <w:rFonts w:eastAsiaTheme="minorEastAsia"/>
                <w:color w:val="000000" w:themeColor="text1"/>
                <w:szCs w:val="21"/>
              </w:rPr>
              <w:t>15,894,020.00</w:t>
            </w:r>
          </w:p>
        </w:tc>
        <w:tc>
          <w:tcPr>
            <w:tcW w:w="1612" w:type="dxa"/>
            <w:vAlign w:val="center"/>
          </w:tcPr>
          <w:p w:rsidR="00A211ED" w:rsidRDefault="00331203">
            <w:pPr>
              <w:jc w:val="right"/>
            </w:pPr>
            <w:r>
              <w:rPr>
                <w:rFonts w:eastAsiaTheme="minorEastAsia"/>
                <w:color w:val="000000" w:themeColor="text1"/>
                <w:szCs w:val="21"/>
              </w:rPr>
              <w:t>0.45</w:t>
            </w:r>
          </w:p>
        </w:tc>
      </w:tr>
      <w:tr w:rsidR="00A211ED">
        <w:tc>
          <w:tcPr>
            <w:tcW w:w="817" w:type="dxa"/>
            <w:vAlign w:val="center"/>
          </w:tcPr>
          <w:p w:rsidR="00A211ED" w:rsidRDefault="00331203">
            <w:pPr>
              <w:jc w:val="center"/>
            </w:pPr>
            <w:r>
              <w:rPr>
                <w:rFonts w:eastAsiaTheme="minorEastAsia"/>
                <w:color w:val="000000" w:themeColor="text1"/>
                <w:szCs w:val="21"/>
              </w:rPr>
              <w:t>10</w:t>
            </w:r>
          </w:p>
        </w:tc>
        <w:tc>
          <w:tcPr>
            <w:tcW w:w="1276" w:type="dxa"/>
            <w:vAlign w:val="center"/>
          </w:tcPr>
          <w:p w:rsidR="00A211ED" w:rsidRDefault="00331203">
            <w:pPr>
              <w:jc w:val="center"/>
            </w:pPr>
            <w:r>
              <w:rPr>
                <w:rFonts w:eastAsiaTheme="minorEastAsia"/>
                <w:color w:val="000000" w:themeColor="text1"/>
                <w:szCs w:val="21"/>
              </w:rPr>
              <w:t>002035</w:t>
            </w:r>
          </w:p>
        </w:tc>
        <w:tc>
          <w:tcPr>
            <w:tcW w:w="1701" w:type="dxa"/>
            <w:vAlign w:val="center"/>
          </w:tcPr>
          <w:p w:rsidR="00A211ED" w:rsidRDefault="00331203">
            <w:pPr>
              <w:jc w:val="center"/>
            </w:pPr>
            <w:r>
              <w:rPr>
                <w:rFonts w:eastAsiaTheme="minorEastAsia"/>
                <w:color w:val="000000" w:themeColor="text1"/>
                <w:szCs w:val="21"/>
              </w:rPr>
              <w:t>华帝股份</w:t>
            </w:r>
          </w:p>
        </w:tc>
        <w:tc>
          <w:tcPr>
            <w:tcW w:w="1559" w:type="dxa"/>
            <w:vAlign w:val="center"/>
          </w:tcPr>
          <w:p w:rsidR="00A211ED" w:rsidRDefault="00331203">
            <w:pPr>
              <w:jc w:val="right"/>
            </w:pPr>
            <w:r>
              <w:rPr>
                <w:rFonts w:eastAsiaTheme="minorEastAsia"/>
                <w:color w:val="000000" w:themeColor="text1"/>
                <w:szCs w:val="21"/>
              </w:rPr>
              <w:t>554,300.00</w:t>
            </w:r>
          </w:p>
        </w:tc>
        <w:tc>
          <w:tcPr>
            <w:tcW w:w="1932" w:type="dxa"/>
            <w:vAlign w:val="center"/>
          </w:tcPr>
          <w:p w:rsidR="00A211ED" w:rsidRDefault="00331203">
            <w:pPr>
              <w:jc w:val="right"/>
            </w:pPr>
            <w:r>
              <w:rPr>
                <w:rFonts w:eastAsiaTheme="minorEastAsia"/>
                <w:color w:val="000000" w:themeColor="text1"/>
                <w:szCs w:val="21"/>
              </w:rPr>
              <w:t>4,894,469.00</w:t>
            </w:r>
          </w:p>
        </w:tc>
        <w:tc>
          <w:tcPr>
            <w:tcW w:w="1612" w:type="dxa"/>
            <w:vAlign w:val="center"/>
          </w:tcPr>
          <w:p w:rsidR="00A211ED" w:rsidRDefault="00331203">
            <w:pPr>
              <w:jc w:val="right"/>
            </w:pPr>
            <w:r>
              <w:rPr>
                <w:rFonts w:eastAsiaTheme="minorEastAsia"/>
                <w:color w:val="000000" w:themeColor="text1"/>
                <w:szCs w:val="21"/>
              </w:rPr>
              <w:t>0.14</w:t>
            </w:r>
          </w:p>
        </w:tc>
      </w:tr>
      <w:tr w:rsidR="00A211ED">
        <w:tc>
          <w:tcPr>
            <w:tcW w:w="817" w:type="dxa"/>
            <w:vAlign w:val="center"/>
          </w:tcPr>
          <w:p w:rsidR="00A211ED" w:rsidRDefault="00331203">
            <w:pPr>
              <w:jc w:val="center"/>
            </w:pPr>
            <w:r>
              <w:rPr>
                <w:rFonts w:eastAsiaTheme="minorEastAsia"/>
                <w:color w:val="000000" w:themeColor="text1"/>
                <w:szCs w:val="21"/>
              </w:rPr>
              <w:t>11</w:t>
            </w:r>
          </w:p>
        </w:tc>
        <w:tc>
          <w:tcPr>
            <w:tcW w:w="1276" w:type="dxa"/>
            <w:vAlign w:val="center"/>
          </w:tcPr>
          <w:p w:rsidR="00A211ED" w:rsidRDefault="00331203">
            <w:pPr>
              <w:jc w:val="center"/>
            </w:pPr>
            <w:r>
              <w:rPr>
                <w:rFonts w:eastAsiaTheme="minorEastAsia"/>
                <w:color w:val="000000" w:themeColor="text1"/>
                <w:szCs w:val="21"/>
              </w:rPr>
              <w:t>600064</w:t>
            </w:r>
          </w:p>
        </w:tc>
        <w:tc>
          <w:tcPr>
            <w:tcW w:w="1701" w:type="dxa"/>
            <w:vAlign w:val="center"/>
          </w:tcPr>
          <w:p w:rsidR="00A211ED" w:rsidRDefault="00331203">
            <w:pPr>
              <w:jc w:val="center"/>
            </w:pPr>
            <w:r>
              <w:rPr>
                <w:rFonts w:eastAsiaTheme="minorEastAsia"/>
                <w:color w:val="000000" w:themeColor="text1"/>
                <w:szCs w:val="21"/>
              </w:rPr>
              <w:t>南京高科</w:t>
            </w:r>
          </w:p>
        </w:tc>
        <w:tc>
          <w:tcPr>
            <w:tcW w:w="1559" w:type="dxa"/>
            <w:vAlign w:val="center"/>
          </w:tcPr>
          <w:p w:rsidR="00A211ED" w:rsidRDefault="00331203">
            <w:pPr>
              <w:jc w:val="right"/>
            </w:pPr>
            <w:r>
              <w:rPr>
                <w:rFonts w:eastAsiaTheme="minorEastAsia"/>
                <w:color w:val="000000" w:themeColor="text1"/>
                <w:szCs w:val="21"/>
              </w:rPr>
              <w:t>352,000.00</w:t>
            </w:r>
          </w:p>
        </w:tc>
        <w:tc>
          <w:tcPr>
            <w:tcW w:w="1932" w:type="dxa"/>
            <w:vAlign w:val="center"/>
          </w:tcPr>
          <w:p w:rsidR="00A211ED" w:rsidRDefault="00331203">
            <w:pPr>
              <w:jc w:val="right"/>
            </w:pPr>
            <w:r>
              <w:rPr>
                <w:rFonts w:eastAsiaTheme="minorEastAsia"/>
                <w:color w:val="000000" w:themeColor="text1"/>
                <w:szCs w:val="21"/>
              </w:rPr>
              <w:t>3,615,040.00</w:t>
            </w:r>
          </w:p>
        </w:tc>
        <w:tc>
          <w:tcPr>
            <w:tcW w:w="1612" w:type="dxa"/>
            <w:vAlign w:val="center"/>
          </w:tcPr>
          <w:p w:rsidR="00A211ED" w:rsidRDefault="00331203">
            <w:pPr>
              <w:jc w:val="right"/>
            </w:pPr>
            <w:r>
              <w:rPr>
                <w:rFonts w:eastAsiaTheme="minorEastAsia"/>
                <w:color w:val="000000" w:themeColor="text1"/>
                <w:szCs w:val="21"/>
              </w:rPr>
              <w:t>0.10</w:t>
            </w:r>
          </w:p>
        </w:tc>
      </w:tr>
      <w:tr w:rsidR="00A211ED">
        <w:tc>
          <w:tcPr>
            <w:tcW w:w="817" w:type="dxa"/>
            <w:vAlign w:val="center"/>
          </w:tcPr>
          <w:p w:rsidR="00A211ED" w:rsidRDefault="00331203">
            <w:pPr>
              <w:jc w:val="center"/>
            </w:pPr>
            <w:r>
              <w:rPr>
                <w:rFonts w:eastAsiaTheme="minorEastAsia"/>
                <w:color w:val="000000" w:themeColor="text1"/>
                <w:szCs w:val="21"/>
              </w:rPr>
              <w:t>12</w:t>
            </w:r>
          </w:p>
        </w:tc>
        <w:tc>
          <w:tcPr>
            <w:tcW w:w="1276" w:type="dxa"/>
            <w:vAlign w:val="center"/>
          </w:tcPr>
          <w:p w:rsidR="00A211ED" w:rsidRDefault="00331203">
            <w:pPr>
              <w:jc w:val="center"/>
            </w:pPr>
            <w:r>
              <w:rPr>
                <w:rFonts w:eastAsiaTheme="minorEastAsia"/>
                <w:color w:val="000000" w:themeColor="text1"/>
                <w:szCs w:val="21"/>
              </w:rPr>
              <w:t>300554</w:t>
            </w:r>
          </w:p>
        </w:tc>
        <w:tc>
          <w:tcPr>
            <w:tcW w:w="1701" w:type="dxa"/>
            <w:vAlign w:val="center"/>
          </w:tcPr>
          <w:p w:rsidR="00A211ED" w:rsidRDefault="00331203">
            <w:pPr>
              <w:jc w:val="center"/>
            </w:pPr>
            <w:r>
              <w:rPr>
                <w:rFonts w:eastAsiaTheme="minorEastAsia"/>
                <w:color w:val="000000" w:themeColor="text1"/>
                <w:szCs w:val="21"/>
              </w:rPr>
              <w:t>三超新材</w:t>
            </w:r>
          </w:p>
        </w:tc>
        <w:tc>
          <w:tcPr>
            <w:tcW w:w="1559" w:type="dxa"/>
            <w:vAlign w:val="center"/>
          </w:tcPr>
          <w:p w:rsidR="00A211ED" w:rsidRDefault="00331203">
            <w:pPr>
              <w:jc w:val="right"/>
            </w:pPr>
            <w:r>
              <w:rPr>
                <w:rFonts w:eastAsiaTheme="minorEastAsia"/>
                <w:color w:val="000000" w:themeColor="text1"/>
                <w:szCs w:val="21"/>
              </w:rPr>
              <w:t>98,280.00</w:t>
            </w:r>
          </w:p>
        </w:tc>
        <w:tc>
          <w:tcPr>
            <w:tcW w:w="1932" w:type="dxa"/>
            <w:vAlign w:val="center"/>
          </w:tcPr>
          <w:p w:rsidR="00A211ED" w:rsidRDefault="00331203">
            <w:pPr>
              <w:jc w:val="right"/>
            </w:pPr>
            <w:r>
              <w:rPr>
                <w:rFonts w:eastAsiaTheme="minorEastAsia"/>
                <w:color w:val="000000" w:themeColor="text1"/>
                <w:szCs w:val="21"/>
              </w:rPr>
              <w:t>2,222,110.80</w:t>
            </w:r>
          </w:p>
        </w:tc>
        <w:tc>
          <w:tcPr>
            <w:tcW w:w="1612" w:type="dxa"/>
            <w:vAlign w:val="center"/>
          </w:tcPr>
          <w:p w:rsidR="00A211ED" w:rsidRDefault="00331203">
            <w:pPr>
              <w:jc w:val="right"/>
            </w:pPr>
            <w:r>
              <w:rPr>
                <w:rFonts w:eastAsiaTheme="minorEastAsia"/>
                <w:color w:val="000000" w:themeColor="text1"/>
                <w:szCs w:val="21"/>
              </w:rPr>
              <w:t>0.06</w:t>
            </w:r>
          </w:p>
        </w:tc>
      </w:tr>
      <w:tr w:rsidR="00A211ED">
        <w:tc>
          <w:tcPr>
            <w:tcW w:w="817" w:type="dxa"/>
            <w:vAlign w:val="center"/>
          </w:tcPr>
          <w:p w:rsidR="00A211ED" w:rsidRDefault="00331203">
            <w:pPr>
              <w:jc w:val="center"/>
            </w:pPr>
            <w:r>
              <w:rPr>
                <w:rFonts w:eastAsiaTheme="minorEastAsia"/>
                <w:color w:val="000000" w:themeColor="text1"/>
                <w:szCs w:val="21"/>
              </w:rPr>
              <w:t>13</w:t>
            </w:r>
          </w:p>
        </w:tc>
        <w:tc>
          <w:tcPr>
            <w:tcW w:w="1276" w:type="dxa"/>
            <w:vAlign w:val="center"/>
          </w:tcPr>
          <w:p w:rsidR="00A211ED" w:rsidRDefault="00331203">
            <w:pPr>
              <w:jc w:val="center"/>
            </w:pPr>
            <w:r>
              <w:rPr>
                <w:rFonts w:eastAsiaTheme="minorEastAsia"/>
                <w:color w:val="000000" w:themeColor="text1"/>
                <w:szCs w:val="21"/>
              </w:rPr>
              <w:t>001979</w:t>
            </w:r>
          </w:p>
        </w:tc>
        <w:tc>
          <w:tcPr>
            <w:tcW w:w="1701" w:type="dxa"/>
            <w:vAlign w:val="center"/>
          </w:tcPr>
          <w:p w:rsidR="00A211ED" w:rsidRDefault="00331203">
            <w:pPr>
              <w:jc w:val="center"/>
            </w:pPr>
            <w:r>
              <w:rPr>
                <w:rFonts w:eastAsiaTheme="minorEastAsia"/>
                <w:color w:val="000000" w:themeColor="text1"/>
                <w:szCs w:val="21"/>
              </w:rPr>
              <w:t>招商蛇口</w:t>
            </w:r>
          </w:p>
        </w:tc>
        <w:tc>
          <w:tcPr>
            <w:tcW w:w="1559" w:type="dxa"/>
            <w:vAlign w:val="center"/>
          </w:tcPr>
          <w:p w:rsidR="00A211ED" w:rsidRDefault="00331203">
            <w:pPr>
              <w:jc w:val="right"/>
            </w:pPr>
            <w:r>
              <w:rPr>
                <w:rFonts w:eastAsiaTheme="minorEastAsia"/>
                <w:color w:val="000000" w:themeColor="text1"/>
                <w:szCs w:val="21"/>
              </w:rPr>
              <w:t>164,900.00</w:t>
            </w:r>
          </w:p>
        </w:tc>
        <w:tc>
          <w:tcPr>
            <w:tcW w:w="1932" w:type="dxa"/>
            <w:vAlign w:val="center"/>
          </w:tcPr>
          <w:p w:rsidR="00A211ED" w:rsidRDefault="00331203">
            <w:pPr>
              <w:jc w:val="right"/>
            </w:pPr>
            <w:r>
              <w:rPr>
                <w:rFonts w:eastAsiaTheme="minorEastAsia"/>
                <w:color w:val="000000" w:themeColor="text1"/>
                <w:szCs w:val="21"/>
              </w:rPr>
              <w:t>2,191,521.00</w:t>
            </w:r>
          </w:p>
        </w:tc>
        <w:tc>
          <w:tcPr>
            <w:tcW w:w="1612" w:type="dxa"/>
            <w:vAlign w:val="center"/>
          </w:tcPr>
          <w:p w:rsidR="00A211ED" w:rsidRDefault="00331203">
            <w:pPr>
              <w:jc w:val="right"/>
            </w:pPr>
            <w:r>
              <w:rPr>
                <w:rFonts w:eastAsiaTheme="minorEastAsia"/>
                <w:color w:val="000000" w:themeColor="text1"/>
                <w:szCs w:val="21"/>
              </w:rPr>
              <w:t>0.06</w:t>
            </w:r>
          </w:p>
        </w:tc>
      </w:tr>
      <w:tr w:rsidR="00A211ED">
        <w:tc>
          <w:tcPr>
            <w:tcW w:w="817" w:type="dxa"/>
            <w:vAlign w:val="center"/>
          </w:tcPr>
          <w:p w:rsidR="00A211ED" w:rsidRDefault="00331203">
            <w:pPr>
              <w:jc w:val="center"/>
            </w:pPr>
            <w:r>
              <w:rPr>
                <w:rFonts w:eastAsiaTheme="minorEastAsia"/>
                <w:color w:val="000000" w:themeColor="text1"/>
                <w:szCs w:val="21"/>
              </w:rPr>
              <w:t>14</w:t>
            </w:r>
          </w:p>
        </w:tc>
        <w:tc>
          <w:tcPr>
            <w:tcW w:w="1276" w:type="dxa"/>
            <w:vAlign w:val="center"/>
          </w:tcPr>
          <w:p w:rsidR="00A211ED" w:rsidRDefault="00331203">
            <w:pPr>
              <w:jc w:val="center"/>
            </w:pPr>
            <w:r>
              <w:rPr>
                <w:rFonts w:eastAsiaTheme="minorEastAsia"/>
                <w:color w:val="000000" w:themeColor="text1"/>
                <w:szCs w:val="21"/>
              </w:rPr>
              <w:t>300294</w:t>
            </w:r>
          </w:p>
        </w:tc>
        <w:tc>
          <w:tcPr>
            <w:tcW w:w="1701" w:type="dxa"/>
            <w:vAlign w:val="center"/>
          </w:tcPr>
          <w:p w:rsidR="00A211ED" w:rsidRDefault="00331203">
            <w:pPr>
              <w:jc w:val="center"/>
            </w:pPr>
            <w:r>
              <w:rPr>
                <w:rFonts w:eastAsiaTheme="minorEastAsia"/>
                <w:color w:val="000000" w:themeColor="text1"/>
                <w:szCs w:val="21"/>
              </w:rPr>
              <w:t>博雅生物</w:t>
            </w:r>
          </w:p>
        </w:tc>
        <w:tc>
          <w:tcPr>
            <w:tcW w:w="1559" w:type="dxa"/>
            <w:vAlign w:val="center"/>
          </w:tcPr>
          <w:p w:rsidR="00A211ED" w:rsidRDefault="00331203">
            <w:pPr>
              <w:jc w:val="right"/>
            </w:pPr>
            <w:r>
              <w:rPr>
                <w:rFonts w:eastAsiaTheme="minorEastAsia"/>
                <w:color w:val="000000" w:themeColor="text1"/>
                <w:szCs w:val="21"/>
              </w:rPr>
              <w:t>61,700.00</w:t>
            </w:r>
          </w:p>
        </w:tc>
        <w:tc>
          <w:tcPr>
            <w:tcW w:w="1932" w:type="dxa"/>
            <w:vAlign w:val="center"/>
          </w:tcPr>
          <w:p w:rsidR="00A211ED" w:rsidRDefault="00331203">
            <w:pPr>
              <w:jc w:val="right"/>
            </w:pPr>
            <w:r>
              <w:rPr>
                <w:rFonts w:eastAsiaTheme="minorEastAsia"/>
                <w:color w:val="000000" w:themeColor="text1"/>
                <w:szCs w:val="21"/>
              </w:rPr>
              <w:t>2,069,418.00</w:t>
            </w:r>
          </w:p>
        </w:tc>
        <w:tc>
          <w:tcPr>
            <w:tcW w:w="1612" w:type="dxa"/>
            <w:vAlign w:val="center"/>
          </w:tcPr>
          <w:p w:rsidR="00A211ED" w:rsidRDefault="00331203">
            <w:pPr>
              <w:jc w:val="right"/>
            </w:pPr>
            <w:r>
              <w:rPr>
                <w:rFonts w:eastAsiaTheme="minorEastAsia"/>
                <w:color w:val="000000" w:themeColor="text1"/>
                <w:szCs w:val="21"/>
              </w:rPr>
              <w:t>0.06</w:t>
            </w:r>
          </w:p>
        </w:tc>
      </w:tr>
      <w:tr w:rsidR="00A211ED">
        <w:tc>
          <w:tcPr>
            <w:tcW w:w="817" w:type="dxa"/>
            <w:vAlign w:val="center"/>
          </w:tcPr>
          <w:p w:rsidR="00A211ED" w:rsidRDefault="00331203">
            <w:pPr>
              <w:jc w:val="center"/>
            </w:pPr>
            <w:r>
              <w:rPr>
                <w:rFonts w:eastAsiaTheme="minorEastAsia"/>
                <w:color w:val="000000" w:themeColor="text1"/>
                <w:szCs w:val="21"/>
              </w:rPr>
              <w:t>15</w:t>
            </w:r>
          </w:p>
        </w:tc>
        <w:tc>
          <w:tcPr>
            <w:tcW w:w="1276" w:type="dxa"/>
            <w:vAlign w:val="center"/>
          </w:tcPr>
          <w:p w:rsidR="00A211ED" w:rsidRDefault="00331203">
            <w:pPr>
              <w:jc w:val="center"/>
            </w:pPr>
            <w:r>
              <w:rPr>
                <w:rFonts w:eastAsiaTheme="minorEastAsia"/>
                <w:color w:val="000000" w:themeColor="text1"/>
                <w:szCs w:val="21"/>
              </w:rPr>
              <w:t>601995</w:t>
            </w:r>
          </w:p>
        </w:tc>
        <w:tc>
          <w:tcPr>
            <w:tcW w:w="1701" w:type="dxa"/>
            <w:vAlign w:val="center"/>
          </w:tcPr>
          <w:p w:rsidR="00A211ED" w:rsidRDefault="00331203">
            <w:pPr>
              <w:jc w:val="center"/>
            </w:pPr>
            <w:r>
              <w:rPr>
                <w:rFonts w:eastAsiaTheme="minorEastAsia"/>
                <w:color w:val="000000" w:themeColor="text1"/>
                <w:szCs w:val="21"/>
              </w:rPr>
              <w:t>中金公司</w:t>
            </w:r>
          </w:p>
        </w:tc>
        <w:tc>
          <w:tcPr>
            <w:tcW w:w="1559" w:type="dxa"/>
            <w:vAlign w:val="center"/>
          </w:tcPr>
          <w:p w:rsidR="00A211ED" w:rsidRDefault="00331203">
            <w:pPr>
              <w:jc w:val="right"/>
            </w:pPr>
            <w:r>
              <w:rPr>
                <w:rFonts w:eastAsiaTheme="minorEastAsia"/>
                <w:color w:val="000000" w:themeColor="text1"/>
                <w:szCs w:val="21"/>
              </w:rPr>
              <w:t>24,951.00</w:t>
            </w:r>
          </w:p>
        </w:tc>
        <w:tc>
          <w:tcPr>
            <w:tcW w:w="1932" w:type="dxa"/>
            <w:vAlign w:val="center"/>
          </w:tcPr>
          <w:p w:rsidR="00A211ED" w:rsidRDefault="00331203">
            <w:pPr>
              <w:jc w:val="right"/>
            </w:pPr>
            <w:r>
              <w:rPr>
                <w:rFonts w:eastAsiaTheme="minorEastAsia"/>
                <w:color w:val="000000" w:themeColor="text1"/>
                <w:szCs w:val="21"/>
              </w:rPr>
              <w:t>1,714,383.21</w:t>
            </w:r>
          </w:p>
        </w:tc>
        <w:tc>
          <w:tcPr>
            <w:tcW w:w="1612" w:type="dxa"/>
            <w:vAlign w:val="center"/>
          </w:tcPr>
          <w:p w:rsidR="00A211ED" w:rsidRDefault="00331203">
            <w:pPr>
              <w:jc w:val="right"/>
            </w:pPr>
            <w:r>
              <w:rPr>
                <w:rFonts w:eastAsiaTheme="minorEastAsia"/>
                <w:color w:val="000000" w:themeColor="text1"/>
                <w:szCs w:val="21"/>
              </w:rPr>
              <w:t>0.05</w:t>
            </w:r>
          </w:p>
        </w:tc>
      </w:tr>
      <w:tr w:rsidR="00A211ED">
        <w:tc>
          <w:tcPr>
            <w:tcW w:w="817" w:type="dxa"/>
            <w:vAlign w:val="center"/>
          </w:tcPr>
          <w:p w:rsidR="00A211ED" w:rsidRDefault="00331203">
            <w:pPr>
              <w:jc w:val="center"/>
            </w:pPr>
            <w:r>
              <w:rPr>
                <w:rFonts w:eastAsiaTheme="minorEastAsia"/>
                <w:color w:val="000000" w:themeColor="text1"/>
                <w:szCs w:val="21"/>
              </w:rPr>
              <w:t>16</w:t>
            </w:r>
          </w:p>
        </w:tc>
        <w:tc>
          <w:tcPr>
            <w:tcW w:w="1276" w:type="dxa"/>
            <w:vAlign w:val="center"/>
          </w:tcPr>
          <w:p w:rsidR="00A211ED" w:rsidRDefault="00331203">
            <w:pPr>
              <w:jc w:val="center"/>
            </w:pPr>
            <w:r>
              <w:rPr>
                <w:rFonts w:eastAsiaTheme="minorEastAsia"/>
                <w:color w:val="000000" w:themeColor="text1"/>
                <w:szCs w:val="21"/>
              </w:rPr>
              <w:t>600376</w:t>
            </w:r>
          </w:p>
        </w:tc>
        <w:tc>
          <w:tcPr>
            <w:tcW w:w="1701" w:type="dxa"/>
            <w:vAlign w:val="center"/>
          </w:tcPr>
          <w:p w:rsidR="00A211ED" w:rsidRDefault="00331203">
            <w:pPr>
              <w:jc w:val="center"/>
            </w:pPr>
            <w:r>
              <w:rPr>
                <w:rFonts w:eastAsiaTheme="minorEastAsia"/>
                <w:color w:val="000000" w:themeColor="text1"/>
                <w:szCs w:val="21"/>
              </w:rPr>
              <w:t>首开股份</w:t>
            </w:r>
          </w:p>
        </w:tc>
        <w:tc>
          <w:tcPr>
            <w:tcW w:w="1559" w:type="dxa"/>
            <w:vAlign w:val="center"/>
          </w:tcPr>
          <w:p w:rsidR="00A211ED" w:rsidRDefault="00331203">
            <w:pPr>
              <w:jc w:val="right"/>
            </w:pPr>
            <w:r>
              <w:rPr>
                <w:rFonts w:eastAsiaTheme="minorEastAsia"/>
                <w:color w:val="000000" w:themeColor="text1"/>
                <w:szCs w:val="21"/>
              </w:rPr>
              <w:t>218,578.00</w:t>
            </w:r>
          </w:p>
        </w:tc>
        <w:tc>
          <w:tcPr>
            <w:tcW w:w="1932" w:type="dxa"/>
            <w:vAlign w:val="center"/>
          </w:tcPr>
          <w:p w:rsidR="00A211ED" w:rsidRDefault="00331203">
            <w:pPr>
              <w:jc w:val="right"/>
            </w:pPr>
            <w:r>
              <w:rPr>
                <w:rFonts w:eastAsiaTheme="minorEastAsia"/>
                <w:color w:val="000000" w:themeColor="text1"/>
                <w:szCs w:val="21"/>
              </w:rPr>
              <w:t>1,283,052.86</w:t>
            </w:r>
          </w:p>
        </w:tc>
        <w:tc>
          <w:tcPr>
            <w:tcW w:w="1612" w:type="dxa"/>
            <w:vAlign w:val="center"/>
          </w:tcPr>
          <w:p w:rsidR="00A211ED" w:rsidRDefault="00331203">
            <w:pPr>
              <w:jc w:val="right"/>
            </w:pPr>
            <w:r>
              <w:rPr>
                <w:rFonts w:eastAsiaTheme="minorEastAsia"/>
                <w:color w:val="000000" w:themeColor="text1"/>
                <w:szCs w:val="21"/>
              </w:rPr>
              <w:t>0.04</w:t>
            </w:r>
          </w:p>
        </w:tc>
      </w:tr>
      <w:tr w:rsidR="00A211ED">
        <w:tc>
          <w:tcPr>
            <w:tcW w:w="817" w:type="dxa"/>
            <w:vAlign w:val="center"/>
          </w:tcPr>
          <w:p w:rsidR="00A211ED" w:rsidRDefault="00331203">
            <w:pPr>
              <w:jc w:val="center"/>
            </w:pPr>
            <w:r>
              <w:rPr>
                <w:rFonts w:eastAsiaTheme="minorEastAsia"/>
                <w:color w:val="000000" w:themeColor="text1"/>
                <w:szCs w:val="21"/>
              </w:rPr>
              <w:lastRenderedPageBreak/>
              <w:t>17</w:t>
            </w:r>
          </w:p>
        </w:tc>
        <w:tc>
          <w:tcPr>
            <w:tcW w:w="1276" w:type="dxa"/>
            <w:vAlign w:val="center"/>
          </w:tcPr>
          <w:p w:rsidR="00A211ED" w:rsidRDefault="00331203">
            <w:pPr>
              <w:jc w:val="center"/>
            </w:pPr>
            <w:r>
              <w:rPr>
                <w:rFonts w:eastAsiaTheme="minorEastAsia"/>
                <w:color w:val="000000" w:themeColor="text1"/>
                <w:szCs w:val="21"/>
              </w:rPr>
              <w:t>300999</w:t>
            </w:r>
          </w:p>
        </w:tc>
        <w:tc>
          <w:tcPr>
            <w:tcW w:w="1701" w:type="dxa"/>
            <w:vAlign w:val="center"/>
          </w:tcPr>
          <w:p w:rsidR="00A211ED" w:rsidRDefault="00331203">
            <w:pPr>
              <w:jc w:val="center"/>
            </w:pPr>
            <w:r>
              <w:rPr>
                <w:rFonts w:eastAsiaTheme="minorEastAsia"/>
                <w:color w:val="000000" w:themeColor="text1"/>
                <w:szCs w:val="21"/>
              </w:rPr>
              <w:t>金龙鱼</w:t>
            </w:r>
          </w:p>
        </w:tc>
        <w:tc>
          <w:tcPr>
            <w:tcW w:w="1559" w:type="dxa"/>
            <w:vAlign w:val="center"/>
          </w:tcPr>
          <w:p w:rsidR="00A211ED" w:rsidRDefault="00331203">
            <w:pPr>
              <w:jc w:val="right"/>
            </w:pPr>
            <w:r>
              <w:rPr>
                <w:rFonts w:eastAsiaTheme="minorEastAsia"/>
                <w:color w:val="000000" w:themeColor="text1"/>
                <w:szCs w:val="21"/>
              </w:rPr>
              <w:t>9,479.00</w:t>
            </w:r>
          </w:p>
        </w:tc>
        <w:tc>
          <w:tcPr>
            <w:tcW w:w="1932" w:type="dxa"/>
            <w:vAlign w:val="center"/>
          </w:tcPr>
          <w:p w:rsidR="00A211ED" w:rsidRDefault="00331203">
            <w:pPr>
              <w:jc w:val="right"/>
            </w:pPr>
            <w:r>
              <w:rPr>
                <w:rFonts w:eastAsiaTheme="minorEastAsia"/>
                <w:color w:val="000000" w:themeColor="text1"/>
                <w:szCs w:val="21"/>
              </w:rPr>
              <w:t>836,900.91</w:t>
            </w:r>
          </w:p>
        </w:tc>
        <w:tc>
          <w:tcPr>
            <w:tcW w:w="1612" w:type="dxa"/>
            <w:vAlign w:val="center"/>
          </w:tcPr>
          <w:p w:rsidR="00A211ED" w:rsidRDefault="00331203">
            <w:pPr>
              <w:jc w:val="right"/>
            </w:pPr>
            <w:r>
              <w:rPr>
                <w:rFonts w:eastAsiaTheme="minorEastAsia"/>
                <w:color w:val="000000" w:themeColor="text1"/>
                <w:szCs w:val="21"/>
              </w:rPr>
              <w:t>0.02</w:t>
            </w:r>
          </w:p>
        </w:tc>
      </w:tr>
      <w:tr w:rsidR="00A211ED">
        <w:tc>
          <w:tcPr>
            <w:tcW w:w="817" w:type="dxa"/>
            <w:vAlign w:val="center"/>
          </w:tcPr>
          <w:p w:rsidR="00A211ED" w:rsidRDefault="00331203">
            <w:pPr>
              <w:jc w:val="center"/>
            </w:pPr>
            <w:r>
              <w:rPr>
                <w:rFonts w:eastAsiaTheme="minorEastAsia"/>
                <w:color w:val="000000" w:themeColor="text1"/>
                <w:szCs w:val="21"/>
              </w:rPr>
              <w:t>18</w:t>
            </w:r>
          </w:p>
        </w:tc>
        <w:tc>
          <w:tcPr>
            <w:tcW w:w="1276" w:type="dxa"/>
            <w:vAlign w:val="center"/>
          </w:tcPr>
          <w:p w:rsidR="00A211ED" w:rsidRDefault="00331203">
            <w:pPr>
              <w:jc w:val="center"/>
            </w:pPr>
            <w:r>
              <w:rPr>
                <w:rFonts w:eastAsiaTheme="minorEastAsia"/>
                <w:color w:val="000000" w:themeColor="text1"/>
                <w:szCs w:val="21"/>
              </w:rPr>
              <w:t>688339</w:t>
            </w:r>
          </w:p>
        </w:tc>
        <w:tc>
          <w:tcPr>
            <w:tcW w:w="1701" w:type="dxa"/>
            <w:vAlign w:val="center"/>
          </w:tcPr>
          <w:p w:rsidR="00A211ED" w:rsidRDefault="00331203">
            <w:pPr>
              <w:jc w:val="center"/>
            </w:pPr>
            <w:r>
              <w:rPr>
                <w:rFonts w:eastAsiaTheme="minorEastAsia"/>
                <w:color w:val="000000" w:themeColor="text1"/>
                <w:szCs w:val="21"/>
              </w:rPr>
              <w:t>亿华通</w:t>
            </w:r>
          </w:p>
        </w:tc>
        <w:tc>
          <w:tcPr>
            <w:tcW w:w="1559" w:type="dxa"/>
            <w:vAlign w:val="center"/>
          </w:tcPr>
          <w:p w:rsidR="00A211ED" w:rsidRDefault="00331203">
            <w:pPr>
              <w:jc w:val="right"/>
            </w:pPr>
            <w:r>
              <w:rPr>
                <w:rFonts w:eastAsiaTheme="minorEastAsia"/>
                <w:color w:val="000000" w:themeColor="text1"/>
                <w:szCs w:val="21"/>
              </w:rPr>
              <w:t>2,761.00</w:t>
            </w:r>
          </w:p>
        </w:tc>
        <w:tc>
          <w:tcPr>
            <w:tcW w:w="1932" w:type="dxa"/>
            <w:vAlign w:val="center"/>
          </w:tcPr>
          <w:p w:rsidR="00A211ED" w:rsidRDefault="00331203">
            <w:pPr>
              <w:jc w:val="right"/>
            </w:pPr>
            <w:r>
              <w:rPr>
                <w:rFonts w:eastAsiaTheme="minorEastAsia"/>
                <w:color w:val="000000" w:themeColor="text1"/>
                <w:szCs w:val="21"/>
              </w:rPr>
              <w:t>712,199.95</w:t>
            </w:r>
          </w:p>
        </w:tc>
        <w:tc>
          <w:tcPr>
            <w:tcW w:w="1612" w:type="dxa"/>
            <w:vAlign w:val="center"/>
          </w:tcPr>
          <w:p w:rsidR="00A211ED" w:rsidRDefault="00331203">
            <w:pPr>
              <w:jc w:val="right"/>
            </w:pPr>
            <w:r>
              <w:rPr>
                <w:rFonts w:eastAsiaTheme="minorEastAsia"/>
                <w:color w:val="000000" w:themeColor="text1"/>
                <w:szCs w:val="21"/>
              </w:rPr>
              <w:t>0.02</w:t>
            </w:r>
          </w:p>
        </w:tc>
      </w:tr>
      <w:tr w:rsidR="00A211ED">
        <w:tc>
          <w:tcPr>
            <w:tcW w:w="817" w:type="dxa"/>
            <w:vAlign w:val="center"/>
          </w:tcPr>
          <w:p w:rsidR="00A211ED" w:rsidRDefault="00331203">
            <w:pPr>
              <w:jc w:val="center"/>
            </w:pPr>
            <w:r>
              <w:rPr>
                <w:rFonts w:eastAsiaTheme="minorEastAsia"/>
                <w:color w:val="000000" w:themeColor="text1"/>
                <w:szCs w:val="21"/>
              </w:rPr>
              <w:t>19</w:t>
            </w:r>
          </w:p>
        </w:tc>
        <w:tc>
          <w:tcPr>
            <w:tcW w:w="1276" w:type="dxa"/>
            <w:vAlign w:val="center"/>
          </w:tcPr>
          <w:p w:rsidR="00A211ED" w:rsidRDefault="00331203">
            <w:pPr>
              <w:jc w:val="center"/>
            </w:pPr>
            <w:r>
              <w:rPr>
                <w:rFonts w:eastAsiaTheme="minorEastAsia"/>
                <w:color w:val="000000" w:themeColor="text1"/>
                <w:szCs w:val="21"/>
              </w:rPr>
              <w:t>688017</w:t>
            </w:r>
          </w:p>
        </w:tc>
        <w:tc>
          <w:tcPr>
            <w:tcW w:w="1701" w:type="dxa"/>
            <w:vAlign w:val="center"/>
          </w:tcPr>
          <w:p w:rsidR="00A211ED" w:rsidRDefault="00331203">
            <w:pPr>
              <w:jc w:val="center"/>
            </w:pPr>
            <w:r>
              <w:rPr>
                <w:rFonts w:eastAsiaTheme="minorEastAsia"/>
                <w:color w:val="000000" w:themeColor="text1"/>
                <w:szCs w:val="21"/>
              </w:rPr>
              <w:t>绿的谐波</w:t>
            </w:r>
          </w:p>
        </w:tc>
        <w:tc>
          <w:tcPr>
            <w:tcW w:w="1559" w:type="dxa"/>
            <w:vAlign w:val="center"/>
          </w:tcPr>
          <w:p w:rsidR="00A211ED" w:rsidRDefault="00331203">
            <w:pPr>
              <w:jc w:val="right"/>
            </w:pPr>
            <w:r>
              <w:rPr>
                <w:rFonts w:eastAsiaTheme="minorEastAsia"/>
                <w:color w:val="000000" w:themeColor="text1"/>
                <w:szCs w:val="21"/>
              </w:rPr>
              <w:t>4,138.00</w:t>
            </w:r>
          </w:p>
        </w:tc>
        <w:tc>
          <w:tcPr>
            <w:tcW w:w="1932" w:type="dxa"/>
            <w:vAlign w:val="center"/>
          </w:tcPr>
          <w:p w:rsidR="00A211ED" w:rsidRDefault="00331203">
            <w:pPr>
              <w:jc w:val="right"/>
            </w:pPr>
            <w:r>
              <w:rPr>
                <w:rFonts w:eastAsiaTheme="minorEastAsia"/>
                <w:color w:val="000000" w:themeColor="text1"/>
                <w:szCs w:val="21"/>
              </w:rPr>
              <w:t>570,257.78</w:t>
            </w:r>
          </w:p>
        </w:tc>
        <w:tc>
          <w:tcPr>
            <w:tcW w:w="1612" w:type="dxa"/>
            <w:vAlign w:val="center"/>
          </w:tcPr>
          <w:p w:rsidR="00A211ED" w:rsidRDefault="00331203">
            <w:pPr>
              <w:jc w:val="right"/>
            </w:pPr>
            <w:r>
              <w:rPr>
                <w:rFonts w:eastAsiaTheme="minorEastAsia"/>
                <w:color w:val="000000" w:themeColor="text1"/>
                <w:szCs w:val="21"/>
              </w:rPr>
              <w:t>0.02</w:t>
            </w:r>
          </w:p>
        </w:tc>
      </w:tr>
      <w:tr w:rsidR="00A211ED">
        <w:tc>
          <w:tcPr>
            <w:tcW w:w="817" w:type="dxa"/>
            <w:vAlign w:val="center"/>
          </w:tcPr>
          <w:p w:rsidR="00A211ED" w:rsidRDefault="00331203">
            <w:pPr>
              <w:jc w:val="center"/>
            </w:pPr>
            <w:r>
              <w:rPr>
                <w:rFonts w:eastAsiaTheme="minorEastAsia"/>
                <w:color w:val="000000" w:themeColor="text1"/>
                <w:szCs w:val="21"/>
              </w:rPr>
              <w:t>20</w:t>
            </w:r>
          </w:p>
        </w:tc>
        <w:tc>
          <w:tcPr>
            <w:tcW w:w="1276" w:type="dxa"/>
            <w:vAlign w:val="center"/>
          </w:tcPr>
          <w:p w:rsidR="00A211ED" w:rsidRDefault="00331203">
            <w:pPr>
              <w:jc w:val="center"/>
            </w:pPr>
            <w:r>
              <w:rPr>
                <w:rFonts w:eastAsiaTheme="minorEastAsia"/>
                <w:color w:val="000000" w:themeColor="text1"/>
                <w:szCs w:val="21"/>
              </w:rPr>
              <w:t>688336</w:t>
            </w:r>
          </w:p>
        </w:tc>
        <w:tc>
          <w:tcPr>
            <w:tcW w:w="1701" w:type="dxa"/>
            <w:vAlign w:val="center"/>
          </w:tcPr>
          <w:p w:rsidR="00A211ED" w:rsidRDefault="00331203">
            <w:pPr>
              <w:jc w:val="center"/>
            </w:pPr>
            <w:r>
              <w:rPr>
                <w:rFonts w:eastAsiaTheme="minorEastAsia"/>
                <w:color w:val="000000" w:themeColor="text1"/>
                <w:szCs w:val="21"/>
              </w:rPr>
              <w:t>三生国健</w:t>
            </w:r>
          </w:p>
        </w:tc>
        <w:tc>
          <w:tcPr>
            <w:tcW w:w="1559" w:type="dxa"/>
            <w:vAlign w:val="center"/>
          </w:tcPr>
          <w:p w:rsidR="00A211ED" w:rsidRDefault="00331203">
            <w:pPr>
              <w:jc w:val="right"/>
            </w:pPr>
            <w:r>
              <w:rPr>
                <w:rFonts w:eastAsiaTheme="minorEastAsia"/>
                <w:color w:val="000000" w:themeColor="text1"/>
                <w:szCs w:val="21"/>
              </w:rPr>
              <w:t>14,352.00</w:t>
            </w:r>
          </w:p>
        </w:tc>
        <w:tc>
          <w:tcPr>
            <w:tcW w:w="1932" w:type="dxa"/>
            <w:vAlign w:val="center"/>
          </w:tcPr>
          <w:p w:rsidR="00A211ED" w:rsidRDefault="00331203">
            <w:pPr>
              <w:jc w:val="right"/>
            </w:pPr>
            <w:r>
              <w:rPr>
                <w:rFonts w:eastAsiaTheme="minorEastAsia"/>
                <w:color w:val="000000" w:themeColor="text1"/>
                <w:szCs w:val="21"/>
              </w:rPr>
              <w:t>348,610.08</w:t>
            </w:r>
          </w:p>
        </w:tc>
        <w:tc>
          <w:tcPr>
            <w:tcW w:w="1612" w:type="dxa"/>
            <w:vAlign w:val="center"/>
          </w:tcPr>
          <w:p w:rsidR="00A211ED" w:rsidRDefault="00331203">
            <w:pPr>
              <w:jc w:val="right"/>
            </w:pPr>
            <w:r>
              <w:rPr>
                <w:rFonts w:eastAsiaTheme="minorEastAsia"/>
                <w:color w:val="000000" w:themeColor="text1"/>
                <w:szCs w:val="21"/>
              </w:rPr>
              <w:t>0.01</w:t>
            </w:r>
          </w:p>
        </w:tc>
      </w:tr>
      <w:tr w:rsidR="00A211ED">
        <w:tc>
          <w:tcPr>
            <w:tcW w:w="817" w:type="dxa"/>
            <w:vAlign w:val="center"/>
          </w:tcPr>
          <w:p w:rsidR="00A211ED" w:rsidRDefault="00331203">
            <w:pPr>
              <w:jc w:val="center"/>
            </w:pPr>
            <w:r>
              <w:rPr>
                <w:rFonts w:eastAsiaTheme="minorEastAsia"/>
                <w:color w:val="000000" w:themeColor="text1"/>
                <w:szCs w:val="21"/>
              </w:rPr>
              <w:t>21</w:t>
            </w:r>
          </w:p>
        </w:tc>
        <w:tc>
          <w:tcPr>
            <w:tcW w:w="1276" w:type="dxa"/>
            <w:vAlign w:val="center"/>
          </w:tcPr>
          <w:p w:rsidR="00A211ED" w:rsidRDefault="00331203">
            <w:pPr>
              <w:jc w:val="center"/>
            </w:pPr>
            <w:r>
              <w:rPr>
                <w:rFonts w:eastAsiaTheme="minorEastAsia"/>
                <w:color w:val="000000" w:themeColor="text1"/>
                <w:szCs w:val="21"/>
              </w:rPr>
              <w:t>688356</w:t>
            </w:r>
          </w:p>
        </w:tc>
        <w:tc>
          <w:tcPr>
            <w:tcW w:w="1701" w:type="dxa"/>
            <w:vAlign w:val="center"/>
          </w:tcPr>
          <w:p w:rsidR="00A211ED" w:rsidRDefault="00331203">
            <w:pPr>
              <w:jc w:val="center"/>
            </w:pPr>
            <w:r>
              <w:rPr>
                <w:rFonts w:eastAsiaTheme="minorEastAsia"/>
                <w:color w:val="000000" w:themeColor="text1"/>
                <w:szCs w:val="21"/>
              </w:rPr>
              <w:t>键凯科技</w:t>
            </w:r>
          </w:p>
        </w:tc>
        <w:tc>
          <w:tcPr>
            <w:tcW w:w="1559" w:type="dxa"/>
            <w:vAlign w:val="center"/>
          </w:tcPr>
          <w:p w:rsidR="00A211ED" w:rsidRDefault="00331203">
            <w:pPr>
              <w:jc w:val="right"/>
            </w:pPr>
            <w:r>
              <w:rPr>
                <w:rFonts w:eastAsiaTheme="minorEastAsia"/>
                <w:color w:val="000000" w:themeColor="text1"/>
                <w:szCs w:val="21"/>
              </w:rPr>
              <w:t>2,433.00</w:t>
            </w:r>
          </w:p>
        </w:tc>
        <w:tc>
          <w:tcPr>
            <w:tcW w:w="1932" w:type="dxa"/>
            <w:vAlign w:val="center"/>
          </w:tcPr>
          <w:p w:rsidR="00A211ED" w:rsidRDefault="00331203">
            <w:pPr>
              <w:jc w:val="right"/>
            </w:pPr>
            <w:r>
              <w:rPr>
                <w:rFonts w:eastAsiaTheme="minorEastAsia"/>
                <w:color w:val="000000" w:themeColor="text1"/>
                <w:szCs w:val="21"/>
              </w:rPr>
              <w:t>255,610.98</w:t>
            </w:r>
          </w:p>
        </w:tc>
        <w:tc>
          <w:tcPr>
            <w:tcW w:w="1612" w:type="dxa"/>
            <w:vAlign w:val="center"/>
          </w:tcPr>
          <w:p w:rsidR="00A211ED" w:rsidRDefault="00331203">
            <w:pPr>
              <w:jc w:val="right"/>
            </w:pPr>
            <w:r>
              <w:rPr>
                <w:rFonts w:eastAsiaTheme="minorEastAsia"/>
                <w:color w:val="000000" w:themeColor="text1"/>
                <w:szCs w:val="21"/>
              </w:rPr>
              <w:t>0.01</w:t>
            </w:r>
          </w:p>
        </w:tc>
      </w:tr>
      <w:tr w:rsidR="00A211ED">
        <w:tc>
          <w:tcPr>
            <w:tcW w:w="817" w:type="dxa"/>
            <w:vAlign w:val="center"/>
          </w:tcPr>
          <w:p w:rsidR="00A211ED" w:rsidRDefault="00331203">
            <w:pPr>
              <w:jc w:val="center"/>
            </w:pPr>
            <w:r>
              <w:rPr>
                <w:rFonts w:eastAsiaTheme="minorEastAsia"/>
                <w:color w:val="000000" w:themeColor="text1"/>
                <w:szCs w:val="21"/>
              </w:rPr>
              <w:t>22</w:t>
            </w:r>
          </w:p>
        </w:tc>
        <w:tc>
          <w:tcPr>
            <w:tcW w:w="1276" w:type="dxa"/>
            <w:vAlign w:val="center"/>
          </w:tcPr>
          <w:p w:rsidR="00A211ED" w:rsidRDefault="00331203">
            <w:pPr>
              <w:jc w:val="center"/>
            </w:pPr>
            <w:r>
              <w:rPr>
                <w:rFonts w:eastAsiaTheme="minorEastAsia"/>
                <w:color w:val="000000" w:themeColor="text1"/>
                <w:szCs w:val="21"/>
              </w:rPr>
              <w:t>688378</w:t>
            </w:r>
          </w:p>
        </w:tc>
        <w:tc>
          <w:tcPr>
            <w:tcW w:w="1701" w:type="dxa"/>
            <w:vAlign w:val="center"/>
          </w:tcPr>
          <w:p w:rsidR="00A211ED" w:rsidRDefault="00331203">
            <w:pPr>
              <w:jc w:val="center"/>
            </w:pPr>
            <w:r>
              <w:rPr>
                <w:rFonts w:eastAsiaTheme="minorEastAsia"/>
                <w:color w:val="000000" w:themeColor="text1"/>
                <w:szCs w:val="21"/>
              </w:rPr>
              <w:t>奥来德</w:t>
            </w:r>
          </w:p>
        </w:tc>
        <w:tc>
          <w:tcPr>
            <w:tcW w:w="1559" w:type="dxa"/>
            <w:vAlign w:val="center"/>
          </w:tcPr>
          <w:p w:rsidR="00A211ED" w:rsidRDefault="00331203">
            <w:pPr>
              <w:jc w:val="right"/>
            </w:pPr>
            <w:r>
              <w:rPr>
                <w:rFonts w:eastAsiaTheme="minorEastAsia"/>
                <w:color w:val="000000" w:themeColor="text1"/>
                <w:szCs w:val="21"/>
              </w:rPr>
              <w:t>2,411.00</w:t>
            </w:r>
          </w:p>
        </w:tc>
        <w:tc>
          <w:tcPr>
            <w:tcW w:w="1932" w:type="dxa"/>
            <w:vAlign w:val="center"/>
          </w:tcPr>
          <w:p w:rsidR="00A211ED" w:rsidRDefault="00331203">
            <w:pPr>
              <w:jc w:val="right"/>
            </w:pPr>
            <w:r>
              <w:rPr>
                <w:rFonts w:eastAsiaTheme="minorEastAsia"/>
                <w:color w:val="000000" w:themeColor="text1"/>
                <w:szCs w:val="21"/>
              </w:rPr>
              <w:t>128,940.28</w:t>
            </w:r>
          </w:p>
        </w:tc>
        <w:tc>
          <w:tcPr>
            <w:tcW w:w="1612" w:type="dxa"/>
            <w:vAlign w:val="center"/>
          </w:tcPr>
          <w:p w:rsidR="00A211ED" w:rsidRDefault="00331203">
            <w:pPr>
              <w:jc w:val="right"/>
            </w:pPr>
            <w:r>
              <w:rPr>
                <w:rFonts w:eastAsiaTheme="minorEastAsia"/>
                <w:color w:val="000000" w:themeColor="text1"/>
                <w:szCs w:val="21"/>
              </w:rPr>
              <w:t>0.00</w:t>
            </w:r>
          </w:p>
        </w:tc>
      </w:tr>
      <w:tr w:rsidR="00A211ED">
        <w:tc>
          <w:tcPr>
            <w:tcW w:w="817" w:type="dxa"/>
            <w:vAlign w:val="center"/>
          </w:tcPr>
          <w:p w:rsidR="00A211ED" w:rsidRDefault="00331203">
            <w:pPr>
              <w:jc w:val="center"/>
            </w:pPr>
            <w:r>
              <w:rPr>
                <w:rFonts w:eastAsiaTheme="minorEastAsia"/>
                <w:color w:val="000000" w:themeColor="text1"/>
                <w:szCs w:val="21"/>
              </w:rPr>
              <w:t>23</w:t>
            </w:r>
          </w:p>
        </w:tc>
        <w:tc>
          <w:tcPr>
            <w:tcW w:w="1276" w:type="dxa"/>
            <w:vAlign w:val="center"/>
          </w:tcPr>
          <w:p w:rsidR="00A211ED" w:rsidRDefault="00331203">
            <w:pPr>
              <w:jc w:val="center"/>
            </w:pPr>
            <w:r>
              <w:rPr>
                <w:rFonts w:eastAsiaTheme="minorEastAsia"/>
                <w:color w:val="000000" w:themeColor="text1"/>
                <w:szCs w:val="21"/>
              </w:rPr>
              <w:t>688589</w:t>
            </w:r>
          </w:p>
        </w:tc>
        <w:tc>
          <w:tcPr>
            <w:tcW w:w="1701" w:type="dxa"/>
            <w:vAlign w:val="center"/>
          </w:tcPr>
          <w:p w:rsidR="00A211ED" w:rsidRDefault="00331203">
            <w:pPr>
              <w:jc w:val="center"/>
            </w:pPr>
            <w:r>
              <w:rPr>
                <w:rFonts w:eastAsiaTheme="minorEastAsia"/>
                <w:color w:val="000000" w:themeColor="text1"/>
                <w:szCs w:val="21"/>
              </w:rPr>
              <w:t>力合微</w:t>
            </w:r>
          </w:p>
        </w:tc>
        <w:tc>
          <w:tcPr>
            <w:tcW w:w="1559" w:type="dxa"/>
            <w:vAlign w:val="center"/>
          </w:tcPr>
          <w:p w:rsidR="00A211ED" w:rsidRDefault="00331203">
            <w:pPr>
              <w:jc w:val="right"/>
            </w:pPr>
            <w:r>
              <w:rPr>
                <w:rFonts w:eastAsiaTheme="minorEastAsia"/>
                <w:color w:val="000000" w:themeColor="text1"/>
                <w:szCs w:val="21"/>
              </w:rPr>
              <w:t>3,562.00</w:t>
            </w:r>
          </w:p>
        </w:tc>
        <w:tc>
          <w:tcPr>
            <w:tcW w:w="1932" w:type="dxa"/>
            <w:vAlign w:val="center"/>
          </w:tcPr>
          <w:p w:rsidR="00A211ED" w:rsidRDefault="00331203">
            <w:pPr>
              <w:jc w:val="right"/>
            </w:pPr>
            <w:r>
              <w:rPr>
                <w:rFonts w:eastAsiaTheme="minorEastAsia"/>
                <w:color w:val="000000" w:themeColor="text1"/>
                <w:szCs w:val="21"/>
              </w:rPr>
              <w:t>125,845.46</w:t>
            </w:r>
          </w:p>
        </w:tc>
        <w:tc>
          <w:tcPr>
            <w:tcW w:w="1612" w:type="dxa"/>
            <w:vAlign w:val="center"/>
          </w:tcPr>
          <w:p w:rsidR="00A211ED" w:rsidRDefault="00331203">
            <w:pPr>
              <w:jc w:val="right"/>
            </w:pPr>
            <w:r>
              <w:rPr>
                <w:rFonts w:eastAsiaTheme="minorEastAsia"/>
                <w:color w:val="000000" w:themeColor="text1"/>
                <w:szCs w:val="21"/>
              </w:rPr>
              <w:t>0.00</w:t>
            </w:r>
          </w:p>
        </w:tc>
      </w:tr>
      <w:tr w:rsidR="00A211ED">
        <w:tc>
          <w:tcPr>
            <w:tcW w:w="817" w:type="dxa"/>
            <w:vAlign w:val="center"/>
          </w:tcPr>
          <w:p w:rsidR="00A211ED" w:rsidRDefault="00331203">
            <w:pPr>
              <w:jc w:val="center"/>
            </w:pPr>
            <w:r>
              <w:rPr>
                <w:rFonts w:eastAsiaTheme="minorEastAsia"/>
                <w:color w:val="000000" w:themeColor="text1"/>
                <w:szCs w:val="21"/>
              </w:rPr>
              <w:t>24</w:t>
            </w:r>
          </w:p>
        </w:tc>
        <w:tc>
          <w:tcPr>
            <w:tcW w:w="1276" w:type="dxa"/>
            <w:vAlign w:val="center"/>
          </w:tcPr>
          <w:p w:rsidR="00A211ED" w:rsidRDefault="00331203">
            <w:pPr>
              <w:jc w:val="center"/>
            </w:pPr>
            <w:r>
              <w:rPr>
                <w:rFonts w:eastAsiaTheme="minorEastAsia"/>
                <w:color w:val="000000" w:themeColor="text1"/>
                <w:szCs w:val="21"/>
              </w:rPr>
              <w:t>688617</w:t>
            </w:r>
          </w:p>
        </w:tc>
        <w:tc>
          <w:tcPr>
            <w:tcW w:w="1701" w:type="dxa"/>
            <w:vAlign w:val="center"/>
          </w:tcPr>
          <w:p w:rsidR="00A211ED" w:rsidRDefault="00331203">
            <w:pPr>
              <w:jc w:val="center"/>
            </w:pPr>
            <w:r>
              <w:rPr>
                <w:rFonts w:eastAsiaTheme="minorEastAsia"/>
                <w:color w:val="000000" w:themeColor="text1"/>
                <w:szCs w:val="21"/>
              </w:rPr>
              <w:t>惠泰医疗</w:t>
            </w:r>
          </w:p>
        </w:tc>
        <w:tc>
          <w:tcPr>
            <w:tcW w:w="1559" w:type="dxa"/>
            <w:vAlign w:val="center"/>
          </w:tcPr>
          <w:p w:rsidR="00A211ED" w:rsidRDefault="00331203">
            <w:pPr>
              <w:jc w:val="right"/>
            </w:pPr>
            <w:r>
              <w:rPr>
                <w:rFonts w:eastAsiaTheme="minorEastAsia"/>
                <w:color w:val="000000" w:themeColor="text1"/>
                <w:szCs w:val="21"/>
              </w:rPr>
              <w:t>1,673.00</w:t>
            </w:r>
          </w:p>
        </w:tc>
        <w:tc>
          <w:tcPr>
            <w:tcW w:w="1932" w:type="dxa"/>
            <w:vAlign w:val="center"/>
          </w:tcPr>
          <w:p w:rsidR="00A211ED" w:rsidRDefault="00331203">
            <w:pPr>
              <w:jc w:val="right"/>
            </w:pPr>
            <w:r>
              <w:rPr>
                <w:rFonts w:eastAsiaTheme="minorEastAsia"/>
                <w:color w:val="000000" w:themeColor="text1"/>
                <w:szCs w:val="21"/>
              </w:rPr>
              <w:t>124,571.58</w:t>
            </w:r>
          </w:p>
        </w:tc>
        <w:tc>
          <w:tcPr>
            <w:tcW w:w="1612" w:type="dxa"/>
            <w:vAlign w:val="center"/>
          </w:tcPr>
          <w:p w:rsidR="00A211ED" w:rsidRDefault="00331203">
            <w:pPr>
              <w:jc w:val="right"/>
            </w:pPr>
            <w:r>
              <w:rPr>
                <w:rFonts w:eastAsiaTheme="minorEastAsia"/>
                <w:color w:val="000000" w:themeColor="text1"/>
                <w:szCs w:val="21"/>
              </w:rPr>
              <w:t>0.00</w:t>
            </w:r>
          </w:p>
        </w:tc>
      </w:tr>
      <w:tr w:rsidR="00A211ED">
        <w:tc>
          <w:tcPr>
            <w:tcW w:w="817" w:type="dxa"/>
            <w:vAlign w:val="center"/>
          </w:tcPr>
          <w:p w:rsidR="00A211ED" w:rsidRDefault="00331203">
            <w:pPr>
              <w:jc w:val="center"/>
            </w:pPr>
            <w:r>
              <w:rPr>
                <w:rFonts w:eastAsiaTheme="minorEastAsia"/>
                <w:color w:val="000000" w:themeColor="text1"/>
                <w:szCs w:val="21"/>
              </w:rPr>
              <w:t>25</w:t>
            </w:r>
          </w:p>
        </w:tc>
        <w:tc>
          <w:tcPr>
            <w:tcW w:w="1276" w:type="dxa"/>
            <w:vAlign w:val="center"/>
          </w:tcPr>
          <w:p w:rsidR="00A211ED" w:rsidRDefault="00331203">
            <w:pPr>
              <w:jc w:val="center"/>
            </w:pPr>
            <w:r>
              <w:rPr>
                <w:rFonts w:eastAsiaTheme="minorEastAsia"/>
                <w:color w:val="000000" w:themeColor="text1"/>
                <w:szCs w:val="21"/>
              </w:rPr>
              <w:t>688557</w:t>
            </w:r>
          </w:p>
        </w:tc>
        <w:tc>
          <w:tcPr>
            <w:tcW w:w="1701" w:type="dxa"/>
            <w:vAlign w:val="center"/>
          </w:tcPr>
          <w:p w:rsidR="00A211ED" w:rsidRDefault="00331203">
            <w:pPr>
              <w:jc w:val="center"/>
            </w:pPr>
            <w:r>
              <w:rPr>
                <w:rFonts w:eastAsiaTheme="minorEastAsia"/>
                <w:color w:val="000000" w:themeColor="text1"/>
                <w:szCs w:val="21"/>
              </w:rPr>
              <w:t>兰剑智能</w:t>
            </w:r>
          </w:p>
        </w:tc>
        <w:tc>
          <w:tcPr>
            <w:tcW w:w="1559" w:type="dxa"/>
            <w:vAlign w:val="center"/>
          </w:tcPr>
          <w:p w:rsidR="00A211ED" w:rsidRDefault="00331203">
            <w:pPr>
              <w:jc w:val="right"/>
            </w:pPr>
            <w:r>
              <w:rPr>
                <w:rFonts w:eastAsiaTheme="minorEastAsia"/>
                <w:color w:val="000000" w:themeColor="text1"/>
                <w:szCs w:val="21"/>
              </w:rPr>
              <w:t>1,812.00</w:t>
            </w:r>
          </w:p>
        </w:tc>
        <w:tc>
          <w:tcPr>
            <w:tcW w:w="1932" w:type="dxa"/>
            <w:vAlign w:val="center"/>
          </w:tcPr>
          <w:p w:rsidR="00A211ED" w:rsidRDefault="00331203">
            <w:pPr>
              <w:jc w:val="right"/>
            </w:pPr>
            <w:r>
              <w:rPr>
                <w:rFonts w:eastAsiaTheme="minorEastAsia"/>
                <w:color w:val="000000" w:themeColor="text1"/>
                <w:szCs w:val="21"/>
              </w:rPr>
              <w:t>59,343.00</w:t>
            </w:r>
          </w:p>
        </w:tc>
        <w:tc>
          <w:tcPr>
            <w:tcW w:w="1612" w:type="dxa"/>
            <w:vAlign w:val="center"/>
          </w:tcPr>
          <w:p w:rsidR="00A211ED" w:rsidRDefault="00331203">
            <w:pPr>
              <w:jc w:val="right"/>
            </w:pPr>
            <w:r>
              <w:rPr>
                <w:rFonts w:eastAsiaTheme="minorEastAsia"/>
                <w:color w:val="000000" w:themeColor="text1"/>
                <w:szCs w:val="21"/>
              </w:rPr>
              <w:t>0.00</w:t>
            </w:r>
          </w:p>
        </w:tc>
      </w:tr>
      <w:tr w:rsidR="00A211ED">
        <w:tc>
          <w:tcPr>
            <w:tcW w:w="817" w:type="dxa"/>
            <w:vAlign w:val="center"/>
          </w:tcPr>
          <w:p w:rsidR="00A211ED" w:rsidRDefault="00331203">
            <w:pPr>
              <w:jc w:val="center"/>
            </w:pPr>
            <w:r>
              <w:rPr>
                <w:rFonts w:eastAsiaTheme="minorEastAsia"/>
                <w:color w:val="000000" w:themeColor="text1"/>
                <w:szCs w:val="21"/>
              </w:rPr>
              <w:t>26</w:t>
            </w:r>
          </w:p>
        </w:tc>
        <w:tc>
          <w:tcPr>
            <w:tcW w:w="1276" w:type="dxa"/>
            <w:vAlign w:val="center"/>
          </w:tcPr>
          <w:p w:rsidR="00A211ED" w:rsidRDefault="00331203">
            <w:pPr>
              <w:jc w:val="center"/>
            </w:pPr>
            <w:r>
              <w:rPr>
                <w:rFonts w:eastAsiaTheme="minorEastAsia"/>
                <w:color w:val="000000" w:themeColor="text1"/>
                <w:szCs w:val="21"/>
              </w:rPr>
              <w:t>300860</w:t>
            </w:r>
          </w:p>
        </w:tc>
        <w:tc>
          <w:tcPr>
            <w:tcW w:w="1701" w:type="dxa"/>
            <w:vAlign w:val="center"/>
          </w:tcPr>
          <w:p w:rsidR="00A211ED" w:rsidRDefault="00331203">
            <w:pPr>
              <w:jc w:val="center"/>
            </w:pPr>
            <w:r>
              <w:rPr>
                <w:rFonts w:eastAsiaTheme="minorEastAsia"/>
                <w:color w:val="000000" w:themeColor="text1"/>
                <w:szCs w:val="21"/>
              </w:rPr>
              <w:t>锋尚文化</w:t>
            </w:r>
          </w:p>
        </w:tc>
        <w:tc>
          <w:tcPr>
            <w:tcW w:w="1559" w:type="dxa"/>
            <w:vAlign w:val="center"/>
          </w:tcPr>
          <w:p w:rsidR="00A211ED" w:rsidRDefault="00331203">
            <w:pPr>
              <w:jc w:val="right"/>
            </w:pPr>
            <w:r>
              <w:rPr>
                <w:rFonts w:eastAsiaTheme="minorEastAsia"/>
                <w:color w:val="000000" w:themeColor="text1"/>
                <w:szCs w:val="21"/>
              </w:rPr>
              <w:t>381.00</w:t>
            </w:r>
          </w:p>
        </w:tc>
        <w:tc>
          <w:tcPr>
            <w:tcW w:w="1932" w:type="dxa"/>
            <w:vAlign w:val="center"/>
          </w:tcPr>
          <w:p w:rsidR="00A211ED" w:rsidRDefault="00331203">
            <w:pPr>
              <w:jc w:val="right"/>
            </w:pPr>
            <w:r>
              <w:rPr>
                <w:rFonts w:eastAsiaTheme="minorEastAsia"/>
                <w:color w:val="000000" w:themeColor="text1"/>
                <w:szCs w:val="21"/>
              </w:rPr>
              <w:t>48,261.27</w:t>
            </w:r>
          </w:p>
        </w:tc>
        <w:tc>
          <w:tcPr>
            <w:tcW w:w="1612" w:type="dxa"/>
            <w:vAlign w:val="center"/>
          </w:tcPr>
          <w:p w:rsidR="00A211ED" w:rsidRDefault="00331203">
            <w:pPr>
              <w:jc w:val="right"/>
            </w:pPr>
            <w:r>
              <w:rPr>
                <w:rFonts w:eastAsiaTheme="minorEastAsia"/>
                <w:color w:val="000000" w:themeColor="text1"/>
                <w:szCs w:val="21"/>
              </w:rPr>
              <w:t>0.00</w:t>
            </w:r>
          </w:p>
        </w:tc>
      </w:tr>
      <w:tr w:rsidR="00A211ED">
        <w:tc>
          <w:tcPr>
            <w:tcW w:w="817" w:type="dxa"/>
            <w:vAlign w:val="center"/>
          </w:tcPr>
          <w:p w:rsidR="00A211ED" w:rsidRDefault="00331203">
            <w:pPr>
              <w:jc w:val="center"/>
            </w:pPr>
            <w:r>
              <w:rPr>
                <w:rFonts w:eastAsiaTheme="minorEastAsia"/>
                <w:color w:val="000000" w:themeColor="text1"/>
                <w:szCs w:val="21"/>
              </w:rPr>
              <w:t>27</w:t>
            </w:r>
          </w:p>
        </w:tc>
        <w:tc>
          <w:tcPr>
            <w:tcW w:w="1276" w:type="dxa"/>
            <w:vAlign w:val="center"/>
          </w:tcPr>
          <w:p w:rsidR="00A211ED" w:rsidRDefault="00331203">
            <w:pPr>
              <w:jc w:val="center"/>
            </w:pPr>
            <w:r>
              <w:rPr>
                <w:rFonts w:eastAsiaTheme="minorEastAsia"/>
                <w:color w:val="000000" w:themeColor="text1"/>
                <w:szCs w:val="21"/>
              </w:rPr>
              <w:t>300861</w:t>
            </w:r>
          </w:p>
        </w:tc>
        <w:tc>
          <w:tcPr>
            <w:tcW w:w="1701" w:type="dxa"/>
            <w:vAlign w:val="center"/>
          </w:tcPr>
          <w:p w:rsidR="00A211ED" w:rsidRDefault="00331203">
            <w:pPr>
              <w:jc w:val="center"/>
            </w:pPr>
            <w:r>
              <w:rPr>
                <w:rFonts w:eastAsiaTheme="minorEastAsia"/>
                <w:color w:val="000000" w:themeColor="text1"/>
                <w:szCs w:val="21"/>
              </w:rPr>
              <w:t>美畅股份</w:t>
            </w:r>
          </w:p>
        </w:tc>
        <w:tc>
          <w:tcPr>
            <w:tcW w:w="1559" w:type="dxa"/>
            <w:vAlign w:val="center"/>
          </w:tcPr>
          <w:p w:rsidR="00A211ED" w:rsidRDefault="00331203">
            <w:pPr>
              <w:jc w:val="right"/>
            </w:pPr>
            <w:r>
              <w:rPr>
                <w:rFonts w:eastAsiaTheme="minorEastAsia"/>
                <w:color w:val="000000" w:themeColor="text1"/>
                <w:szCs w:val="21"/>
              </w:rPr>
              <w:t>895.00</w:t>
            </w:r>
          </w:p>
        </w:tc>
        <w:tc>
          <w:tcPr>
            <w:tcW w:w="1932" w:type="dxa"/>
            <w:vAlign w:val="center"/>
          </w:tcPr>
          <w:p w:rsidR="00A211ED" w:rsidRDefault="00331203">
            <w:pPr>
              <w:jc w:val="right"/>
            </w:pPr>
            <w:r>
              <w:rPr>
                <w:rFonts w:eastAsiaTheme="minorEastAsia"/>
                <w:color w:val="000000" w:themeColor="text1"/>
                <w:szCs w:val="21"/>
              </w:rPr>
              <w:t>45,734.50</w:t>
            </w:r>
          </w:p>
        </w:tc>
        <w:tc>
          <w:tcPr>
            <w:tcW w:w="1612" w:type="dxa"/>
            <w:vAlign w:val="center"/>
          </w:tcPr>
          <w:p w:rsidR="00A211ED" w:rsidRDefault="00331203">
            <w:pPr>
              <w:jc w:val="right"/>
            </w:pPr>
            <w:r>
              <w:rPr>
                <w:rFonts w:eastAsiaTheme="minorEastAsia"/>
                <w:color w:val="000000" w:themeColor="text1"/>
                <w:szCs w:val="21"/>
              </w:rPr>
              <w:t>0.00</w:t>
            </w:r>
          </w:p>
        </w:tc>
      </w:tr>
      <w:tr w:rsidR="00A211ED">
        <w:tc>
          <w:tcPr>
            <w:tcW w:w="817" w:type="dxa"/>
            <w:vAlign w:val="center"/>
          </w:tcPr>
          <w:p w:rsidR="00A211ED" w:rsidRDefault="00331203">
            <w:pPr>
              <w:jc w:val="center"/>
            </w:pPr>
            <w:r>
              <w:rPr>
                <w:rFonts w:eastAsiaTheme="minorEastAsia"/>
                <w:color w:val="000000" w:themeColor="text1"/>
                <w:szCs w:val="21"/>
              </w:rPr>
              <w:t>28</w:t>
            </w:r>
          </w:p>
        </w:tc>
        <w:tc>
          <w:tcPr>
            <w:tcW w:w="1276" w:type="dxa"/>
            <w:vAlign w:val="center"/>
          </w:tcPr>
          <w:p w:rsidR="00A211ED" w:rsidRDefault="00331203">
            <w:pPr>
              <w:jc w:val="center"/>
            </w:pPr>
            <w:r>
              <w:rPr>
                <w:rFonts w:eastAsiaTheme="minorEastAsia"/>
                <w:color w:val="000000" w:themeColor="text1"/>
                <w:szCs w:val="21"/>
              </w:rPr>
              <w:t>300926</w:t>
            </w:r>
          </w:p>
        </w:tc>
        <w:tc>
          <w:tcPr>
            <w:tcW w:w="1701" w:type="dxa"/>
            <w:vAlign w:val="center"/>
          </w:tcPr>
          <w:p w:rsidR="00A211ED" w:rsidRDefault="00331203">
            <w:pPr>
              <w:jc w:val="center"/>
            </w:pPr>
            <w:r>
              <w:rPr>
                <w:rFonts w:eastAsiaTheme="minorEastAsia"/>
                <w:color w:val="000000" w:themeColor="text1"/>
                <w:szCs w:val="21"/>
              </w:rPr>
              <w:t>博俊科技</w:t>
            </w:r>
          </w:p>
        </w:tc>
        <w:tc>
          <w:tcPr>
            <w:tcW w:w="1559" w:type="dxa"/>
            <w:vAlign w:val="center"/>
          </w:tcPr>
          <w:p w:rsidR="00A211ED" w:rsidRDefault="00331203">
            <w:pPr>
              <w:jc w:val="right"/>
            </w:pPr>
            <w:r>
              <w:rPr>
                <w:rFonts w:eastAsiaTheme="minorEastAsia"/>
                <w:color w:val="000000" w:themeColor="text1"/>
                <w:szCs w:val="21"/>
              </w:rPr>
              <w:t>3,584.00</w:t>
            </w:r>
          </w:p>
        </w:tc>
        <w:tc>
          <w:tcPr>
            <w:tcW w:w="1932" w:type="dxa"/>
            <w:vAlign w:val="center"/>
          </w:tcPr>
          <w:p w:rsidR="00A211ED" w:rsidRDefault="00331203">
            <w:pPr>
              <w:jc w:val="right"/>
            </w:pPr>
            <w:r>
              <w:rPr>
                <w:rFonts w:eastAsiaTheme="minorEastAsia"/>
                <w:color w:val="000000" w:themeColor="text1"/>
                <w:szCs w:val="21"/>
              </w:rPr>
              <w:t>38,563.84</w:t>
            </w:r>
          </w:p>
        </w:tc>
        <w:tc>
          <w:tcPr>
            <w:tcW w:w="1612" w:type="dxa"/>
            <w:vAlign w:val="center"/>
          </w:tcPr>
          <w:p w:rsidR="00A211ED" w:rsidRDefault="00331203">
            <w:pPr>
              <w:jc w:val="right"/>
            </w:pPr>
            <w:r>
              <w:rPr>
                <w:rFonts w:eastAsiaTheme="minorEastAsia"/>
                <w:color w:val="000000" w:themeColor="text1"/>
                <w:szCs w:val="21"/>
              </w:rPr>
              <w:t>0.00</w:t>
            </w:r>
          </w:p>
        </w:tc>
      </w:tr>
      <w:tr w:rsidR="00A211ED">
        <w:tc>
          <w:tcPr>
            <w:tcW w:w="817" w:type="dxa"/>
            <w:vAlign w:val="center"/>
          </w:tcPr>
          <w:p w:rsidR="00A211ED" w:rsidRDefault="00331203">
            <w:pPr>
              <w:jc w:val="center"/>
            </w:pPr>
            <w:r>
              <w:rPr>
                <w:rFonts w:eastAsiaTheme="minorEastAsia"/>
                <w:color w:val="000000" w:themeColor="text1"/>
                <w:szCs w:val="21"/>
              </w:rPr>
              <w:t>29</w:t>
            </w:r>
          </w:p>
        </w:tc>
        <w:tc>
          <w:tcPr>
            <w:tcW w:w="1276" w:type="dxa"/>
            <w:vAlign w:val="center"/>
          </w:tcPr>
          <w:p w:rsidR="00A211ED" w:rsidRDefault="00331203">
            <w:pPr>
              <w:jc w:val="center"/>
            </w:pPr>
            <w:r>
              <w:rPr>
                <w:rFonts w:eastAsiaTheme="minorEastAsia"/>
                <w:color w:val="000000" w:themeColor="text1"/>
                <w:szCs w:val="21"/>
              </w:rPr>
              <w:t>300919</w:t>
            </w:r>
          </w:p>
        </w:tc>
        <w:tc>
          <w:tcPr>
            <w:tcW w:w="1701" w:type="dxa"/>
            <w:vAlign w:val="center"/>
          </w:tcPr>
          <w:p w:rsidR="00A211ED" w:rsidRDefault="00331203">
            <w:pPr>
              <w:jc w:val="center"/>
            </w:pPr>
            <w:r>
              <w:rPr>
                <w:rFonts w:eastAsiaTheme="minorEastAsia"/>
                <w:color w:val="000000" w:themeColor="text1"/>
                <w:szCs w:val="21"/>
              </w:rPr>
              <w:t>中伟股份</w:t>
            </w:r>
          </w:p>
        </w:tc>
        <w:tc>
          <w:tcPr>
            <w:tcW w:w="1559" w:type="dxa"/>
            <w:vAlign w:val="center"/>
          </w:tcPr>
          <w:p w:rsidR="00A211ED" w:rsidRDefault="00331203">
            <w:pPr>
              <w:jc w:val="right"/>
            </w:pPr>
            <w:r>
              <w:rPr>
                <w:rFonts w:eastAsiaTheme="minorEastAsia"/>
                <w:color w:val="000000" w:themeColor="text1"/>
                <w:szCs w:val="21"/>
              </w:rPr>
              <w:t>610.00</w:t>
            </w:r>
          </w:p>
        </w:tc>
        <w:tc>
          <w:tcPr>
            <w:tcW w:w="1932" w:type="dxa"/>
            <w:vAlign w:val="center"/>
          </w:tcPr>
          <w:p w:rsidR="00A211ED" w:rsidRDefault="00331203">
            <w:pPr>
              <w:jc w:val="right"/>
            </w:pPr>
            <w:r>
              <w:rPr>
                <w:rFonts w:eastAsiaTheme="minorEastAsia"/>
                <w:color w:val="000000" w:themeColor="text1"/>
                <w:szCs w:val="21"/>
              </w:rPr>
              <w:t>37,521.10</w:t>
            </w:r>
          </w:p>
        </w:tc>
        <w:tc>
          <w:tcPr>
            <w:tcW w:w="1612" w:type="dxa"/>
            <w:vAlign w:val="center"/>
          </w:tcPr>
          <w:p w:rsidR="00A211ED" w:rsidRDefault="00331203">
            <w:pPr>
              <w:jc w:val="right"/>
            </w:pPr>
            <w:r>
              <w:rPr>
                <w:rFonts w:eastAsiaTheme="minorEastAsia"/>
                <w:color w:val="000000" w:themeColor="text1"/>
                <w:szCs w:val="21"/>
              </w:rPr>
              <w:t>0.00</w:t>
            </w:r>
          </w:p>
        </w:tc>
      </w:tr>
      <w:tr w:rsidR="00A211ED">
        <w:tc>
          <w:tcPr>
            <w:tcW w:w="817" w:type="dxa"/>
            <w:vAlign w:val="center"/>
          </w:tcPr>
          <w:p w:rsidR="00A211ED" w:rsidRDefault="00331203">
            <w:pPr>
              <w:jc w:val="center"/>
            </w:pPr>
            <w:r>
              <w:rPr>
                <w:rFonts w:eastAsiaTheme="minorEastAsia"/>
                <w:color w:val="000000" w:themeColor="text1"/>
                <w:szCs w:val="21"/>
              </w:rPr>
              <w:t>30</w:t>
            </w:r>
          </w:p>
        </w:tc>
        <w:tc>
          <w:tcPr>
            <w:tcW w:w="1276" w:type="dxa"/>
            <w:vAlign w:val="center"/>
          </w:tcPr>
          <w:p w:rsidR="00A211ED" w:rsidRDefault="00331203">
            <w:pPr>
              <w:jc w:val="center"/>
            </w:pPr>
            <w:r>
              <w:rPr>
                <w:rFonts w:eastAsiaTheme="minorEastAsia"/>
                <w:color w:val="000000" w:themeColor="text1"/>
                <w:szCs w:val="21"/>
              </w:rPr>
              <w:t>300927</w:t>
            </w:r>
          </w:p>
        </w:tc>
        <w:tc>
          <w:tcPr>
            <w:tcW w:w="1701" w:type="dxa"/>
            <w:vAlign w:val="center"/>
          </w:tcPr>
          <w:p w:rsidR="00A211ED" w:rsidRDefault="00331203">
            <w:pPr>
              <w:jc w:val="center"/>
            </w:pPr>
            <w:r>
              <w:rPr>
                <w:rFonts w:eastAsiaTheme="minorEastAsia"/>
                <w:color w:val="000000" w:themeColor="text1"/>
                <w:szCs w:val="21"/>
              </w:rPr>
              <w:t>江天化学</w:t>
            </w:r>
          </w:p>
        </w:tc>
        <w:tc>
          <w:tcPr>
            <w:tcW w:w="1559" w:type="dxa"/>
            <w:vAlign w:val="center"/>
          </w:tcPr>
          <w:p w:rsidR="00A211ED" w:rsidRDefault="00331203">
            <w:pPr>
              <w:jc w:val="right"/>
            </w:pPr>
            <w:r>
              <w:rPr>
                <w:rFonts w:eastAsiaTheme="minorEastAsia"/>
                <w:color w:val="000000" w:themeColor="text1"/>
                <w:szCs w:val="21"/>
              </w:rPr>
              <w:t>2,163.00</w:t>
            </w:r>
          </w:p>
        </w:tc>
        <w:tc>
          <w:tcPr>
            <w:tcW w:w="1932" w:type="dxa"/>
            <w:vAlign w:val="center"/>
          </w:tcPr>
          <w:p w:rsidR="00A211ED" w:rsidRDefault="00331203">
            <w:pPr>
              <w:jc w:val="right"/>
            </w:pPr>
            <w:r>
              <w:rPr>
                <w:rFonts w:eastAsiaTheme="minorEastAsia"/>
                <w:color w:val="000000" w:themeColor="text1"/>
                <w:szCs w:val="21"/>
              </w:rPr>
              <w:t>28,962.57</w:t>
            </w:r>
          </w:p>
        </w:tc>
        <w:tc>
          <w:tcPr>
            <w:tcW w:w="1612" w:type="dxa"/>
            <w:vAlign w:val="center"/>
          </w:tcPr>
          <w:p w:rsidR="00A211ED" w:rsidRDefault="00331203">
            <w:pPr>
              <w:jc w:val="right"/>
            </w:pPr>
            <w:r>
              <w:rPr>
                <w:rFonts w:eastAsiaTheme="minorEastAsia"/>
                <w:color w:val="000000" w:themeColor="text1"/>
                <w:szCs w:val="21"/>
              </w:rPr>
              <w:t>0.00</w:t>
            </w:r>
          </w:p>
        </w:tc>
      </w:tr>
      <w:tr w:rsidR="00A211ED">
        <w:tc>
          <w:tcPr>
            <w:tcW w:w="817" w:type="dxa"/>
            <w:vAlign w:val="center"/>
          </w:tcPr>
          <w:p w:rsidR="00A211ED" w:rsidRDefault="00331203">
            <w:pPr>
              <w:jc w:val="center"/>
            </w:pPr>
            <w:r>
              <w:rPr>
                <w:rFonts w:eastAsiaTheme="minorEastAsia"/>
                <w:color w:val="000000" w:themeColor="text1"/>
                <w:szCs w:val="21"/>
              </w:rPr>
              <w:t>31</w:t>
            </w:r>
          </w:p>
        </w:tc>
        <w:tc>
          <w:tcPr>
            <w:tcW w:w="1276" w:type="dxa"/>
            <w:vAlign w:val="center"/>
          </w:tcPr>
          <w:p w:rsidR="00A211ED" w:rsidRDefault="00331203">
            <w:pPr>
              <w:jc w:val="center"/>
            </w:pPr>
            <w:r>
              <w:rPr>
                <w:rFonts w:eastAsiaTheme="minorEastAsia"/>
                <w:color w:val="000000" w:themeColor="text1"/>
                <w:szCs w:val="21"/>
              </w:rPr>
              <w:t>300894</w:t>
            </w:r>
          </w:p>
        </w:tc>
        <w:tc>
          <w:tcPr>
            <w:tcW w:w="1701" w:type="dxa"/>
            <w:vAlign w:val="center"/>
          </w:tcPr>
          <w:p w:rsidR="00A211ED" w:rsidRDefault="00331203">
            <w:pPr>
              <w:jc w:val="center"/>
            </w:pPr>
            <w:r>
              <w:rPr>
                <w:rFonts w:eastAsiaTheme="minorEastAsia"/>
                <w:color w:val="000000" w:themeColor="text1"/>
                <w:szCs w:val="21"/>
              </w:rPr>
              <w:t>火星人</w:t>
            </w:r>
          </w:p>
        </w:tc>
        <w:tc>
          <w:tcPr>
            <w:tcW w:w="1559" w:type="dxa"/>
            <w:vAlign w:val="center"/>
          </w:tcPr>
          <w:p w:rsidR="00A211ED" w:rsidRDefault="00331203">
            <w:pPr>
              <w:jc w:val="right"/>
            </w:pPr>
            <w:r>
              <w:rPr>
                <w:rFonts w:eastAsiaTheme="minorEastAsia"/>
                <w:color w:val="000000" w:themeColor="text1"/>
                <w:szCs w:val="21"/>
              </w:rPr>
              <w:t>628.00</w:t>
            </w:r>
          </w:p>
        </w:tc>
        <w:tc>
          <w:tcPr>
            <w:tcW w:w="1932" w:type="dxa"/>
            <w:vAlign w:val="center"/>
          </w:tcPr>
          <w:p w:rsidR="00A211ED" w:rsidRDefault="00331203">
            <w:pPr>
              <w:jc w:val="right"/>
            </w:pPr>
            <w:r>
              <w:rPr>
                <w:rFonts w:eastAsiaTheme="minorEastAsia"/>
                <w:color w:val="000000" w:themeColor="text1"/>
                <w:szCs w:val="21"/>
              </w:rPr>
              <w:t>23,217.16</w:t>
            </w:r>
          </w:p>
        </w:tc>
        <w:tc>
          <w:tcPr>
            <w:tcW w:w="1612" w:type="dxa"/>
            <w:vAlign w:val="center"/>
          </w:tcPr>
          <w:p w:rsidR="00A211ED" w:rsidRDefault="00331203">
            <w:pPr>
              <w:jc w:val="right"/>
            </w:pPr>
            <w:r>
              <w:rPr>
                <w:rFonts w:eastAsiaTheme="minorEastAsia"/>
                <w:color w:val="000000" w:themeColor="text1"/>
                <w:szCs w:val="21"/>
              </w:rPr>
              <w:t>0.00</w:t>
            </w:r>
          </w:p>
        </w:tc>
      </w:tr>
      <w:tr w:rsidR="00A211ED">
        <w:tc>
          <w:tcPr>
            <w:tcW w:w="817" w:type="dxa"/>
            <w:vAlign w:val="center"/>
          </w:tcPr>
          <w:p w:rsidR="00A211ED" w:rsidRDefault="00331203">
            <w:pPr>
              <w:jc w:val="center"/>
            </w:pPr>
            <w:r>
              <w:rPr>
                <w:rFonts w:eastAsiaTheme="minorEastAsia"/>
                <w:color w:val="000000" w:themeColor="text1"/>
                <w:szCs w:val="21"/>
              </w:rPr>
              <w:t>32</w:t>
            </w:r>
          </w:p>
        </w:tc>
        <w:tc>
          <w:tcPr>
            <w:tcW w:w="1276" w:type="dxa"/>
            <w:vAlign w:val="center"/>
          </w:tcPr>
          <w:p w:rsidR="00A211ED" w:rsidRDefault="00331203">
            <w:pPr>
              <w:jc w:val="center"/>
            </w:pPr>
            <w:r>
              <w:rPr>
                <w:rFonts w:eastAsiaTheme="minorEastAsia"/>
                <w:color w:val="000000" w:themeColor="text1"/>
                <w:szCs w:val="21"/>
              </w:rPr>
              <w:t>300910</w:t>
            </w:r>
          </w:p>
        </w:tc>
        <w:tc>
          <w:tcPr>
            <w:tcW w:w="1701" w:type="dxa"/>
            <w:vAlign w:val="center"/>
          </w:tcPr>
          <w:p w:rsidR="00A211ED" w:rsidRDefault="00331203">
            <w:pPr>
              <w:jc w:val="center"/>
            </w:pPr>
            <w:r>
              <w:rPr>
                <w:rFonts w:eastAsiaTheme="minorEastAsia"/>
                <w:color w:val="000000" w:themeColor="text1"/>
                <w:szCs w:val="21"/>
              </w:rPr>
              <w:t>瑞丰新材</w:t>
            </w:r>
          </w:p>
        </w:tc>
        <w:tc>
          <w:tcPr>
            <w:tcW w:w="1559" w:type="dxa"/>
            <w:vAlign w:val="center"/>
          </w:tcPr>
          <w:p w:rsidR="00A211ED" w:rsidRDefault="00331203">
            <w:pPr>
              <w:jc w:val="right"/>
            </w:pPr>
            <w:r>
              <w:rPr>
                <w:rFonts w:eastAsiaTheme="minorEastAsia"/>
                <w:color w:val="000000" w:themeColor="text1"/>
                <w:szCs w:val="21"/>
              </w:rPr>
              <w:t>474.00</w:t>
            </w:r>
          </w:p>
        </w:tc>
        <w:tc>
          <w:tcPr>
            <w:tcW w:w="1932" w:type="dxa"/>
            <w:vAlign w:val="center"/>
          </w:tcPr>
          <w:p w:rsidR="00A211ED" w:rsidRDefault="00331203">
            <w:pPr>
              <w:jc w:val="right"/>
            </w:pPr>
            <w:r>
              <w:rPr>
                <w:rFonts w:eastAsiaTheme="minorEastAsia"/>
                <w:color w:val="000000" w:themeColor="text1"/>
                <w:szCs w:val="21"/>
              </w:rPr>
              <w:t>22,690.38</w:t>
            </w:r>
          </w:p>
        </w:tc>
        <w:tc>
          <w:tcPr>
            <w:tcW w:w="1612" w:type="dxa"/>
            <w:vAlign w:val="center"/>
          </w:tcPr>
          <w:p w:rsidR="00A211ED" w:rsidRDefault="00331203">
            <w:pPr>
              <w:jc w:val="right"/>
            </w:pPr>
            <w:r>
              <w:rPr>
                <w:rFonts w:eastAsiaTheme="minorEastAsia"/>
                <w:color w:val="000000" w:themeColor="text1"/>
                <w:szCs w:val="21"/>
              </w:rPr>
              <w:t>0.00</w:t>
            </w:r>
          </w:p>
        </w:tc>
      </w:tr>
      <w:tr w:rsidR="00A211ED">
        <w:tc>
          <w:tcPr>
            <w:tcW w:w="817" w:type="dxa"/>
            <w:vAlign w:val="center"/>
          </w:tcPr>
          <w:p w:rsidR="00A211ED" w:rsidRDefault="00331203">
            <w:pPr>
              <w:jc w:val="center"/>
            </w:pPr>
            <w:r>
              <w:rPr>
                <w:rFonts w:eastAsiaTheme="minorEastAsia"/>
                <w:color w:val="000000" w:themeColor="text1"/>
                <w:szCs w:val="21"/>
              </w:rPr>
              <w:t>33</w:t>
            </w:r>
          </w:p>
        </w:tc>
        <w:tc>
          <w:tcPr>
            <w:tcW w:w="1276" w:type="dxa"/>
            <w:vAlign w:val="center"/>
          </w:tcPr>
          <w:p w:rsidR="00A211ED" w:rsidRDefault="00331203">
            <w:pPr>
              <w:jc w:val="center"/>
            </w:pPr>
            <w:r>
              <w:rPr>
                <w:rFonts w:eastAsiaTheme="minorEastAsia"/>
                <w:color w:val="000000" w:themeColor="text1"/>
                <w:szCs w:val="21"/>
              </w:rPr>
              <w:t>003026</w:t>
            </w:r>
          </w:p>
        </w:tc>
        <w:tc>
          <w:tcPr>
            <w:tcW w:w="1701" w:type="dxa"/>
            <w:vAlign w:val="center"/>
          </w:tcPr>
          <w:p w:rsidR="00A211ED" w:rsidRDefault="00331203">
            <w:pPr>
              <w:jc w:val="center"/>
            </w:pPr>
            <w:r>
              <w:rPr>
                <w:rFonts w:eastAsiaTheme="minorEastAsia"/>
                <w:color w:val="000000" w:themeColor="text1"/>
                <w:szCs w:val="21"/>
              </w:rPr>
              <w:t>中晶科技</w:t>
            </w:r>
          </w:p>
        </w:tc>
        <w:tc>
          <w:tcPr>
            <w:tcW w:w="1559" w:type="dxa"/>
            <w:vAlign w:val="center"/>
          </w:tcPr>
          <w:p w:rsidR="00A211ED" w:rsidRDefault="00331203">
            <w:pPr>
              <w:jc w:val="right"/>
            </w:pPr>
            <w:r>
              <w:rPr>
                <w:rFonts w:eastAsiaTheme="minorEastAsia"/>
                <w:color w:val="000000" w:themeColor="text1"/>
                <w:szCs w:val="21"/>
              </w:rPr>
              <w:t>461.00</w:t>
            </w:r>
          </w:p>
        </w:tc>
        <w:tc>
          <w:tcPr>
            <w:tcW w:w="1932" w:type="dxa"/>
            <w:vAlign w:val="center"/>
          </w:tcPr>
          <w:p w:rsidR="00A211ED" w:rsidRDefault="00331203">
            <w:pPr>
              <w:jc w:val="right"/>
            </w:pPr>
            <w:r>
              <w:rPr>
                <w:rFonts w:eastAsiaTheme="minorEastAsia"/>
                <w:color w:val="000000" w:themeColor="text1"/>
                <w:szCs w:val="21"/>
              </w:rPr>
              <w:t>21,740.76</w:t>
            </w:r>
          </w:p>
        </w:tc>
        <w:tc>
          <w:tcPr>
            <w:tcW w:w="1612" w:type="dxa"/>
            <w:vAlign w:val="center"/>
          </w:tcPr>
          <w:p w:rsidR="00A211ED" w:rsidRDefault="00331203">
            <w:pPr>
              <w:jc w:val="right"/>
            </w:pPr>
            <w:r>
              <w:rPr>
                <w:rFonts w:eastAsiaTheme="minorEastAsia"/>
                <w:color w:val="000000" w:themeColor="text1"/>
                <w:szCs w:val="21"/>
              </w:rPr>
              <w:t>0.00</w:t>
            </w:r>
          </w:p>
        </w:tc>
      </w:tr>
      <w:tr w:rsidR="00A211ED">
        <w:tc>
          <w:tcPr>
            <w:tcW w:w="817" w:type="dxa"/>
            <w:vAlign w:val="center"/>
          </w:tcPr>
          <w:p w:rsidR="00A211ED" w:rsidRDefault="00331203">
            <w:pPr>
              <w:jc w:val="center"/>
            </w:pPr>
            <w:r>
              <w:rPr>
                <w:rFonts w:eastAsiaTheme="minorEastAsia"/>
                <w:color w:val="000000" w:themeColor="text1"/>
                <w:szCs w:val="21"/>
              </w:rPr>
              <w:t>34</w:t>
            </w:r>
          </w:p>
        </w:tc>
        <w:tc>
          <w:tcPr>
            <w:tcW w:w="1276" w:type="dxa"/>
            <w:vAlign w:val="center"/>
          </w:tcPr>
          <w:p w:rsidR="00A211ED" w:rsidRDefault="00331203">
            <w:pPr>
              <w:jc w:val="center"/>
            </w:pPr>
            <w:r>
              <w:rPr>
                <w:rFonts w:eastAsiaTheme="minorEastAsia"/>
                <w:color w:val="000000" w:themeColor="text1"/>
                <w:szCs w:val="21"/>
              </w:rPr>
              <w:t>300891</w:t>
            </w:r>
          </w:p>
        </w:tc>
        <w:tc>
          <w:tcPr>
            <w:tcW w:w="1701" w:type="dxa"/>
            <w:vAlign w:val="center"/>
          </w:tcPr>
          <w:p w:rsidR="00A211ED" w:rsidRDefault="00331203">
            <w:pPr>
              <w:jc w:val="center"/>
            </w:pPr>
            <w:r>
              <w:rPr>
                <w:rFonts w:eastAsiaTheme="minorEastAsia"/>
                <w:color w:val="000000" w:themeColor="text1"/>
                <w:szCs w:val="21"/>
              </w:rPr>
              <w:t>惠云钛业</w:t>
            </w:r>
          </w:p>
        </w:tc>
        <w:tc>
          <w:tcPr>
            <w:tcW w:w="1559" w:type="dxa"/>
            <w:vAlign w:val="center"/>
          </w:tcPr>
          <w:p w:rsidR="00A211ED" w:rsidRDefault="00331203">
            <w:pPr>
              <w:jc w:val="right"/>
            </w:pPr>
            <w:r>
              <w:rPr>
                <w:rFonts w:eastAsiaTheme="minorEastAsia"/>
                <w:color w:val="000000" w:themeColor="text1"/>
                <w:szCs w:val="21"/>
              </w:rPr>
              <w:t>1,143.00</w:t>
            </w:r>
          </w:p>
        </w:tc>
        <w:tc>
          <w:tcPr>
            <w:tcW w:w="1932" w:type="dxa"/>
            <w:vAlign w:val="center"/>
          </w:tcPr>
          <w:p w:rsidR="00A211ED" w:rsidRDefault="00331203">
            <w:pPr>
              <w:jc w:val="right"/>
            </w:pPr>
            <w:r>
              <w:rPr>
                <w:rFonts w:eastAsiaTheme="minorEastAsia"/>
                <w:color w:val="000000" w:themeColor="text1"/>
                <w:szCs w:val="21"/>
              </w:rPr>
              <w:t>18,745.20</w:t>
            </w:r>
          </w:p>
        </w:tc>
        <w:tc>
          <w:tcPr>
            <w:tcW w:w="1612" w:type="dxa"/>
            <w:vAlign w:val="center"/>
          </w:tcPr>
          <w:p w:rsidR="00A211ED" w:rsidRDefault="00331203">
            <w:pPr>
              <w:jc w:val="right"/>
            </w:pPr>
            <w:r>
              <w:rPr>
                <w:rFonts w:eastAsiaTheme="minorEastAsia"/>
                <w:color w:val="000000" w:themeColor="text1"/>
                <w:szCs w:val="21"/>
              </w:rPr>
              <w:t>0.00</w:t>
            </w:r>
          </w:p>
        </w:tc>
      </w:tr>
      <w:tr w:rsidR="00A211ED">
        <w:tc>
          <w:tcPr>
            <w:tcW w:w="817" w:type="dxa"/>
            <w:vAlign w:val="center"/>
          </w:tcPr>
          <w:p w:rsidR="00A211ED" w:rsidRDefault="00331203">
            <w:pPr>
              <w:jc w:val="center"/>
            </w:pPr>
            <w:r>
              <w:rPr>
                <w:rFonts w:eastAsiaTheme="minorEastAsia"/>
                <w:color w:val="000000" w:themeColor="text1"/>
                <w:szCs w:val="21"/>
              </w:rPr>
              <w:t>35</w:t>
            </w:r>
          </w:p>
        </w:tc>
        <w:tc>
          <w:tcPr>
            <w:tcW w:w="1276" w:type="dxa"/>
            <w:vAlign w:val="center"/>
          </w:tcPr>
          <w:p w:rsidR="00A211ED" w:rsidRDefault="00331203">
            <w:pPr>
              <w:jc w:val="center"/>
            </w:pPr>
            <w:r>
              <w:rPr>
                <w:rFonts w:eastAsiaTheme="minorEastAsia"/>
                <w:color w:val="000000" w:themeColor="text1"/>
                <w:szCs w:val="21"/>
              </w:rPr>
              <w:t>003029</w:t>
            </w:r>
          </w:p>
        </w:tc>
        <w:tc>
          <w:tcPr>
            <w:tcW w:w="1701" w:type="dxa"/>
            <w:vAlign w:val="center"/>
          </w:tcPr>
          <w:p w:rsidR="00A211ED" w:rsidRDefault="00331203">
            <w:pPr>
              <w:jc w:val="center"/>
            </w:pPr>
            <w:r>
              <w:rPr>
                <w:rFonts w:eastAsiaTheme="minorEastAsia"/>
                <w:color w:val="000000" w:themeColor="text1"/>
                <w:szCs w:val="21"/>
              </w:rPr>
              <w:t>吉大正元</w:t>
            </w:r>
          </w:p>
        </w:tc>
        <w:tc>
          <w:tcPr>
            <w:tcW w:w="1559" w:type="dxa"/>
            <w:vAlign w:val="center"/>
          </w:tcPr>
          <w:p w:rsidR="00A211ED" w:rsidRDefault="00331203">
            <w:pPr>
              <w:jc w:val="right"/>
            </w:pPr>
            <w:r>
              <w:rPr>
                <w:rFonts w:eastAsiaTheme="minorEastAsia"/>
                <w:color w:val="000000" w:themeColor="text1"/>
                <w:szCs w:val="21"/>
              </w:rPr>
              <w:t>716.00</w:t>
            </w:r>
          </w:p>
        </w:tc>
        <w:tc>
          <w:tcPr>
            <w:tcW w:w="1932" w:type="dxa"/>
            <w:vAlign w:val="center"/>
          </w:tcPr>
          <w:p w:rsidR="00A211ED" w:rsidRDefault="00331203">
            <w:pPr>
              <w:jc w:val="right"/>
            </w:pPr>
            <w:r>
              <w:rPr>
                <w:rFonts w:eastAsiaTheme="minorEastAsia"/>
                <w:color w:val="000000" w:themeColor="text1"/>
                <w:szCs w:val="21"/>
              </w:rPr>
              <w:t>18,716.24</w:t>
            </w:r>
          </w:p>
        </w:tc>
        <w:tc>
          <w:tcPr>
            <w:tcW w:w="1612" w:type="dxa"/>
            <w:vAlign w:val="center"/>
          </w:tcPr>
          <w:p w:rsidR="00A211ED" w:rsidRDefault="00331203">
            <w:pPr>
              <w:jc w:val="right"/>
            </w:pPr>
            <w:r>
              <w:rPr>
                <w:rFonts w:eastAsiaTheme="minorEastAsia"/>
                <w:color w:val="000000" w:themeColor="text1"/>
                <w:szCs w:val="21"/>
              </w:rPr>
              <w:t>0.00</w:t>
            </w:r>
          </w:p>
        </w:tc>
      </w:tr>
      <w:tr w:rsidR="00A211ED">
        <w:tc>
          <w:tcPr>
            <w:tcW w:w="817" w:type="dxa"/>
            <w:vAlign w:val="center"/>
          </w:tcPr>
          <w:p w:rsidR="00A211ED" w:rsidRDefault="00331203">
            <w:pPr>
              <w:jc w:val="center"/>
            </w:pPr>
            <w:r>
              <w:rPr>
                <w:rFonts w:eastAsiaTheme="minorEastAsia"/>
                <w:color w:val="000000" w:themeColor="text1"/>
                <w:szCs w:val="21"/>
              </w:rPr>
              <w:t>36</w:t>
            </w:r>
          </w:p>
        </w:tc>
        <w:tc>
          <w:tcPr>
            <w:tcW w:w="1276" w:type="dxa"/>
            <w:vAlign w:val="center"/>
          </w:tcPr>
          <w:p w:rsidR="00A211ED" w:rsidRDefault="00331203">
            <w:pPr>
              <w:jc w:val="center"/>
            </w:pPr>
            <w:r>
              <w:rPr>
                <w:rFonts w:eastAsiaTheme="minorEastAsia"/>
                <w:color w:val="000000" w:themeColor="text1"/>
                <w:szCs w:val="21"/>
              </w:rPr>
              <w:t>003028</w:t>
            </w:r>
          </w:p>
        </w:tc>
        <w:tc>
          <w:tcPr>
            <w:tcW w:w="1701" w:type="dxa"/>
            <w:vAlign w:val="center"/>
          </w:tcPr>
          <w:p w:rsidR="00A211ED" w:rsidRDefault="00331203">
            <w:pPr>
              <w:jc w:val="center"/>
            </w:pPr>
            <w:r>
              <w:rPr>
                <w:rFonts w:eastAsiaTheme="minorEastAsia"/>
                <w:color w:val="000000" w:themeColor="text1"/>
                <w:szCs w:val="21"/>
              </w:rPr>
              <w:t>振邦智能</w:t>
            </w:r>
          </w:p>
        </w:tc>
        <w:tc>
          <w:tcPr>
            <w:tcW w:w="1559" w:type="dxa"/>
            <w:vAlign w:val="center"/>
          </w:tcPr>
          <w:p w:rsidR="00A211ED" w:rsidRDefault="00331203">
            <w:pPr>
              <w:jc w:val="right"/>
            </w:pPr>
            <w:r>
              <w:rPr>
                <w:rFonts w:eastAsiaTheme="minorEastAsia"/>
                <w:color w:val="000000" w:themeColor="text1"/>
                <w:szCs w:val="21"/>
              </w:rPr>
              <w:t>432.00</w:t>
            </w:r>
          </w:p>
        </w:tc>
        <w:tc>
          <w:tcPr>
            <w:tcW w:w="1932" w:type="dxa"/>
            <w:vAlign w:val="center"/>
          </w:tcPr>
          <w:p w:rsidR="00A211ED" w:rsidRDefault="00331203">
            <w:pPr>
              <w:jc w:val="right"/>
            </w:pPr>
            <w:r>
              <w:rPr>
                <w:rFonts w:eastAsiaTheme="minorEastAsia"/>
                <w:color w:val="000000" w:themeColor="text1"/>
                <w:szCs w:val="21"/>
              </w:rPr>
              <w:t>18,010.08</w:t>
            </w:r>
          </w:p>
        </w:tc>
        <w:tc>
          <w:tcPr>
            <w:tcW w:w="1612" w:type="dxa"/>
            <w:vAlign w:val="center"/>
          </w:tcPr>
          <w:p w:rsidR="00A211ED" w:rsidRDefault="00331203">
            <w:pPr>
              <w:jc w:val="right"/>
            </w:pPr>
            <w:r>
              <w:rPr>
                <w:rFonts w:eastAsiaTheme="minorEastAsia"/>
                <w:color w:val="000000" w:themeColor="text1"/>
                <w:szCs w:val="21"/>
              </w:rPr>
              <w:t>0.00</w:t>
            </w:r>
          </w:p>
        </w:tc>
      </w:tr>
      <w:tr w:rsidR="00A211ED">
        <w:tc>
          <w:tcPr>
            <w:tcW w:w="817" w:type="dxa"/>
            <w:vAlign w:val="center"/>
          </w:tcPr>
          <w:p w:rsidR="00A211ED" w:rsidRDefault="00331203">
            <w:pPr>
              <w:jc w:val="center"/>
            </w:pPr>
            <w:r>
              <w:rPr>
                <w:rFonts w:eastAsiaTheme="minorEastAsia"/>
                <w:color w:val="000000" w:themeColor="text1"/>
                <w:szCs w:val="21"/>
              </w:rPr>
              <w:t>37</w:t>
            </w:r>
          </w:p>
        </w:tc>
        <w:tc>
          <w:tcPr>
            <w:tcW w:w="1276" w:type="dxa"/>
            <w:vAlign w:val="center"/>
          </w:tcPr>
          <w:p w:rsidR="00A211ED" w:rsidRDefault="00331203">
            <w:pPr>
              <w:jc w:val="center"/>
            </w:pPr>
            <w:r>
              <w:rPr>
                <w:rFonts w:eastAsiaTheme="minorEastAsia"/>
                <w:color w:val="000000" w:themeColor="text1"/>
                <w:szCs w:val="21"/>
              </w:rPr>
              <w:t>605179</w:t>
            </w:r>
          </w:p>
        </w:tc>
        <w:tc>
          <w:tcPr>
            <w:tcW w:w="1701" w:type="dxa"/>
            <w:vAlign w:val="center"/>
          </w:tcPr>
          <w:p w:rsidR="00A211ED" w:rsidRDefault="00331203">
            <w:pPr>
              <w:jc w:val="center"/>
            </w:pPr>
            <w:r>
              <w:rPr>
                <w:rFonts w:eastAsiaTheme="minorEastAsia"/>
                <w:color w:val="000000" w:themeColor="text1"/>
                <w:szCs w:val="21"/>
              </w:rPr>
              <w:t>一鸣食品</w:t>
            </w:r>
          </w:p>
        </w:tc>
        <w:tc>
          <w:tcPr>
            <w:tcW w:w="1559" w:type="dxa"/>
            <w:vAlign w:val="center"/>
          </w:tcPr>
          <w:p w:rsidR="00A211ED" w:rsidRDefault="00331203">
            <w:pPr>
              <w:jc w:val="right"/>
            </w:pPr>
            <w:r>
              <w:rPr>
                <w:rFonts w:eastAsiaTheme="minorEastAsia"/>
                <w:color w:val="000000" w:themeColor="text1"/>
                <w:szCs w:val="21"/>
              </w:rPr>
              <w:t>939.00</w:t>
            </w:r>
          </w:p>
        </w:tc>
        <w:tc>
          <w:tcPr>
            <w:tcW w:w="1932" w:type="dxa"/>
            <w:vAlign w:val="center"/>
          </w:tcPr>
          <w:p w:rsidR="00A211ED" w:rsidRDefault="00331203">
            <w:pPr>
              <w:jc w:val="right"/>
            </w:pPr>
            <w:r>
              <w:rPr>
                <w:rFonts w:eastAsiaTheme="minorEastAsia"/>
                <w:color w:val="000000" w:themeColor="text1"/>
                <w:szCs w:val="21"/>
              </w:rPr>
              <w:t>16,582.74</w:t>
            </w:r>
          </w:p>
        </w:tc>
        <w:tc>
          <w:tcPr>
            <w:tcW w:w="1612" w:type="dxa"/>
            <w:vAlign w:val="center"/>
          </w:tcPr>
          <w:p w:rsidR="00A211ED" w:rsidRDefault="00331203">
            <w:pPr>
              <w:jc w:val="right"/>
            </w:pPr>
            <w:r>
              <w:rPr>
                <w:rFonts w:eastAsiaTheme="minorEastAsia"/>
                <w:color w:val="000000" w:themeColor="text1"/>
                <w:szCs w:val="21"/>
              </w:rPr>
              <w:t>0.00</w:t>
            </w:r>
          </w:p>
        </w:tc>
      </w:tr>
      <w:tr w:rsidR="00A211ED">
        <w:tc>
          <w:tcPr>
            <w:tcW w:w="817" w:type="dxa"/>
            <w:vAlign w:val="center"/>
          </w:tcPr>
          <w:p w:rsidR="00A211ED" w:rsidRDefault="00331203">
            <w:pPr>
              <w:jc w:val="center"/>
            </w:pPr>
            <w:r>
              <w:rPr>
                <w:rFonts w:eastAsiaTheme="minorEastAsia"/>
                <w:color w:val="000000" w:themeColor="text1"/>
                <w:szCs w:val="21"/>
              </w:rPr>
              <w:t>38</w:t>
            </w:r>
          </w:p>
        </w:tc>
        <w:tc>
          <w:tcPr>
            <w:tcW w:w="1276" w:type="dxa"/>
            <w:vAlign w:val="center"/>
          </w:tcPr>
          <w:p w:rsidR="00A211ED" w:rsidRDefault="00331203">
            <w:pPr>
              <w:jc w:val="center"/>
            </w:pPr>
            <w:r>
              <w:rPr>
                <w:rFonts w:eastAsiaTheme="minorEastAsia"/>
                <w:color w:val="000000" w:themeColor="text1"/>
                <w:szCs w:val="21"/>
              </w:rPr>
              <w:t>300898</w:t>
            </w:r>
          </w:p>
        </w:tc>
        <w:tc>
          <w:tcPr>
            <w:tcW w:w="1701" w:type="dxa"/>
            <w:vAlign w:val="center"/>
          </w:tcPr>
          <w:p w:rsidR="00A211ED" w:rsidRDefault="00331203">
            <w:pPr>
              <w:jc w:val="center"/>
            </w:pPr>
            <w:r>
              <w:rPr>
                <w:rFonts w:eastAsiaTheme="minorEastAsia"/>
                <w:color w:val="000000" w:themeColor="text1"/>
                <w:szCs w:val="21"/>
              </w:rPr>
              <w:t>熊猫乳品</w:t>
            </w:r>
          </w:p>
        </w:tc>
        <w:tc>
          <w:tcPr>
            <w:tcW w:w="1559" w:type="dxa"/>
            <w:vAlign w:val="center"/>
          </w:tcPr>
          <w:p w:rsidR="00A211ED" w:rsidRDefault="00331203">
            <w:pPr>
              <w:jc w:val="right"/>
            </w:pPr>
            <w:r>
              <w:rPr>
                <w:rFonts w:eastAsiaTheme="minorEastAsia"/>
                <w:color w:val="000000" w:themeColor="text1"/>
                <w:szCs w:val="21"/>
              </w:rPr>
              <w:t>496.00</w:t>
            </w:r>
          </w:p>
        </w:tc>
        <w:tc>
          <w:tcPr>
            <w:tcW w:w="1932" w:type="dxa"/>
            <w:vAlign w:val="center"/>
          </w:tcPr>
          <w:p w:rsidR="00A211ED" w:rsidRDefault="00331203">
            <w:pPr>
              <w:jc w:val="right"/>
            </w:pPr>
            <w:r>
              <w:rPr>
                <w:rFonts w:eastAsiaTheme="minorEastAsia"/>
                <w:color w:val="000000" w:themeColor="text1"/>
                <w:szCs w:val="21"/>
              </w:rPr>
              <w:t>16,382.88</w:t>
            </w:r>
          </w:p>
        </w:tc>
        <w:tc>
          <w:tcPr>
            <w:tcW w:w="1612" w:type="dxa"/>
            <w:vAlign w:val="center"/>
          </w:tcPr>
          <w:p w:rsidR="00A211ED" w:rsidRDefault="00331203">
            <w:pPr>
              <w:jc w:val="right"/>
            </w:pPr>
            <w:r>
              <w:rPr>
                <w:rFonts w:eastAsiaTheme="minorEastAsia"/>
                <w:color w:val="000000" w:themeColor="text1"/>
                <w:szCs w:val="21"/>
              </w:rPr>
              <w:t>0.00</w:t>
            </w:r>
          </w:p>
        </w:tc>
      </w:tr>
      <w:tr w:rsidR="00A211ED">
        <w:tc>
          <w:tcPr>
            <w:tcW w:w="817" w:type="dxa"/>
            <w:vAlign w:val="center"/>
          </w:tcPr>
          <w:p w:rsidR="00A211ED" w:rsidRDefault="00331203">
            <w:pPr>
              <w:jc w:val="center"/>
            </w:pPr>
            <w:r>
              <w:rPr>
                <w:rFonts w:eastAsiaTheme="minorEastAsia"/>
                <w:color w:val="000000" w:themeColor="text1"/>
                <w:szCs w:val="21"/>
              </w:rPr>
              <w:t>39</w:t>
            </w:r>
          </w:p>
        </w:tc>
        <w:tc>
          <w:tcPr>
            <w:tcW w:w="1276" w:type="dxa"/>
            <w:vAlign w:val="center"/>
          </w:tcPr>
          <w:p w:rsidR="00A211ED" w:rsidRDefault="00331203">
            <w:pPr>
              <w:jc w:val="center"/>
            </w:pPr>
            <w:r>
              <w:rPr>
                <w:rFonts w:eastAsiaTheme="minorEastAsia"/>
                <w:color w:val="000000" w:themeColor="text1"/>
                <w:szCs w:val="21"/>
              </w:rPr>
              <w:t>300892</w:t>
            </w:r>
          </w:p>
        </w:tc>
        <w:tc>
          <w:tcPr>
            <w:tcW w:w="1701" w:type="dxa"/>
            <w:vAlign w:val="center"/>
          </w:tcPr>
          <w:p w:rsidR="00A211ED" w:rsidRDefault="00331203">
            <w:pPr>
              <w:jc w:val="center"/>
            </w:pPr>
            <w:r>
              <w:rPr>
                <w:rFonts w:eastAsiaTheme="minorEastAsia"/>
                <w:color w:val="000000" w:themeColor="text1"/>
                <w:szCs w:val="21"/>
              </w:rPr>
              <w:t>品渥食品</w:t>
            </w:r>
          </w:p>
        </w:tc>
        <w:tc>
          <w:tcPr>
            <w:tcW w:w="1559" w:type="dxa"/>
            <w:vAlign w:val="center"/>
          </w:tcPr>
          <w:p w:rsidR="00A211ED" w:rsidRDefault="00331203">
            <w:pPr>
              <w:jc w:val="right"/>
            </w:pPr>
            <w:r>
              <w:rPr>
                <w:rFonts w:eastAsiaTheme="minorEastAsia"/>
                <w:color w:val="000000" w:themeColor="text1"/>
                <w:szCs w:val="21"/>
              </w:rPr>
              <w:t>272.00</w:t>
            </w:r>
          </w:p>
        </w:tc>
        <w:tc>
          <w:tcPr>
            <w:tcW w:w="1932" w:type="dxa"/>
            <w:vAlign w:val="center"/>
          </w:tcPr>
          <w:p w:rsidR="00A211ED" w:rsidRDefault="00331203">
            <w:pPr>
              <w:jc w:val="right"/>
            </w:pPr>
            <w:r>
              <w:rPr>
                <w:rFonts w:eastAsiaTheme="minorEastAsia"/>
                <w:color w:val="000000" w:themeColor="text1"/>
                <w:szCs w:val="21"/>
              </w:rPr>
              <w:t>16,322.72</w:t>
            </w:r>
          </w:p>
        </w:tc>
        <w:tc>
          <w:tcPr>
            <w:tcW w:w="1612" w:type="dxa"/>
            <w:vAlign w:val="center"/>
          </w:tcPr>
          <w:p w:rsidR="00A211ED" w:rsidRDefault="00331203">
            <w:pPr>
              <w:jc w:val="right"/>
            </w:pPr>
            <w:r>
              <w:rPr>
                <w:rFonts w:eastAsiaTheme="minorEastAsia"/>
                <w:color w:val="000000" w:themeColor="text1"/>
                <w:szCs w:val="21"/>
              </w:rPr>
              <w:t>0.00</w:t>
            </w:r>
          </w:p>
        </w:tc>
      </w:tr>
      <w:tr w:rsidR="00A211ED">
        <w:tc>
          <w:tcPr>
            <w:tcW w:w="817" w:type="dxa"/>
            <w:vAlign w:val="center"/>
          </w:tcPr>
          <w:p w:rsidR="00A211ED" w:rsidRDefault="00331203">
            <w:pPr>
              <w:jc w:val="center"/>
            </w:pPr>
            <w:r>
              <w:rPr>
                <w:rFonts w:eastAsiaTheme="minorEastAsia"/>
                <w:color w:val="000000" w:themeColor="text1"/>
                <w:szCs w:val="21"/>
              </w:rPr>
              <w:t>40</w:t>
            </w:r>
          </w:p>
        </w:tc>
        <w:tc>
          <w:tcPr>
            <w:tcW w:w="1276" w:type="dxa"/>
            <w:vAlign w:val="center"/>
          </w:tcPr>
          <w:p w:rsidR="00A211ED" w:rsidRDefault="00331203">
            <w:pPr>
              <w:jc w:val="center"/>
            </w:pPr>
            <w:r>
              <w:rPr>
                <w:rFonts w:eastAsiaTheme="minorEastAsia"/>
                <w:color w:val="000000" w:themeColor="text1"/>
                <w:szCs w:val="21"/>
              </w:rPr>
              <w:t>300909</w:t>
            </w:r>
          </w:p>
        </w:tc>
        <w:tc>
          <w:tcPr>
            <w:tcW w:w="1701" w:type="dxa"/>
            <w:vAlign w:val="center"/>
          </w:tcPr>
          <w:p w:rsidR="00A211ED" w:rsidRDefault="00331203">
            <w:pPr>
              <w:jc w:val="center"/>
            </w:pPr>
            <w:r>
              <w:rPr>
                <w:rFonts w:eastAsiaTheme="minorEastAsia"/>
                <w:color w:val="000000" w:themeColor="text1"/>
                <w:szCs w:val="21"/>
              </w:rPr>
              <w:t>汇创达</w:t>
            </w:r>
          </w:p>
        </w:tc>
        <w:tc>
          <w:tcPr>
            <w:tcW w:w="1559" w:type="dxa"/>
            <w:vAlign w:val="center"/>
          </w:tcPr>
          <w:p w:rsidR="00A211ED" w:rsidRDefault="00331203">
            <w:pPr>
              <w:jc w:val="right"/>
            </w:pPr>
            <w:r>
              <w:rPr>
                <w:rFonts w:eastAsiaTheme="minorEastAsia"/>
                <w:color w:val="000000" w:themeColor="text1"/>
                <w:szCs w:val="21"/>
              </w:rPr>
              <w:t>386.00</w:t>
            </w:r>
          </w:p>
        </w:tc>
        <w:tc>
          <w:tcPr>
            <w:tcW w:w="1932" w:type="dxa"/>
            <w:vAlign w:val="center"/>
          </w:tcPr>
          <w:p w:rsidR="00A211ED" w:rsidRDefault="00331203">
            <w:pPr>
              <w:jc w:val="right"/>
            </w:pPr>
            <w:r>
              <w:rPr>
                <w:rFonts w:eastAsiaTheme="minorEastAsia"/>
                <w:color w:val="000000" w:themeColor="text1"/>
                <w:szCs w:val="21"/>
              </w:rPr>
              <w:t>15,698.62</w:t>
            </w:r>
          </w:p>
        </w:tc>
        <w:tc>
          <w:tcPr>
            <w:tcW w:w="1612" w:type="dxa"/>
            <w:vAlign w:val="center"/>
          </w:tcPr>
          <w:p w:rsidR="00A211ED" w:rsidRDefault="00331203">
            <w:pPr>
              <w:jc w:val="right"/>
            </w:pPr>
            <w:r>
              <w:rPr>
                <w:rFonts w:eastAsiaTheme="minorEastAsia"/>
                <w:color w:val="000000" w:themeColor="text1"/>
                <w:szCs w:val="21"/>
              </w:rPr>
              <w:t>0.00</w:t>
            </w:r>
          </w:p>
        </w:tc>
      </w:tr>
      <w:tr w:rsidR="00A211ED">
        <w:tc>
          <w:tcPr>
            <w:tcW w:w="817" w:type="dxa"/>
            <w:vAlign w:val="center"/>
          </w:tcPr>
          <w:p w:rsidR="00A211ED" w:rsidRDefault="00331203">
            <w:pPr>
              <w:jc w:val="center"/>
            </w:pPr>
            <w:r>
              <w:rPr>
                <w:rFonts w:eastAsiaTheme="minorEastAsia"/>
                <w:color w:val="000000" w:themeColor="text1"/>
                <w:szCs w:val="21"/>
              </w:rPr>
              <w:t>41</w:t>
            </w:r>
          </w:p>
        </w:tc>
        <w:tc>
          <w:tcPr>
            <w:tcW w:w="1276" w:type="dxa"/>
            <w:vAlign w:val="center"/>
          </w:tcPr>
          <w:p w:rsidR="00A211ED" w:rsidRDefault="00331203">
            <w:pPr>
              <w:jc w:val="center"/>
            </w:pPr>
            <w:r>
              <w:rPr>
                <w:rFonts w:eastAsiaTheme="minorEastAsia"/>
                <w:color w:val="000000" w:themeColor="text1"/>
                <w:szCs w:val="21"/>
              </w:rPr>
              <w:t>300887</w:t>
            </w:r>
          </w:p>
        </w:tc>
        <w:tc>
          <w:tcPr>
            <w:tcW w:w="1701" w:type="dxa"/>
            <w:vAlign w:val="center"/>
          </w:tcPr>
          <w:p w:rsidR="00A211ED" w:rsidRDefault="00331203">
            <w:pPr>
              <w:jc w:val="center"/>
            </w:pPr>
            <w:r>
              <w:rPr>
                <w:rFonts w:eastAsiaTheme="minorEastAsia"/>
                <w:color w:val="000000" w:themeColor="text1"/>
                <w:szCs w:val="21"/>
              </w:rPr>
              <w:t>谱尼测试</w:t>
            </w:r>
          </w:p>
        </w:tc>
        <w:tc>
          <w:tcPr>
            <w:tcW w:w="1559" w:type="dxa"/>
            <w:vAlign w:val="center"/>
          </w:tcPr>
          <w:p w:rsidR="00A211ED" w:rsidRDefault="00331203">
            <w:pPr>
              <w:jc w:val="right"/>
            </w:pPr>
            <w:r>
              <w:rPr>
                <w:rFonts w:eastAsiaTheme="minorEastAsia"/>
                <w:color w:val="000000" w:themeColor="text1"/>
                <w:szCs w:val="21"/>
              </w:rPr>
              <w:t>210.00</w:t>
            </w:r>
          </w:p>
        </w:tc>
        <w:tc>
          <w:tcPr>
            <w:tcW w:w="1932" w:type="dxa"/>
            <w:vAlign w:val="center"/>
          </w:tcPr>
          <w:p w:rsidR="00A211ED" w:rsidRDefault="00331203">
            <w:pPr>
              <w:jc w:val="right"/>
            </w:pPr>
            <w:r>
              <w:rPr>
                <w:rFonts w:eastAsiaTheme="minorEastAsia"/>
                <w:color w:val="000000" w:themeColor="text1"/>
                <w:szCs w:val="21"/>
              </w:rPr>
              <w:t>15,649.20</w:t>
            </w:r>
          </w:p>
        </w:tc>
        <w:tc>
          <w:tcPr>
            <w:tcW w:w="1612" w:type="dxa"/>
            <w:vAlign w:val="center"/>
          </w:tcPr>
          <w:p w:rsidR="00A211ED" w:rsidRDefault="00331203">
            <w:pPr>
              <w:jc w:val="right"/>
            </w:pPr>
            <w:r>
              <w:rPr>
                <w:rFonts w:eastAsiaTheme="minorEastAsia"/>
                <w:color w:val="000000" w:themeColor="text1"/>
                <w:szCs w:val="21"/>
              </w:rPr>
              <w:t>0.00</w:t>
            </w:r>
          </w:p>
        </w:tc>
      </w:tr>
      <w:tr w:rsidR="00A211ED">
        <w:tc>
          <w:tcPr>
            <w:tcW w:w="817" w:type="dxa"/>
            <w:vAlign w:val="center"/>
          </w:tcPr>
          <w:p w:rsidR="00A211ED" w:rsidRDefault="00331203">
            <w:pPr>
              <w:jc w:val="center"/>
            </w:pPr>
            <w:r>
              <w:rPr>
                <w:rFonts w:eastAsiaTheme="minorEastAsia"/>
                <w:color w:val="000000" w:themeColor="text1"/>
                <w:szCs w:val="21"/>
              </w:rPr>
              <w:t>42</w:t>
            </w:r>
          </w:p>
        </w:tc>
        <w:tc>
          <w:tcPr>
            <w:tcW w:w="1276" w:type="dxa"/>
            <w:vAlign w:val="center"/>
          </w:tcPr>
          <w:p w:rsidR="00A211ED" w:rsidRDefault="00331203">
            <w:pPr>
              <w:jc w:val="center"/>
            </w:pPr>
            <w:r>
              <w:rPr>
                <w:rFonts w:eastAsiaTheme="minorEastAsia"/>
                <w:color w:val="000000" w:themeColor="text1"/>
                <w:szCs w:val="21"/>
              </w:rPr>
              <w:t>300913</w:t>
            </w:r>
          </w:p>
        </w:tc>
        <w:tc>
          <w:tcPr>
            <w:tcW w:w="1701" w:type="dxa"/>
            <w:vAlign w:val="center"/>
          </w:tcPr>
          <w:p w:rsidR="00A211ED" w:rsidRDefault="00331203">
            <w:pPr>
              <w:jc w:val="center"/>
            </w:pPr>
            <w:r>
              <w:rPr>
                <w:rFonts w:eastAsiaTheme="minorEastAsia"/>
                <w:color w:val="000000" w:themeColor="text1"/>
                <w:szCs w:val="21"/>
              </w:rPr>
              <w:t>兆龙互连</w:t>
            </w:r>
          </w:p>
        </w:tc>
        <w:tc>
          <w:tcPr>
            <w:tcW w:w="1559" w:type="dxa"/>
            <w:vAlign w:val="center"/>
          </w:tcPr>
          <w:p w:rsidR="00A211ED" w:rsidRDefault="00331203">
            <w:pPr>
              <w:jc w:val="right"/>
            </w:pPr>
            <w:r>
              <w:rPr>
                <w:rFonts w:eastAsiaTheme="minorEastAsia"/>
                <w:color w:val="000000" w:themeColor="text1"/>
                <w:szCs w:val="21"/>
              </w:rPr>
              <w:t>630.00</w:t>
            </w:r>
          </w:p>
        </w:tc>
        <w:tc>
          <w:tcPr>
            <w:tcW w:w="1932" w:type="dxa"/>
            <w:vAlign w:val="center"/>
          </w:tcPr>
          <w:p w:rsidR="00A211ED" w:rsidRDefault="00331203">
            <w:pPr>
              <w:jc w:val="right"/>
            </w:pPr>
            <w:r>
              <w:rPr>
                <w:rFonts w:eastAsiaTheme="minorEastAsia"/>
                <w:color w:val="000000" w:themeColor="text1"/>
                <w:szCs w:val="21"/>
              </w:rPr>
              <w:t>15,082.20</w:t>
            </w:r>
          </w:p>
        </w:tc>
        <w:tc>
          <w:tcPr>
            <w:tcW w:w="1612" w:type="dxa"/>
            <w:vAlign w:val="center"/>
          </w:tcPr>
          <w:p w:rsidR="00A211ED" w:rsidRDefault="00331203">
            <w:pPr>
              <w:jc w:val="right"/>
            </w:pPr>
            <w:r>
              <w:rPr>
                <w:rFonts w:eastAsiaTheme="minorEastAsia"/>
                <w:color w:val="000000" w:themeColor="text1"/>
                <w:szCs w:val="21"/>
              </w:rPr>
              <w:t>0.00</w:t>
            </w:r>
          </w:p>
        </w:tc>
      </w:tr>
      <w:tr w:rsidR="00A211ED">
        <w:tc>
          <w:tcPr>
            <w:tcW w:w="817" w:type="dxa"/>
            <w:vAlign w:val="center"/>
          </w:tcPr>
          <w:p w:rsidR="00A211ED" w:rsidRDefault="00331203">
            <w:pPr>
              <w:jc w:val="center"/>
            </w:pPr>
            <w:r>
              <w:rPr>
                <w:rFonts w:eastAsiaTheme="minorEastAsia"/>
                <w:color w:val="000000" w:themeColor="text1"/>
                <w:szCs w:val="21"/>
              </w:rPr>
              <w:t>43</w:t>
            </w:r>
          </w:p>
        </w:tc>
        <w:tc>
          <w:tcPr>
            <w:tcW w:w="1276" w:type="dxa"/>
            <w:vAlign w:val="center"/>
          </w:tcPr>
          <w:p w:rsidR="00A211ED" w:rsidRDefault="00331203">
            <w:pPr>
              <w:jc w:val="center"/>
            </w:pPr>
            <w:r>
              <w:rPr>
                <w:rFonts w:eastAsiaTheme="minorEastAsia"/>
                <w:color w:val="000000" w:themeColor="text1"/>
                <w:szCs w:val="21"/>
              </w:rPr>
              <w:t>300864</w:t>
            </w:r>
          </w:p>
        </w:tc>
        <w:tc>
          <w:tcPr>
            <w:tcW w:w="1701" w:type="dxa"/>
            <w:vAlign w:val="center"/>
          </w:tcPr>
          <w:p w:rsidR="00A211ED" w:rsidRDefault="00331203">
            <w:pPr>
              <w:jc w:val="center"/>
            </w:pPr>
            <w:r>
              <w:rPr>
                <w:rFonts w:eastAsiaTheme="minorEastAsia"/>
                <w:color w:val="000000" w:themeColor="text1"/>
                <w:szCs w:val="21"/>
              </w:rPr>
              <w:t>南大环境</w:t>
            </w:r>
          </w:p>
        </w:tc>
        <w:tc>
          <w:tcPr>
            <w:tcW w:w="1559" w:type="dxa"/>
            <w:vAlign w:val="center"/>
          </w:tcPr>
          <w:p w:rsidR="00A211ED" w:rsidRDefault="00331203">
            <w:pPr>
              <w:jc w:val="right"/>
            </w:pPr>
            <w:r>
              <w:rPr>
                <w:rFonts w:eastAsiaTheme="minorEastAsia"/>
                <w:color w:val="000000" w:themeColor="text1"/>
                <w:szCs w:val="21"/>
              </w:rPr>
              <w:t>166.00</w:t>
            </w:r>
          </w:p>
        </w:tc>
        <w:tc>
          <w:tcPr>
            <w:tcW w:w="1932" w:type="dxa"/>
            <w:vAlign w:val="center"/>
          </w:tcPr>
          <w:p w:rsidR="00A211ED" w:rsidRDefault="00331203">
            <w:pPr>
              <w:jc w:val="right"/>
            </w:pPr>
            <w:r>
              <w:rPr>
                <w:rFonts w:eastAsiaTheme="minorEastAsia"/>
                <w:color w:val="000000" w:themeColor="text1"/>
                <w:szCs w:val="21"/>
              </w:rPr>
              <w:t>15,081.10</w:t>
            </w:r>
          </w:p>
        </w:tc>
        <w:tc>
          <w:tcPr>
            <w:tcW w:w="1612" w:type="dxa"/>
            <w:vAlign w:val="center"/>
          </w:tcPr>
          <w:p w:rsidR="00A211ED" w:rsidRDefault="00331203">
            <w:pPr>
              <w:jc w:val="right"/>
            </w:pPr>
            <w:r>
              <w:rPr>
                <w:rFonts w:eastAsiaTheme="minorEastAsia"/>
                <w:color w:val="000000" w:themeColor="text1"/>
                <w:szCs w:val="21"/>
              </w:rPr>
              <w:t>0.00</w:t>
            </w:r>
          </w:p>
        </w:tc>
      </w:tr>
      <w:tr w:rsidR="00A211ED">
        <w:tc>
          <w:tcPr>
            <w:tcW w:w="817" w:type="dxa"/>
            <w:vAlign w:val="center"/>
          </w:tcPr>
          <w:p w:rsidR="00A211ED" w:rsidRDefault="00331203">
            <w:pPr>
              <w:jc w:val="center"/>
            </w:pPr>
            <w:r>
              <w:rPr>
                <w:rFonts w:eastAsiaTheme="minorEastAsia"/>
                <w:color w:val="000000" w:themeColor="text1"/>
                <w:szCs w:val="21"/>
              </w:rPr>
              <w:t>44</w:t>
            </w:r>
          </w:p>
        </w:tc>
        <w:tc>
          <w:tcPr>
            <w:tcW w:w="1276" w:type="dxa"/>
            <w:vAlign w:val="center"/>
          </w:tcPr>
          <w:p w:rsidR="00A211ED" w:rsidRDefault="00331203">
            <w:pPr>
              <w:jc w:val="center"/>
            </w:pPr>
            <w:r>
              <w:rPr>
                <w:rFonts w:eastAsiaTheme="minorEastAsia"/>
                <w:color w:val="000000" w:themeColor="text1"/>
                <w:szCs w:val="21"/>
              </w:rPr>
              <w:t>300890</w:t>
            </w:r>
          </w:p>
        </w:tc>
        <w:tc>
          <w:tcPr>
            <w:tcW w:w="1701" w:type="dxa"/>
            <w:vAlign w:val="center"/>
          </w:tcPr>
          <w:p w:rsidR="00A211ED" w:rsidRDefault="00331203">
            <w:pPr>
              <w:jc w:val="center"/>
            </w:pPr>
            <w:r>
              <w:rPr>
                <w:rFonts w:eastAsiaTheme="minorEastAsia"/>
                <w:color w:val="000000" w:themeColor="text1"/>
                <w:szCs w:val="21"/>
              </w:rPr>
              <w:t>翔丰华</w:t>
            </w:r>
          </w:p>
        </w:tc>
        <w:tc>
          <w:tcPr>
            <w:tcW w:w="1559" w:type="dxa"/>
            <w:vAlign w:val="center"/>
          </w:tcPr>
          <w:p w:rsidR="00A211ED" w:rsidRDefault="00331203">
            <w:pPr>
              <w:jc w:val="right"/>
            </w:pPr>
            <w:r>
              <w:rPr>
                <w:rFonts w:eastAsiaTheme="minorEastAsia"/>
                <w:color w:val="000000" w:themeColor="text1"/>
                <w:szCs w:val="21"/>
              </w:rPr>
              <w:t>286.00</w:t>
            </w:r>
          </w:p>
        </w:tc>
        <w:tc>
          <w:tcPr>
            <w:tcW w:w="1932" w:type="dxa"/>
            <w:vAlign w:val="center"/>
          </w:tcPr>
          <w:p w:rsidR="00A211ED" w:rsidRDefault="00331203">
            <w:pPr>
              <w:jc w:val="right"/>
            </w:pPr>
            <w:r>
              <w:rPr>
                <w:rFonts w:eastAsiaTheme="minorEastAsia"/>
                <w:color w:val="000000" w:themeColor="text1"/>
                <w:szCs w:val="21"/>
              </w:rPr>
              <w:t>13,971.10</w:t>
            </w:r>
          </w:p>
        </w:tc>
        <w:tc>
          <w:tcPr>
            <w:tcW w:w="1612" w:type="dxa"/>
            <w:vAlign w:val="center"/>
          </w:tcPr>
          <w:p w:rsidR="00A211ED" w:rsidRDefault="00331203">
            <w:pPr>
              <w:jc w:val="right"/>
            </w:pPr>
            <w:r>
              <w:rPr>
                <w:rFonts w:eastAsiaTheme="minorEastAsia"/>
                <w:color w:val="000000" w:themeColor="text1"/>
                <w:szCs w:val="21"/>
              </w:rPr>
              <w:t>0.00</w:t>
            </w:r>
          </w:p>
        </w:tc>
      </w:tr>
      <w:tr w:rsidR="00A211ED">
        <w:tc>
          <w:tcPr>
            <w:tcW w:w="817" w:type="dxa"/>
            <w:vAlign w:val="center"/>
          </w:tcPr>
          <w:p w:rsidR="00A211ED" w:rsidRDefault="00331203">
            <w:pPr>
              <w:jc w:val="center"/>
            </w:pPr>
            <w:r>
              <w:rPr>
                <w:rFonts w:eastAsiaTheme="minorEastAsia"/>
                <w:color w:val="000000" w:themeColor="text1"/>
                <w:szCs w:val="21"/>
              </w:rPr>
              <w:t>45</w:t>
            </w:r>
          </w:p>
        </w:tc>
        <w:tc>
          <w:tcPr>
            <w:tcW w:w="1276" w:type="dxa"/>
            <w:vAlign w:val="center"/>
          </w:tcPr>
          <w:p w:rsidR="00A211ED" w:rsidRDefault="00331203">
            <w:pPr>
              <w:jc w:val="center"/>
            </w:pPr>
            <w:r>
              <w:rPr>
                <w:rFonts w:eastAsiaTheme="minorEastAsia"/>
                <w:color w:val="000000" w:themeColor="text1"/>
                <w:szCs w:val="21"/>
              </w:rPr>
              <w:t>300925</w:t>
            </w:r>
          </w:p>
        </w:tc>
        <w:tc>
          <w:tcPr>
            <w:tcW w:w="1701" w:type="dxa"/>
            <w:vAlign w:val="center"/>
          </w:tcPr>
          <w:p w:rsidR="00A211ED" w:rsidRDefault="00331203">
            <w:pPr>
              <w:jc w:val="center"/>
            </w:pPr>
            <w:r>
              <w:rPr>
                <w:rFonts w:eastAsiaTheme="minorEastAsia"/>
                <w:color w:val="000000" w:themeColor="text1"/>
                <w:szCs w:val="21"/>
              </w:rPr>
              <w:t>法本信息</w:t>
            </w:r>
          </w:p>
        </w:tc>
        <w:tc>
          <w:tcPr>
            <w:tcW w:w="1559" w:type="dxa"/>
            <w:vAlign w:val="center"/>
          </w:tcPr>
          <w:p w:rsidR="00A211ED" w:rsidRDefault="00331203">
            <w:pPr>
              <w:jc w:val="right"/>
            </w:pPr>
            <w:r>
              <w:rPr>
                <w:rFonts w:eastAsiaTheme="minorEastAsia"/>
                <w:color w:val="000000" w:themeColor="text1"/>
                <w:szCs w:val="21"/>
              </w:rPr>
              <w:t>353.00</w:t>
            </w:r>
          </w:p>
        </w:tc>
        <w:tc>
          <w:tcPr>
            <w:tcW w:w="1932" w:type="dxa"/>
            <w:vAlign w:val="center"/>
          </w:tcPr>
          <w:p w:rsidR="00A211ED" w:rsidRDefault="00331203">
            <w:pPr>
              <w:jc w:val="right"/>
            </w:pPr>
            <w:r>
              <w:rPr>
                <w:rFonts w:eastAsiaTheme="minorEastAsia"/>
                <w:color w:val="000000" w:themeColor="text1"/>
                <w:szCs w:val="21"/>
              </w:rPr>
              <w:t>13,177.49</w:t>
            </w:r>
          </w:p>
        </w:tc>
        <w:tc>
          <w:tcPr>
            <w:tcW w:w="1612" w:type="dxa"/>
            <w:vAlign w:val="center"/>
          </w:tcPr>
          <w:p w:rsidR="00A211ED" w:rsidRDefault="00331203">
            <w:pPr>
              <w:jc w:val="right"/>
            </w:pPr>
            <w:r>
              <w:rPr>
                <w:rFonts w:eastAsiaTheme="minorEastAsia"/>
                <w:color w:val="000000" w:themeColor="text1"/>
                <w:szCs w:val="21"/>
              </w:rPr>
              <w:t>0.00</w:t>
            </w:r>
          </w:p>
        </w:tc>
      </w:tr>
      <w:tr w:rsidR="00A211ED">
        <w:tc>
          <w:tcPr>
            <w:tcW w:w="817" w:type="dxa"/>
            <w:vAlign w:val="center"/>
          </w:tcPr>
          <w:p w:rsidR="00A211ED" w:rsidRDefault="00331203">
            <w:pPr>
              <w:jc w:val="center"/>
            </w:pPr>
            <w:r>
              <w:rPr>
                <w:rFonts w:eastAsiaTheme="minorEastAsia"/>
                <w:color w:val="000000" w:themeColor="text1"/>
                <w:szCs w:val="21"/>
              </w:rPr>
              <w:t>46</w:t>
            </w:r>
          </w:p>
        </w:tc>
        <w:tc>
          <w:tcPr>
            <w:tcW w:w="1276" w:type="dxa"/>
            <w:vAlign w:val="center"/>
          </w:tcPr>
          <w:p w:rsidR="00A211ED" w:rsidRDefault="00331203">
            <w:pPr>
              <w:jc w:val="center"/>
            </w:pPr>
            <w:r>
              <w:rPr>
                <w:rFonts w:eastAsiaTheme="minorEastAsia"/>
                <w:color w:val="000000" w:themeColor="text1"/>
                <w:szCs w:val="21"/>
              </w:rPr>
              <w:t>300895</w:t>
            </w:r>
          </w:p>
        </w:tc>
        <w:tc>
          <w:tcPr>
            <w:tcW w:w="1701" w:type="dxa"/>
            <w:vAlign w:val="center"/>
          </w:tcPr>
          <w:p w:rsidR="00A211ED" w:rsidRDefault="00331203">
            <w:pPr>
              <w:jc w:val="center"/>
            </w:pPr>
            <w:r>
              <w:rPr>
                <w:rFonts w:eastAsiaTheme="minorEastAsia"/>
                <w:color w:val="000000" w:themeColor="text1"/>
                <w:szCs w:val="21"/>
              </w:rPr>
              <w:t>铜牛信息</w:t>
            </w:r>
          </w:p>
        </w:tc>
        <w:tc>
          <w:tcPr>
            <w:tcW w:w="1559" w:type="dxa"/>
            <w:vAlign w:val="center"/>
          </w:tcPr>
          <w:p w:rsidR="00A211ED" w:rsidRDefault="00331203">
            <w:pPr>
              <w:jc w:val="right"/>
            </w:pPr>
            <w:r>
              <w:rPr>
                <w:rFonts w:eastAsiaTheme="minorEastAsia"/>
                <w:color w:val="000000" w:themeColor="text1"/>
                <w:szCs w:val="21"/>
              </w:rPr>
              <w:t>283.00</w:t>
            </w:r>
          </w:p>
        </w:tc>
        <w:tc>
          <w:tcPr>
            <w:tcW w:w="1932" w:type="dxa"/>
            <w:vAlign w:val="center"/>
          </w:tcPr>
          <w:p w:rsidR="00A211ED" w:rsidRDefault="00331203">
            <w:pPr>
              <w:jc w:val="right"/>
            </w:pPr>
            <w:r>
              <w:rPr>
                <w:rFonts w:eastAsiaTheme="minorEastAsia"/>
                <w:color w:val="000000" w:themeColor="text1"/>
                <w:szCs w:val="21"/>
              </w:rPr>
              <w:t>12,819.90</w:t>
            </w:r>
          </w:p>
        </w:tc>
        <w:tc>
          <w:tcPr>
            <w:tcW w:w="1612" w:type="dxa"/>
            <w:vAlign w:val="center"/>
          </w:tcPr>
          <w:p w:rsidR="00A211ED" w:rsidRDefault="00331203">
            <w:pPr>
              <w:jc w:val="right"/>
            </w:pPr>
            <w:r>
              <w:rPr>
                <w:rFonts w:eastAsiaTheme="minorEastAsia"/>
                <w:color w:val="000000" w:themeColor="text1"/>
                <w:szCs w:val="21"/>
              </w:rPr>
              <w:t>0.00</w:t>
            </w:r>
          </w:p>
        </w:tc>
      </w:tr>
      <w:tr w:rsidR="00A211ED">
        <w:tc>
          <w:tcPr>
            <w:tcW w:w="817" w:type="dxa"/>
            <w:vAlign w:val="center"/>
          </w:tcPr>
          <w:p w:rsidR="00A211ED" w:rsidRDefault="00331203">
            <w:pPr>
              <w:jc w:val="center"/>
            </w:pPr>
            <w:r>
              <w:rPr>
                <w:rFonts w:eastAsiaTheme="minorEastAsia"/>
                <w:color w:val="000000" w:themeColor="text1"/>
                <w:szCs w:val="21"/>
              </w:rPr>
              <w:t>47</w:t>
            </w:r>
          </w:p>
        </w:tc>
        <w:tc>
          <w:tcPr>
            <w:tcW w:w="1276" w:type="dxa"/>
            <w:vAlign w:val="center"/>
          </w:tcPr>
          <w:p w:rsidR="00A211ED" w:rsidRDefault="00331203">
            <w:pPr>
              <w:jc w:val="center"/>
            </w:pPr>
            <w:r>
              <w:rPr>
                <w:rFonts w:eastAsiaTheme="minorEastAsia"/>
                <w:color w:val="000000" w:themeColor="text1"/>
                <w:szCs w:val="21"/>
              </w:rPr>
              <w:t>300876</w:t>
            </w:r>
          </w:p>
        </w:tc>
        <w:tc>
          <w:tcPr>
            <w:tcW w:w="1701" w:type="dxa"/>
            <w:vAlign w:val="center"/>
          </w:tcPr>
          <w:p w:rsidR="00A211ED" w:rsidRDefault="00331203">
            <w:pPr>
              <w:jc w:val="center"/>
            </w:pPr>
            <w:r>
              <w:rPr>
                <w:rFonts w:eastAsiaTheme="minorEastAsia"/>
                <w:color w:val="000000" w:themeColor="text1"/>
                <w:szCs w:val="21"/>
              </w:rPr>
              <w:t>蒙泰高新</w:t>
            </w:r>
          </w:p>
        </w:tc>
        <w:tc>
          <w:tcPr>
            <w:tcW w:w="1559" w:type="dxa"/>
            <w:vAlign w:val="center"/>
          </w:tcPr>
          <w:p w:rsidR="00A211ED" w:rsidRDefault="00331203">
            <w:pPr>
              <w:jc w:val="right"/>
            </w:pPr>
            <w:r>
              <w:rPr>
                <w:rFonts w:eastAsiaTheme="minorEastAsia"/>
                <w:color w:val="000000" w:themeColor="text1"/>
                <w:szCs w:val="21"/>
              </w:rPr>
              <w:t>350.00</w:t>
            </w:r>
          </w:p>
        </w:tc>
        <w:tc>
          <w:tcPr>
            <w:tcW w:w="1932" w:type="dxa"/>
            <w:vAlign w:val="center"/>
          </w:tcPr>
          <w:p w:rsidR="00A211ED" w:rsidRDefault="00331203">
            <w:pPr>
              <w:jc w:val="right"/>
            </w:pPr>
            <w:r>
              <w:rPr>
                <w:rFonts w:eastAsiaTheme="minorEastAsia"/>
                <w:color w:val="000000" w:themeColor="text1"/>
                <w:szCs w:val="21"/>
              </w:rPr>
              <w:t>12,817.00</w:t>
            </w:r>
          </w:p>
        </w:tc>
        <w:tc>
          <w:tcPr>
            <w:tcW w:w="1612" w:type="dxa"/>
            <w:vAlign w:val="center"/>
          </w:tcPr>
          <w:p w:rsidR="00A211ED" w:rsidRDefault="00331203">
            <w:pPr>
              <w:jc w:val="right"/>
            </w:pPr>
            <w:r>
              <w:rPr>
                <w:rFonts w:eastAsiaTheme="minorEastAsia"/>
                <w:color w:val="000000" w:themeColor="text1"/>
                <w:szCs w:val="21"/>
              </w:rPr>
              <w:t>0.00</w:t>
            </w:r>
          </w:p>
        </w:tc>
      </w:tr>
      <w:tr w:rsidR="00A211ED">
        <w:tc>
          <w:tcPr>
            <w:tcW w:w="817" w:type="dxa"/>
            <w:vAlign w:val="center"/>
          </w:tcPr>
          <w:p w:rsidR="00A211ED" w:rsidRDefault="00331203">
            <w:pPr>
              <w:jc w:val="center"/>
            </w:pPr>
            <w:r>
              <w:rPr>
                <w:rFonts w:eastAsiaTheme="minorEastAsia"/>
                <w:color w:val="000000" w:themeColor="text1"/>
                <w:szCs w:val="21"/>
              </w:rPr>
              <w:t>48</w:t>
            </w:r>
          </w:p>
        </w:tc>
        <w:tc>
          <w:tcPr>
            <w:tcW w:w="1276" w:type="dxa"/>
            <w:vAlign w:val="center"/>
          </w:tcPr>
          <w:p w:rsidR="00A211ED" w:rsidRDefault="00331203">
            <w:pPr>
              <w:jc w:val="center"/>
            </w:pPr>
            <w:r>
              <w:rPr>
                <w:rFonts w:eastAsiaTheme="minorEastAsia"/>
                <w:color w:val="000000" w:themeColor="text1"/>
                <w:szCs w:val="21"/>
              </w:rPr>
              <w:t>300879</w:t>
            </w:r>
          </w:p>
        </w:tc>
        <w:tc>
          <w:tcPr>
            <w:tcW w:w="1701" w:type="dxa"/>
            <w:vAlign w:val="center"/>
          </w:tcPr>
          <w:p w:rsidR="00A211ED" w:rsidRDefault="00331203">
            <w:pPr>
              <w:jc w:val="center"/>
            </w:pPr>
            <w:r>
              <w:rPr>
                <w:rFonts w:eastAsiaTheme="minorEastAsia"/>
                <w:color w:val="000000" w:themeColor="text1"/>
                <w:szCs w:val="21"/>
              </w:rPr>
              <w:t>大叶股份</w:t>
            </w:r>
          </w:p>
        </w:tc>
        <w:tc>
          <w:tcPr>
            <w:tcW w:w="1559" w:type="dxa"/>
            <w:vAlign w:val="center"/>
          </w:tcPr>
          <w:p w:rsidR="00A211ED" w:rsidRDefault="00331203">
            <w:pPr>
              <w:jc w:val="right"/>
            </w:pPr>
            <w:r>
              <w:rPr>
                <w:rFonts w:eastAsiaTheme="minorEastAsia"/>
                <w:color w:val="000000" w:themeColor="text1"/>
                <w:szCs w:val="21"/>
              </w:rPr>
              <w:t>466.00</w:t>
            </w:r>
          </w:p>
        </w:tc>
        <w:tc>
          <w:tcPr>
            <w:tcW w:w="1932" w:type="dxa"/>
            <w:vAlign w:val="center"/>
          </w:tcPr>
          <w:p w:rsidR="00A211ED" w:rsidRDefault="00331203">
            <w:pPr>
              <w:jc w:val="right"/>
            </w:pPr>
            <w:r>
              <w:rPr>
                <w:rFonts w:eastAsiaTheme="minorEastAsia"/>
                <w:color w:val="000000" w:themeColor="text1"/>
                <w:szCs w:val="21"/>
              </w:rPr>
              <w:t>12,637.92</w:t>
            </w:r>
          </w:p>
        </w:tc>
        <w:tc>
          <w:tcPr>
            <w:tcW w:w="1612" w:type="dxa"/>
            <w:vAlign w:val="center"/>
          </w:tcPr>
          <w:p w:rsidR="00A211ED" w:rsidRDefault="00331203">
            <w:pPr>
              <w:jc w:val="right"/>
            </w:pPr>
            <w:r>
              <w:rPr>
                <w:rFonts w:eastAsiaTheme="minorEastAsia"/>
                <w:color w:val="000000" w:themeColor="text1"/>
                <w:szCs w:val="21"/>
              </w:rPr>
              <w:t>0.00</w:t>
            </w:r>
          </w:p>
        </w:tc>
      </w:tr>
      <w:tr w:rsidR="00A211ED">
        <w:tc>
          <w:tcPr>
            <w:tcW w:w="817" w:type="dxa"/>
            <w:vAlign w:val="center"/>
          </w:tcPr>
          <w:p w:rsidR="00A211ED" w:rsidRDefault="00331203">
            <w:pPr>
              <w:jc w:val="center"/>
            </w:pPr>
            <w:r>
              <w:rPr>
                <w:rFonts w:eastAsiaTheme="minorEastAsia"/>
                <w:color w:val="000000" w:themeColor="text1"/>
                <w:szCs w:val="21"/>
              </w:rPr>
              <w:t>49</w:t>
            </w:r>
          </w:p>
        </w:tc>
        <w:tc>
          <w:tcPr>
            <w:tcW w:w="1276" w:type="dxa"/>
            <w:vAlign w:val="center"/>
          </w:tcPr>
          <w:p w:rsidR="00A211ED" w:rsidRDefault="00331203">
            <w:pPr>
              <w:jc w:val="center"/>
            </w:pPr>
            <w:r>
              <w:rPr>
                <w:rFonts w:eastAsiaTheme="minorEastAsia"/>
                <w:color w:val="000000" w:themeColor="text1"/>
                <w:szCs w:val="21"/>
              </w:rPr>
              <w:t>300882</w:t>
            </w:r>
          </w:p>
        </w:tc>
        <w:tc>
          <w:tcPr>
            <w:tcW w:w="1701" w:type="dxa"/>
            <w:vAlign w:val="center"/>
          </w:tcPr>
          <w:p w:rsidR="00A211ED" w:rsidRDefault="00331203">
            <w:pPr>
              <w:jc w:val="center"/>
            </w:pPr>
            <w:r>
              <w:rPr>
                <w:rFonts w:eastAsiaTheme="minorEastAsia"/>
                <w:color w:val="000000" w:themeColor="text1"/>
                <w:szCs w:val="21"/>
              </w:rPr>
              <w:t>万胜智能</w:t>
            </w:r>
          </w:p>
        </w:tc>
        <w:tc>
          <w:tcPr>
            <w:tcW w:w="1559" w:type="dxa"/>
            <w:vAlign w:val="center"/>
          </w:tcPr>
          <w:p w:rsidR="00A211ED" w:rsidRDefault="00331203">
            <w:pPr>
              <w:jc w:val="right"/>
            </w:pPr>
            <w:r>
              <w:rPr>
                <w:rFonts w:eastAsiaTheme="minorEastAsia"/>
                <w:color w:val="000000" w:themeColor="text1"/>
                <w:szCs w:val="21"/>
              </w:rPr>
              <w:t>440.00</w:t>
            </w:r>
          </w:p>
        </w:tc>
        <w:tc>
          <w:tcPr>
            <w:tcW w:w="1932" w:type="dxa"/>
            <w:vAlign w:val="center"/>
          </w:tcPr>
          <w:p w:rsidR="00A211ED" w:rsidRDefault="00331203">
            <w:pPr>
              <w:jc w:val="right"/>
            </w:pPr>
            <w:r>
              <w:rPr>
                <w:rFonts w:eastAsiaTheme="minorEastAsia"/>
                <w:color w:val="000000" w:themeColor="text1"/>
                <w:szCs w:val="21"/>
              </w:rPr>
              <w:t>11,347.60</w:t>
            </w:r>
          </w:p>
        </w:tc>
        <w:tc>
          <w:tcPr>
            <w:tcW w:w="1612" w:type="dxa"/>
            <w:vAlign w:val="center"/>
          </w:tcPr>
          <w:p w:rsidR="00A211ED" w:rsidRDefault="00331203">
            <w:pPr>
              <w:jc w:val="right"/>
            </w:pPr>
            <w:r>
              <w:rPr>
                <w:rFonts w:eastAsiaTheme="minorEastAsia"/>
                <w:color w:val="000000" w:themeColor="text1"/>
                <w:szCs w:val="21"/>
              </w:rPr>
              <w:t>0.00</w:t>
            </w:r>
          </w:p>
        </w:tc>
      </w:tr>
      <w:tr w:rsidR="00A211ED">
        <w:tc>
          <w:tcPr>
            <w:tcW w:w="817" w:type="dxa"/>
            <w:vAlign w:val="center"/>
          </w:tcPr>
          <w:p w:rsidR="00A211ED" w:rsidRDefault="00331203">
            <w:pPr>
              <w:jc w:val="center"/>
            </w:pPr>
            <w:r>
              <w:rPr>
                <w:rFonts w:eastAsiaTheme="minorEastAsia"/>
                <w:color w:val="000000" w:themeColor="text1"/>
                <w:szCs w:val="21"/>
              </w:rPr>
              <w:t>50</w:t>
            </w:r>
          </w:p>
        </w:tc>
        <w:tc>
          <w:tcPr>
            <w:tcW w:w="1276" w:type="dxa"/>
            <w:vAlign w:val="center"/>
          </w:tcPr>
          <w:p w:rsidR="00A211ED" w:rsidRDefault="00331203">
            <w:pPr>
              <w:jc w:val="center"/>
            </w:pPr>
            <w:r>
              <w:rPr>
                <w:rFonts w:eastAsiaTheme="minorEastAsia"/>
                <w:color w:val="000000" w:themeColor="text1"/>
                <w:szCs w:val="21"/>
              </w:rPr>
              <w:t>300911</w:t>
            </w:r>
          </w:p>
        </w:tc>
        <w:tc>
          <w:tcPr>
            <w:tcW w:w="1701" w:type="dxa"/>
            <w:vAlign w:val="center"/>
          </w:tcPr>
          <w:p w:rsidR="00A211ED" w:rsidRDefault="00331203">
            <w:pPr>
              <w:jc w:val="center"/>
            </w:pPr>
            <w:r>
              <w:rPr>
                <w:rFonts w:eastAsiaTheme="minorEastAsia"/>
                <w:color w:val="000000" w:themeColor="text1"/>
                <w:szCs w:val="21"/>
              </w:rPr>
              <w:t>亿田智能</w:t>
            </w:r>
          </w:p>
        </w:tc>
        <w:tc>
          <w:tcPr>
            <w:tcW w:w="1559" w:type="dxa"/>
            <w:vAlign w:val="center"/>
          </w:tcPr>
          <w:p w:rsidR="00A211ED" w:rsidRDefault="00331203">
            <w:pPr>
              <w:jc w:val="right"/>
            </w:pPr>
            <w:r>
              <w:rPr>
                <w:rFonts w:eastAsiaTheme="minorEastAsia"/>
                <w:color w:val="000000" w:themeColor="text1"/>
                <w:szCs w:val="21"/>
              </w:rPr>
              <w:t>309.00</w:t>
            </w:r>
          </w:p>
        </w:tc>
        <w:tc>
          <w:tcPr>
            <w:tcW w:w="1932" w:type="dxa"/>
            <w:vAlign w:val="center"/>
          </w:tcPr>
          <w:p w:rsidR="00A211ED" w:rsidRDefault="00331203">
            <w:pPr>
              <w:jc w:val="right"/>
            </w:pPr>
            <w:r>
              <w:rPr>
                <w:rFonts w:eastAsiaTheme="minorEastAsia"/>
                <w:color w:val="000000" w:themeColor="text1"/>
                <w:szCs w:val="21"/>
              </w:rPr>
              <w:t>10,215.54</w:t>
            </w:r>
          </w:p>
        </w:tc>
        <w:tc>
          <w:tcPr>
            <w:tcW w:w="1612" w:type="dxa"/>
            <w:vAlign w:val="center"/>
          </w:tcPr>
          <w:p w:rsidR="00A211ED" w:rsidRDefault="00331203">
            <w:pPr>
              <w:jc w:val="right"/>
            </w:pPr>
            <w:r>
              <w:rPr>
                <w:rFonts w:eastAsiaTheme="minorEastAsia"/>
                <w:color w:val="000000" w:themeColor="text1"/>
                <w:szCs w:val="21"/>
              </w:rPr>
              <w:t>0.00</w:t>
            </w:r>
          </w:p>
        </w:tc>
      </w:tr>
      <w:tr w:rsidR="00A211ED">
        <w:tc>
          <w:tcPr>
            <w:tcW w:w="817" w:type="dxa"/>
            <w:vAlign w:val="center"/>
          </w:tcPr>
          <w:p w:rsidR="00A211ED" w:rsidRDefault="00331203">
            <w:pPr>
              <w:jc w:val="center"/>
            </w:pPr>
            <w:r>
              <w:rPr>
                <w:rFonts w:eastAsiaTheme="minorEastAsia"/>
                <w:color w:val="000000" w:themeColor="text1"/>
                <w:szCs w:val="21"/>
              </w:rPr>
              <w:t>51</w:t>
            </w:r>
          </w:p>
        </w:tc>
        <w:tc>
          <w:tcPr>
            <w:tcW w:w="1276" w:type="dxa"/>
            <w:vAlign w:val="center"/>
          </w:tcPr>
          <w:p w:rsidR="00A211ED" w:rsidRDefault="00331203">
            <w:pPr>
              <w:jc w:val="center"/>
            </w:pPr>
            <w:r>
              <w:rPr>
                <w:rFonts w:eastAsiaTheme="minorEastAsia"/>
                <w:color w:val="000000" w:themeColor="text1"/>
                <w:szCs w:val="21"/>
              </w:rPr>
              <w:t>300893</w:t>
            </w:r>
          </w:p>
        </w:tc>
        <w:tc>
          <w:tcPr>
            <w:tcW w:w="1701" w:type="dxa"/>
            <w:vAlign w:val="center"/>
          </w:tcPr>
          <w:p w:rsidR="00A211ED" w:rsidRDefault="00331203">
            <w:pPr>
              <w:jc w:val="center"/>
            </w:pPr>
            <w:r>
              <w:rPr>
                <w:rFonts w:eastAsiaTheme="minorEastAsia"/>
                <w:color w:val="000000" w:themeColor="text1"/>
                <w:szCs w:val="21"/>
              </w:rPr>
              <w:t>松原股份</w:t>
            </w:r>
          </w:p>
        </w:tc>
        <w:tc>
          <w:tcPr>
            <w:tcW w:w="1559" w:type="dxa"/>
            <w:vAlign w:val="center"/>
          </w:tcPr>
          <w:p w:rsidR="00A211ED" w:rsidRDefault="00331203">
            <w:pPr>
              <w:jc w:val="right"/>
            </w:pPr>
            <w:r>
              <w:rPr>
                <w:rFonts w:eastAsiaTheme="minorEastAsia"/>
                <w:color w:val="000000" w:themeColor="text1"/>
                <w:szCs w:val="21"/>
              </w:rPr>
              <w:t>276.00</w:t>
            </w:r>
          </w:p>
        </w:tc>
        <w:tc>
          <w:tcPr>
            <w:tcW w:w="1932" w:type="dxa"/>
            <w:vAlign w:val="center"/>
          </w:tcPr>
          <w:p w:rsidR="00A211ED" w:rsidRDefault="00331203">
            <w:pPr>
              <w:jc w:val="right"/>
            </w:pPr>
            <w:r>
              <w:rPr>
                <w:rFonts w:eastAsiaTheme="minorEastAsia"/>
                <w:color w:val="000000" w:themeColor="text1"/>
                <w:szCs w:val="21"/>
              </w:rPr>
              <w:t>9,682.08</w:t>
            </w:r>
          </w:p>
        </w:tc>
        <w:tc>
          <w:tcPr>
            <w:tcW w:w="1612" w:type="dxa"/>
            <w:vAlign w:val="center"/>
          </w:tcPr>
          <w:p w:rsidR="00A211ED" w:rsidRDefault="00331203">
            <w:pPr>
              <w:jc w:val="right"/>
            </w:pPr>
            <w:r>
              <w:rPr>
                <w:rFonts w:eastAsiaTheme="minorEastAsia"/>
                <w:color w:val="000000" w:themeColor="text1"/>
                <w:szCs w:val="21"/>
              </w:rPr>
              <w:t>0.00</w:t>
            </w:r>
          </w:p>
        </w:tc>
      </w:tr>
      <w:tr w:rsidR="00A211ED">
        <w:tc>
          <w:tcPr>
            <w:tcW w:w="817" w:type="dxa"/>
            <w:vAlign w:val="center"/>
          </w:tcPr>
          <w:p w:rsidR="00A211ED" w:rsidRDefault="00331203">
            <w:pPr>
              <w:jc w:val="center"/>
            </w:pPr>
            <w:r>
              <w:rPr>
                <w:rFonts w:eastAsiaTheme="minorEastAsia"/>
                <w:color w:val="000000" w:themeColor="text1"/>
                <w:szCs w:val="21"/>
              </w:rPr>
              <w:t>52</w:t>
            </w:r>
          </w:p>
        </w:tc>
        <w:tc>
          <w:tcPr>
            <w:tcW w:w="1276" w:type="dxa"/>
            <w:vAlign w:val="center"/>
          </w:tcPr>
          <w:p w:rsidR="00A211ED" w:rsidRDefault="00331203">
            <w:pPr>
              <w:jc w:val="center"/>
            </w:pPr>
            <w:r>
              <w:rPr>
                <w:rFonts w:eastAsiaTheme="minorEastAsia"/>
                <w:color w:val="000000" w:themeColor="text1"/>
                <w:szCs w:val="21"/>
              </w:rPr>
              <w:t>300918</w:t>
            </w:r>
          </w:p>
        </w:tc>
        <w:tc>
          <w:tcPr>
            <w:tcW w:w="1701" w:type="dxa"/>
            <w:vAlign w:val="center"/>
          </w:tcPr>
          <w:p w:rsidR="00A211ED" w:rsidRDefault="00331203">
            <w:pPr>
              <w:jc w:val="center"/>
            </w:pPr>
            <w:r>
              <w:rPr>
                <w:rFonts w:eastAsiaTheme="minorEastAsia"/>
                <w:color w:val="000000" w:themeColor="text1"/>
                <w:szCs w:val="21"/>
              </w:rPr>
              <w:t>南山智尚</w:t>
            </w:r>
          </w:p>
        </w:tc>
        <w:tc>
          <w:tcPr>
            <w:tcW w:w="1559" w:type="dxa"/>
            <w:vAlign w:val="center"/>
          </w:tcPr>
          <w:p w:rsidR="00A211ED" w:rsidRDefault="00331203">
            <w:pPr>
              <w:jc w:val="right"/>
            </w:pPr>
            <w:r>
              <w:rPr>
                <w:rFonts w:eastAsiaTheme="minorEastAsia"/>
                <w:color w:val="000000" w:themeColor="text1"/>
                <w:szCs w:val="21"/>
              </w:rPr>
              <w:t>1,063.00</w:t>
            </w:r>
          </w:p>
        </w:tc>
        <w:tc>
          <w:tcPr>
            <w:tcW w:w="1932" w:type="dxa"/>
            <w:vAlign w:val="center"/>
          </w:tcPr>
          <w:p w:rsidR="00A211ED" w:rsidRDefault="00331203">
            <w:pPr>
              <w:jc w:val="right"/>
            </w:pPr>
            <w:r>
              <w:rPr>
                <w:rFonts w:eastAsiaTheme="minorEastAsia"/>
                <w:color w:val="000000" w:themeColor="text1"/>
                <w:szCs w:val="21"/>
              </w:rPr>
              <w:t>9,503.22</w:t>
            </w:r>
          </w:p>
        </w:tc>
        <w:tc>
          <w:tcPr>
            <w:tcW w:w="1612" w:type="dxa"/>
            <w:vAlign w:val="center"/>
          </w:tcPr>
          <w:p w:rsidR="00A211ED" w:rsidRDefault="00331203">
            <w:pPr>
              <w:jc w:val="right"/>
            </w:pPr>
            <w:r>
              <w:rPr>
                <w:rFonts w:eastAsiaTheme="minorEastAsia"/>
                <w:color w:val="000000" w:themeColor="text1"/>
                <w:szCs w:val="21"/>
              </w:rPr>
              <w:t>0.00</w:t>
            </w:r>
          </w:p>
        </w:tc>
      </w:tr>
      <w:tr w:rsidR="00A211ED">
        <w:tc>
          <w:tcPr>
            <w:tcW w:w="817" w:type="dxa"/>
            <w:vAlign w:val="center"/>
          </w:tcPr>
          <w:p w:rsidR="00A211ED" w:rsidRDefault="00331203">
            <w:pPr>
              <w:jc w:val="center"/>
            </w:pPr>
            <w:r>
              <w:rPr>
                <w:rFonts w:eastAsiaTheme="minorEastAsia"/>
                <w:color w:val="000000" w:themeColor="text1"/>
                <w:szCs w:val="21"/>
              </w:rPr>
              <w:t>53</w:t>
            </w:r>
          </w:p>
        </w:tc>
        <w:tc>
          <w:tcPr>
            <w:tcW w:w="1276" w:type="dxa"/>
            <w:vAlign w:val="center"/>
          </w:tcPr>
          <w:p w:rsidR="00A211ED" w:rsidRDefault="00331203">
            <w:pPr>
              <w:jc w:val="center"/>
            </w:pPr>
            <w:r>
              <w:rPr>
                <w:rFonts w:eastAsiaTheme="minorEastAsia"/>
                <w:color w:val="000000" w:themeColor="text1"/>
                <w:szCs w:val="21"/>
              </w:rPr>
              <w:t>300881</w:t>
            </w:r>
          </w:p>
        </w:tc>
        <w:tc>
          <w:tcPr>
            <w:tcW w:w="1701" w:type="dxa"/>
            <w:vAlign w:val="center"/>
          </w:tcPr>
          <w:p w:rsidR="00A211ED" w:rsidRDefault="00331203">
            <w:pPr>
              <w:jc w:val="center"/>
            </w:pPr>
            <w:r>
              <w:rPr>
                <w:rFonts w:eastAsiaTheme="minorEastAsia"/>
                <w:color w:val="000000" w:themeColor="text1"/>
                <w:szCs w:val="21"/>
              </w:rPr>
              <w:t>盛德鑫泰</w:t>
            </w:r>
          </w:p>
        </w:tc>
        <w:tc>
          <w:tcPr>
            <w:tcW w:w="1559" w:type="dxa"/>
            <w:vAlign w:val="center"/>
          </w:tcPr>
          <w:p w:rsidR="00A211ED" w:rsidRDefault="00331203">
            <w:pPr>
              <w:jc w:val="right"/>
            </w:pPr>
            <w:r>
              <w:rPr>
                <w:rFonts w:eastAsiaTheme="minorEastAsia"/>
                <w:color w:val="000000" w:themeColor="text1"/>
                <w:szCs w:val="21"/>
              </w:rPr>
              <w:t>291.00</w:t>
            </w:r>
          </w:p>
        </w:tc>
        <w:tc>
          <w:tcPr>
            <w:tcW w:w="1932" w:type="dxa"/>
            <w:vAlign w:val="center"/>
          </w:tcPr>
          <w:p w:rsidR="00A211ED" w:rsidRDefault="00331203">
            <w:pPr>
              <w:jc w:val="right"/>
            </w:pPr>
            <w:r>
              <w:rPr>
                <w:rFonts w:eastAsiaTheme="minorEastAsia"/>
                <w:color w:val="000000" w:themeColor="text1"/>
                <w:szCs w:val="21"/>
              </w:rPr>
              <w:t>9,402.21</w:t>
            </w:r>
          </w:p>
        </w:tc>
        <w:tc>
          <w:tcPr>
            <w:tcW w:w="1612" w:type="dxa"/>
            <w:vAlign w:val="center"/>
          </w:tcPr>
          <w:p w:rsidR="00A211ED" w:rsidRDefault="00331203">
            <w:pPr>
              <w:jc w:val="right"/>
            </w:pPr>
            <w:r>
              <w:rPr>
                <w:rFonts w:eastAsiaTheme="minorEastAsia"/>
                <w:color w:val="000000" w:themeColor="text1"/>
                <w:szCs w:val="21"/>
              </w:rPr>
              <w:t>0.00</w:t>
            </w:r>
          </w:p>
        </w:tc>
      </w:tr>
      <w:tr w:rsidR="00A211ED">
        <w:tc>
          <w:tcPr>
            <w:tcW w:w="817" w:type="dxa"/>
            <w:vAlign w:val="center"/>
          </w:tcPr>
          <w:p w:rsidR="00A211ED" w:rsidRDefault="00331203">
            <w:pPr>
              <w:jc w:val="center"/>
            </w:pPr>
            <w:r>
              <w:rPr>
                <w:rFonts w:eastAsiaTheme="minorEastAsia"/>
                <w:color w:val="000000" w:themeColor="text1"/>
                <w:szCs w:val="21"/>
              </w:rPr>
              <w:t>54</w:t>
            </w:r>
          </w:p>
        </w:tc>
        <w:tc>
          <w:tcPr>
            <w:tcW w:w="1276" w:type="dxa"/>
            <w:vAlign w:val="center"/>
          </w:tcPr>
          <w:p w:rsidR="00A211ED" w:rsidRDefault="00331203">
            <w:pPr>
              <w:jc w:val="center"/>
            </w:pPr>
            <w:r>
              <w:rPr>
                <w:rFonts w:eastAsiaTheme="minorEastAsia"/>
                <w:color w:val="000000" w:themeColor="text1"/>
                <w:szCs w:val="21"/>
              </w:rPr>
              <w:t>300922</w:t>
            </w:r>
          </w:p>
        </w:tc>
        <w:tc>
          <w:tcPr>
            <w:tcW w:w="1701" w:type="dxa"/>
            <w:vAlign w:val="center"/>
          </w:tcPr>
          <w:p w:rsidR="00A211ED" w:rsidRDefault="00331203">
            <w:pPr>
              <w:jc w:val="center"/>
            </w:pPr>
            <w:r>
              <w:rPr>
                <w:rFonts w:eastAsiaTheme="minorEastAsia"/>
                <w:color w:val="000000" w:themeColor="text1"/>
                <w:szCs w:val="21"/>
              </w:rPr>
              <w:t>天秦装备</w:t>
            </w:r>
          </w:p>
        </w:tc>
        <w:tc>
          <w:tcPr>
            <w:tcW w:w="1559" w:type="dxa"/>
            <w:vAlign w:val="center"/>
          </w:tcPr>
          <w:p w:rsidR="00A211ED" w:rsidRDefault="00331203">
            <w:pPr>
              <w:jc w:val="right"/>
            </w:pPr>
            <w:r>
              <w:rPr>
                <w:rFonts w:eastAsiaTheme="minorEastAsia"/>
                <w:color w:val="000000" w:themeColor="text1"/>
                <w:szCs w:val="21"/>
              </w:rPr>
              <w:t>287.00</w:t>
            </w:r>
          </w:p>
        </w:tc>
        <w:tc>
          <w:tcPr>
            <w:tcW w:w="1932" w:type="dxa"/>
            <w:vAlign w:val="center"/>
          </w:tcPr>
          <w:p w:rsidR="00A211ED" w:rsidRDefault="00331203">
            <w:pPr>
              <w:jc w:val="right"/>
            </w:pPr>
            <w:r>
              <w:rPr>
                <w:rFonts w:eastAsiaTheme="minorEastAsia"/>
                <w:color w:val="000000" w:themeColor="text1"/>
                <w:szCs w:val="21"/>
              </w:rPr>
              <w:t>9,063.46</w:t>
            </w:r>
          </w:p>
        </w:tc>
        <w:tc>
          <w:tcPr>
            <w:tcW w:w="1612" w:type="dxa"/>
            <w:vAlign w:val="center"/>
          </w:tcPr>
          <w:p w:rsidR="00A211ED" w:rsidRDefault="00331203">
            <w:pPr>
              <w:jc w:val="right"/>
            </w:pPr>
            <w:r>
              <w:rPr>
                <w:rFonts w:eastAsiaTheme="minorEastAsia"/>
                <w:color w:val="000000" w:themeColor="text1"/>
                <w:szCs w:val="21"/>
              </w:rPr>
              <w:t>0.00</w:t>
            </w:r>
          </w:p>
        </w:tc>
      </w:tr>
      <w:tr w:rsidR="00A211ED">
        <w:tc>
          <w:tcPr>
            <w:tcW w:w="817" w:type="dxa"/>
            <w:vAlign w:val="center"/>
          </w:tcPr>
          <w:p w:rsidR="00A211ED" w:rsidRDefault="00331203">
            <w:pPr>
              <w:jc w:val="center"/>
            </w:pPr>
            <w:r>
              <w:rPr>
                <w:rFonts w:eastAsiaTheme="minorEastAsia"/>
                <w:color w:val="000000" w:themeColor="text1"/>
                <w:szCs w:val="21"/>
              </w:rPr>
              <w:t>55</w:t>
            </w:r>
          </w:p>
        </w:tc>
        <w:tc>
          <w:tcPr>
            <w:tcW w:w="1276" w:type="dxa"/>
            <w:vAlign w:val="center"/>
          </w:tcPr>
          <w:p w:rsidR="00A211ED" w:rsidRDefault="00331203">
            <w:pPr>
              <w:jc w:val="center"/>
            </w:pPr>
            <w:r>
              <w:rPr>
                <w:rFonts w:eastAsiaTheme="minorEastAsia"/>
                <w:color w:val="000000" w:themeColor="text1"/>
                <w:szCs w:val="21"/>
              </w:rPr>
              <w:t>300917</w:t>
            </w:r>
          </w:p>
        </w:tc>
        <w:tc>
          <w:tcPr>
            <w:tcW w:w="1701" w:type="dxa"/>
            <w:vAlign w:val="center"/>
          </w:tcPr>
          <w:p w:rsidR="00A211ED" w:rsidRDefault="00331203">
            <w:pPr>
              <w:jc w:val="center"/>
            </w:pPr>
            <w:r>
              <w:rPr>
                <w:rFonts w:eastAsiaTheme="minorEastAsia"/>
                <w:color w:val="000000" w:themeColor="text1"/>
                <w:szCs w:val="21"/>
              </w:rPr>
              <w:t>特发服务</w:t>
            </w:r>
          </w:p>
        </w:tc>
        <w:tc>
          <w:tcPr>
            <w:tcW w:w="1559" w:type="dxa"/>
            <w:vAlign w:val="center"/>
          </w:tcPr>
          <w:p w:rsidR="00A211ED" w:rsidRDefault="00331203">
            <w:pPr>
              <w:jc w:val="right"/>
            </w:pPr>
            <w:r>
              <w:rPr>
                <w:rFonts w:eastAsiaTheme="minorEastAsia"/>
                <w:color w:val="000000" w:themeColor="text1"/>
                <w:szCs w:val="21"/>
              </w:rPr>
              <w:t>281.00</w:t>
            </w:r>
          </w:p>
        </w:tc>
        <w:tc>
          <w:tcPr>
            <w:tcW w:w="1932" w:type="dxa"/>
            <w:vAlign w:val="center"/>
          </w:tcPr>
          <w:p w:rsidR="00A211ED" w:rsidRDefault="00331203">
            <w:pPr>
              <w:jc w:val="right"/>
            </w:pPr>
            <w:r>
              <w:rPr>
                <w:rFonts w:eastAsiaTheme="minorEastAsia"/>
                <w:color w:val="000000" w:themeColor="text1"/>
                <w:szCs w:val="21"/>
              </w:rPr>
              <w:t>8,975.14</w:t>
            </w:r>
          </w:p>
        </w:tc>
        <w:tc>
          <w:tcPr>
            <w:tcW w:w="1612" w:type="dxa"/>
            <w:vAlign w:val="center"/>
          </w:tcPr>
          <w:p w:rsidR="00A211ED" w:rsidRDefault="00331203">
            <w:pPr>
              <w:jc w:val="right"/>
            </w:pPr>
            <w:r>
              <w:rPr>
                <w:rFonts w:eastAsiaTheme="minorEastAsia"/>
                <w:color w:val="000000" w:themeColor="text1"/>
                <w:szCs w:val="21"/>
              </w:rPr>
              <w:t>0.00</w:t>
            </w:r>
          </w:p>
        </w:tc>
      </w:tr>
      <w:tr w:rsidR="00A211ED">
        <w:tc>
          <w:tcPr>
            <w:tcW w:w="817" w:type="dxa"/>
            <w:vAlign w:val="center"/>
          </w:tcPr>
          <w:p w:rsidR="00A211ED" w:rsidRDefault="00331203">
            <w:pPr>
              <w:jc w:val="center"/>
            </w:pPr>
            <w:r>
              <w:rPr>
                <w:rFonts w:eastAsiaTheme="minorEastAsia"/>
                <w:color w:val="000000" w:themeColor="text1"/>
                <w:szCs w:val="21"/>
              </w:rPr>
              <w:t>56</w:t>
            </w:r>
          </w:p>
        </w:tc>
        <w:tc>
          <w:tcPr>
            <w:tcW w:w="1276" w:type="dxa"/>
            <w:vAlign w:val="center"/>
          </w:tcPr>
          <w:p w:rsidR="00A211ED" w:rsidRDefault="00331203">
            <w:pPr>
              <w:jc w:val="center"/>
            </w:pPr>
            <w:r>
              <w:rPr>
                <w:rFonts w:eastAsiaTheme="minorEastAsia"/>
                <w:color w:val="000000" w:themeColor="text1"/>
                <w:szCs w:val="21"/>
              </w:rPr>
              <w:t>605277</w:t>
            </w:r>
          </w:p>
        </w:tc>
        <w:tc>
          <w:tcPr>
            <w:tcW w:w="1701" w:type="dxa"/>
            <w:vAlign w:val="center"/>
          </w:tcPr>
          <w:p w:rsidR="00A211ED" w:rsidRDefault="00331203">
            <w:pPr>
              <w:jc w:val="center"/>
            </w:pPr>
            <w:r>
              <w:rPr>
                <w:rFonts w:eastAsiaTheme="minorEastAsia"/>
                <w:color w:val="000000" w:themeColor="text1"/>
                <w:szCs w:val="21"/>
              </w:rPr>
              <w:t>新亚电子</w:t>
            </w:r>
          </w:p>
        </w:tc>
        <w:tc>
          <w:tcPr>
            <w:tcW w:w="1559" w:type="dxa"/>
            <w:vAlign w:val="center"/>
          </w:tcPr>
          <w:p w:rsidR="00A211ED" w:rsidRDefault="00331203">
            <w:pPr>
              <w:jc w:val="right"/>
            </w:pPr>
            <w:r>
              <w:rPr>
                <w:rFonts w:eastAsiaTheme="minorEastAsia"/>
                <w:color w:val="000000" w:themeColor="text1"/>
                <w:szCs w:val="21"/>
              </w:rPr>
              <w:t>507.00</w:t>
            </w:r>
          </w:p>
        </w:tc>
        <w:tc>
          <w:tcPr>
            <w:tcW w:w="1932" w:type="dxa"/>
            <w:vAlign w:val="center"/>
          </w:tcPr>
          <w:p w:rsidR="00A211ED" w:rsidRDefault="00331203">
            <w:pPr>
              <w:jc w:val="right"/>
            </w:pPr>
            <w:r>
              <w:rPr>
                <w:rFonts w:eastAsiaTheme="minorEastAsia"/>
                <w:color w:val="000000" w:themeColor="text1"/>
                <w:szCs w:val="21"/>
              </w:rPr>
              <w:t>8,593.65</w:t>
            </w:r>
          </w:p>
        </w:tc>
        <w:tc>
          <w:tcPr>
            <w:tcW w:w="1612" w:type="dxa"/>
            <w:vAlign w:val="center"/>
          </w:tcPr>
          <w:p w:rsidR="00A211ED" w:rsidRDefault="00331203">
            <w:pPr>
              <w:jc w:val="right"/>
            </w:pPr>
            <w:r>
              <w:rPr>
                <w:rFonts w:eastAsiaTheme="minorEastAsia"/>
                <w:color w:val="000000" w:themeColor="text1"/>
                <w:szCs w:val="21"/>
              </w:rPr>
              <w:t>0.00</w:t>
            </w:r>
          </w:p>
        </w:tc>
      </w:tr>
      <w:tr w:rsidR="00A211ED">
        <w:tc>
          <w:tcPr>
            <w:tcW w:w="817" w:type="dxa"/>
            <w:vAlign w:val="center"/>
          </w:tcPr>
          <w:p w:rsidR="00A211ED" w:rsidRDefault="00331203">
            <w:pPr>
              <w:jc w:val="center"/>
            </w:pPr>
            <w:r>
              <w:rPr>
                <w:rFonts w:eastAsiaTheme="minorEastAsia"/>
                <w:color w:val="000000" w:themeColor="text1"/>
                <w:szCs w:val="21"/>
              </w:rPr>
              <w:t>57</w:t>
            </w:r>
          </w:p>
        </w:tc>
        <w:tc>
          <w:tcPr>
            <w:tcW w:w="1276" w:type="dxa"/>
            <w:vAlign w:val="center"/>
          </w:tcPr>
          <w:p w:rsidR="00A211ED" w:rsidRDefault="00331203">
            <w:pPr>
              <w:jc w:val="center"/>
            </w:pPr>
            <w:r>
              <w:rPr>
                <w:rFonts w:eastAsiaTheme="minorEastAsia"/>
                <w:color w:val="000000" w:themeColor="text1"/>
                <w:szCs w:val="21"/>
              </w:rPr>
              <w:t>003030</w:t>
            </w:r>
          </w:p>
        </w:tc>
        <w:tc>
          <w:tcPr>
            <w:tcW w:w="1701" w:type="dxa"/>
            <w:vAlign w:val="center"/>
          </w:tcPr>
          <w:p w:rsidR="00A211ED" w:rsidRDefault="00331203">
            <w:pPr>
              <w:jc w:val="center"/>
            </w:pPr>
            <w:r>
              <w:rPr>
                <w:rFonts w:eastAsiaTheme="minorEastAsia"/>
                <w:color w:val="000000" w:themeColor="text1"/>
                <w:szCs w:val="21"/>
              </w:rPr>
              <w:t>祖名股份</w:t>
            </w:r>
          </w:p>
        </w:tc>
        <w:tc>
          <w:tcPr>
            <w:tcW w:w="1559" w:type="dxa"/>
            <w:vAlign w:val="center"/>
          </w:tcPr>
          <w:p w:rsidR="00A211ED" w:rsidRDefault="00331203">
            <w:pPr>
              <w:jc w:val="right"/>
            </w:pPr>
            <w:r>
              <w:rPr>
                <w:rFonts w:eastAsiaTheme="minorEastAsia"/>
                <w:color w:val="000000" w:themeColor="text1"/>
                <w:szCs w:val="21"/>
              </w:rPr>
              <w:t>480.00</w:t>
            </w:r>
          </w:p>
        </w:tc>
        <w:tc>
          <w:tcPr>
            <w:tcW w:w="1932" w:type="dxa"/>
            <w:vAlign w:val="center"/>
          </w:tcPr>
          <w:p w:rsidR="00A211ED" w:rsidRDefault="00331203">
            <w:pPr>
              <w:jc w:val="right"/>
            </w:pPr>
            <w:r>
              <w:rPr>
                <w:rFonts w:eastAsiaTheme="minorEastAsia"/>
                <w:color w:val="000000" w:themeColor="text1"/>
                <w:szCs w:val="21"/>
              </w:rPr>
              <w:t>7,286.40</w:t>
            </w:r>
          </w:p>
        </w:tc>
        <w:tc>
          <w:tcPr>
            <w:tcW w:w="1612" w:type="dxa"/>
            <w:vAlign w:val="center"/>
          </w:tcPr>
          <w:p w:rsidR="00A211ED" w:rsidRDefault="00331203">
            <w:pPr>
              <w:jc w:val="right"/>
            </w:pPr>
            <w:r>
              <w:rPr>
                <w:rFonts w:eastAsiaTheme="minorEastAsia"/>
                <w:color w:val="000000" w:themeColor="text1"/>
                <w:szCs w:val="21"/>
              </w:rPr>
              <w:t>0.00</w:t>
            </w:r>
          </w:p>
        </w:tc>
      </w:tr>
      <w:tr w:rsidR="00A211ED">
        <w:tc>
          <w:tcPr>
            <w:tcW w:w="817" w:type="dxa"/>
            <w:vAlign w:val="center"/>
          </w:tcPr>
          <w:p w:rsidR="00A211ED" w:rsidRDefault="00331203">
            <w:pPr>
              <w:jc w:val="center"/>
            </w:pPr>
            <w:r>
              <w:rPr>
                <w:rFonts w:eastAsiaTheme="minorEastAsia"/>
                <w:color w:val="000000" w:themeColor="text1"/>
                <w:szCs w:val="21"/>
              </w:rPr>
              <w:t>58</w:t>
            </w:r>
          </w:p>
        </w:tc>
        <w:tc>
          <w:tcPr>
            <w:tcW w:w="1276" w:type="dxa"/>
            <w:vAlign w:val="center"/>
          </w:tcPr>
          <w:p w:rsidR="00A211ED" w:rsidRDefault="00331203">
            <w:pPr>
              <w:jc w:val="center"/>
            </w:pPr>
            <w:r>
              <w:rPr>
                <w:rFonts w:eastAsiaTheme="minorEastAsia"/>
                <w:color w:val="000000" w:themeColor="text1"/>
                <w:szCs w:val="21"/>
              </w:rPr>
              <w:t>300886</w:t>
            </w:r>
          </w:p>
        </w:tc>
        <w:tc>
          <w:tcPr>
            <w:tcW w:w="1701" w:type="dxa"/>
            <w:vAlign w:val="center"/>
          </w:tcPr>
          <w:p w:rsidR="00A211ED" w:rsidRDefault="00331203">
            <w:pPr>
              <w:jc w:val="center"/>
            </w:pPr>
            <w:r>
              <w:rPr>
                <w:rFonts w:eastAsiaTheme="minorEastAsia"/>
                <w:color w:val="000000" w:themeColor="text1"/>
                <w:szCs w:val="21"/>
              </w:rPr>
              <w:t>华业香料</w:t>
            </w:r>
          </w:p>
        </w:tc>
        <w:tc>
          <w:tcPr>
            <w:tcW w:w="1559" w:type="dxa"/>
            <w:vAlign w:val="center"/>
          </w:tcPr>
          <w:p w:rsidR="00A211ED" w:rsidRDefault="00331203">
            <w:pPr>
              <w:jc w:val="right"/>
            </w:pPr>
            <w:r>
              <w:rPr>
                <w:rFonts w:eastAsiaTheme="minorEastAsia"/>
                <w:color w:val="000000" w:themeColor="text1"/>
                <w:szCs w:val="21"/>
              </w:rPr>
              <w:t>147.00</w:t>
            </w:r>
          </w:p>
        </w:tc>
        <w:tc>
          <w:tcPr>
            <w:tcW w:w="1932" w:type="dxa"/>
            <w:vAlign w:val="center"/>
          </w:tcPr>
          <w:p w:rsidR="00A211ED" w:rsidRDefault="00331203">
            <w:pPr>
              <w:jc w:val="right"/>
            </w:pPr>
            <w:r>
              <w:rPr>
                <w:rFonts w:eastAsiaTheme="minorEastAsia"/>
                <w:color w:val="000000" w:themeColor="text1"/>
                <w:szCs w:val="21"/>
              </w:rPr>
              <w:t>6,713.49</w:t>
            </w:r>
          </w:p>
        </w:tc>
        <w:tc>
          <w:tcPr>
            <w:tcW w:w="1612" w:type="dxa"/>
            <w:vAlign w:val="center"/>
          </w:tcPr>
          <w:p w:rsidR="00A211ED" w:rsidRDefault="00331203">
            <w:pPr>
              <w:jc w:val="right"/>
            </w:pPr>
            <w:r>
              <w:rPr>
                <w:rFonts w:eastAsiaTheme="minorEastAsia"/>
                <w:color w:val="000000" w:themeColor="text1"/>
                <w:szCs w:val="21"/>
              </w:rPr>
              <w:t>0.00</w:t>
            </w:r>
          </w:p>
        </w:tc>
      </w:tr>
      <w:tr w:rsidR="00A211ED">
        <w:tc>
          <w:tcPr>
            <w:tcW w:w="817" w:type="dxa"/>
            <w:vAlign w:val="center"/>
          </w:tcPr>
          <w:p w:rsidR="00A211ED" w:rsidRDefault="00331203">
            <w:pPr>
              <w:jc w:val="center"/>
            </w:pPr>
            <w:r>
              <w:rPr>
                <w:rFonts w:eastAsiaTheme="minorEastAsia"/>
                <w:color w:val="000000" w:themeColor="text1"/>
                <w:szCs w:val="21"/>
              </w:rPr>
              <w:t>59</w:t>
            </w:r>
          </w:p>
        </w:tc>
        <w:tc>
          <w:tcPr>
            <w:tcW w:w="1276" w:type="dxa"/>
            <w:vAlign w:val="center"/>
          </w:tcPr>
          <w:p w:rsidR="00A211ED" w:rsidRDefault="00331203">
            <w:pPr>
              <w:jc w:val="center"/>
            </w:pPr>
            <w:r>
              <w:rPr>
                <w:rFonts w:eastAsiaTheme="minorEastAsia"/>
                <w:color w:val="000000" w:themeColor="text1"/>
                <w:szCs w:val="21"/>
              </w:rPr>
              <w:t>003031</w:t>
            </w:r>
          </w:p>
        </w:tc>
        <w:tc>
          <w:tcPr>
            <w:tcW w:w="1701" w:type="dxa"/>
            <w:vAlign w:val="center"/>
          </w:tcPr>
          <w:p w:rsidR="00A211ED" w:rsidRDefault="00331203">
            <w:pPr>
              <w:jc w:val="center"/>
            </w:pPr>
            <w:r>
              <w:rPr>
                <w:rFonts w:eastAsiaTheme="minorEastAsia"/>
                <w:color w:val="000000" w:themeColor="text1"/>
                <w:szCs w:val="21"/>
              </w:rPr>
              <w:t>中瓷电子</w:t>
            </w:r>
          </w:p>
        </w:tc>
        <w:tc>
          <w:tcPr>
            <w:tcW w:w="1559" w:type="dxa"/>
            <w:vAlign w:val="center"/>
          </w:tcPr>
          <w:p w:rsidR="00A211ED" w:rsidRDefault="00331203">
            <w:pPr>
              <w:jc w:val="right"/>
            </w:pPr>
            <w:r>
              <w:rPr>
                <w:rFonts w:eastAsiaTheme="minorEastAsia"/>
                <w:color w:val="000000" w:themeColor="text1"/>
                <w:szCs w:val="21"/>
              </w:rPr>
              <w:t>387.00</w:t>
            </w:r>
          </w:p>
        </w:tc>
        <w:tc>
          <w:tcPr>
            <w:tcW w:w="1932" w:type="dxa"/>
            <w:vAlign w:val="center"/>
          </w:tcPr>
          <w:p w:rsidR="00A211ED" w:rsidRDefault="00331203">
            <w:pPr>
              <w:jc w:val="right"/>
            </w:pPr>
            <w:r>
              <w:rPr>
                <w:rFonts w:eastAsiaTheme="minorEastAsia"/>
                <w:color w:val="000000" w:themeColor="text1"/>
                <w:szCs w:val="21"/>
              </w:rPr>
              <w:t>5,909.49</w:t>
            </w:r>
          </w:p>
        </w:tc>
        <w:tc>
          <w:tcPr>
            <w:tcW w:w="1612" w:type="dxa"/>
            <w:vAlign w:val="center"/>
          </w:tcPr>
          <w:p w:rsidR="00A211ED" w:rsidRDefault="00331203">
            <w:pPr>
              <w:jc w:val="right"/>
            </w:pPr>
            <w:r>
              <w:rPr>
                <w:rFonts w:eastAsiaTheme="minorEastAsia"/>
                <w:color w:val="000000" w:themeColor="text1"/>
                <w:szCs w:val="21"/>
              </w:rPr>
              <w:t>0.00</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36" w:name="_Toc361324882"/>
      <w:bookmarkStart w:id="137" w:name="_Toc68009381"/>
      <w:r w:rsidRPr="00C56D9D">
        <w:rPr>
          <w:rFonts w:ascii="Times New Roman" w:eastAsiaTheme="minorEastAsia" w:hAnsi="Times New Roman"/>
          <w:color w:val="000000" w:themeColor="text1"/>
          <w:kern w:val="0"/>
          <w:sz w:val="21"/>
          <w:szCs w:val="21"/>
        </w:rPr>
        <w:lastRenderedPageBreak/>
        <w:t>8.4</w:t>
      </w:r>
      <w:bookmarkStart w:id="138" w:name="_Toc234814103"/>
      <w:r w:rsidR="00024200"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报告期内股票投资组合的重大变动</w:t>
      </w:r>
      <w:bookmarkEnd w:id="136"/>
      <w:bookmarkEnd w:id="138"/>
      <w:bookmarkEnd w:id="137"/>
    </w:p>
    <w:p w:rsidR="001A59F9" w:rsidRPr="00C56D9D" w:rsidRDefault="001A59F9" w:rsidP="00AF2CCD">
      <w:pPr>
        <w:spacing w:line="360" w:lineRule="auto"/>
        <w:rPr>
          <w:rFonts w:eastAsiaTheme="minorEastAsia"/>
          <w:b/>
          <w:bCs/>
          <w:color w:val="000000" w:themeColor="text1"/>
          <w:szCs w:val="21"/>
        </w:rPr>
      </w:pPr>
      <w:r w:rsidRPr="00C56D9D">
        <w:rPr>
          <w:rFonts w:eastAsiaTheme="minorEastAsia"/>
          <w:b/>
          <w:color w:val="000000" w:themeColor="text1"/>
          <w:szCs w:val="21"/>
        </w:rPr>
        <w:t>8.4.1</w:t>
      </w:r>
      <w:r w:rsidR="00024200" w:rsidRPr="00C56D9D">
        <w:rPr>
          <w:rFonts w:eastAsiaTheme="minorEastAsia"/>
          <w:b/>
          <w:color w:val="000000" w:themeColor="text1"/>
          <w:szCs w:val="21"/>
        </w:rPr>
        <w:t xml:space="preserve"> </w:t>
      </w:r>
      <w:r w:rsidRPr="00C56D9D">
        <w:rPr>
          <w:rFonts w:eastAsiaTheme="minorEastAsia"/>
          <w:b/>
          <w:bCs/>
          <w:color w:val="000000" w:themeColor="text1"/>
          <w:szCs w:val="21"/>
        </w:rPr>
        <w:t>累计买入金额超出</w:t>
      </w:r>
      <w:r w:rsidR="006A7E68" w:rsidRPr="00C56D9D">
        <w:rPr>
          <w:rFonts w:eastAsiaTheme="minorEastAsia"/>
          <w:b/>
          <w:color w:val="000000" w:themeColor="text1"/>
          <w:kern w:val="0"/>
          <w:szCs w:val="21"/>
        </w:rPr>
        <w:t>期初</w:t>
      </w:r>
      <w:r w:rsidRPr="00C56D9D">
        <w:rPr>
          <w:rFonts w:eastAsiaTheme="minorEastAsia"/>
          <w:b/>
          <w:bCs/>
          <w:color w:val="000000" w:themeColor="text1"/>
          <w:szCs w:val="21"/>
        </w:rPr>
        <w:t>基金资产净值</w:t>
      </w:r>
      <w:r w:rsidR="006073BA" w:rsidRPr="00C56D9D">
        <w:rPr>
          <w:rFonts w:eastAsiaTheme="minorEastAsia"/>
          <w:b/>
          <w:bCs/>
          <w:color w:val="000000" w:themeColor="text1"/>
          <w:szCs w:val="21"/>
        </w:rPr>
        <w:t>2</w:t>
      </w:r>
      <w:r w:rsidR="006073BA" w:rsidRPr="00C56D9D">
        <w:rPr>
          <w:rFonts w:eastAsiaTheme="minorEastAsia"/>
          <w:b/>
          <w:bCs/>
          <w:color w:val="000000" w:themeColor="text1"/>
          <w:szCs w:val="21"/>
        </w:rPr>
        <w:t>％</w:t>
      </w:r>
      <w:r w:rsidRPr="00C56D9D">
        <w:rPr>
          <w:rFonts w:eastAsiaTheme="minorEastAsia"/>
          <w:b/>
          <w:bCs/>
          <w:color w:val="000000" w:themeColor="text1"/>
          <w:szCs w:val="21"/>
        </w:rPr>
        <w:t>或前</w:t>
      </w:r>
      <w:r w:rsidRPr="00C56D9D">
        <w:rPr>
          <w:rFonts w:eastAsiaTheme="minorEastAsia"/>
          <w:b/>
          <w:bCs/>
          <w:color w:val="000000" w:themeColor="text1"/>
          <w:szCs w:val="21"/>
        </w:rPr>
        <w:t>20</w:t>
      </w:r>
      <w:r w:rsidRPr="00C56D9D">
        <w:rPr>
          <w:rFonts w:eastAsiaTheme="minorEastAsia"/>
          <w:b/>
          <w:bCs/>
          <w:color w:val="000000" w:themeColor="text1"/>
          <w:szCs w:val="21"/>
        </w:rPr>
        <w:t>名的股票明细</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C56D9D" w:rsidRPr="00C56D9D" w:rsidTr="006D141C">
        <w:tc>
          <w:tcPr>
            <w:tcW w:w="87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序号</w:t>
            </w:r>
          </w:p>
        </w:tc>
        <w:tc>
          <w:tcPr>
            <w:tcW w:w="16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股票代码</w:t>
            </w:r>
          </w:p>
        </w:tc>
        <w:tc>
          <w:tcPr>
            <w:tcW w:w="19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股票名称</w:t>
            </w:r>
          </w:p>
        </w:tc>
        <w:tc>
          <w:tcPr>
            <w:tcW w:w="28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本期累计买入金额</w:t>
            </w:r>
          </w:p>
        </w:tc>
        <w:tc>
          <w:tcPr>
            <w:tcW w:w="16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w:t>
            </w:r>
            <w:r w:rsidR="006A7E68" w:rsidRPr="00C56D9D">
              <w:rPr>
                <w:rFonts w:eastAsiaTheme="minorEastAsia"/>
                <w:color w:val="000000" w:themeColor="text1"/>
                <w:kern w:val="0"/>
                <w:szCs w:val="21"/>
              </w:rPr>
              <w:t>期初</w:t>
            </w:r>
            <w:r w:rsidRPr="00C56D9D">
              <w:rPr>
                <w:rFonts w:eastAsiaTheme="minorEastAsia"/>
                <w:color w:val="000000" w:themeColor="text1"/>
                <w:szCs w:val="21"/>
              </w:rPr>
              <w:t>基金资产净值比例（％）</w:t>
            </w:r>
          </w:p>
        </w:tc>
      </w:tr>
      <w:tr w:rsidR="00A211ED">
        <w:tc>
          <w:tcPr>
            <w:tcW w:w="870" w:type="dxa"/>
            <w:vAlign w:val="center"/>
          </w:tcPr>
          <w:p w:rsidR="00A211ED" w:rsidRDefault="00331203">
            <w:pPr>
              <w:jc w:val="center"/>
            </w:pPr>
            <w:r>
              <w:rPr>
                <w:rFonts w:eastAsiaTheme="minorEastAsia"/>
                <w:color w:val="000000" w:themeColor="text1"/>
                <w:szCs w:val="21"/>
              </w:rPr>
              <w:t>1</w:t>
            </w:r>
          </w:p>
        </w:tc>
        <w:tc>
          <w:tcPr>
            <w:tcW w:w="1650" w:type="dxa"/>
            <w:vAlign w:val="center"/>
          </w:tcPr>
          <w:p w:rsidR="00A211ED" w:rsidRDefault="00331203">
            <w:pPr>
              <w:jc w:val="center"/>
            </w:pPr>
            <w:r>
              <w:rPr>
                <w:rFonts w:eastAsiaTheme="minorEastAsia"/>
                <w:color w:val="000000" w:themeColor="text1"/>
                <w:szCs w:val="21"/>
              </w:rPr>
              <w:t>601318</w:t>
            </w:r>
          </w:p>
        </w:tc>
        <w:tc>
          <w:tcPr>
            <w:tcW w:w="1980" w:type="dxa"/>
            <w:vAlign w:val="center"/>
          </w:tcPr>
          <w:p w:rsidR="00A211ED" w:rsidRDefault="00331203">
            <w:pPr>
              <w:jc w:val="center"/>
            </w:pPr>
            <w:r>
              <w:rPr>
                <w:rFonts w:eastAsiaTheme="minorEastAsia"/>
                <w:color w:val="000000" w:themeColor="text1"/>
                <w:szCs w:val="21"/>
              </w:rPr>
              <w:t>中国平安</w:t>
            </w:r>
          </w:p>
        </w:tc>
        <w:tc>
          <w:tcPr>
            <w:tcW w:w="2880" w:type="dxa"/>
            <w:vAlign w:val="center"/>
          </w:tcPr>
          <w:p w:rsidR="00A211ED" w:rsidRDefault="00331203">
            <w:pPr>
              <w:jc w:val="right"/>
            </w:pPr>
            <w:r>
              <w:rPr>
                <w:rFonts w:eastAsiaTheme="minorEastAsia"/>
                <w:color w:val="000000" w:themeColor="text1"/>
                <w:szCs w:val="21"/>
              </w:rPr>
              <w:t>104,066,843.11</w:t>
            </w:r>
          </w:p>
        </w:tc>
        <w:tc>
          <w:tcPr>
            <w:tcW w:w="1620" w:type="dxa"/>
            <w:vAlign w:val="center"/>
          </w:tcPr>
          <w:p w:rsidR="00A211ED" w:rsidRDefault="00331203">
            <w:pPr>
              <w:jc w:val="right"/>
            </w:pPr>
            <w:r>
              <w:rPr>
                <w:rFonts w:eastAsiaTheme="minorEastAsia"/>
                <w:color w:val="000000" w:themeColor="text1"/>
                <w:szCs w:val="21"/>
              </w:rPr>
              <w:t>23.54</w:t>
            </w:r>
          </w:p>
        </w:tc>
      </w:tr>
      <w:tr w:rsidR="00A211ED">
        <w:tc>
          <w:tcPr>
            <w:tcW w:w="870" w:type="dxa"/>
            <w:vAlign w:val="center"/>
          </w:tcPr>
          <w:p w:rsidR="00A211ED" w:rsidRDefault="00331203">
            <w:pPr>
              <w:jc w:val="center"/>
            </w:pPr>
            <w:r>
              <w:rPr>
                <w:rFonts w:eastAsiaTheme="minorEastAsia"/>
                <w:color w:val="000000" w:themeColor="text1"/>
                <w:szCs w:val="21"/>
              </w:rPr>
              <w:t>2</w:t>
            </w:r>
          </w:p>
        </w:tc>
        <w:tc>
          <w:tcPr>
            <w:tcW w:w="1650" w:type="dxa"/>
            <w:vAlign w:val="center"/>
          </w:tcPr>
          <w:p w:rsidR="00A211ED" w:rsidRDefault="00331203">
            <w:pPr>
              <w:jc w:val="center"/>
            </w:pPr>
            <w:r>
              <w:rPr>
                <w:rFonts w:eastAsiaTheme="minorEastAsia"/>
                <w:color w:val="000000" w:themeColor="text1"/>
                <w:szCs w:val="21"/>
              </w:rPr>
              <w:t>002001</w:t>
            </w:r>
          </w:p>
        </w:tc>
        <w:tc>
          <w:tcPr>
            <w:tcW w:w="1980" w:type="dxa"/>
            <w:vAlign w:val="center"/>
          </w:tcPr>
          <w:p w:rsidR="00A211ED" w:rsidRDefault="00331203">
            <w:pPr>
              <w:jc w:val="center"/>
            </w:pPr>
            <w:r>
              <w:rPr>
                <w:rFonts w:eastAsiaTheme="minorEastAsia"/>
                <w:color w:val="000000" w:themeColor="text1"/>
                <w:szCs w:val="21"/>
              </w:rPr>
              <w:t>新和成</w:t>
            </w:r>
          </w:p>
        </w:tc>
        <w:tc>
          <w:tcPr>
            <w:tcW w:w="2880" w:type="dxa"/>
            <w:vAlign w:val="center"/>
          </w:tcPr>
          <w:p w:rsidR="00A211ED" w:rsidRDefault="00331203">
            <w:pPr>
              <w:jc w:val="right"/>
            </w:pPr>
            <w:r>
              <w:rPr>
                <w:rFonts w:eastAsiaTheme="minorEastAsia"/>
                <w:color w:val="000000" w:themeColor="text1"/>
                <w:szCs w:val="21"/>
              </w:rPr>
              <w:t>63,074,665.56</w:t>
            </w:r>
          </w:p>
        </w:tc>
        <w:tc>
          <w:tcPr>
            <w:tcW w:w="1620" w:type="dxa"/>
            <w:vAlign w:val="center"/>
          </w:tcPr>
          <w:p w:rsidR="00A211ED" w:rsidRDefault="00331203">
            <w:pPr>
              <w:jc w:val="right"/>
            </w:pPr>
            <w:r>
              <w:rPr>
                <w:rFonts w:eastAsiaTheme="minorEastAsia"/>
                <w:color w:val="000000" w:themeColor="text1"/>
                <w:szCs w:val="21"/>
              </w:rPr>
              <w:t>14.27</w:t>
            </w:r>
          </w:p>
        </w:tc>
      </w:tr>
      <w:tr w:rsidR="00A211ED">
        <w:tc>
          <w:tcPr>
            <w:tcW w:w="870" w:type="dxa"/>
            <w:vAlign w:val="center"/>
          </w:tcPr>
          <w:p w:rsidR="00A211ED" w:rsidRDefault="00331203">
            <w:pPr>
              <w:jc w:val="center"/>
            </w:pPr>
            <w:r>
              <w:rPr>
                <w:rFonts w:eastAsiaTheme="minorEastAsia"/>
                <w:color w:val="000000" w:themeColor="text1"/>
                <w:szCs w:val="21"/>
              </w:rPr>
              <w:t>3</w:t>
            </w:r>
          </w:p>
        </w:tc>
        <w:tc>
          <w:tcPr>
            <w:tcW w:w="1650" w:type="dxa"/>
            <w:vAlign w:val="center"/>
          </w:tcPr>
          <w:p w:rsidR="00A211ED" w:rsidRDefault="00331203">
            <w:pPr>
              <w:jc w:val="center"/>
            </w:pPr>
            <w:r>
              <w:rPr>
                <w:rFonts w:eastAsiaTheme="minorEastAsia"/>
                <w:color w:val="000000" w:themeColor="text1"/>
                <w:szCs w:val="21"/>
              </w:rPr>
              <w:t>000001</w:t>
            </w:r>
          </w:p>
        </w:tc>
        <w:tc>
          <w:tcPr>
            <w:tcW w:w="1980" w:type="dxa"/>
            <w:vAlign w:val="center"/>
          </w:tcPr>
          <w:p w:rsidR="00A211ED" w:rsidRDefault="00331203">
            <w:pPr>
              <w:jc w:val="center"/>
            </w:pPr>
            <w:r>
              <w:rPr>
                <w:rFonts w:eastAsiaTheme="minorEastAsia"/>
                <w:color w:val="000000" w:themeColor="text1"/>
                <w:szCs w:val="21"/>
              </w:rPr>
              <w:t>平安银行</w:t>
            </w:r>
          </w:p>
        </w:tc>
        <w:tc>
          <w:tcPr>
            <w:tcW w:w="2880" w:type="dxa"/>
            <w:vAlign w:val="center"/>
          </w:tcPr>
          <w:p w:rsidR="00A211ED" w:rsidRDefault="00331203">
            <w:pPr>
              <w:jc w:val="right"/>
            </w:pPr>
            <w:r>
              <w:rPr>
                <w:rFonts w:eastAsiaTheme="minorEastAsia"/>
                <w:color w:val="000000" w:themeColor="text1"/>
                <w:szCs w:val="21"/>
              </w:rPr>
              <w:t>46,528,167.80</w:t>
            </w:r>
          </w:p>
        </w:tc>
        <w:tc>
          <w:tcPr>
            <w:tcW w:w="1620" w:type="dxa"/>
            <w:vAlign w:val="center"/>
          </w:tcPr>
          <w:p w:rsidR="00A211ED" w:rsidRDefault="00331203">
            <w:pPr>
              <w:jc w:val="right"/>
            </w:pPr>
            <w:r>
              <w:rPr>
                <w:rFonts w:eastAsiaTheme="minorEastAsia"/>
                <w:color w:val="000000" w:themeColor="text1"/>
                <w:szCs w:val="21"/>
              </w:rPr>
              <w:t>10.52</w:t>
            </w:r>
          </w:p>
        </w:tc>
      </w:tr>
      <w:tr w:rsidR="00A211ED">
        <w:tc>
          <w:tcPr>
            <w:tcW w:w="870" w:type="dxa"/>
            <w:vAlign w:val="center"/>
          </w:tcPr>
          <w:p w:rsidR="00A211ED" w:rsidRDefault="00331203">
            <w:pPr>
              <w:jc w:val="center"/>
            </w:pPr>
            <w:r>
              <w:rPr>
                <w:rFonts w:eastAsiaTheme="minorEastAsia"/>
                <w:color w:val="000000" w:themeColor="text1"/>
                <w:szCs w:val="21"/>
              </w:rPr>
              <w:t>4</w:t>
            </w:r>
          </w:p>
        </w:tc>
        <w:tc>
          <w:tcPr>
            <w:tcW w:w="1650" w:type="dxa"/>
            <w:vAlign w:val="center"/>
          </w:tcPr>
          <w:p w:rsidR="00A211ED" w:rsidRDefault="00331203">
            <w:pPr>
              <w:jc w:val="center"/>
            </w:pPr>
            <w:r>
              <w:rPr>
                <w:rFonts w:eastAsiaTheme="minorEastAsia"/>
                <w:color w:val="000000" w:themeColor="text1"/>
                <w:szCs w:val="21"/>
              </w:rPr>
              <w:t>600887</w:t>
            </w:r>
          </w:p>
        </w:tc>
        <w:tc>
          <w:tcPr>
            <w:tcW w:w="1980" w:type="dxa"/>
            <w:vAlign w:val="center"/>
          </w:tcPr>
          <w:p w:rsidR="00A211ED" w:rsidRDefault="00331203">
            <w:pPr>
              <w:jc w:val="center"/>
            </w:pPr>
            <w:r>
              <w:rPr>
                <w:rFonts w:eastAsiaTheme="minorEastAsia"/>
                <w:color w:val="000000" w:themeColor="text1"/>
                <w:szCs w:val="21"/>
              </w:rPr>
              <w:t>伊利股份</w:t>
            </w:r>
          </w:p>
        </w:tc>
        <w:tc>
          <w:tcPr>
            <w:tcW w:w="2880" w:type="dxa"/>
            <w:vAlign w:val="center"/>
          </w:tcPr>
          <w:p w:rsidR="00A211ED" w:rsidRDefault="00331203">
            <w:pPr>
              <w:jc w:val="right"/>
            </w:pPr>
            <w:r>
              <w:rPr>
                <w:rFonts w:eastAsiaTheme="minorEastAsia"/>
                <w:color w:val="000000" w:themeColor="text1"/>
                <w:szCs w:val="21"/>
              </w:rPr>
              <w:t>45,155,522.50</w:t>
            </w:r>
          </w:p>
        </w:tc>
        <w:tc>
          <w:tcPr>
            <w:tcW w:w="1620" w:type="dxa"/>
            <w:vAlign w:val="center"/>
          </w:tcPr>
          <w:p w:rsidR="00A211ED" w:rsidRDefault="00331203">
            <w:pPr>
              <w:jc w:val="right"/>
            </w:pPr>
            <w:r>
              <w:rPr>
                <w:rFonts w:eastAsiaTheme="minorEastAsia"/>
                <w:color w:val="000000" w:themeColor="text1"/>
                <w:szCs w:val="21"/>
              </w:rPr>
              <w:t>10.21</w:t>
            </w:r>
          </w:p>
        </w:tc>
      </w:tr>
      <w:tr w:rsidR="00A211ED">
        <w:tc>
          <w:tcPr>
            <w:tcW w:w="870" w:type="dxa"/>
            <w:vAlign w:val="center"/>
          </w:tcPr>
          <w:p w:rsidR="00A211ED" w:rsidRDefault="00331203">
            <w:pPr>
              <w:jc w:val="center"/>
            </w:pPr>
            <w:r>
              <w:rPr>
                <w:rFonts w:eastAsiaTheme="minorEastAsia"/>
                <w:color w:val="000000" w:themeColor="text1"/>
                <w:szCs w:val="21"/>
              </w:rPr>
              <w:t>5</w:t>
            </w:r>
          </w:p>
        </w:tc>
        <w:tc>
          <w:tcPr>
            <w:tcW w:w="1650" w:type="dxa"/>
            <w:vAlign w:val="center"/>
          </w:tcPr>
          <w:p w:rsidR="00A211ED" w:rsidRDefault="00331203">
            <w:pPr>
              <w:jc w:val="center"/>
            </w:pPr>
            <w:r>
              <w:rPr>
                <w:rFonts w:eastAsiaTheme="minorEastAsia"/>
                <w:color w:val="000000" w:themeColor="text1"/>
                <w:szCs w:val="21"/>
              </w:rPr>
              <w:t>000538</w:t>
            </w:r>
          </w:p>
        </w:tc>
        <w:tc>
          <w:tcPr>
            <w:tcW w:w="1980" w:type="dxa"/>
            <w:vAlign w:val="center"/>
          </w:tcPr>
          <w:p w:rsidR="00A211ED" w:rsidRDefault="00331203">
            <w:pPr>
              <w:jc w:val="center"/>
            </w:pPr>
            <w:r>
              <w:rPr>
                <w:rFonts w:eastAsiaTheme="minorEastAsia"/>
                <w:color w:val="000000" w:themeColor="text1"/>
                <w:szCs w:val="21"/>
              </w:rPr>
              <w:t>云南白药</w:t>
            </w:r>
          </w:p>
        </w:tc>
        <w:tc>
          <w:tcPr>
            <w:tcW w:w="2880" w:type="dxa"/>
            <w:vAlign w:val="center"/>
          </w:tcPr>
          <w:p w:rsidR="00A211ED" w:rsidRDefault="00331203">
            <w:pPr>
              <w:jc w:val="right"/>
            </w:pPr>
            <w:r>
              <w:rPr>
                <w:rFonts w:eastAsiaTheme="minorEastAsia"/>
                <w:color w:val="000000" w:themeColor="text1"/>
                <w:szCs w:val="21"/>
              </w:rPr>
              <w:t>43,669,218.00</w:t>
            </w:r>
          </w:p>
        </w:tc>
        <w:tc>
          <w:tcPr>
            <w:tcW w:w="1620" w:type="dxa"/>
            <w:vAlign w:val="center"/>
          </w:tcPr>
          <w:p w:rsidR="00A211ED" w:rsidRDefault="00331203">
            <w:pPr>
              <w:jc w:val="right"/>
            </w:pPr>
            <w:r>
              <w:rPr>
                <w:rFonts w:eastAsiaTheme="minorEastAsia"/>
                <w:color w:val="000000" w:themeColor="text1"/>
                <w:szCs w:val="21"/>
              </w:rPr>
              <w:t>9.88</w:t>
            </w:r>
          </w:p>
        </w:tc>
      </w:tr>
      <w:tr w:rsidR="00A211ED">
        <w:tc>
          <w:tcPr>
            <w:tcW w:w="870" w:type="dxa"/>
            <w:vAlign w:val="center"/>
          </w:tcPr>
          <w:p w:rsidR="00A211ED" w:rsidRDefault="00331203">
            <w:pPr>
              <w:jc w:val="center"/>
            </w:pPr>
            <w:r>
              <w:rPr>
                <w:rFonts w:eastAsiaTheme="minorEastAsia"/>
                <w:color w:val="000000" w:themeColor="text1"/>
                <w:szCs w:val="21"/>
              </w:rPr>
              <w:t>6</w:t>
            </w:r>
          </w:p>
        </w:tc>
        <w:tc>
          <w:tcPr>
            <w:tcW w:w="1650" w:type="dxa"/>
            <w:vAlign w:val="center"/>
          </w:tcPr>
          <w:p w:rsidR="00A211ED" w:rsidRDefault="00331203">
            <w:pPr>
              <w:jc w:val="center"/>
            </w:pPr>
            <w:r>
              <w:rPr>
                <w:rFonts w:eastAsiaTheme="minorEastAsia"/>
                <w:color w:val="000000" w:themeColor="text1"/>
                <w:szCs w:val="21"/>
              </w:rPr>
              <w:t>000651</w:t>
            </w:r>
          </w:p>
        </w:tc>
        <w:tc>
          <w:tcPr>
            <w:tcW w:w="1980" w:type="dxa"/>
            <w:vAlign w:val="center"/>
          </w:tcPr>
          <w:p w:rsidR="00A211ED" w:rsidRDefault="00331203">
            <w:pPr>
              <w:jc w:val="center"/>
            </w:pPr>
            <w:r>
              <w:rPr>
                <w:rFonts w:eastAsiaTheme="minorEastAsia"/>
                <w:color w:val="000000" w:themeColor="text1"/>
                <w:szCs w:val="21"/>
              </w:rPr>
              <w:t>格力电器</w:t>
            </w:r>
          </w:p>
        </w:tc>
        <w:tc>
          <w:tcPr>
            <w:tcW w:w="2880" w:type="dxa"/>
            <w:vAlign w:val="center"/>
          </w:tcPr>
          <w:p w:rsidR="00A211ED" w:rsidRDefault="00331203">
            <w:pPr>
              <w:jc w:val="right"/>
            </w:pPr>
            <w:r>
              <w:rPr>
                <w:rFonts w:eastAsiaTheme="minorEastAsia"/>
                <w:color w:val="000000" w:themeColor="text1"/>
                <w:szCs w:val="21"/>
              </w:rPr>
              <w:t>40,282,506.82</w:t>
            </w:r>
          </w:p>
        </w:tc>
        <w:tc>
          <w:tcPr>
            <w:tcW w:w="1620" w:type="dxa"/>
            <w:vAlign w:val="center"/>
          </w:tcPr>
          <w:p w:rsidR="00A211ED" w:rsidRDefault="00331203">
            <w:pPr>
              <w:jc w:val="right"/>
            </w:pPr>
            <w:r>
              <w:rPr>
                <w:rFonts w:eastAsiaTheme="minorEastAsia"/>
                <w:color w:val="000000" w:themeColor="text1"/>
                <w:szCs w:val="21"/>
              </w:rPr>
              <w:t>9.11</w:t>
            </w:r>
          </w:p>
        </w:tc>
      </w:tr>
      <w:tr w:rsidR="00A211ED">
        <w:tc>
          <w:tcPr>
            <w:tcW w:w="870" w:type="dxa"/>
            <w:vAlign w:val="center"/>
          </w:tcPr>
          <w:p w:rsidR="00A211ED" w:rsidRDefault="00331203">
            <w:pPr>
              <w:jc w:val="center"/>
            </w:pPr>
            <w:r>
              <w:rPr>
                <w:rFonts w:eastAsiaTheme="minorEastAsia"/>
                <w:color w:val="000000" w:themeColor="text1"/>
                <w:szCs w:val="21"/>
              </w:rPr>
              <w:t>7</w:t>
            </w:r>
          </w:p>
        </w:tc>
        <w:tc>
          <w:tcPr>
            <w:tcW w:w="1650" w:type="dxa"/>
            <w:vAlign w:val="center"/>
          </w:tcPr>
          <w:p w:rsidR="00A211ED" w:rsidRDefault="00331203">
            <w:pPr>
              <w:jc w:val="center"/>
            </w:pPr>
            <w:r>
              <w:rPr>
                <w:rFonts w:eastAsiaTheme="minorEastAsia"/>
                <w:color w:val="000000" w:themeColor="text1"/>
                <w:szCs w:val="21"/>
              </w:rPr>
              <w:t>000636</w:t>
            </w:r>
          </w:p>
        </w:tc>
        <w:tc>
          <w:tcPr>
            <w:tcW w:w="1980" w:type="dxa"/>
            <w:vAlign w:val="center"/>
          </w:tcPr>
          <w:p w:rsidR="00A211ED" w:rsidRDefault="00331203">
            <w:pPr>
              <w:jc w:val="center"/>
            </w:pPr>
            <w:r>
              <w:rPr>
                <w:rFonts w:eastAsiaTheme="minorEastAsia"/>
                <w:color w:val="000000" w:themeColor="text1"/>
                <w:szCs w:val="21"/>
              </w:rPr>
              <w:t>风华高科</w:t>
            </w:r>
          </w:p>
        </w:tc>
        <w:tc>
          <w:tcPr>
            <w:tcW w:w="2880" w:type="dxa"/>
            <w:vAlign w:val="center"/>
          </w:tcPr>
          <w:p w:rsidR="00A211ED" w:rsidRDefault="00331203">
            <w:pPr>
              <w:jc w:val="right"/>
            </w:pPr>
            <w:r>
              <w:rPr>
                <w:rFonts w:eastAsiaTheme="minorEastAsia"/>
                <w:color w:val="000000" w:themeColor="text1"/>
                <w:szCs w:val="21"/>
              </w:rPr>
              <w:t>32,971,526.15</w:t>
            </w:r>
          </w:p>
        </w:tc>
        <w:tc>
          <w:tcPr>
            <w:tcW w:w="1620" w:type="dxa"/>
            <w:vAlign w:val="center"/>
          </w:tcPr>
          <w:p w:rsidR="00A211ED" w:rsidRDefault="00331203">
            <w:pPr>
              <w:jc w:val="right"/>
            </w:pPr>
            <w:r>
              <w:rPr>
                <w:rFonts w:eastAsiaTheme="minorEastAsia"/>
                <w:color w:val="000000" w:themeColor="text1"/>
                <w:szCs w:val="21"/>
              </w:rPr>
              <w:t>7.46</w:t>
            </w:r>
          </w:p>
        </w:tc>
      </w:tr>
      <w:tr w:rsidR="00A211ED">
        <w:tc>
          <w:tcPr>
            <w:tcW w:w="870" w:type="dxa"/>
            <w:vAlign w:val="center"/>
          </w:tcPr>
          <w:p w:rsidR="00A211ED" w:rsidRDefault="00331203">
            <w:pPr>
              <w:jc w:val="center"/>
            </w:pPr>
            <w:r>
              <w:rPr>
                <w:rFonts w:eastAsiaTheme="minorEastAsia"/>
                <w:color w:val="000000" w:themeColor="text1"/>
                <w:szCs w:val="21"/>
              </w:rPr>
              <w:t>8</w:t>
            </w:r>
          </w:p>
        </w:tc>
        <w:tc>
          <w:tcPr>
            <w:tcW w:w="1650" w:type="dxa"/>
            <w:vAlign w:val="center"/>
          </w:tcPr>
          <w:p w:rsidR="00A211ED" w:rsidRDefault="00331203">
            <w:pPr>
              <w:jc w:val="center"/>
            </w:pPr>
            <w:r>
              <w:rPr>
                <w:rFonts w:eastAsiaTheme="minorEastAsia"/>
                <w:color w:val="000000" w:themeColor="text1"/>
                <w:szCs w:val="21"/>
              </w:rPr>
              <w:t>600409</w:t>
            </w:r>
          </w:p>
        </w:tc>
        <w:tc>
          <w:tcPr>
            <w:tcW w:w="1980" w:type="dxa"/>
            <w:vAlign w:val="center"/>
          </w:tcPr>
          <w:p w:rsidR="00A211ED" w:rsidRDefault="00331203">
            <w:pPr>
              <w:jc w:val="center"/>
            </w:pPr>
            <w:r>
              <w:rPr>
                <w:rFonts w:eastAsiaTheme="minorEastAsia"/>
                <w:color w:val="000000" w:themeColor="text1"/>
                <w:szCs w:val="21"/>
              </w:rPr>
              <w:t>三友化工</w:t>
            </w:r>
          </w:p>
        </w:tc>
        <w:tc>
          <w:tcPr>
            <w:tcW w:w="2880" w:type="dxa"/>
            <w:vAlign w:val="center"/>
          </w:tcPr>
          <w:p w:rsidR="00A211ED" w:rsidRDefault="00331203">
            <w:pPr>
              <w:jc w:val="right"/>
            </w:pPr>
            <w:r>
              <w:rPr>
                <w:rFonts w:eastAsiaTheme="minorEastAsia"/>
                <w:color w:val="000000" w:themeColor="text1"/>
                <w:szCs w:val="21"/>
              </w:rPr>
              <w:t>32,359,788.15</w:t>
            </w:r>
          </w:p>
        </w:tc>
        <w:tc>
          <w:tcPr>
            <w:tcW w:w="1620" w:type="dxa"/>
            <w:vAlign w:val="center"/>
          </w:tcPr>
          <w:p w:rsidR="00A211ED" w:rsidRDefault="00331203">
            <w:pPr>
              <w:jc w:val="right"/>
            </w:pPr>
            <w:r>
              <w:rPr>
                <w:rFonts w:eastAsiaTheme="minorEastAsia"/>
                <w:color w:val="000000" w:themeColor="text1"/>
                <w:szCs w:val="21"/>
              </w:rPr>
              <w:t>7.32</w:t>
            </w:r>
          </w:p>
        </w:tc>
      </w:tr>
      <w:tr w:rsidR="00A211ED">
        <w:tc>
          <w:tcPr>
            <w:tcW w:w="870" w:type="dxa"/>
            <w:vAlign w:val="center"/>
          </w:tcPr>
          <w:p w:rsidR="00A211ED" w:rsidRDefault="00331203">
            <w:pPr>
              <w:jc w:val="center"/>
            </w:pPr>
            <w:r>
              <w:rPr>
                <w:rFonts w:eastAsiaTheme="minorEastAsia"/>
                <w:color w:val="000000" w:themeColor="text1"/>
                <w:szCs w:val="21"/>
              </w:rPr>
              <w:t>9</w:t>
            </w:r>
          </w:p>
        </w:tc>
        <w:tc>
          <w:tcPr>
            <w:tcW w:w="1650" w:type="dxa"/>
            <w:vAlign w:val="center"/>
          </w:tcPr>
          <w:p w:rsidR="00A211ED" w:rsidRDefault="00331203">
            <w:pPr>
              <w:jc w:val="center"/>
            </w:pPr>
            <w:r>
              <w:rPr>
                <w:rFonts w:eastAsiaTheme="minorEastAsia"/>
                <w:color w:val="000000" w:themeColor="text1"/>
                <w:szCs w:val="21"/>
              </w:rPr>
              <w:t>601166</w:t>
            </w:r>
          </w:p>
        </w:tc>
        <w:tc>
          <w:tcPr>
            <w:tcW w:w="1980" w:type="dxa"/>
            <w:vAlign w:val="center"/>
          </w:tcPr>
          <w:p w:rsidR="00A211ED" w:rsidRDefault="00331203">
            <w:pPr>
              <w:jc w:val="center"/>
            </w:pPr>
            <w:r>
              <w:rPr>
                <w:rFonts w:eastAsiaTheme="minorEastAsia"/>
                <w:color w:val="000000" w:themeColor="text1"/>
                <w:szCs w:val="21"/>
              </w:rPr>
              <w:t>兴业银行</w:t>
            </w:r>
          </w:p>
        </w:tc>
        <w:tc>
          <w:tcPr>
            <w:tcW w:w="2880" w:type="dxa"/>
            <w:vAlign w:val="center"/>
          </w:tcPr>
          <w:p w:rsidR="00A211ED" w:rsidRDefault="00331203">
            <w:pPr>
              <w:jc w:val="right"/>
            </w:pPr>
            <w:r>
              <w:rPr>
                <w:rFonts w:eastAsiaTheme="minorEastAsia"/>
                <w:color w:val="000000" w:themeColor="text1"/>
                <w:szCs w:val="21"/>
              </w:rPr>
              <w:t>25,651,283.50</w:t>
            </w:r>
          </w:p>
        </w:tc>
        <w:tc>
          <w:tcPr>
            <w:tcW w:w="1620" w:type="dxa"/>
            <w:vAlign w:val="center"/>
          </w:tcPr>
          <w:p w:rsidR="00A211ED" w:rsidRDefault="00331203">
            <w:pPr>
              <w:jc w:val="right"/>
            </w:pPr>
            <w:r>
              <w:rPr>
                <w:rFonts w:eastAsiaTheme="minorEastAsia"/>
                <w:color w:val="000000" w:themeColor="text1"/>
                <w:szCs w:val="21"/>
              </w:rPr>
              <w:t>5.80</w:t>
            </w:r>
          </w:p>
        </w:tc>
      </w:tr>
      <w:tr w:rsidR="00A211ED">
        <w:tc>
          <w:tcPr>
            <w:tcW w:w="870" w:type="dxa"/>
            <w:vAlign w:val="center"/>
          </w:tcPr>
          <w:p w:rsidR="00A211ED" w:rsidRDefault="00331203">
            <w:pPr>
              <w:jc w:val="center"/>
            </w:pPr>
            <w:r>
              <w:rPr>
                <w:rFonts w:eastAsiaTheme="minorEastAsia"/>
                <w:color w:val="000000" w:themeColor="text1"/>
                <w:szCs w:val="21"/>
              </w:rPr>
              <w:t>10</w:t>
            </w:r>
          </w:p>
        </w:tc>
        <w:tc>
          <w:tcPr>
            <w:tcW w:w="1650" w:type="dxa"/>
            <w:vAlign w:val="center"/>
          </w:tcPr>
          <w:p w:rsidR="00A211ED" w:rsidRDefault="00331203">
            <w:pPr>
              <w:jc w:val="center"/>
            </w:pPr>
            <w:r>
              <w:rPr>
                <w:rFonts w:eastAsiaTheme="minorEastAsia"/>
                <w:color w:val="000000" w:themeColor="text1"/>
                <w:szCs w:val="21"/>
              </w:rPr>
              <w:t>600546</w:t>
            </w:r>
          </w:p>
        </w:tc>
        <w:tc>
          <w:tcPr>
            <w:tcW w:w="1980" w:type="dxa"/>
            <w:vAlign w:val="center"/>
          </w:tcPr>
          <w:p w:rsidR="00A211ED" w:rsidRDefault="00331203">
            <w:pPr>
              <w:jc w:val="center"/>
            </w:pPr>
            <w:r>
              <w:rPr>
                <w:rFonts w:eastAsiaTheme="minorEastAsia"/>
                <w:color w:val="000000" w:themeColor="text1"/>
                <w:szCs w:val="21"/>
              </w:rPr>
              <w:t>山煤国际</w:t>
            </w:r>
          </w:p>
        </w:tc>
        <w:tc>
          <w:tcPr>
            <w:tcW w:w="2880" w:type="dxa"/>
            <w:vAlign w:val="center"/>
          </w:tcPr>
          <w:p w:rsidR="00A211ED" w:rsidRDefault="00331203">
            <w:pPr>
              <w:jc w:val="right"/>
            </w:pPr>
            <w:r>
              <w:rPr>
                <w:rFonts w:eastAsiaTheme="minorEastAsia"/>
                <w:color w:val="000000" w:themeColor="text1"/>
                <w:szCs w:val="21"/>
              </w:rPr>
              <w:t>25,029,737.08</w:t>
            </w:r>
          </w:p>
        </w:tc>
        <w:tc>
          <w:tcPr>
            <w:tcW w:w="1620" w:type="dxa"/>
            <w:vAlign w:val="center"/>
          </w:tcPr>
          <w:p w:rsidR="00A211ED" w:rsidRDefault="00331203">
            <w:pPr>
              <w:jc w:val="right"/>
            </w:pPr>
            <w:r>
              <w:rPr>
                <w:rFonts w:eastAsiaTheme="minorEastAsia"/>
                <w:color w:val="000000" w:themeColor="text1"/>
                <w:szCs w:val="21"/>
              </w:rPr>
              <w:t>5.66</w:t>
            </w:r>
          </w:p>
        </w:tc>
      </w:tr>
      <w:tr w:rsidR="00A211ED">
        <w:tc>
          <w:tcPr>
            <w:tcW w:w="870" w:type="dxa"/>
            <w:vAlign w:val="center"/>
          </w:tcPr>
          <w:p w:rsidR="00A211ED" w:rsidRDefault="00331203">
            <w:pPr>
              <w:jc w:val="center"/>
            </w:pPr>
            <w:r>
              <w:rPr>
                <w:rFonts w:eastAsiaTheme="minorEastAsia"/>
                <w:color w:val="000000" w:themeColor="text1"/>
                <w:szCs w:val="21"/>
              </w:rPr>
              <w:t>11</w:t>
            </w:r>
          </w:p>
        </w:tc>
        <w:tc>
          <w:tcPr>
            <w:tcW w:w="1650" w:type="dxa"/>
            <w:vAlign w:val="center"/>
          </w:tcPr>
          <w:p w:rsidR="00A211ED" w:rsidRDefault="00331203">
            <w:pPr>
              <w:jc w:val="center"/>
            </w:pPr>
            <w:r>
              <w:rPr>
                <w:rFonts w:eastAsiaTheme="minorEastAsia"/>
                <w:color w:val="000000" w:themeColor="text1"/>
                <w:szCs w:val="21"/>
              </w:rPr>
              <w:t>603882</w:t>
            </w:r>
          </w:p>
        </w:tc>
        <w:tc>
          <w:tcPr>
            <w:tcW w:w="1980" w:type="dxa"/>
            <w:vAlign w:val="center"/>
          </w:tcPr>
          <w:p w:rsidR="00A211ED" w:rsidRDefault="00331203">
            <w:pPr>
              <w:jc w:val="center"/>
            </w:pPr>
            <w:r>
              <w:rPr>
                <w:rFonts w:eastAsiaTheme="minorEastAsia"/>
                <w:color w:val="000000" w:themeColor="text1"/>
                <w:szCs w:val="21"/>
              </w:rPr>
              <w:t>金域医学</w:t>
            </w:r>
          </w:p>
        </w:tc>
        <w:tc>
          <w:tcPr>
            <w:tcW w:w="2880" w:type="dxa"/>
            <w:vAlign w:val="center"/>
          </w:tcPr>
          <w:p w:rsidR="00A211ED" w:rsidRDefault="00331203">
            <w:pPr>
              <w:jc w:val="right"/>
            </w:pPr>
            <w:r>
              <w:rPr>
                <w:rFonts w:eastAsiaTheme="minorEastAsia"/>
                <w:color w:val="000000" w:themeColor="text1"/>
                <w:szCs w:val="21"/>
              </w:rPr>
              <w:t>22,942,787.00</w:t>
            </w:r>
          </w:p>
        </w:tc>
        <w:tc>
          <w:tcPr>
            <w:tcW w:w="1620" w:type="dxa"/>
            <w:vAlign w:val="center"/>
          </w:tcPr>
          <w:p w:rsidR="00A211ED" w:rsidRDefault="00331203">
            <w:pPr>
              <w:jc w:val="right"/>
            </w:pPr>
            <w:r>
              <w:rPr>
                <w:rFonts w:eastAsiaTheme="minorEastAsia"/>
                <w:color w:val="000000" w:themeColor="text1"/>
                <w:szCs w:val="21"/>
              </w:rPr>
              <w:t>5.19</w:t>
            </w:r>
          </w:p>
        </w:tc>
      </w:tr>
      <w:tr w:rsidR="00A211ED">
        <w:tc>
          <w:tcPr>
            <w:tcW w:w="870" w:type="dxa"/>
            <w:vAlign w:val="center"/>
          </w:tcPr>
          <w:p w:rsidR="00A211ED" w:rsidRDefault="00331203">
            <w:pPr>
              <w:jc w:val="center"/>
            </w:pPr>
            <w:r>
              <w:rPr>
                <w:rFonts w:eastAsiaTheme="minorEastAsia"/>
                <w:color w:val="000000" w:themeColor="text1"/>
                <w:szCs w:val="21"/>
              </w:rPr>
              <w:t>12</w:t>
            </w:r>
          </w:p>
        </w:tc>
        <w:tc>
          <w:tcPr>
            <w:tcW w:w="1650" w:type="dxa"/>
            <w:vAlign w:val="center"/>
          </w:tcPr>
          <w:p w:rsidR="00A211ED" w:rsidRDefault="00331203">
            <w:pPr>
              <w:jc w:val="center"/>
            </w:pPr>
            <w:r>
              <w:rPr>
                <w:rFonts w:eastAsiaTheme="minorEastAsia"/>
                <w:color w:val="000000" w:themeColor="text1"/>
                <w:szCs w:val="21"/>
              </w:rPr>
              <w:t>000725</w:t>
            </w:r>
          </w:p>
        </w:tc>
        <w:tc>
          <w:tcPr>
            <w:tcW w:w="1980" w:type="dxa"/>
            <w:vAlign w:val="center"/>
          </w:tcPr>
          <w:p w:rsidR="00A211ED" w:rsidRDefault="00331203">
            <w:pPr>
              <w:jc w:val="center"/>
            </w:pPr>
            <w:r>
              <w:rPr>
                <w:rFonts w:eastAsiaTheme="minorEastAsia"/>
                <w:color w:val="000000" w:themeColor="text1"/>
                <w:szCs w:val="21"/>
              </w:rPr>
              <w:t>京东方</w:t>
            </w:r>
            <w:r>
              <w:rPr>
                <w:rFonts w:eastAsiaTheme="minorEastAsia"/>
                <w:color w:val="000000" w:themeColor="text1"/>
                <w:szCs w:val="21"/>
              </w:rPr>
              <w:t>A</w:t>
            </w:r>
          </w:p>
        </w:tc>
        <w:tc>
          <w:tcPr>
            <w:tcW w:w="2880" w:type="dxa"/>
            <w:vAlign w:val="center"/>
          </w:tcPr>
          <w:p w:rsidR="00A211ED" w:rsidRDefault="00331203">
            <w:pPr>
              <w:jc w:val="right"/>
            </w:pPr>
            <w:r>
              <w:rPr>
                <w:rFonts w:eastAsiaTheme="minorEastAsia"/>
                <w:color w:val="000000" w:themeColor="text1"/>
                <w:szCs w:val="21"/>
              </w:rPr>
              <w:t>22,083,236.00</w:t>
            </w:r>
          </w:p>
        </w:tc>
        <w:tc>
          <w:tcPr>
            <w:tcW w:w="1620" w:type="dxa"/>
            <w:vAlign w:val="center"/>
          </w:tcPr>
          <w:p w:rsidR="00A211ED" w:rsidRDefault="00331203">
            <w:pPr>
              <w:jc w:val="right"/>
            </w:pPr>
            <w:r>
              <w:rPr>
                <w:rFonts w:eastAsiaTheme="minorEastAsia"/>
                <w:color w:val="000000" w:themeColor="text1"/>
                <w:szCs w:val="21"/>
              </w:rPr>
              <w:t>4.99</w:t>
            </w:r>
          </w:p>
        </w:tc>
      </w:tr>
      <w:tr w:rsidR="00A211ED">
        <w:tc>
          <w:tcPr>
            <w:tcW w:w="870" w:type="dxa"/>
            <w:vAlign w:val="center"/>
          </w:tcPr>
          <w:p w:rsidR="00A211ED" w:rsidRDefault="00331203">
            <w:pPr>
              <w:jc w:val="center"/>
            </w:pPr>
            <w:r>
              <w:rPr>
                <w:rFonts w:eastAsiaTheme="minorEastAsia"/>
                <w:color w:val="000000" w:themeColor="text1"/>
                <w:szCs w:val="21"/>
              </w:rPr>
              <w:t>13</w:t>
            </w:r>
          </w:p>
        </w:tc>
        <w:tc>
          <w:tcPr>
            <w:tcW w:w="1650" w:type="dxa"/>
            <w:vAlign w:val="center"/>
          </w:tcPr>
          <w:p w:rsidR="00A211ED" w:rsidRDefault="00331203">
            <w:pPr>
              <w:jc w:val="center"/>
            </w:pPr>
            <w:r>
              <w:rPr>
                <w:rFonts w:eastAsiaTheme="minorEastAsia"/>
                <w:color w:val="000000" w:themeColor="text1"/>
                <w:szCs w:val="21"/>
              </w:rPr>
              <w:t>601688</w:t>
            </w:r>
          </w:p>
        </w:tc>
        <w:tc>
          <w:tcPr>
            <w:tcW w:w="1980" w:type="dxa"/>
            <w:vAlign w:val="center"/>
          </w:tcPr>
          <w:p w:rsidR="00A211ED" w:rsidRDefault="00331203">
            <w:pPr>
              <w:jc w:val="center"/>
            </w:pPr>
            <w:r>
              <w:rPr>
                <w:rFonts w:eastAsiaTheme="minorEastAsia"/>
                <w:color w:val="000000" w:themeColor="text1"/>
                <w:szCs w:val="21"/>
              </w:rPr>
              <w:t>华泰证券</w:t>
            </w:r>
          </w:p>
        </w:tc>
        <w:tc>
          <w:tcPr>
            <w:tcW w:w="2880" w:type="dxa"/>
            <w:vAlign w:val="center"/>
          </w:tcPr>
          <w:p w:rsidR="00A211ED" w:rsidRDefault="00331203">
            <w:pPr>
              <w:jc w:val="right"/>
            </w:pPr>
            <w:r>
              <w:rPr>
                <w:rFonts w:eastAsiaTheme="minorEastAsia"/>
                <w:color w:val="000000" w:themeColor="text1"/>
                <w:szCs w:val="21"/>
              </w:rPr>
              <w:t>19,051,700.00</w:t>
            </w:r>
          </w:p>
        </w:tc>
        <w:tc>
          <w:tcPr>
            <w:tcW w:w="1620" w:type="dxa"/>
            <w:vAlign w:val="center"/>
          </w:tcPr>
          <w:p w:rsidR="00A211ED" w:rsidRDefault="00331203">
            <w:pPr>
              <w:jc w:val="right"/>
            </w:pPr>
            <w:r>
              <w:rPr>
                <w:rFonts w:eastAsiaTheme="minorEastAsia"/>
                <w:color w:val="000000" w:themeColor="text1"/>
                <w:szCs w:val="21"/>
              </w:rPr>
              <w:t>4.31</w:t>
            </w:r>
          </w:p>
        </w:tc>
      </w:tr>
      <w:tr w:rsidR="00A211ED">
        <w:tc>
          <w:tcPr>
            <w:tcW w:w="870" w:type="dxa"/>
            <w:vAlign w:val="center"/>
          </w:tcPr>
          <w:p w:rsidR="00A211ED" w:rsidRDefault="00331203">
            <w:pPr>
              <w:jc w:val="center"/>
            </w:pPr>
            <w:r>
              <w:rPr>
                <w:rFonts w:eastAsiaTheme="minorEastAsia"/>
                <w:color w:val="000000" w:themeColor="text1"/>
                <w:szCs w:val="21"/>
              </w:rPr>
              <w:t>14</w:t>
            </w:r>
          </w:p>
        </w:tc>
        <w:tc>
          <w:tcPr>
            <w:tcW w:w="1650" w:type="dxa"/>
            <w:vAlign w:val="center"/>
          </w:tcPr>
          <w:p w:rsidR="00A211ED" w:rsidRDefault="00331203">
            <w:pPr>
              <w:jc w:val="center"/>
            </w:pPr>
            <w:r>
              <w:rPr>
                <w:rFonts w:eastAsiaTheme="minorEastAsia"/>
                <w:color w:val="000000" w:themeColor="text1"/>
                <w:szCs w:val="21"/>
              </w:rPr>
              <w:t>600009</w:t>
            </w:r>
          </w:p>
        </w:tc>
        <w:tc>
          <w:tcPr>
            <w:tcW w:w="1980" w:type="dxa"/>
            <w:vAlign w:val="center"/>
          </w:tcPr>
          <w:p w:rsidR="00A211ED" w:rsidRDefault="00331203">
            <w:pPr>
              <w:jc w:val="center"/>
            </w:pPr>
            <w:r>
              <w:rPr>
                <w:rFonts w:eastAsiaTheme="minorEastAsia"/>
                <w:color w:val="000000" w:themeColor="text1"/>
                <w:szCs w:val="21"/>
              </w:rPr>
              <w:t>上海机场</w:t>
            </w:r>
          </w:p>
        </w:tc>
        <w:tc>
          <w:tcPr>
            <w:tcW w:w="2880" w:type="dxa"/>
            <w:vAlign w:val="center"/>
          </w:tcPr>
          <w:p w:rsidR="00A211ED" w:rsidRDefault="00331203">
            <w:pPr>
              <w:jc w:val="right"/>
            </w:pPr>
            <w:r>
              <w:rPr>
                <w:rFonts w:eastAsiaTheme="minorEastAsia"/>
                <w:color w:val="000000" w:themeColor="text1"/>
                <w:szCs w:val="21"/>
              </w:rPr>
              <w:t>18,460,694.98</w:t>
            </w:r>
          </w:p>
        </w:tc>
        <w:tc>
          <w:tcPr>
            <w:tcW w:w="1620" w:type="dxa"/>
            <w:vAlign w:val="center"/>
          </w:tcPr>
          <w:p w:rsidR="00A211ED" w:rsidRDefault="00331203">
            <w:pPr>
              <w:jc w:val="right"/>
            </w:pPr>
            <w:r>
              <w:rPr>
                <w:rFonts w:eastAsiaTheme="minorEastAsia"/>
                <w:color w:val="000000" w:themeColor="text1"/>
                <w:szCs w:val="21"/>
              </w:rPr>
              <w:t>4.18</w:t>
            </w:r>
          </w:p>
        </w:tc>
      </w:tr>
      <w:tr w:rsidR="00A211ED">
        <w:tc>
          <w:tcPr>
            <w:tcW w:w="870" w:type="dxa"/>
            <w:vAlign w:val="center"/>
          </w:tcPr>
          <w:p w:rsidR="00A211ED" w:rsidRDefault="00331203">
            <w:pPr>
              <w:jc w:val="center"/>
            </w:pPr>
            <w:r>
              <w:rPr>
                <w:rFonts w:eastAsiaTheme="minorEastAsia"/>
                <w:color w:val="000000" w:themeColor="text1"/>
                <w:szCs w:val="21"/>
              </w:rPr>
              <w:t>15</w:t>
            </w:r>
          </w:p>
        </w:tc>
        <w:tc>
          <w:tcPr>
            <w:tcW w:w="1650" w:type="dxa"/>
            <w:vAlign w:val="center"/>
          </w:tcPr>
          <w:p w:rsidR="00A211ED" w:rsidRDefault="00331203">
            <w:pPr>
              <w:jc w:val="center"/>
            </w:pPr>
            <w:r>
              <w:rPr>
                <w:rFonts w:eastAsiaTheme="minorEastAsia"/>
                <w:color w:val="000000" w:themeColor="text1"/>
                <w:szCs w:val="21"/>
              </w:rPr>
              <w:t>000537</w:t>
            </w:r>
          </w:p>
        </w:tc>
        <w:tc>
          <w:tcPr>
            <w:tcW w:w="1980" w:type="dxa"/>
            <w:vAlign w:val="center"/>
          </w:tcPr>
          <w:p w:rsidR="00A211ED" w:rsidRDefault="00331203">
            <w:pPr>
              <w:jc w:val="center"/>
            </w:pPr>
            <w:r>
              <w:rPr>
                <w:rFonts w:eastAsiaTheme="minorEastAsia"/>
                <w:color w:val="000000" w:themeColor="text1"/>
                <w:szCs w:val="21"/>
              </w:rPr>
              <w:t>广宇发展</w:t>
            </w:r>
          </w:p>
        </w:tc>
        <w:tc>
          <w:tcPr>
            <w:tcW w:w="2880" w:type="dxa"/>
            <w:vAlign w:val="center"/>
          </w:tcPr>
          <w:p w:rsidR="00A211ED" w:rsidRDefault="00331203">
            <w:pPr>
              <w:jc w:val="right"/>
            </w:pPr>
            <w:r>
              <w:rPr>
                <w:rFonts w:eastAsiaTheme="minorEastAsia"/>
                <w:color w:val="000000" w:themeColor="text1"/>
                <w:szCs w:val="21"/>
              </w:rPr>
              <w:t>17,759,256.44</w:t>
            </w:r>
          </w:p>
        </w:tc>
        <w:tc>
          <w:tcPr>
            <w:tcW w:w="1620" w:type="dxa"/>
            <w:vAlign w:val="center"/>
          </w:tcPr>
          <w:p w:rsidR="00A211ED" w:rsidRDefault="00331203">
            <w:pPr>
              <w:jc w:val="right"/>
            </w:pPr>
            <w:r>
              <w:rPr>
                <w:rFonts w:eastAsiaTheme="minorEastAsia"/>
                <w:color w:val="000000" w:themeColor="text1"/>
                <w:szCs w:val="21"/>
              </w:rPr>
              <w:t>4.02</w:t>
            </w:r>
          </w:p>
        </w:tc>
      </w:tr>
      <w:tr w:rsidR="00A211ED">
        <w:tc>
          <w:tcPr>
            <w:tcW w:w="870" w:type="dxa"/>
            <w:vAlign w:val="center"/>
          </w:tcPr>
          <w:p w:rsidR="00A211ED" w:rsidRDefault="00331203">
            <w:pPr>
              <w:jc w:val="center"/>
            </w:pPr>
            <w:r>
              <w:rPr>
                <w:rFonts w:eastAsiaTheme="minorEastAsia"/>
                <w:color w:val="000000" w:themeColor="text1"/>
                <w:szCs w:val="21"/>
              </w:rPr>
              <w:t>16</w:t>
            </w:r>
          </w:p>
        </w:tc>
        <w:tc>
          <w:tcPr>
            <w:tcW w:w="1650" w:type="dxa"/>
            <w:vAlign w:val="center"/>
          </w:tcPr>
          <w:p w:rsidR="00A211ED" w:rsidRDefault="00331203">
            <w:pPr>
              <w:jc w:val="center"/>
            </w:pPr>
            <w:r>
              <w:rPr>
                <w:rFonts w:eastAsiaTheme="minorEastAsia"/>
                <w:color w:val="000000" w:themeColor="text1"/>
                <w:szCs w:val="21"/>
              </w:rPr>
              <w:t>002982</w:t>
            </w:r>
          </w:p>
        </w:tc>
        <w:tc>
          <w:tcPr>
            <w:tcW w:w="1980" w:type="dxa"/>
            <w:vAlign w:val="center"/>
          </w:tcPr>
          <w:p w:rsidR="00A211ED" w:rsidRDefault="00331203">
            <w:pPr>
              <w:jc w:val="center"/>
            </w:pPr>
            <w:r>
              <w:rPr>
                <w:rFonts w:eastAsiaTheme="minorEastAsia"/>
                <w:color w:val="000000" w:themeColor="text1"/>
                <w:szCs w:val="21"/>
              </w:rPr>
              <w:t>湘佳股份</w:t>
            </w:r>
          </w:p>
        </w:tc>
        <w:tc>
          <w:tcPr>
            <w:tcW w:w="2880" w:type="dxa"/>
            <w:vAlign w:val="center"/>
          </w:tcPr>
          <w:p w:rsidR="00A211ED" w:rsidRDefault="00331203">
            <w:pPr>
              <w:jc w:val="right"/>
            </w:pPr>
            <w:r>
              <w:rPr>
                <w:rFonts w:eastAsiaTheme="minorEastAsia"/>
                <w:color w:val="000000" w:themeColor="text1"/>
                <w:szCs w:val="21"/>
              </w:rPr>
              <w:t>17,224,852.98</w:t>
            </w:r>
          </w:p>
        </w:tc>
        <w:tc>
          <w:tcPr>
            <w:tcW w:w="1620" w:type="dxa"/>
            <w:vAlign w:val="center"/>
          </w:tcPr>
          <w:p w:rsidR="00A211ED" w:rsidRDefault="00331203">
            <w:pPr>
              <w:jc w:val="right"/>
            </w:pPr>
            <w:r>
              <w:rPr>
                <w:rFonts w:eastAsiaTheme="minorEastAsia"/>
                <w:color w:val="000000" w:themeColor="text1"/>
                <w:szCs w:val="21"/>
              </w:rPr>
              <w:t>3.90</w:t>
            </w:r>
          </w:p>
        </w:tc>
      </w:tr>
      <w:tr w:rsidR="00A211ED">
        <w:tc>
          <w:tcPr>
            <w:tcW w:w="870" w:type="dxa"/>
            <w:vAlign w:val="center"/>
          </w:tcPr>
          <w:p w:rsidR="00A211ED" w:rsidRDefault="00331203">
            <w:pPr>
              <w:jc w:val="center"/>
            </w:pPr>
            <w:r>
              <w:rPr>
                <w:rFonts w:eastAsiaTheme="minorEastAsia"/>
                <w:color w:val="000000" w:themeColor="text1"/>
                <w:szCs w:val="21"/>
              </w:rPr>
              <w:t>17</w:t>
            </w:r>
          </w:p>
        </w:tc>
        <w:tc>
          <w:tcPr>
            <w:tcW w:w="1650" w:type="dxa"/>
            <w:vAlign w:val="center"/>
          </w:tcPr>
          <w:p w:rsidR="00A211ED" w:rsidRDefault="00331203">
            <w:pPr>
              <w:jc w:val="center"/>
            </w:pPr>
            <w:r>
              <w:rPr>
                <w:rFonts w:eastAsiaTheme="minorEastAsia"/>
                <w:color w:val="000000" w:themeColor="text1"/>
                <w:szCs w:val="21"/>
              </w:rPr>
              <w:t>600426</w:t>
            </w:r>
          </w:p>
        </w:tc>
        <w:tc>
          <w:tcPr>
            <w:tcW w:w="1980" w:type="dxa"/>
            <w:vAlign w:val="center"/>
          </w:tcPr>
          <w:p w:rsidR="00A211ED" w:rsidRDefault="00331203">
            <w:pPr>
              <w:jc w:val="center"/>
            </w:pPr>
            <w:r>
              <w:rPr>
                <w:rFonts w:eastAsiaTheme="minorEastAsia"/>
                <w:color w:val="000000" w:themeColor="text1"/>
                <w:szCs w:val="21"/>
              </w:rPr>
              <w:t>华鲁恒升</w:t>
            </w:r>
          </w:p>
        </w:tc>
        <w:tc>
          <w:tcPr>
            <w:tcW w:w="2880" w:type="dxa"/>
            <w:vAlign w:val="center"/>
          </w:tcPr>
          <w:p w:rsidR="00A211ED" w:rsidRDefault="00331203">
            <w:pPr>
              <w:jc w:val="right"/>
            </w:pPr>
            <w:r>
              <w:rPr>
                <w:rFonts w:eastAsiaTheme="minorEastAsia"/>
                <w:color w:val="000000" w:themeColor="text1"/>
                <w:szCs w:val="21"/>
              </w:rPr>
              <w:t>15,253,642.61</w:t>
            </w:r>
          </w:p>
        </w:tc>
        <w:tc>
          <w:tcPr>
            <w:tcW w:w="1620" w:type="dxa"/>
            <w:vAlign w:val="center"/>
          </w:tcPr>
          <w:p w:rsidR="00A211ED" w:rsidRDefault="00331203">
            <w:pPr>
              <w:jc w:val="right"/>
            </w:pPr>
            <w:r>
              <w:rPr>
                <w:rFonts w:eastAsiaTheme="minorEastAsia"/>
                <w:color w:val="000000" w:themeColor="text1"/>
                <w:szCs w:val="21"/>
              </w:rPr>
              <w:t>3.45</w:t>
            </w:r>
          </w:p>
        </w:tc>
      </w:tr>
      <w:tr w:rsidR="00A211ED">
        <w:tc>
          <w:tcPr>
            <w:tcW w:w="870" w:type="dxa"/>
            <w:vAlign w:val="center"/>
          </w:tcPr>
          <w:p w:rsidR="00A211ED" w:rsidRDefault="00331203">
            <w:pPr>
              <w:jc w:val="center"/>
            </w:pPr>
            <w:r>
              <w:rPr>
                <w:rFonts w:eastAsiaTheme="minorEastAsia"/>
                <w:color w:val="000000" w:themeColor="text1"/>
                <w:szCs w:val="21"/>
              </w:rPr>
              <w:t>18</w:t>
            </w:r>
          </w:p>
        </w:tc>
        <w:tc>
          <w:tcPr>
            <w:tcW w:w="1650" w:type="dxa"/>
            <w:vAlign w:val="center"/>
          </w:tcPr>
          <w:p w:rsidR="00A211ED" w:rsidRDefault="00331203">
            <w:pPr>
              <w:jc w:val="center"/>
            </w:pPr>
            <w:r>
              <w:rPr>
                <w:rFonts w:eastAsiaTheme="minorEastAsia"/>
                <w:color w:val="000000" w:themeColor="text1"/>
                <w:szCs w:val="21"/>
              </w:rPr>
              <w:t>000333</w:t>
            </w:r>
          </w:p>
        </w:tc>
        <w:tc>
          <w:tcPr>
            <w:tcW w:w="1980" w:type="dxa"/>
            <w:vAlign w:val="center"/>
          </w:tcPr>
          <w:p w:rsidR="00A211ED" w:rsidRDefault="00331203">
            <w:pPr>
              <w:jc w:val="center"/>
            </w:pPr>
            <w:r>
              <w:rPr>
                <w:rFonts w:eastAsiaTheme="minorEastAsia"/>
                <w:color w:val="000000" w:themeColor="text1"/>
                <w:szCs w:val="21"/>
              </w:rPr>
              <w:t>美的集团</w:t>
            </w:r>
          </w:p>
        </w:tc>
        <w:tc>
          <w:tcPr>
            <w:tcW w:w="2880" w:type="dxa"/>
            <w:vAlign w:val="center"/>
          </w:tcPr>
          <w:p w:rsidR="00A211ED" w:rsidRDefault="00331203">
            <w:pPr>
              <w:jc w:val="right"/>
            </w:pPr>
            <w:r>
              <w:rPr>
                <w:rFonts w:eastAsiaTheme="minorEastAsia"/>
                <w:color w:val="000000" w:themeColor="text1"/>
                <w:szCs w:val="21"/>
              </w:rPr>
              <w:t>15,146,621.54</w:t>
            </w:r>
          </w:p>
        </w:tc>
        <w:tc>
          <w:tcPr>
            <w:tcW w:w="1620" w:type="dxa"/>
            <w:vAlign w:val="center"/>
          </w:tcPr>
          <w:p w:rsidR="00A211ED" w:rsidRDefault="00331203">
            <w:pPr>
              <w:jc w:val="right"/>
            </w:pPr>
            <w:r>
              <w:rPr>
                <w:rFonts w:eastAsiaTheme="minorEastAsia"/>
                <w:color w:val="000000" w:themeColor="text1"/>
                <w:szCs w:val="21"/>
              </w:rPr>
              <w:t>3.43</w:t>
            </w:r>
          </w:p>
        </w:tc>
      </w:tr>
      <w:tr w:rsidR="00A211ED">
        <w:tc>
          <w:tcPr>
            <w:tcW w:w="870" w:type="dxa"/>
            <w:vAlign w:val="center"/>
          </w:tcPr>
          <w:p w:rsidR="00A211ED" w:rsidRDefault="00331203">
            <w:pPr>
              <w:jc w:val="center"/>
            </w:pPr>
            <w:r>
              <w:rPr>
                <w:rFonts w:eastAsiaTheme="minorEastAsia"/>
                <w:color w:val="000000" w:themeColor="text1"/>
                <w:szCs w:val="21"/>
              </w:rPr>
              <w:t>19</w:t>
            </w:r>
          </w:p>
        </w:tc>
        <w:tc>
          <w:tcPr>
            <w:tcW w:w="1650" w:type="dxa"/>
            <w:vAlign w:val="center"/>
          </w:tcPr>
          <w:p w:rsidR="00A211ED" w:rsidRDefault="00331203">
            <w:pPr>
              <w:jc w:val="center"/>
            </w:pPr>
            <w:r>
              <w:rPr>
                <w:rFonts w:eastAsiaTheme="minorEastAsia"/>
                <w:color w:val="000000" w:themeColor="text1"/>
                <w:szCs w:val="21"/>
              </w:rPr>
              <w:t>600674</w:t>
            </w:r>
          </w:p>
        </w:tc>
        <w:tc>
          <w:tcPr>
            <w:tcW w:w="1980" w:type="dxa"/>
            <w:vAlign w:val="center"/>
          </w:tcPr>
          <w:p w:rsidR="00A211ED" w:rsidRDefault="00331203">
            <w:pPr>
              <w:jc w:val="center"/>
            </w:pPr>
            <w:r>
              <w:rPr>
                <w:rFonts w:eastAsiaTheme="minorEastAsia"/>
                <w:color w:val="000000" w:themeColor="text1"/>
                <w:szCs w:val="21"/>
              </w:rPr>
              <w:t>川投能源</w:t>
            </w:r>
          </w:p>
        </w:tc>
        <w:tc>
          <w:tcPr>
            <w:tcW w:w="2880" w:type="dxa"/>
            <w:vAlign w:val="center"/>
          </w:tcPr>
          <w:p w:rsidR="00A211ED" w:rsidRDefault="00331203">
            <w:pPr>
              <w:jc w:val="right"/>
            </w:pPr>
            <w:r>
              <w:rPr>
                <w:rFonts w:eastAsiaTheme="minorEastAsia"/>
                <w:color w:val="000000" w:themeColor="text1"/>
                <w:szCs w:val="21"/>
              </w:rPr>
              <w:t>13,946,826.68</w:t>
            </w:r>
          </w:p>
        </w:tc>
        <w:tc>
          <w:tcPr>
            <w:tcW w:w="1620" w:type="dxa"/>
            <w:vAlign w:val="center"/>
          </w:tcPr>
          <w:p w:rsidR="00A211ED" w:rsidRDefault="00331203">
            <w:pPr>
              <w:jc w:val="right"/>
            </w:pPr>
            <w:r>
              <w:rPr>
                <w:rFonts w:eastAsiaTheme="minorEastAsia"/>
                <w:color w:val="000000" w:themeColor="text1"/>
                <w:szCs w:val="21"/>
              </w:rPr>
              <w:t>3.15</w:t>
            </w:r>
          </w:p>
        </w:tc>
      </w:tr>
      <w:tr w:rsidR="00A211ED">
        <w:tc>
          <w:tcPr>
            <w:tcW w:w="870" w:type="dxa"/>
            <w:vAlign w:val="center"/>
          </w:tcPr>
          <w:p w:rsidR="00A211ED" w:rsidRDefault="00331203">
            <w:pPr>
              <w:jc w:val="center"/>
            </w:pPr>
            <w:r>
              <w:rPr>
                <w:rFonts w:eastAsiaTheme="minorEastAsia"/>
                <w:color w:val="000000" w:themeColor="text1"/>
                <w:szCs w:val="21"/>
              </w:rPr>
              <w:t>20</w:t>
            </w:r>
          </w:p>
        </w:tc>
        <w:tc>
          <w:tcPr>
            <w:tcW w:w="1650" w:type="dxa"/>
            <w:vAlign w:val="center"/>
          </w:tcPr>
          <w:p w:rsidR="00A211ED" w:rsidRDefault="00331203">
            <w:pPr>
              <w:jc w:val="center"/>
            </w:pPr>
            <w:r>
              <w:rPr>
                <w:rFonts w:eastAsiaTheme="minorEastAsia"/>
                <w:color w:val="000000" w:themeColor="text1"/>
                <w:szCs w:val="21"/>
              </w:rPr>
              <w:t>600886</w:t>
            </w:r>
          </w:p>
        </w:tc>
        <w:tc>
          <w:tcPr>
            <w:tcW w:w="1980" w:type="dxa"/>
            <w:vAlign w:val="center"/>
          </w:tcPr>
          <w:p w:rsidR="00A211ED" w:rsidRDefault="00331203">
            <w:pPr>
              <w:jc w:val="center"/>
            </w:pPr>
            <w:r>
              <w:rPr>
                <w:rFonts w:eastAsiaTheme="minorEastAsia"/>
                <w:color w:val="000000" w:themeColor="text1"/>
                <w:szCs w:val="21"/>
              </w:rPr>
              <w:t>国投电力</w:t>
            </w:r>
          </w:p>
        </w:tc>
        <w:tc>
          <w:tcPr>
            <w:tcW w:w="2880" w:type="dxa"/>
            <w:vAlign w:val="center"/>
          </w:tcPr>
          <w:p w:rsidR="00A211ED" w:rsidRDefault="00331203">
            <w:pPr>
              <w:jc w:val="right"/>
            </w:pPr>
            <w:r>
              <w:rPr>
                <w:rFonts w:eastAsiaTheme="minorEastAsia"/>
                <w:color w:val="000000" w:themeColor="text1"/>
                <w:szCs w:val="21"/>
              </w:rPr>
              <w:t>13,059,946.62</w:t>
            </w:r>
          </w:p>
        </w:tc>
        <w:tc>
          <w:tcPr>
            <w:tcW w:w="1620" w:type="dxa"/>
            <w:vAlign w:val="center"/>
          </w:tcPr>
          <w:p w:rsidR="00A211ED" w:rsidRDefault="00331203">
            <w:pPr>
              <w:jc w:val="right"/>
            </w:pPr>
            <w:r>
              <w:rPr>
                <w:rFonts w:eastAsiaTheme="minorEastAsia"/>
                <w:color w:val="000000" w:themeColor="text1"/>
                <w:szCs w:val="21"/>
              </w:rPr>
              <w:t>2.95</w:t>
            </w:r>
          </w:p>
        </w:tc>
      </w:tr>
      <w:tr w:rsidR="00A211ED">
        <w:tc>
          <w:tcPr>
            <w:tcW w:w="870" w:type="dxa"/>
            <w:vAlign w:val="center"/>
          </w:tcPr>
          <w:p w:rsidR="00A211ED" w:rsidRDefault="00331203">
            <w:pPr>
              <w:jc w:val="center"/>
            </w:pPr>
            <w:r>
              <w:rPr>
                <w:rFonts w:eastAsiaTheme="minorEastAsia"/>
                <w:color w:val="000000" w:themeColor="text1"/>
                <w:szCs w:val="21"/>
              </w:rPr>
              <w:t>21</w:t>
            </w:r>
          </w:p>
        </w:tc>
        <w:tc>
          <w:tcPr>
            <w:tcW w:w="1650" w:type="dxa"/>
            <w:vAlign w:val="center"/>
          </w:tcPr>
          <w:p w:rsidR="00A211ED" w:rsidRDefault="00331203">
            <w:pPr>
              <w:jc w:val="center"/>
            </w:pPr>
            <w:r>
              <w:rPr>
                <w:rFonts w:eastAsiaTheme="minorEastAsia"/>
                <w:color w:val="000000" w:themeColor="text1"/>
                <w:szCs w:val="21"/>
              </w:rPr>
              <w:t>600376</w:t>
            </w:r>
          </w:p>
        </w:tc>
        <w:tc>
          <w:tcPr>
            <w:tcW w:w="1980" w:type="dxa"/>
            <w:vAlign w:val="center"/>
          </w:tcPr>
          <w:p w:rsidR="00A211ED" w:rsidRDefault="00331203">
            <w:pPr>
              <w:jc w:val="center"/>
            </w:pPr>
            <w:r>
              <w:rPr>
                <w:rFonts w:eastAsiaTheme="minorEastAsia"/>
                <w:color w:val="000000" w:themeColor="text1"/>
                <w:szCs w:val="21"/>
              </w:rPr>
              <w:t>首开股份</w:t>
            </w:r>
          </w:p>
        </w:tc>
        <w:tc>
          <w:tcPr>
            <w:tcW w:w="2880" w:type="dxa"/>
            <w:vAlign w:val="center"/>
          </w:tcPr>
          <w:p w:rsidR="00A211ED" w:rsidRDefault="00331203">
            <w:pPr>
              <w:jc w:val="right"/>
            </w:pPr>
            <w:r>
              <w:rPr>
                <w:rFonts w:eastAsiaTheme="minorEastAsia"/>
                <w:color w:val="000000" w:themeColor="text1"/>
                <w:szCs w:val="21"/>
              </w:rPr>
              <w:t>11,946,225.82</w:t>
            </w:r>
          </w:p>
        </w:tc>
        <w:tc>
          <w:tcPr>
            <w:tcW w:w="1620" w:type="dxa"/>
            <w:vAlign w:val="center"/>
          </w:tcPr>
          <w:p w:rsidR="00A211ED" w:rsidRDefault="00331203">
            <w:pPr>
              <w:jc w:val="right"/>
            </w:pPr>
            <w:r>
              <w:rPr>
                <w:rFonts w:eastAsiaTheme="minorEastAsia"/>
                <w:color w:val="000000" w:themeColor="text1"/>
                <w:szCs w:val="21"/>
              </w:rPr>
              <w:t>2.70</w:t>
            </w:r>
          </w:p>
        </w:tc>
      </w:tr>
      <w:tr w:rsidR="00A211ED">
        <w:tc>
          <w:tcPr>
            <w:tcW w:w="870" w:type="dxa"/>
            <w:vAlign w:val="center"/>
          </w:tcPr>
          <w:p w:rsidR="00A211ED" w:rsidRDefault="00331203">
            <w:pPr>
              <w:jc w:val="center"/>
            </w:pPr>
            <w:r>
              <w:rPr>
                <w:rFonts w:eastAsiaTheme="minorEastAsia"/>
                <w:color w:val="000000" w:themeColor="text1"/>
                <w:szCs w:val="21"/>
              </w:rPr>
              <w:t>22</w:t>
            </w:r>
          </w:p>
        </w:tc>
        <w:tc>
          <w:tcPr>
            <w:tcW w:w="1650" w:type="dxa"/>
            <w:vAlign w:val="center"/>
          </w:tcPr>
          <w:p w:rsidR="00A211ED" w:rsidRDefault="00331203">
            <w:pPr>
              <w:jc w:val="center"/>
            </w:pPr>
            <w:r>
              <w:rPr>
                <w:rFonts w:eastAsiaTheme="minorEastAsia"/>
                <w:color w:val="000000" w:themeColor="text1"/>
                <w:szCs w:val="21"/>
              </w:rPr>
              <w:t>600352</w:t>
            </w:r>
          </w:p>
        </w:tc>
        <w:tc>
          <w:tcPr>
            <w:tcW w:w="1980" w:type="dxa"/>
            <w:vAlign w:val="center"/>
          </w:tcPr>
          <w:p w:rsidR="00A211ED" w:rsidRDefault="00331203">
            <w:pPr>
              <w:jc w:val="center"/>
            </w:pPr>
            <w:r>
              <w:rPr>
                <w:rFonts w:eastAsiaTheme="minorEastAsia"/>
                <w:color w:val="000000" w:themeColor="text1"/>
                <w:szCs w:val="21"/>
              </w:rPr>
              <w:t>浙江龙盛</w:t>
            </w:r>
          </w:p>
        </w:tc>
        <w:tc>
          <w:tcPr>
            <w:tcW w:w="2880" w:type="dxa"/>
            <w:vAlign w:val="center"/>
          </w:tcPr>
          <w:p w:rsidR="00A211ED" w:rsidRDefault="00331203">
            <w:pPr>
              <w:jc w:val="right"/>
            </w:pPr>
            <w:r>
              <w:rPr>
                <w:rFonts w:eastAsiaTheme="minorEastAsia"/>
                <w:color w:val="000000" w:themeColor="text1"/>
                <w:szCs w:val="21"/>
              </w:rPr>
              <w:t>11,231,713.00</w:t>
            </w:r>
          </w:p>
        </w:tc>
        <w:tc>
          <w:tcPr>
            <w:tcW w:w="1620" w:type="dxa"/>
            <w:vAlign w:val="center"/>
          </w:tcPr>
          <w:p w:rsidR="00A211ED" w:rsidRDefault="00331203">
            <w:pPr>
              <w:jc w:val="right"/>
            </w:pPr>
            <w:r>
              <w:rPr>
                <w:rFonts w:eastAsiaTheme="minorEastAsia"/>
                <w:color w:val="000000" w:themeColor="text1"/>
                <w:szCs w:val="21"/>
              </w:rPr>
              <w:t>2.54</w:t>
            </w:r>
          </w:p>
        </w:tc>
      </w:tr>
      <w:tr w:rsidR="00A211ED">
        <w:tc>
          <w:tcPr>
            <w:tcW w:w="870" w:type="dxa"/>
            <w:vAlign w:val="center"/>
          </w:tcPr>
          <w:p w:rsidR="00A211ED" w:rsidRDefault="00331203">
            <w:pPr>
              <w:jc w:val="center"/>
            </w:pPr>
            <w:r>
              <w:rPr>
                <w:rFonts w:eastAsiaTheme="minorEastAsia"/>
                <w:color w:val="000000" w:themeColor="text1"/>
                <w:szCs w:val="21"/>
              </w:rPr>
              <w:t>23</w:t>
            </w:r>
          </w:p>
        </w:tc>
        <w:tc>
          <w:tcPr>
            <w:tcW w:w="1650" w:type="dxa"/>
            <w:vAlign w:val="center"/>
          </w:tcPr>
          <w:p w:rsidR="00A211ED" w:rsidRDefault="00331203">
            <w:pPr>
              <w:jc w:val="center"/>
            </w:pPr>
            <w:r>
              <w:rPr>
                <w:rFonts w:eastAsiaTheme="minorEastAsia"/>
                <w:color w:val="000000" w:themeColor="text1"/>
                <w:szCs w:val="21"/>
              </w:rPr>
              <w:t>600309</w:t>
            </w:r>
          </w:p>
        </w:tc>
        <w:tc>
          <w:tcPr>
            <w:tcW w:w="1980" w:type="dxa"/>
            <w:vAlign w:val="center"/>
          </w:tcPr>
          <w:p w:rsidR="00A211ED" w:rsidRDefault="00331203">
            <w:pPr>
              <w:jc w:val="center"/>
            </w:pPr>
            <w:r>
              <w:rPr>
                <w:rFonts w:eastAsiaTheme="minorEastAsia"/>
                <w:color w:val="000000" w:themeColor="text1"/>
                <w:szCs w:val="21"/>
              </w:rPr>
              <w:t>万华化学</w:t>
            </w:r>
          </w:p>
        </w:tc>
        <w:tc>
          <w:tcPr>
            <w:tcW w:w="2880" w:type="dxa"/>
            <w:vAlign w:val="center"/>
          </w:tcPr>
          <w:p w:rsidR="00A211ED" w:rsidRDefault="00331203">
            <w:pPr>
              <w:jc w:val="right"/>
            </w:pPr>
            <w:r>
              <w:rPr>
                <w:rFonts w:eastAsiaTheme="minorEastAsia"/>
                <w:color w:val="000000" w:themeColor="text1"/>
                <w:szCs w:val="21"/>
              </w:rPr>
              <w:t>11,004,430.00</w:t>
            </w:r>
          </w:p>
        </w:tc>
        <w:tc>
          <w:tcPr>
            <w:tcW w:w="1620" w:type="dxa"/>
            <w:vAlign w:val="center"/>
          </w:tcPr>
          <w:p w:rsidR="00A211ED" w:rsidRDefault="00331203">
            <w:pPr>
              <w:jc w:val="right"/>
            </w:pPr>
            <w:r>
              <w:rPr>
                <w:rFonts w:eastAsiaTheme="minorEastAsia"/>
                <w:color w:val="000000" w:themeColor="text1"/>
                <w:szCs w:val="21"/>
              </w:rPr>
              <w:t>2.49</w:t>
            </w:r>
          </w:p>
        </w:tc>
      </w:tr>
    </w:tbl>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注：</w:t>
      </w:r>
      <w:r w:rsidRPr="00C56D9D">
        <w:rPr>
          <w:rFonts w:eastAsiaTheme="minorEastAsia"/>
          <w:color w:val="000000" w:themeColor="text1"/>
          <w:szCs w:val="21"/>
        </w:rPr>
        <w:t>“</w:t>
      </w:r>
      <w:r w:rsidRPr="00C56D9D">
        <w:rPr>
          <w:rFonts w:eastAsiaTheme="minorEastAsia"/>
          <w:color w:val="000000" w:themeColor="text1"/>
          <w:szCs w:val="21"/>
        </w:rPr>
        <w:t>买入金额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买入股票成本</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卖出金额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卖出股票收入</w:t>
      </w:r>
      <w:r w:rsidRPr="00C56D9D">
        <w:rPr>
          <w:rFonts w:eastAsiaTheme="minorEastAsia"/>
          <w:color w:val="000000" w:themeColor="text1"/>
          <w:szCs w:val="21"/>
        </w:rPr>
        <w:t>”</w:t>
      </w:r>
      <w:r w:rsidRPr="00C56D9D">
        <w:rPr>
          <w:rFonts w:eastAsiaTheme="minorEastAsia"/>
          <w:color w:val="000000" w:themeColor="text1"/>
          <w:szCs w:val="21"/>
        </w:rPr>
        <w:t>）均按买卖成交金额（成交单价乘以成交数量）填列，不考虑相关交易费用。</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t>8.4.2</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累计卖出金额超出</w:t>
      </w:r>
      <w:r w:rsidR="006A7E68" w:rsidRPr="00C56D9D">
        <w:rPr>
          <w:rFonts w:eastAsiaTheme="minorEastAsia"/>
          <w:b/>
          <w:color w:val="000000" w:themeColor="text1"/>
          <w:kern w:val="0"/>
          <w:szCs w:val="21"/>
        </w:rPr>
        <w:t>期初</w:t>
      </w:r>
      <w:r w:rsidRPr="00C56D9D">
        <w:rPr>
          <w:rFonts w:eastAsiaTheme="minorEastAsia"/>
          <w:b/>
          <w:bCs/>
          <w:color w:val="000000" w:themeColor="text1"/>
          <w:szCs w:val="21"/>
        </w:rPr>
        <w:t>基金资产净值</w:t>
      </w:r>
      <w:r w:rsidR="006073BA" w:rsidRPr="00C56D9D">
        <w:rPr>
          <w:rFonts w:eastAsiaTheme="minorEastAsia"/>
          <w:b/>
          <w:bCs/>
          <w:color w:val="000000" w:themeColor="text1"/>
          <w:szCs w:val="21"/>
        </w:rPr>
        <w:t>2</w:t>
      </w:r>
      <w:r w:rsidR="006073BA" w:rsidRPr="00C56D9D">
        <w:rPr>
          <w:rFonts w:eastAsiaTheme="minorEastAsia"/>
          <w:b/>
          <w:bCs/>
          <w:color w:val="000000" w:themeColor="text1"/>
          <w:szCs w:val="21"/>
        </w:rPr>
        <w:t>％</w:t>
      </w:r>
      <w:r w:rsidRPr="00C56D9D">
        <w:rPr>
          <w:rFonts w:eastAsiaTheme="minorEastAsia"/>
          <w:b/>
          <w:bCs/>
          <w:color w:val="000000" w:themeColor="text1"/>
          <w:szCs w:val="21"/>
        </w:rPr>
        <w:t>或前</w:t>
      </w:r>
      <w:r w:rsidRPr="00C56D9D">
        <w:rPr>
          <w:rFonts w:eastAsiaTheme="minorEastAsia"/>
          <w:b/>
          <w:bCs/>
          <w:color w:val="000000" w:themeColor="text1"/>
          <w:szCs w:val="21"/>
        </w:rPr>
        <w:t>20</w:t>
      </w:r>
      <w:r w:rsidRPr="00C56D9D">
        <w:rPr>
          <w:rFonts w:eastAsiaTheme="minorEastAsia"/>
          <w:b/>
          <w:bCs/>
          <w:color w:val="000000" w:themeColor="text1"/>
          <w:szCs w:val="21"/>
        </w:rPr>
        <w:t>名的股票明细</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C56D9D" w:rsidRPr="00C56D9D" w:rsidTr="006D141C">
        <w:tc>
          <w:tcPr>
            <w:tcW w:w="87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序号</w:t>
            </w:r>
          </w:p>
        </w:tc>
        <w:tc>
          <w:tcPr>
            <w:tcW w:w="16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股票代码</w:t>
            </w:r>
          </w:p>
        </w:tc>
        <w:tc>
          <w:tcPr>
            <w:tcW w:w="19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股票名称</w:t>
            </w:r>
          </w:p>
        </w:tc>
        <w:tc>
          <w:tcPr>
            <w:tcW w:w="28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本期累计卖出金额</w:t>
            </w:r>
          </w:p>
        </w:tc>
        <w:tc>
          <w:tcPr>
            <w:tcW w:w="16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w:t>
            </w:r>
            <w:r w:rsidR="006A7E68" w:rsidRPr="00C56D9D">
              <w:rPr>
                <w:rFonts w:eastAsiaTheme="minorEastAsia"/>
                <w:color w:val="000000" w:themeColor="text1"/>
                <w:kern w:val="0"/>
                <w:szCs w:val="21"/>
              </w:rPr>
              <w:t>期初</w:t>
            </w:r>
            <w:r w:rsidRPr="00C56D9D">
              <w:rPr>
                <w:rFonts w:eastAsiaTheme="minorEastAsia"/>
                <w:color w:val="000000" w:themeColor="text1"/>
                <w:szCs w:val="21"/>
              </w:rPr>
              <w:t>基金资产净值比例（％）</w:t>
            </w:r>
          </w:p>
        </w:tc>
      </w:tr>
      <w:tr w:rsidR="00A211ED">
        <w:tc>
          <w:tcPr>
            <w:tcW w:w="870" w:type="dxa"/>
            <w:vAlign w:val="center"/>
          </w:tcPr>
          <w:p w:rsidR="00A211ED" w:rsidRDefault="00331203">
            <w:pPr>
              <w:jc w:val="center"/>
            </w:pPr>
            <w:r>
              <w:rPr>
                <w:rFonts w:eastAsiaTheme="minorEastAsia"/>
                <w:color w:val="000000" w:themeColor="text1"/>
                <w:szCs w:val="21"/>
              </w:rPr>
              <w:lastRenderedPageBreak/>
              <w:t>1</w:t>
            </w:r>
          </w:p>
        </w:tc>
        <w:tc>
          <w:tcPr>
            <w:tcW w:w="1650" w:type="dxa"/>
            <w:vAlign w:val="center"/>
          </w:tcPr>
          <w:p w:rsidR="00A211ED" w:rsidRDefault="00331203">
            <w:pPr>
              <w:jc w:val="center"/>
            </w:pPr>
            <w:r>
              <w:rPr>
                <w:rFonts w:eastAsiaTheme="minorEastAsia"/>
                <w:color w:val="000000" w:themeColor="text1"/>
                <w:szCs w:val="21"/>
              </w:rPr>
              <w:t>600409</w:t>
            </w:r>
          </w:p>
        </w:tc>
        <w:tc>
          <w:tcPr>
            <w:tcW w:w="1980" w:type="dxa"/>
            <w:vAlign w:val="center"/>
          </w:tcPr>
          <w:p w:rsidR="00A211ED" w:rsidRDefault="00331203">
            <w:pPr>
              <w:jc w:val="center"/>
            </w:pPr>
            <w:r>
              <w:rPr>
                <w:rFonts w:eastAsiaTheme="minorEastAsia"/>
                <w:color w:val="000000" w:themeColor="text1"/>
                <w:szCs w:val="21"/>
              </w:rPr>
              <w:t>三友化工</w:t>
            </w:r>
          </w:p>
        </w:tc>
        <w:tc>
          <w:tcPr>
            <w:tcW w:w="2880" w:type="dxa"/>
            <w:vAlign w:val="center"/>
          </w:tcPr>
          <w:p w:rsidR="00A211ED" w:rsidRDefault="00331203">
            <w:pPr>
              <w:jc w:val="right"/>
            </w:pPr>
            <w:r>
              <w:rPr>
                <w:rFonts w:eastAsiaTheme="minorEastAsia"/>
                <w:color w:val="000000" w:themeColor="text1"/>
                <w:szCs w:val="21"/>
              </w:rPr>
              <w:t>41,976,289.85</w:t>
            </w:r>
          </w:p>
        </w:tc>
        <w:tc>
          <w:tcPr>
            <w:tcW w:w="1620" w:type="dxa"/>
            <w:vAlign w:val="center"/>
          </w:tcPr>
          <w:p w:rsidR="00A211ED" w:rsidRDefault="00331203">
            <w:pPr>
              <w:jc w:val="right"/>
            </w:pPr>
            <w:r>
              <w:rPr>
                <w:rFonts w:eastAsiaTheme="minorEastAsia"/>
                <w:color w:val="000000" w:themeColor="text1"/>
                <w:szCs w:val="21"/>
              </w:rPr>
              <w:t>9.49</w:t>
            </w:r>
          </w:p>
        </w:tc>
      </w:tr>
      <w:tr w:rsidR="00A211ED">
        <w:tc>
          <w:tcPr>
            <w:tcW w:w="870" w:type="dxa"/>
            <w:vAlign w:val="center"/>
          </w:tcPr>
          <w:p w:rsidR="00A211ED" w:rsidRDefault="00331203">
            <w:pPr>
              <w:jc w:val="center"/>
            </w:pPr>
            <w:r>
              <w:rPr>
                <w:rFonts w:eastAsiaTheme="minorEastAsia"/>
                <w:color w:val="000000" w:themeColor="text1"/>
                <w:szCs w:val="21"/>
              </w:rPr>
              <w:t>2</w:t>
            </w:r>
          </w:p>
        </w:tc>
        <w:tc>
          <w:tcPr>
            <w:tcW w:w="1650" w:type="dxa"/>
            <w:vAlign w:val="center"/>
          </w:tcPr>
          <w:p w:rsidR="00A211ED" w:rsidRDefault="00331203">
            <w:pPr>
              <w:jc w:val="center"/>
            </w:pPr>
            <w:r>
              <w:rPr>
                <w:rFonts w:eastAsiaTheme="minorEastAsia"/>
                <w:color w:val="000000" w:themeColor="text1"/>
                <w:szCs w:val="21"/>
              </w:rPr>
              <w:t>000651</w:t>
            </w:r>
          </w:p>
        </w:tc>
        <w:tc>
          <w:tcPr>
            <w:tcW w:w="1980" w:type="dxa"/>
            <w:vAlign w:val="center"/>
          </w:tcPr>
          <w:p w:rsidR="00A211ED" w:rsidRDefault="00331203">
            <w:pPr>
              <w:jc w:val="center"/>
            </w:pPr>
            <w:r>
              <w:rPr>
                <w:rFonts w:eastAsiaTheme="minorEastAsia"/>
                <w:color w:val="000000" w:themeColor="text1"/>
                <w:szCs w:val="21"/>
              </w:rPr>
              <w:t>格力电器</w:t>
            </w:r>
          </w:p>
        </w:tc>
        <w:tc>
          <w:tcPr>
            <w:tcW w:w="2880" w:type="dxa"/>
            <w:vAlign w:val="center"/>
          </w:tcPr>
          <w:p w:rsidR="00A211ED" w:rsidRDefault="00331203">
            <w:pPr>
              <w:jc w:val="right"/>
            </w:pPr>
            <w:r>
              <w:rPr>
                <w:rFonts w:eastAsiaTheme="minorEastAsia"/>
                <w:color w:val="000000" w:themeColor="text1"/>
                <w:szCs w:val="21"/>
              </w:rPr>
              <w:t>41,379,771.84</w:t>
            </w:r>
          </w:p>
        </w:tc>
        <w:tc>
          <w:tcPr>
            <w:tcW w:w="1620" w:type="dxa"/>
            <w:vAlign w:val="center"/>
          </w:tcPr>
          <w:p w:rsidR="00A211ED" w:rsidRDefault="00331203">
            <w:pPr>
              <w:jc w:val="right"/>
            </w:pPr>
            <w:r>
              <w:rPr>
                <w:rFonts w:eastAsiaTheme="minorEastAsia"/>
                <w:color w:val="000000" w:themeColor="text1"/>
                <w:szCs w:val="21"/>
              </w:rPr>
              <w:t>9.36</w:t>
            </w:r>
          </w:p>
        </w:tc>
      </w:tr>
      <w:tr w:rsidR="00A211ED">
        <w:tc>
          <w:tcPr>
            <w:tcW w:w="870" w:type="dxa"/>
            <w:vAlign w:val="center"/>
          </w:tcPr>
          <w:p w:rsidR="00A211ED" w:rsidRDefault="00331203">
            <w:pPr>
              <w:jc w:val="center"/>
            </w:pPr>
            <w:r>
              <w:rPr>
                <w:rFonts w:eastAsiaTheme="minorEastAsia"/>
                <w:color w:val="000000" w:themeColor="text1"/>
                <w:szCs w:val="21"/>
              </w:rPr>
              <w:t>3</w:t>
            </w:r>
          </w:p>
        </w:tc>
        <w:tc>
          <w:tcPr>
            <w:tcW w:w="1650" w:type="dxa"/>
            <w:vAlign w:val="center"/>
          </w:tcPr>
          <w:p w:rsidR="00A211ED" w:rsidRDefault="00331203">
            <w:pPr>
              <w:jc w:val="center"/>
            </w:pPr>
            <w:r>
              <w:rPr>
                <w:rFonts w:eastAsiaTheme="minorEastAsia"/>
                <w:color w:val="000000" w:themeColor="text1"/>
                <w:szCs w:val="21"/>
              </w:rPr>
              <w:t>000001</w:t>
            </w:r>
          </w:p>
        </w:tc>
        <w:tc>
          <w:tcPr>
            <w:tcW w:w="1980" w:type="dxa"/>
            <w:vAlign w:val="center"/>
          </w:tcPr>
          <w:p w:rsidR="00A211ED" w:rsidRDefault="00331203">
            <w:pPr>
              <w:jc w:val="center"/>
            </w:pPr>
            <w:r>
              <w:rPr>
                <w:rFonts w:eastAsiaTheme="minorEastAsia"/>
                <w:color w:val="000000" w:themeColor="text1"/>
                <w:szCs w:val="21"/>
              </w:rPr>
              <w:t>平安银行</w:t>
            </w:r>
          </w:p>
        </w:tc>
        <w:tc>
          <w:tcPr>
            <w:tcW w:w="2880" w:type="dxa"/>
            <w:vAlign w:val="center"/>
          </w:tcPr>
          <w:p w:rsidR="00A211ED" w:rsidRDefault="00331203">
            <w:pPr>
              <w:jc w:val="right"/>
            </w:pPr>
            <w:r>
              <w:rPr>
                <w:rFonts w:eastAsiaTheme="minorEastAsia"/>
                <w:color w:val="000000" w:themeColor="text1"/>
                <w:szCs w:val="21"/>
              </w:rPr>
              <w:t>36,334,222.87</w:t>
            </w:r>
          </w:p>
        </w:tc>
        <w:tc>
          <w:tcPr>
            <w:tcW w:w="1620" w:type="dxa"/>
            <w:vAlign w:val="center"/>
          </w:tcPr>
          <w:p w:rsidR="00A211ED" w:rsidRDefault="00331203">
            <w:pPr>
              <w:jc w:val="right"/>
            </w:pPr>
            <w:r>
              <w:rPr>
                <w:rFonts w:eastAsiaTheme="minorEastAsia"/>
                <w:color w:val="000000" w:themeColor="text1"/>
                <w:szCs w:val="21"/>
              </w:rPr>
              <w:t>8.22</w:t>
            </w:r>
          </w:p>
        </w:tc>
      </w:tr>
      <w:tr w:rsidR="00A211ED">
        <w:tc>
          <w:tcPr>
            <w:tcW w:w="870" w:type="dxa"/>
            <w:vAlign w:val="center"/>
          </w:tcPr>
          <w:p w:rsidR="00A211ED" w:rsidRDefault="00331203">
            <w:pPr>
              <w:jc w:val="center"/>
            </w:pPr>
            <w:r>
              <w:rPr>
                <w:rFonts w:eastAsiaTheme="minorEastAsia"/>
                <w:color w:val="000000" w:themeColor="text1"/>
                <w:szCs w:val="21"/>
              </w:rPr>
              <w:t>4</w:t>
            </w:r>
          </w:p>
        </w:tc>
        <w:tc>
          <w:tcPr>
            <w:tcW w:w="1650" w:type="dxa"/>
            <w:vAlign w:val="center"/>
          </w:tcPr>
          <w:p w:rsidR="00A211ED" w:rsidRDefault="00331203">
            <w:pPr>
              <w:jc w:val="center"/>
            </w:pPr>
            <w:r>
              <w:rPr>
                <w:rFonts w:eastAsiaTheme="minorEastAsia"/>
                <w:color w:val="000000" w:themeColor="text1"/>
                <w:szCs w:val="21"/>
              </w:rPr>
              <w:t>600887</w:t>
            </w:r>
          </w:p>
        </w:tc>
        <w:tc>
          <w:tcPr>
            <w:tcW w:w="1980" w:type="dxa"/>
            <w:vAlign w:val="center"/>
          </w:tcPr>
          <w:p w:rsidR="00A211ED" w:rsidRDefault="00331203">
            <w:pPr>
              <w:jc w:val="center"/>
            </w:pPr>
            <w:r>
              <w:rPr>
                <w:rFonts w:eastAsiaTheme="minorEastAsia"/>
                <w:color w:val="000000" w:themeColor="text1"/>
                <w:szCs w:val="21"/>
              </w:rPr>
              <w:t>伊利股份</w:t>
            </w:r>
          </w:p>
        </w:tc>
        <w:tc>
          <w:tcPr>
            <w:tcW w:w="2880" w:type="dxa"/>
            <w:vAlign w:val="center"/>
          </w:tcPr>
          <w:p w:rsidR="00A211ED" w:rsidRDefault="00331203">
            <w:pPr>
              <w:jc w:val="right"/>
            </w:pPr>
            <w:r>
              <w:rPr>
                <w:rFonts w:eastAsiaTheme="minorEastAsia"/>
                <w:color w:val="000000" w:themeColor="text1"/>
                <w:szCs w:val="21"/>
              </w:rPr>
              <w:t>28,473,044.81</w:t>
            </w:r>
          </w:p>
        </w:tc>
        <w:tc>
          <w:tcPr>
            <w:tcW w:w="1620" w:type="dxa"/>
            <w:vAlign w:val="center"/>
          </w:tcPr>
          <w:p w:rsidR="00A211ED" w:rsidRDefault="00331203">
            <w:pPr>
              <w:jc w:val="right"/>
            </w:pPr>
            <w:r>
              <w:rPr>
                <w:rFonts w:eastAsiaTheme="minorEastAsia"/>
                <w:color w:val="000000" w:themeColor="text1"/>
                <w:szCs w:val="21"/>
              </w:rPr>
              <w:t>6.44</w:t>
            </w:r>
          </w:p>
        </w:tc>
      </w:tr>
      <w:tr w:rsidR="00A211ED">
        <w:tc>
          <w:tcPr>
            <w:tcW w:w="870" w:type="dxa"/>
            <w:vAlign w:val="center"/>
          </w:tcPr>
          <w:p w:rsidR="00A211ED" w:rsidRDefault="00331203">
            <w:pPr>
              <w:jc w:val="center"/>
            </w:pPr>
            <w:r>
              <w:rPr>
                <w:rFonts w:eastAsiaTheme="minorEastAsia"/>
                <w:color w:val="000000" w:themeColor="text1"/>
                <w:szCs w:val="21"/>
              </w:rPr>
              <w:t>5</w:t>
            </w:r>
          </w:p>
        </w:tc>
        <w:tc>
          <w:tcPr>
            <w:tcW w:w="1650" w:type="dxa"/>
            <w:vAlign w:val="center"/>
          </w:tcPr>
          <w:p w:rsidR="00A211ED" w:rsidRDefault="00331203">
            <w:pPr>
              <w:jc w:val="center"/>
            </w:pPr>
            <w:r>
              <w:rPr>
                <w:rFonts w:eastAsiaTheme="minorEastAsia"/>
                <w:color w:val="000000" w:themeColor="text1"/>
                <w:szCs w:val="21"/>
              </w:rPr>
              <w:t>000725</w:t>
            </w:r>
          </w:p>
        </w:tc>
        <w:tc>
          <w:tcPr>
            <w:tcW w:w="1980" w:type="dxa"/>
            <w:vAlign w:val="center"/>
          </w:tcPr>
          <w:p w:rsidR="00A211ED" w:rsidRDefault="00331203">
            <w:pPr>
              <w:jc w:val="center"/>
            </w:pPr>
            <w:r>
              <w:rPr>
                <w:rFonts w:eastAsiaTheme="minorEastAsia"/>
                <w:color w:val="000000" w:themeColor="text1"/>
                <w:szCs w:val="21"/>
              </w:rPr>
              <w:t>京东方</w:t>
            </w:r>
            <w:r>
              <w:rPr>
                <w:rFonts w:eastAsiaTheme="minorEastAsia"/>
                <w:color w:val="000000" w:themeColor="text1"/>
                <w:szCs w:val="21"/>
              </w:rPr>
              <w:t>A</w:t>
            </w:r>
          </w:p>
        </w:tc>
        <w:tc>
          <w:tcPr>
            <w:tcW w:w="2880" w:type="dxa"/>
            <w:vAlign w:val="center"/>
          </w:tcPr>
          <w:p w:rsidR="00A211ED" w:rsidRDefault="00331203">
            <w:pPr>
              <w:jc w:val="right"/>
            </w:pPr>
            <w:r>
              <w:rPr>
                <w:rFonts w:eastAsiaTheme="minorEastAsia"/>
                <w:color w:val="000000" w:themeColor="text1"/>
                <w:szCs w:val="21"/>
              </w:rPr>
              <w:t>24,811,245.26</w:t>
            </w:r>
          </w:p>
        </w:tc>
        <w:tc>
          <w:tcPr>
            <w:tcW w:w="1620" w:type="dxa"/>
            <w:vAlign w:val="center"/>
          </w:tcPr>
          <w:p w:rsidR="00A211ED" w:rsidRDefault="00331203">
            <w:pPr>
              <w:jc w:val="right"/>
            </w:pPr>
            <w:r>
              <w:rPr>
                <w:rFonts w:eastAsiaTheme="minorEastAsia"/>
                <w:color w:val="000000" w:themeColor="text1"/>
                <w:szCs w:val="21"/>
              </w:rPr>
              <w:t>5.61</w:t>
            </w:r>
          </w:p>
        </w:tc>
      </w:tr>
      <w:tr w:rsidR="00A211ED">
        <w:tc>
          <w:tcPr>
            <w:tcW w:w="870" w:type="dxa"/>
            <w:vAlign w:val="center"/>
          </w:tcPr>
          <w:p w:rsidR="00A211ED" w:rsidRDefault="00331203">
            <w:pPr>
              <w:jc w:val="center"/>
            </w:pPr>
            <w:r>
              <w:rPr>
                <w:rFonts w:eastAsiaTheme="minorEastAsia"/>
                <w:color w:val="000000" w:themeColor="text1"/>
                <w:szCs w:val="21"/>
              </w:rPr>
              <w:t>6</w:t>
            </w:r>
          </w:p>
        </w:tc>
        <w:tc>
          <w:tcPr>
            <w:tcW w:w="1650" w:type="dxa"/>
            <w:vAlign w:val="center"/>
          </w:tcPr>
          <w:p w:rsidR="00A211ED" w:rsidRDefault="00331203">
            <w:pPr>
              <w:jc w:val="center"/>
            </w:pPr>
            <w:r>
              <w:rPr>
                <w:rFonts w:eastAsiaTheme="minorEastAsia"/>
                <w:color w:val="000000" w:themeColor="text1"/>
                <w:szCs w:val="21"/>
              </w:rPr>
              <w:t>600674</w:t>
            </w:r>
          </w:p>
        </w:tc>
        <w:tc>
          <w:tcPr>
            <w:tcW w:w="1980" w:type="dxa"/>
            <w:vAlign w:val="center"/>
          </w:tcPr>
          <w:p w:rsidR="00A211ED" w:rsidRDefault="00331203">
            <w:pPr>
              <w:jc w:val="center"/>
            </w:pPr>
            <w:r>
              <w:rPr>
                <w:rFonts w:eastAsiaTheme="minorEastAsia"/>
                <w:color w:val="000000" w:themeColor="text1"/>
                <w:szCs w:val="21"/>
              </w:rPr>
              <w:t>川投能源</w:t>
            </w:r>
          </w:p>
        </w:tc>
        <w:tc>
          <w:tcPr>
            <w:tcW w:w="2880" w:type="dxa"/>
            <w:vAlign w:val="center"/>
          </w:tcPr>
          <w:p w:rsidR="00A211ED" w:rsidRDefault="00331203">
            <w:pPr>
              <w:jc w:val="right"/>
            </w:pPr>
            <w:r>
              <w:rPr>
                <w:rFonts w:eastAsiaTheme="minorEastAsia"/>
                <w:color w:val="000000" w:themeColor="text1"/>
                <w:szCs w:val="21"/>
              </w:rPr>
              <w:t>24,384,886.36</w:t>
            </w:r>
          </w:p>
        </w:tc>
        <w:tc>
          <w:tcPr>
            <w:tcW w:w="1620" w:type="dxa"/>
            <w:vAlign w:val="center"/>
          </w:tcPr>
          <w:p w:rsidR="00A211ED" w:rsidRDefault="00331203">
            <w:pPr>
              <w:jc w:val="right"/>
            </w:pPr>
            <w:r>
              <w:rPr>
                <w:rFonts w:eastAsiaTheme="minorEastAsia"/>
                <w:color w:val="000000" w:themeColor="text1"/>
                <w:szCs w:val="21"/>
              </w:rPr>
              <w:t>5.52</w:t>
            </w:r>
          </w:p>
        </w:tc>
      </w:tr>
      <w:tr w:rsidR="00A211ED">
        <w:tc>
          <w:tcPr>
            <w:tcW w:w="870" w:type="dxa"/>
            <w:vAlign w:val="center"/>
          </w:tcPr>
          <w:p w:rsidR="00A211ED" w:rsidRDefault="00331203">
            <w:pPr>
              <w:jc w:val="center"/>
            </w:pPr>
            <w:r>
              <w:rPr>
                <w:rFonts w:eastAsiaTheme="minorEastAsia"/>
                <w:color w:val="000000" w:themeColor="text1"/>
                <w:szCs w:val="21"/>
              </w:rPr>
              <w:t>7</w:t>
            </w:r>
          </w:p>
        </w:tc>
        <w:tc>
          <w:tcPr>
            <w:tcW w:w="1650" w:type="dxa"/>
            <w:vAlign w:val="center"/>
          </w:tcPr>
          <w:p w:rsidR="00A211ED" w:rsidRDefault="00331203">
            <w:pPr>
              <w:jc w:val="center"/>
            </w:pPr>
            <w:r>
              <w:rPr>
                <w:rFonts w:eastAsiaTheme="minorEastAsia"/>
                <w:color w:val="000000" w:themeColor="text1"/>
                <w:szCs w:val="21"/>
              </w:rPr>
              <w:t>000537</w:t>
            </w:r>
          </w:p>
        </w:tc>
        <w:tc>
          <w:tcPr>
            <w:tcW w:w="1980" w:type="dxa"/>
            <w:vAlign w:val="center"/>
          </w:tcPr>
          <w:p w:rsidR="00A211ED" w:rsidRDefault="00331203">
            <w:pPr>
              <w:jc w:val="center"/>
            </w:pPr>
            <w:r>
              <w:rPr>
                <w:rFonts w:eastAsiaTheme="minorEastAsia"/>
                <w:color w:val="000000" w:themeColor="text1"/>
                <w:szCs w:val="21"/>
              </w:rPr>
              <w:t>广宇发展</w:t>
            </w:r>
          </w:p>
        </w:tc>
        <w:tc>
          <w:tcPr>
            <w:tcW w:w="2880" w:type="dxa"/>
            <w:vAlign w:val="center"/>
          </w:tcPr>
          <w:p w:rsidR="00A211ED" w:rsidRDefault="00331203">
            <w:pPr>
              <w:jc w:val="right"/>
            </w:pPr>
            <w:r>
              <w:rPr>
                <w:rFonts w:eastAsiaTheme="minorEastAsia"/>
                <w:color w:val="000000" w:themeColor="text1"/>
                <w:szCs w:val="21"/>
              </w:rPr>
              <w:t>23,903,530.26</w:t>
            </w:r>
          </w:p>
        </w:tc>
        <w:tc>
          <w:tcPr>
            <w:tcW w:w="1620" w:type="dxa"/>
            <w:vAlign w:val="center"/>
          </w:tcPr>
          <w:p w:rsidR="00A211ED" w:rsidRDefault="00331203">
            <w:pPr>
              <w:jc w:val="right"/>
            </w:pPr>
            <w:r>
              <w:rPr>
                <w:rFonts w:eastAsiaTheme="minorEastAsia"/>
                <w:color w:val="000000" w:themeColor="text1"/>
                <w:szCs w:val="21"/>
              </w:rPr>
              <w:t>5.41</w:t>
            </w:r>
          </w:p>
        </w:tc>
      </w:tr>
      <w:tr w:rsidR="00A211ED">
        <w:tc>
          <w:tcPr>
            <w:tcW w:w="870" w:type="dxa"/>
            <w:vAlign w:val="center"/>
          </w:tcPr>
          <w:p w:rsidR="00A211ED" w:rsidRDefault="00331203">
            <w:pPr>
              <w:jc w:val="center"/>
            </w:pPr>
            <w:r>
              <w:rPr>
                <w:rFonts w:eastAsiaTheme="minorEastAsia"/>
                <w:color w:val="000000" w:themeColor="text1"/>
                <w:szCs w:val="21"/>
              </w:rPr>
              <w:t>8</w:t>
            </w:r>
          </w:p>
        </w:tc>
        <w:tc>
          <w:tcPr>
            <w:tcW w:w="1650" w:type="dxa"/>
            <w:vAlign w:val="center"/>
          </w:tcPr>
          <w:p w:rsidR="00A211ED" w:rsidRDefault="00331203">
            <w:pPr>
              <w:jc w:val="center"/>
            </w:pPr>
            <w:r>
              <w:rPr>
                <w:rFonts w:eastAsiaTheme="minorEastAsia"/>
                <w:color w:val="000000" w:themeColor="text1"/>
                <w:szCs w:val="21"/>
              </w:rPr>
              <w:t>600009</w:t>
            </w:r>
          </w:p>
        </w:tc>
        <w:tc>
          <w:tcPr>
            <w:tcW w:w="1980" w:type="dxa"/>
            <w:vAlign w:val="center"/>
          </w:tcPr>
          <w:p w:rsidR="00A211ED" w:rsidRDefault="00331203">
            <w:pPr>
              <w:jc w:val="center"/>
            </w:pPr>
            <w:r>
              <w:rPr>
                <w:rFonts w:eastAsiaTheme="minorEastAsia"/>
                <w:color w:val="000000" w:themeColor="text1"/>
                <w:szCs w:val="21"/>
              </w:rPr>
              <w:t>上海机场</w:t>
            </w:r>
          </w:p>
        </w:tc>
        <w:tc>
          <w:tcPr>
            <w:tcW w:w="2880" w:type="dxa"/>
            <w:vAlign w:val="center"/>
          </w:tcPr>
          <w:p w:rsidR="00A211ED" w:rsidRDefault="00331203">
            <w:pPr>
              <w:jc w:val="right"/>
            </w:pPr>
            <w:r>
              <w:rPr>
                <w:rFonts w:eastAsiaTheme="minorEastAsia"/>
                <w:color w:val="000000" w:themeColor="text1"/>
                <w:szCs w:val="21"/>
              </w:rPr>
              <w:t>22,641,706.93</w:t>
            </w:r>
          </w:p>
        </w:tc>
        <w:tc>
          <w:tcPr>
            <w:tcW w:w="1620" w:type="dxa"/>
            <w:vAlign w:val="center"/>
          </w:tcPr>
          <w:p w:rsidR="00A211ED" w:rsidRDefault="00331203">
            <w:pPr>
              <w:jc w:val="right"/>
            </w:pPr>
            <w:r>
              <w:rPr>
                <w:rFonts w:eastAsiaTheme="minorEastAsia"/>
                <w:color w:val="000000" w:themeColor="text1"/>
                <w:szCs w:val="21"/>
              </w:rPr>
              <w:t>5.12</w:t>
            </w:r>
          </w:p>
        </w:tc>
      </w:tr>
      <w:tr w:rsidR="00A211ED">
        <w:tc>
          <w:tcPr>
            <w:tcW w:w="870" w:type="dxa"/>
            <w:vAlign w:val="center"/>
          </w:tcPr>
          <w:p w:rsidR="00A211ED" w:rsidRDefault="00331203">
            <w:pPr>
              <w:jc w:val="center"/>
            </w:pPr>
            <w:r>
              <w:rPr>
                <w:rFonts w:eastAsiaTheme="minorEastAsia"/>
                <w:color w:val="000000" w:themeColor="text1"/>
                <w:szCs w:val="21"/>
              </w:rPr>
              <w:t>9</w:t>
            </w:r>
          </w:p>
        </w:tc>
        <w:tc>
          <w:tcPr>
            <w:tcW w:w="1650" w:type="dxa"/>
            <w:vAlign w:val="center"/>
          </w:tcPr>
          <w:p w:rsidR="00A211ED" w:rsidRDefault="00331203">
            <w:pPr>
              <w:jc w:val="center"/>
            </w:pPr>
            <w:r>
              <w:rPr>
                <w:rFonts w:eastAsiaTheme="minorEastAsia"/>
                <w:color w:val="000000" w:themeColor="text1"/>
                <w:szCs w:val="21"/>
              </w:rPr>
              <w:t>600546</w:t>
            </w:r>
          </w:p>
        </w:tc>
        <w:tc>
          <w:tcPr>
            <w:tcW w:w="1980" w:type="dxa"/>
            <w:vAlign w:val="center"/>
          </w:tcPr>
          <w:p w:rsidR="00A211ED" w:rsidRDefault="00331203">
            <w:pPr>
              <w:jc w:val="center"/>
            </w:pPr>
            <w:r>
              <w:rPr>
                <w:rFonts w:eastAsiaTheme="minorEastAsia"/>
                <w:color w:val="000000" w:themeColor="text1"/>
                <w:szCs w:val="21"/>
              </w:rPr>
              <w:t>山煤国际</w:t>
            </w:r>
          </w:p>
        </w:tc>
        <w:tc>
          <w:tcPr>
            <w:tcW w:w="2880" w:type="dxa"/>
            <w:vAlign w:val="center"/>
          </w:tcPr>
          <w:p w:rsidR="00A211ED" w:rsidRDefault="00331203">
            <w:pPr>
              <w:jc w:val="right"/>
            </w:pPr>
            <w:r>
              <w:rPr>
                <w:rFonts w:eastAsiaTheme="minorEastAsia"/>
                <w:color w:val="000000" w:themeColor="text1"/>
                <w:szCs w:val="21"/>
              </w:rPr>
              <w:t>22,595,446.30</w:t>
            </w:r>
          </w:p>
        </w:tc>
        <w:tc>
          <w:tcPr>
            <w:tcW w:w="1620" w:type="dxa"/>
            <w:vAlign w:val="center"/>
          </w:tcPr>
          <w:p w:rsidR="00A211ED" w:rsidRDefault="00331203">
            <w:pPr>
              <w:jc w:val="right"/>
            </w:pPr>
            <w:r>
              <w:rPr>
                <w:rFonts w:eastAsiaTheme="minorEastAsia"/>
                <w:color w:val="000000" w:themeColor="text1"/>
                <w:szCs w:val="21"/>
              </w:rPr>
              <w:t>5.11</w:t>
            </w:r>
          </w:p>
        </w:tc>
      </w:tr>
      <w:tr w:rsidR="00A211ED">
        <w:tc>
          <w:tcPr>
            <w:tcW w:w="870" w:type="dxa"/>
            <w:vAlign w:val="center"/>
          </w:tcPr>
          <w:p w:rsidR="00A211ED" w:rsidRDefault="00331203">
            <w:pPr>
              <w:jc w:val="center"/>
            </w:pPr>
            <w:r>
              <w:rPr>
                <w:rFonts w:eastAsiaTheme="minorEastAsia"/>
                <w:color w:val="000000" w:themeColor="text1"/>
                <w:szCs w:val="21"/>
              </w:rPr>
              <w:t>10</w:t>
            </w:r>
          </w:p>
        </w:tc>
        <w:tc>
          <w:tcPr>
            <w:tcW w:w="1650" w:type="dxa"/>
            <w:vAlign w:val="center"/>
          </w:tcPr>
          <w:p w:rsidR="00A211ED" w:rsidRDefault="00331203">
            <w:pPr>
              <w:jc w:val="center"/>
            </w:pPr>
            <w:r>
              <w:rPr>
                <w:rFonts w:eastAsiaTheme="minorEastAsia"/>
                <w:color w:val="000000" w:themeColor="text1"/>
                <w:szCs w:val="21"/>
              </w:rPr>
              <w:t>601318</w:t>
            </w:r>
          </w:p>
        </w:tc>
        <w:tc>
          <w:tcPr>
            <w:tcW w:w="1980" w:type="dxa"/>
            <w:vAlign w:val="center"/>
          </w:tcPr>
          <w:p w:rsidR="00A211ED" w:rsidRDefault="00331203">
            <w:pPr>
              <w:jc w:val="center"/>
            </w:pPr>
            <w:r>
              <w:rPr>
                <w:rFonts w:eastAsiaTheme="minorEastAsia"/>
                <w:color w:val="000000" w:themeColor="text1"/>
                <w:szCs w:val="21"/>
              </w:rPr>
              <w:t>中国平安</w:t>
            </w:r>
          </w:p>
        </w:tc>
        <w:tc>
          <w:tcPr>
            <w:tcW w:w="2880" w:type="dxa"/>
            <w:vAlign w:val="center"/>
          </w:tcPr>
          <w:p w:rsidR="00A211ED" w:rsidRDefault="00331203">
            <w:pPr>
              <w:jc w:val="right"/>
            </w:pPr>
            <w:r>
              <w:rPr>
                <w:rFonts w:eastAsiaTheme="minorEastAsia"/>
                <w:color w:val="000000" w:themeColor="text1"/>
                <w:szCs w:val="21"/>
              </w:rPr>
              <w:t>20,356,959.68</w:t>
            </w:r>
          </w:p>
        </w:tc>
        <w:tc>
          <w:tcPr>
            <w:tcW w:w="1620" w:type="dxa"/>
            <w:vAlign w:val="center"/>
          </w:tcPr>
          <w:p w:rsidR="00A211ED" w:rsidRDefault="00331203">
            <w:pPr>
              <w:jc w:val="right"/>
            </w:pPr>
            <w:r>
              <w:rPr>
                <w:rFonts w:eastAsiaTheme="minorEastAsia"/>
                <w:color w:val="000000" w:themeColor="text1"/>
                <w:szCs w:val="21"/>
              </w:rPr>
              <w:t>4.60</w:t>
            </w:r>
          </w:p>
        </w:tc>
      </w:tr>
      <w:tr w:rsidR="00A211ED">
        <w:tc>
          <w:tcPr>
            <w:tcW w:w="870" w:type="dxa"/>
            <w:vAlign w:val="center"/>
          </w:tcPr>
          <w:p w:rsidR="00A211ED" w:rsidRDefault="00331203">
            <w:pPr>
              <w:jc w:val="center"/>
            </w:pPr>
            <w:r>
              <w:rPr>
                <w:rFonts w:eastAsiaTheme="minorEastAsia"/>
                <w:color w:val="000000" w:themeColor="text1"/>
                <w:szCs w:val="21"/>
              </w:rPr>
              <w:t>11</w:t>
            </w:r>
          </w:p>
        </w:tc>
        <w:tc>
          <w:tcPr>
            <w:tcW w:w="1650" w:type="dxa"/>
            <w:vAlign w:val="center"/>
          </w:tcPr>
          <w:p w:rsidR="00A211ED" w:rsidRDefault="00331203">
            <w:pPr>
              <w:jc w:val="center"/>
            </w:pPr>
            <w:r>
              <w:rPr>
                <w:rFonts w:eastAsiaTheme="minorEastAsia"/>
                <w:color w:val="000000" w:themeColor="text1"/>
                <w:szCs w:val="21"/>
              </w:rPr>
              <w:t>600886</w:t>
            </w:r>
          </w:p>
        </w:tc>
        <w:tc>
          <w:tcPr>
            <w:tcW w:w="1980" w:type="dxa"/>
            <w:vAlign w:val="center"/>
          </w:tcPr>
          <w:p w:rsidR="00A211ED" w:rsidRDefault="00331203">
            <w:pPr>
              <w:jc w:val="center"/>
            </w:pPr>
            <w:r>
              <w:rPr>
                <w:rFonts w:eastAsiaTheme="minorEastAsia"/>
                <w:color w:val="000000" w:themeColor="text1"/>
                <w:szCs w:val="21"/>
              </w:rPr>
              <w:t>国投电力</w:t>
            </w:r>
          </w:p>
        </w:tc>
        <w:tc>
          <w:tcPr>
            <w:tcW w:w="2880" w:type="dxa"/>
            <w:vAlign w:val="center"/>
          </w:tcPr>
          <w:p w:rsidR="00A211ED" w:rsidRDefault="00331203">
            <w:pPr>
              <w:jc w:val="right"/>
            </w:pPr>
            <w:r>
              <w:rPr>
                <w:rFonts w:eastAsiaTheme="minorEastAsia"/>
                <w:color w:val="000000" w:themeColor="text1"/>
                <w:szCs w:val="21"/>
              </w:rPr>
              <w:t>20,325,837.16</w:t>
            </w:r>
          </w:p>
        </w:tc>
        <w:tc>
          <w:tcPr>
            <w:tcW w:w="1620" w:type="dxa"/>
            <w:vAlign w:val="center"/>
          </w:tcPr>
          <w:p w:rsidR="00A211ED" w:rsidRDefault="00331203">
            <w:pPr>
              <w:jc w:val="right"/>
            </w:pPr>
            <w:r>
              <w:rPr>
                <w:rFonts w:eastAsiaTheme="minorEastAsia"/>
                <w:color w:val="000000" w:themeColor="text1"/>
                <w:szCs w:val="21"/>
              </w:rPr>
              <w:t>4.60</w:t>
            </w:r>
          </w:p>
        </w:tc>
      </w:tr>
      <w:tr w:rsidR="00A211ED">
        <w:tc>
          <w:tcPr>
            <w:tcW w:w="870" w:type="dxa"/>
            <w:vAlign w:val="center"/>
          </w:tcPr>
          <w:p w:rsidR="00A211ED" w:rsidRDefault="00331203">
            <w:pPr>
              <w:jc w:val="center"/>
            </w:pPr>
            <w:r>
              <w:rPr>
                <w:rFonts w:eastAsiaTheme="minorEastAsia"/>
                <w:color w:val="000000" w:themeColor="text1"/>
                <w:szCs w:val="21"/>
              </w:rPr>
              <w:t>12</w:t>
            </w:r>
          </w:p>
        </w:tc>
        <w:tc>
          <w:tcPr>
            <w:tcW w:w="1650" w:type="dxa"/>
            <w:vAlign w:val="center"/>
          </w:tcPr>
          <w:p w:rsidR="00A211ED" w:rsidRDefault="00331203">
            <w:pPr>
              <w:jc w:val="center"/>
            </w:pPr>
            <w:r>
              <w:rPr>
                <w:rFonts w:eastAsiaTheme="minorEastAsia"/>
                <w:color w:val="000000" w:themeColor="text1"/>
                <w:szCs w:val="21"/>
              </w:rPr>
              <w:t>601688</w:t>
            </w:r>
          </w:p>
        </w:tc>
        <w:tc>
          <w:tcPr>
            <w:tcW w:w="1980" w:type="dxa"/>
            <w:vAlign w:val="center"/>
          </w:tcPr>
          <w:p w:rsidR="00A211ED" w:rsidRDefault="00331203">
            <w:pPr>
              <w:jc w:val="center"/>
            </w:pPr>
            <w:r>
              <w:rPr>
                <w:rFonts w:eastAsiaTheme="minorEastAsia"/>
                <w:color w:val="000000" w:themeColor="text1"/>
                <w:szCs w:val="21"/>
              </w:rPr>
              <w:t>华泰证券</w:t>
            </w:r>
          </w:p>
        </w:tc>
        <w:tc>
          <w:tcPr>
            <w:tcW w:w="2880" w:type="dxa"/>
            <w:vAlign w:val="center"/>
          </w:tcPr>
          <w:p w:rsidR="00A211ED" w:rsidRDefault="00331203">
            <w:pPr>
              <w:jc w:val="right"/>
            </w:pPr>
            <w:r>
              <w:rPr>
                <w:rFonts w:eastAsiaTheme="minorEastAsia"/>
                <w:color w:val="000000" w:themeColor="text1"/>
                <w:szCs w:val="21"/>
              </w:rPr>
              <w:t>19,726,691.17</w:t>
            </w:r>
          </w:p>
        </w:tc>
        <w:tc>
          <w:tcPr>
            <w:tcW w:w="1620" w:type="dxa"/>
            <w:vAlign w:val="center"/>
          </w:tcPr>
          <w:p w:rsidR="00A211ED" w:rsidRDefault="00331203">
            <w:pPr>
              <w:jc w:val="right"/>
            </w:pPr>
            <w:r>
              <w:rPr>
                <w:rFonts w:eastAsiaTheme="minorEastAsia"/>
                <w:color w:val="000000" w:themeColor="text1"/>
                <w:szCs w:val="21"/>
              </w:rPr>
              <w:t>4.46</w:t>
            </w:r>
          </w:p>
        </w:tc>
      </w:tr>
      <w:tr w:rsidR="00A211ED">
        <w:tc>
          <w:tcPr>
            <w:tcW w:w="870" w:type="dxa"/>
            <w:vAlign w:val="center"/>
          </w:tcPr>
          <w:p w:rsidR="00A211ED" w:rsidRDefault="00331203">
            <w:pPr>
              <w:jc w:val="center"/>
            </w:pPr>
            <w:r>
              <w:rPr>
                <w:rFonts w:eastAsiaTheme="minorEastAsia"/>
                <w:color w:val="000000" w:themeColor="text1"/>
                <w:szCs w:val="21"/>
              </w:rPr>
              <w:t>13</w:t>
            </w:r>
          </w:p>
        </w:tc>
        <w:tc>
          <w:tcPr>
            <w:tcW w:w="1650" w:type="dxa"/>
            <w:vAlign w:val="center"/>
          </w:tcPr>
          <w:p w:rsidR="00A211ED" w:rsidRDefault="00331203">
            <w:pPr>
              <w:jc w:val="center"/>
            </w:pPr>
            <w:r>
              <w:rPr>
                <w:rFonts w:eastAsiaTheme="minorEastAsia"/>
                <w:color w:val="000000" w:themeColor="text1"/>
                <w:szCs w:val="21"/>
              </w:rPr>
              <w:t>600309</w:t>
            </w:r>
          </w:p>
        </w:tc>
        <w:tc>
          <w:tcPr>
            <w:tcW w:w="1980" w:type="dxa"/>
            <w:vAlign w:val="center"/>
          </w:tcPr>
          <w:p w:rsidR="00A211ED" w:rsidRDefault="00331203">
            <w:pPr>
              <w:jc w:val="center"/>
            </w:pPr>
            <w:r>
              <w:rPr>
                <w:rFonts w:eastAsiaTheme="minorEastAsia"/>
                <w:color w:val="000000" w:themeColor="text1"/>
                <w:szCs w:val="21"/>
              </w:rPr>
              <w:t>万华化学</w:t>
            </w:r>
          </w:p>
        </w:tc>
        <w:tc>
          <w:tcPr>
            <w:tcW w:w="2880" w:type="dxa"/>
            <w:vAlign w:val="center"/>
          </w:tcPr>
          <w:p w:rsidR="00A211ED" w:rsidRDefault="00331203">
            <w:pPr>
              <w:jc w:val="right"/>
            </w:pPr>
            <w:r>
              <w:rPr>
                <w:rFonts w:eastAsiaTheme="minorEastAsia"/>
                <w:color w:val="000000" w:themeColor="text1"/>
                <w:szCs w:val="21"/>
              </w:rPr>
              <w:t>19,467,471.95</w:t>
            </w:r>
          </w:p>
        </w:tc>
        <w:tc>
          <w:tcPr>
            <w:tcW w:w="1620" w:type="dxa"/>
            <w:vAlign w:val="center"/>
          </w:tcPr>
          <w:p w:rsidR="00A211ED" w:rsidRDefault="00331203">
            <w:pPr>
              <w:jc w:val="right"/>
            </w:pPr>
            <w:r>
              <w:rPr>
                <w:rFonts w:eastAsiaTheme="minorEastAsia"/>
                <w:color w:val="000000" w:themeColor="text1"/>
                <w:szCs w:val="21"/>
              </w:rPr>
              <w:t>4.40</w:t>
            </w:r>
          </w:p>
        </w:tc>
      </w:tr>
      <w:tr w:rsidR="00A211ED">
        <w:tc>
          <w:tcPr>
            <w:tcW w:w="870" w:type="dxa"/>
            <w:vAlign w:val="center"/>
          </w:tcPr>
          <w:p w:rsidR="00A211ED" w:rsidRDefault="00331203">
            <w:pPr>
              <w:jc w:val="center"/>
            </w:pPr>
            <w:r>
              <w:rPr>
                <w:rFonts w:eastAsiaTheme="minorEastAsia"/>
                <w:color w:val="000000" w:themeColor="text1"/>
                <w:szCs w:val="21"/>
              </w:rPr>
              <w:t>14</w:t>
            </w:r>
          </w:p>
        </w:tc>
        <w:tc>
          <w:tcPr>
            <w:tcW w:w="1650" w:type="dxa"/>
            <w:vAlign w:val="center"/>
          </w:tcPr>
          <w:p w:rsidR="00A211ED" w:rsidRDefault="00331203">
            <w:pPr>
              <w:jc w:val="center"/>
            </w:pPr>
            <w:r>
              <w:rPr>
                <w:rFonts w:eastAsiaTheme="minorEastAsia"/>
                <w:color w:val="000000" w:themeColor="text1"/>
                <w:szCs w:val="21"/>
              </w:rPr>
              <w:t>600426</w:t>
            </w:r>
          </w:p>
        </w:tc>
        <w:tc>
          <w:tcPr>
            <w:tcW w:w="1980" w:type="dxa"/>
            <w:vAlign w:val="center"/>
          </w:tcPr>
          <w:p w:rsidR="00A211ED" w:rsidRDefault="00331203">
            <w:pPr>
              <w:jc w:val="center"/>
            </w:pPr>
            <w:r>
              <w:rPr>
                <w:rFonts w:eastAsiaTheme="minorEastAsia"/>
                <w:color w:val="000000" w:themeColor="text1"/>
                <w:szCs w:val="21"/>
              </w:rPr>
              <w:t>华鲁恒升</w:t>
            </w:r>
          </w:p>
        </w:tc>
        <w:tc>
          <w:tcPr>
            <w:tcW w:w="2880" w:type="dxa"/>
            <w:vAlign w:val="center"/>
          </w:tcPr>
          <w:p w:rsidR="00A211ED" w:rsidRDefault="00331203">
            <w:pPr>
              <w:jc w:val="right"/>
            </w:pPr>
            <w:r>
              <w:rPr>
                <w:rFonts w:eastAsiaTheme="minorEastAsia"/>
                <w:color w:val="000000" w:themeColor="text1"/>
                <w:szCs w:val="21"/>
              </w:rPr>
              <w:t>18,262,109.16</w:t>
            </w:r>
          </w:p>
        </w:tc>
        <w:tc>
          <w:tcPr>
            <w:tcW w:w="1620" w:type="dxa"/>
            <w:vAlign w:val="center"/>
          </w:tcPr>
          <w:p w:rsidR="00A211ED" w:rsidRDefault="00331203">
            <w:pPr>
              <w:jc w:val="right"/>
            </w:pPr>
            <w:r>
              <w:rPr>
                <w:rFonts w:eastAsiaTheme="minorEastAsia"/>
                <w:color w:val="000000" w:themeColor="text1"/>
                <w:szCs w:val="21"/>
              </w:rPr>
              <w:t>4.13</w:t>
            </w:r>
          </w:p>
        </w:tc>
      </w:tr>
      <w:tr w:rsidR="00A211ED">
        <w:tc>
          <w:tcPr>
            <w:tcW w:w="870" w:type="dxa"/>
            <w:vAlign w:val="center"/>
          </w:tcPr>
          <w:p w:rsidR="00A211ED" w:rsidRDefault="00331203">
            <w:pPr>
              <w:jc w:val="center"/>
            </w:pPr>
            <w:r>
              <w:rPr>
                <w:rFonts w:eastAsiaTheme="minorEastAsia"/>
                <w:color w:val="000000" w:themeColor="text1"/>
                <w:szCs w:val="21"/>
              </w:rPr>
              <w:t>15</w:t>
            </w:r>
          </w:p>
        </w:tc>
        <w:tc>
          <w:tcPr>
            <w:tcW w:w="1650" w:type="dxa"/>
            <w:vAlign w:val="center"/>
          </w:tcPr>
          <w:p w:rsidR="00A211ED" w:rsidRDefault="00331203">
            <w:pPr>
              <w:jc w:val="center"/>
            </w:pPr>
            <w:r>
              <w:rPr>
                <w:rFonts w:eastAsiaTheme="minorEastAsia"/>
                <w:color w:val="000000" w:themeColor="text1"/>
                <w:szCs w:val="21"/>
              </w:rPr>
              <w:t>002001</w:t>
            </w:r>
          </w:p>
        </w:tc>
        <w:tc>
          <w:tcPr>
            <w:tcW w:w="1980" w:type="dxa"/>
            <w:vAlign w:val="center"/>
          </w:tcPr>
          <w:p w:rsidR="00A211ED" w:rsidRDefault="00331203">
            <w:pPr>
              <w:jc w:val="center"/>
            </w:pPr>
            <w:r>
              <w:rPr>
                <w:rFonts w:eastAsiaTheme="minorEastAsia"/>
                <w:color w:val="000000" w:themeColor="text1"/>
                <w:szCs w:val="21"/>
              </w:rPr>
              <w:t>新和成</w:t>
            </w:r>
          </w:p>
        </w:tc>
        <w:tc>
          <w:tcPr>
            <w:tcW w:w="2880" w:type="dxa"/>
            <w:vAlign w:val="center"/>
          </w:tcPr>
          <w:p w:rsidR="00A211ED" w:rsidRDefault="00331203">
            <w:pPr>
              <w:jc w:val="right"/>
            </w:pPr>
            <w:r>
              <w:rPr>
                <w:rFonts w:eastAsiaTheme="minorEastAsia"/>
                <w:color w:val="000000" w:themeColor="text1"/>
                <w:szCs w:val="21"/>
              </w:rPr>
              <w:t>17,494,287.66</w:t>
            </w:r>
          </w:p>
        </w:tc>
        <w:tc>
          <w:tcPr>
            <w:tcW w:w="1620" w:type="dxa"/>
            <w:vAlign w:val="center"/>
          </w:tcPr>
          <w:p w:rsidR="00A211ED" w:rsidRDefault="00331203">
            <w:pPr>
              <w:jc w:val="right"/>
            </w:pPr>
            <w:r>
              <w:rPr>
                <w:rFonts w:eastAsiaTheme="minorEastAsia"/>
                <w:color w:val="000000" w:themeColor="text1"/>
                <w:szCs w:val="21"/>
              </w:rPr>
              <w:t>3.96</w:t>
            </w:r>
          </w:p>
        </w:tc>
      </w:tr>
      <w:tr w:rsidR="00A211ED">
        <w:tc>
          <w:tcPr>
            <w:tcW w:w="870" w:type="dxa"/>
            <w:vAlign w:val="center"/>
          </w:tcPr>
          <w:p w:rsidR="00A211ED" w:rsidRDefault="00331203">
            <w:pPr>
              <w:jc w:val="center"/>
            </w:pPr>
            <w:r>
              <w:rPr>
                <w:rFonts w:eastAsiaTheme="minorEastAsia"/>
                <w:color w:val="000000" w:themeColor="text1"/>
                <w:szCs w:val="21"/>
              </w:rPr>
              <w:t>16</w:t>
            </w:r>
          </w:p>
        </w:tc>
        <w:tc>
          <w:tcPr>
            <w:tcW w:w="1650" w:type="dxa"/>
            <w:vAlign w:val="center"/>
          </w:tcPr>
          <w:p w:rsidR="00A211ED" w:rsidRDefault="00331203">
            <w:pPr>
              <w:jc w:val="center"/>
            </w:pPr>
            <w:r>
              <w:rPr>
                <w:rFonts w:eastAsiaTheme="minorEastAsia"/>
                <w:color w:val="000000" w:themeColor="text1"/>
                <w:szCs w:val="21"/>
              </w:rPr>
              <w:t>000333</w:t>
            </w:r>
          </w:p>
        </w:tc>
        <w:tc>
          <w:tcPr>
            <w:tcW w:w="1980" w:type="dxa"/>
            <w:vAlign w:val="center"/>
          </w:tcPr>
          <w:p w:rsidR="00A211ED" w:rsidRDefault="00331203">
            <w:pPr>
              <w:jc w:val="center"/>
            </w:pPr>
            <w:r>
              <w:rPr>
                <w:rFonts w:eastAsiaTheme="minorEastAsia"/>
                <w:color w:val="000000" w:themeColor="text1"/>
                <w:szCs w:val="21"/>
              </w:rPr>
              <w:t>美的集团</w:t>
            </w:r>
          </w:p>
        </w:tc>
        <w:tc>
          <w:tcPr>
            <w:tcW w:w="2880" w:type="dxa"/>
            <w:vAlign w:val="center"/>
          </w:tcPr>
          <w:p w:rsidR="00A211ED" w:rsidRDefault="00331203">
            <w:pPr>
              <w:jc w:val="right"/>
            </w:pPr>
            <w:r>
              <w:rPr>
                <w:rFonts w:eastAsiaTheme="minorEastAsia"/>
                <w:color w:val="000000" w:themeColor="text1"/>
                <w:szCs w:val="21"/>
              </w:rPr>
              <w:t>16,484,965.78</w:t>
            </w:r>
          </w:p>
        </w:tc>
        <w:tc>
          <w:tcPr>
            <w:tcW w:w="1620" w:type="dxa"/>
            <w:vAlign w:val="center"/>
          </w:tcPr>
          <w:p w:rsidR="00A211ED" w:rsidRDefault="00331203">
            <w:pPr>
              <w:jc w:val="right"/>
            </w:pPr>
            <w:r>
              <w:rPr>
                <w:rFonts w:eastAsiaTheme="minorEastAsia"/>
                <w:color w:val="000000" w:themeColor="text1"/>
                <w:szCs w:val="21"/>
              </w:rPr>
              <w:t>3.73</w:t>
            </w:r>
          </w:p>
        </w:tc>
      </w:tr>
      <w:tr w:rsidR="00A211ED">
        <w:tc>
          <w:tcPr>
            <w:tcW w:w="870" w:type="dxa"/>
            <w:vAlign w:val="center"/>
          </w:tcPr>
          <w:p w:rsidR="00A211ED" w:rsidRDefault="00331203">
            <w:pPr>
              <w:jc w:val="center"/>
            </w:pPr>
            <w:r>
              <w:rPr>
                <w:rFonts w:eastAsiaTheme="minorEastAsia"/>
                <w:color w:val="000000" w:themeColor="text1"/>
                <w:szCs w:val="21"/>
              </w:rPr>
              <w:t>17</w:t>
            </w:r>
          </w:p>
        </w:tc>
        <w:tc>
          <w:tcPr>
            <w:tcW w:w="1650" w:type="dxa"/>
            <w:vAlign w:val="center"/>
          </w:tcPr>
          <w:p w:rsidR="00A211ED" w:rsidRDefault="00331203">
            <w:pPr>
              <w:jc w:val="center"/>
            </w:pPr>
            <w:r>
              <w:rPr>
                <w:rFonts w:eastAsiaTheme="minorEastAsia"/>
                <w:color w:val="000000" w:themeColor="text1"/>
                <w:szCs w:val="21"/>
              </w:rPr>
              <w:t>000538</w:t>
            </w:r>
          </w:p>
        </w:tc>
        <w:tc>
          <w:tcPr>
            <w:tcW w:w="1980" w:type="dxa"/>
            <w:vAlign w:val="center"/>
          </w:tcPr>
          <w:p w:rsidR="00A211ED" w:rsidRDefault="00331203">
            <w:pPr>
              <w:jc w:val="center"/>
            </w:pPr>
            <w:r>
              <w:rPr>
                <w:rFonts w:eastAsiaTheme="minorEastAsia"/>
                <w:color w:val="000000" w:themeColor="text1"/>
                <w:szCs w:val="21"/>
              </w:rPr>
              <w:t>云南白药</w:t>
            </w:r>
          </w:p>
        </w:tc>
        <w:tc>
          <w:tcPr>
            <w:tcW w:w="2880" w:type="dxa"/>
            <w:vAlign w:val="center"/>
          </w:tcPr>
          <w:p w:rsidR="00A211ED" w:rsidRDefault="00331203">
            <w:pPr>
              <w:jc w:val="right"/>
            </w:pPr>
            <w:r>
              <w:rPr>
                <w:rFonts w:eastAsiaTheme="minorEastAsia"/>
                <w:color w:val="000000" w:themeColor="text1"/>
                <w:szCs w:val="21"/>
              </w:rPr>
              <w:t>15,598,432.66</w:t>
            </w:r>
          </w:p>
        </w:tc>
        <w:tc>
          <w:tcPr>
            <w:tcW w:w="1620" w:type="dxa"/>
            <w:vAlign w:val="center"/>
          </w:tcPr>
          <w:p w:rsidR="00A211ED" w:rsidRDefault="00331203">
            <w:pPr>
              <w:jc w:val="right"/>
            </w:pPr>
            <w:r>
              <w:rPr>
                <w:rFonts w:eastAsiaTheme="minorEastAsia"/>
                <w:color w:val="000000" w:themeColor="text1"/>
                <w:szCs w:val="21"/>
              </w:rPr>
              <w:t>3.53</w:t>
            </w:r>
          </w:p>
        </w:tc>
      </w:tr>
      <w:tr w:rsidR="00A211ED">
        <w:tc>
          <w:tcPr>
            <w:tcW w:w="870" w:type="dxa"/>
            <w:vAlign w:val="center"/>
          </w:tcPr>
          <w:p w:rsidR="00A211ED" w:rsidRDefault="00331203">
            <w:pPr>
              <w:jc w:val="center"/>
            </w:pPr>
            <w:r>
              <w:rPr>
                <w:rFonts w:eastAsiaTheme="minorEastAsia"/>
                <w:color w:val="000000" w:themeColor="text1"/>
                <w:szCs w:val="21"/>
              </w:rPr>
              <w:t>18</w:t>
            </w:r>
          </w:p>
        </w:tc>
        <w:tc>
          <w:tcPr>
            <w:tcW w:w="1650" w:type="dxa"/>
            <w:vAlign w:val="center"/>
          </w:tcPr>
          <w:p w:rsidR="00A211ED" w:rsidRDefault="00331203">
            <w:pPr>
              <w:jc w:val="center"/>
            </w:pPr>
            <w:r>
              <w:rPr>
                <w:rFonts w:eastAsiaTheme="minorEastAsia"/>
                <w:color w:val="000000" w:themeColor="text1"/>
                <w:szCs w:val="21"/>
              </w:rPr>
              <w:t>601668</w:t>
            </w:r>
          </w:p>
        </w:tc>
        <w:tc>
          <w:tcPr>
            <w:tcW w:w="1980" w:type="dxa"/>
            <w:vAlign w:val="center"/>
          </w:tcPr>
          <w:p w:rsidR="00A211ED" w:rsidRDefault="00331203">
            <w:pPr>
              <w:jc w:val="center"/>
            </w:pPr>
            <w:r>
              <w:rPr>
                <w:rFonts w:eastAsiaTheme="minorEastAsia"/>
                <w:color w:val="000000" w:themeColor="text1"/>
                <w:szCs w:val="21"/>
              </w:rPr>
              <w:t>中国建筑</w:t>
            </w:r>
          </w:p>
        </w:tc>
        <w:tc>
          <w:tcPr>
            <w:tcW w:w="2880" w:type="dxa"/>
            <w:vAlign w:val="center"/>
          </w:tcPr>
          <w:p w:rsidR="00A211ED" w:rsidRDefault="00331203">
            <w:pPr>
              <w:jc w:val="right"/>
            </w:pPr>
            <w:r>
              <w:rPr>
                <w:rFonts w:eastAsiaTheme="minorEastAsia"/>
                <w:color w:val="000000" w:themeColor="text1"/>
                <w:szCs w:val="21"/>
              </w:rPr>
              <w:t>15,364,577.26</w:t>
            </w:r>
          </w:p>
        </w:tc>
        <w:tc>
          <w:tcPr>
            <w:tcW w:w="1620" w:type="dxa"/>
            <w:vAlign w:val="center"/>
          </w:tcPr>
          <w:p w:rsidR="00A211ED" w:rsidRDefault="00331203">
            <w:pPr>
              <w:jc w:val="right"/>
            </w:pPr>
            <w:r>
              <w:rPr>
                <w:rFonts w:eastAsiaTheme="minorEastAsia"/>
                <w:color w:val="000000" w:themeColor="text1"/>
                <w:szCs w:val="21"/>
              </w:rPr>
              <w:t>3.48</w:t>
            </w:r>
          </w:p>
        </w:tc>
      </w:tr>
      <w:tr w:rsidR="00A211ED">
        <w:tc>
          <w:tcPr>
            <w:tcW w:w="870" w:type="dxa"/>
            <w:vAlign w:val="center"/>
          </w:tcPr>
          <w:p w:rsidR="00A211ED" w:rsidRDefault="00331203">
            <w:pPr>
              <w:jc w:val="center"/>
            </w:pPr>
            <w:r>
              <w:rPr>
                <w:rFonts w:eastAsiaTheme="minorEastAsia"/>
                <w:color w:val="000000" w:themeColor="text1"/>
                <w:szCs w:val="21"/>
              </w:rPr>
              <w:t>19</w:t>
            </w:r>
          </w:p>
        </w:tc>
        <w:tc>
          <w:tcPr>
            <w:tcW w:w="1650" w:type="dxa"/>
            <w:vAlign w:val="center"/>
          </w:tcPr>
          <w:p w:rsidR="00A211ED" w:rsidRDefault="00331203">
            <w:pPr>
              <w:jc w:val="center"/>
            </w:pPr>
            <w:r>
              <w:rPr>
                <w:rFonts w:eastAsiaTheme="minorEastAsia"/>
                <w:color w:val="000000" w:themeColor="text1"/>
                <w:szCs w:val="21"/>
              </w:rPr>
              <w:t>600352</w:t>
            </w:r>
          </w:p>
        </w:tc>
        <w:tc>
          <w:tcPr>
            <w:tcW w:w="1980" w:type="dxa"/>
            <w:vAlign w:val="center"/>
          </w:tcPr>
          <w:p w:rsidR="00A211ED" w:rsidRDefault="00331203">
            <w:pPr>
              <w:jc w:val="center"/>
            </w:pPr>
            <w:r>
              <w:rPr>
                <w:rFonts w:eastAsiaTheme="minorEastAsia"/>
                <w:color w:val="000000" w:themeColor="text1"/>
                <w:szCs w:val="21"/>
              </w:rPr>
              <w:t>浙江龙盛</w:t>
            </w:r>
          </w:p>
        </w:tc>
        <w:tc>
          <w:tcPr>
            <w:tcW w:w="2880" w:type="dxa"/>
            <w:vAlign w:val="center"/>
          </w:tcPr>
          <w:p w:rsidR="00A211ED" w:rsidRDefault="00331203">
            <w:pPr>
              <w:jc w:val="right"/>
            </w:pPr>
            <w:r>
              <w:rPr>
                <w:rFonts w:eastAsiaTheme="minorEastAsia"/>
                <w:color w:val="000000" w:themeColor="text1"/>
                <w:szCs w:val="21"/>
              </w:rPr>
              <w:t>13,045,120.97</w:t>
            </w:r>
          </w:p>
        </w:tc>
        <w:tc>
          <w:tcPr>
            <w:tcW w:w="1620" w:type="dxa"/>
            <w:vAlign w:val="center"/>
          </w:tcPr>
          <w:p w:rsidR="00A211ED" w:rsidRDefault="00331203">
            <w:pPr>
              <w:jc w:val="right"/>
            </w:pPr>
            <w:r>
              <w:rPr>
                <w:rFonts w:eastAsiaTheme="minorEastAsia"/>
                <w:color w:val="000000" w:themeColor="text1"/>
                <w:szCs w:val="21"/>
              </w:rPr>
              <w:t>2.95</w:t>
            </w:r>
          </w:p>
        </w:tc>
      </w:tr>
      <w:tr w:rsidR="00A211ED">
        <w:tc>
          <w:tcPr>
            <w:tcW w:w="870" w:type="dxa"/>
            <w:vAlign w:val="center"/>
          </w:tcPr>
          <w:p w:rsidR="00A211ED" w:rsidRDefault="00331203">
            <w:pPr>
              <w:jc w:val="center"/>
            </w:pPr>
            <w:r>
              <w:rPr>
                <w:rFonts w:eastAsiaTheme="minorEastAsia"/>
                <w:color w:val="000000" w:themeColor="text1"/>
                <w:szCs w:val="21"/>
              </w:rPr>
              <w:t>20</w:t>
            </w:r>
          </w:p>
        </w:tc>
        <w:tc>
          <w:tcPr>
            <w:tcW w:w="1650" w:type="dxa"/>
            <w:vAlign w:val="center"/>
          </w:tcPr>
          <w:p w:rsidR="00A211ED" w:rsidRDefault="00331203">
            <w:pPr>
              <w:jc w:val="center"/>
            </w:pPr>
            <w:r>
              <w:rPr>
                <w:rFonts w:eastAsiaTheme="minorEastAsia"/>
                <w:color w:val="000000" w:themeColor="text1"/>
                <w:szCs w:val="21"/>
              </w:rPr>
              <w:t>601965</w:t>
            </w:r>
          </w:p>
        </w:tc>
        <w:tc>
          <w:tcPr>
            <w:tcW w:w="1980" w:type="dxa"/>
            <w:vAlign w:val="center"/>
          </w:tcPr>
          <w:p w:rsidR="00A211ED" w:rsidRDefault="00331203">
            <w:pPr>
              <w:jc w:val="center"/>
            </w:pPr>
            <w:r>
              <w:rPr>
                <w:rFonts w:eastAsiaTheme="minorEastAsia"/>
                <w:color w:val="000000" w:themeColor="text1"/>
                <w:szCs w:val="21"/>
              </w:rPr>
              <w:t>中国汽研</w:t>
            </w:r>
          </w:p>
        </w:tc>
        <w:tc>
          <w:tcPr>
            <w:tcW w:w="2880" w:type="dxa"/>
            <w:vAlign w:val="center"/>
          </w:tcPr>
          <w:p w:rsidR="00A211ED" w:rsidRDefault="00331203">
            <w:pPr>
              <w:jc w:val="right"/>
            </w:pPr>
            <w:r>
              <w:rPr>
                <w:rFonts w:eastAsiaTheme="minorEastAsia"/>
                <w:color w:val="000000" w:themeColor="text1"/>
                <w:szCs w:val="21"/>
              </w:rPr>
              <w:t>12,632,024.43</w:t>
            </w:r>
          </w:p>
        </w:tc>
        <w:tc>
          <w:tcPr>
            <w:tcW w:w="1620" w:type="dxa"/>
            <w:vAlign w:val="center"/>
          </w:tcPr>
          <w:p w:rsidR="00A211ED" w:rsidRDefault="00331203">
            <w:pPr>
              <w:jc w:val="right"/>
            </w:pPr>
            <w:r>
              <w:rPr>
                <w:rFonts w:eastAsiaTheme="minorEastAsia"/>
                <w:color w:val="000000" w:themeColor="text1"/>
                <w:szCs w:val="21"/>
              </w:rPr>
              <w:t>2.86</w:t>
            </w:r>
          </w:p>
        </w:tc>
      </w:tr>
      <w:tr w:rsidR="00A211ED">
        <w:tc>
          <w:tcPr>
            <w:tcW w:w="870" w:type="dxa"/>
            <w:vAlign w:val="center"/>
          </w:tcPr>
          <w:p w:rsidR="00A211ED" w:rsidRDefault="00331203">
            <w:pPr>
              <w:jc w:val="center"/>
            </w:pPr>
            <w:r>
              <w:rPr>
                <w:rFonts w:eastAsiaTheme="minorEastAsia"/>
                <w:color w:val="000000" w:themeColor="text1"/>
                <w:szCs w:val="21"/>
              </w:rPr>
              <w:t>21</w:t>
            </w:r>
          </w:p>
        </w:tc>
        <w:tc>
          <w:tcPr>
            <w:tcW w:w="1650" w:type="dxa"/>
            <w:vAlign w:val="center"/>
          </w:tcPr>
          <w:p w:rsidR="00A211ED" w:rsidRDefault="00331203">
            <w:pPr>
              <w:jc w:val="center"/>
            </w:pPr>
            <w:r>
              <w:rPr>
                <w:rFonts w:eastAsiaTheme="minorEastAsia"/>
                <w:color w:val="000000" w:themeColor="text1"/>
                <w:szCs w:val="21"/>
              </w:rPr>
              <w:t>600036</w:t>
            </w:r>
          </w:p>
        </w:tc>
        <w:tc>
          <w:tcPr>
            <w:tcW w:w="1980" w:type="dxa"/>
            <w:vAlign w:val="center"/>
          </w:tcPr>
          <w:p w:rsidR="00A211ED" w:rsidRDefault="00331203">
            <w:pPr>
              <w:jc w:val="center"/>
            </w:pPr>
            <w:r>
              <w:rPr>
                <w:rFonts w:eastAsiaTheme="minorEastAsia"/>
                <w:color w:val="000000" w:themeColor="text1"/>
                <w:szCs w:val="21"/>
              </w:rPr>
              <w:t>招商银行</w:t>
            </w:r>
          </w:p>
        </w:tc>
        <w:tc>
          <w:tcPr>
            <w:tcW w:w="2880" w:type="dxa"/>
            <w:vAlign w:val="center"/>
          </w:tcPr>
          <w:p w:rsidR="00A211ED" w:rsidRDefault="00331203">
            <w:pPr>
              <w:jc w:val="right"/>
            </w:pPr>
            <w:r>
              <w:rPr>
                <w:rFonts w:eastAsiaTheme="minorEastAsia"/>
                <w:color w:val="000000" w:themeColor="text1"/>
                <w:szCs w:val="21"/>
              </w:rPr>
              <w:t>10,629,606.02</w:t>
            </w:r>
          </w:p>
        </w:tc>
        <w:tc>
          <w:tcPr>
            <w:tcW w:w="1620" w:type="dxa"/>
            <w:vAlign w:val="center"/>
          </w:tcPr>
          <w:p w:rsidR="00A211ED" w:rsidRDefault="00331203">
            <w:pPr>
              <w:jc w:val="right"/>
            </w:pPr>
            <w:r>
              <w:rPr>
                <w:rFonts w:eastAsiaTheme="minorEastAsia"/>
                <w:color w:val="000000" w:themeColor="text1"/>
                <w:szCs w:val="21"/>
              </w:rPr>
              <w:t>2.40</w:t>
            </w:r>
          </w:p>
        </w:tc>
      </w:tr>
      <w:tr w:rsidR="00A211ED">
        <w:tc>
          <w:tcPr>
            <w:tcW w:w="870" w:type="dxa"/>
            <w:vAlign w:val="center"/>
          </w:tcPr>
          <w:p w:rsidR="00A211ED" w:rsidRDefault="00331203">
            <w:pPr>
              <w:jc w:val="center"/>
            </w:pPr>
            <w:r>
              <w:rPr>
                <w:rFonts w:eastAsiaTheme="minorEastAsia"/>
                <w:color w:val="000000" w:themeColor="text1"/>
                <w:szCs w:val="21"/>
              </w:rPr>
              <w:t>22</w:t>
            </w:r>
          </w:p>
        </w:tc>
        <w:tc>
          <w:tcPr>
            <w:tcW w:w="1650" w:type="dxa"/>
            <w:vAlign w:val="center"/>
          </w:tcPr>
          <w:p w:rsidR="00A211ED" w:rsidRDefault="00331203">
            <w:pPr>
              <w:jc w:val="center"/>
            </w:pPr>
            <w:r>
              <w:rPr>
                <w:rFonts w:eastAsiaTheme="minorEastAsia"/>
                <w:color w:val="000000" w:themeColor="text1"/>
                <w:szCs w:val="21"/>
              </w:rPr>
              <w:t>601398</w:t>
            </w:r>
          </w:p>
        </w:tc>
        <w:tc>
          <w:tcPr>
            <w:tcW w:w="1980" w:type="dxa"/>
            <w:vAlign w:val="center"/>
          </w:tcPr>
          <w:p w:rsidR="00A211ED" w:rsidRDefault="00331203">
            <w:pPr>
              <w:jc w:val="center"/>
            </w:pPr>
            <w:r>
              <w:rPr>
                <w:rFonts w:eastAsiaTheme="minorEastAsia"/>
                <w:color w:val="000000" w:themeColor="text1"/>
                <w:szCs w:val="21"/>
              </w:rPr>
              <w:t>工商银行</w:t>
            </w:r>
          </w:p>
        </w:tc>
        <w:tc>
          <w:tcPr>
            <w:tcW w:w="2880" w:type="dxa"/>
            <w:vAlign w:val="center"/>
          </w:tcPr>
          <w:p w:rsidR="00A211ED" w:rsidRDefault="00331203">
            <w:pPr>
              <w:jc w:val="right"/>
            </w:pPr>
            <w:r>
              <w:rPr>
                <w:rFonts w:eastAsiaTheme="minorEastAsia"/>
                <w:color w:val="000000" w:themeColor="text1"/>
                <w:szCs w:val="21"/>
              </w:rPr>
              <w:t>10,321,066.38</w:t>
            </w:r>
          </w:p>
        </w:tc>
        <w:tc>
          <w:tcPr>
            <w:tcW w:w="1620" w:type="dxa"/>
            <w:vAlign w:val="center"/>
          </w:tcPr>
          <w:p w:rsidR="00A211ED" w:rsidRDefault="00331203">
            <w:pPr>
              <w:jc w:val="right"/>
            </w:pPr>
            <w:r>
              <w:rPr>
                <w:rFonts w:eastAsiaTheme="minorEastAsia"/>
                <w:color w:val="000000" w:themeColor="text1"/>
                <w:szCs w:val="21"/>
              </w:rPr>
              <w:t>2.33</w:t>
            </w:r>
          </w:p>
        </w:tc>
      </w:tr>
      <w:tr w:rsidR="00A211ED">
        <w:tc>
          <w:tcPr>
            <w:tcW w:w="870" w:type="dxa"/>
            <w:vAlign w:val="center"/>
          </w:tcPr>
          <w:p w:rsidR="00A211ED" w:rsidRDefault="00331203">
            <w:pPr>
              <w:jc w:val="center"/>
            </w:pPr>
            <w:r>
              <w:rPr>
                <w:rFonts w:eastAsiaTheme="minorEastAsia"/>
                <w:color w:val="000000" w:themeColor="text1"/>
                <w:szCs w:val="21"/>
              </w:rPr>
              <w:t>23</w:t>
            </w:r>
          </w:p>
        </w:tc>
        <w:tc>
          <w:tcPr>
            <w:tcW w:w="1650" w:type="dxa"/>
            <w:vAlign w:val="center"/>
          </w:tcPr>
          <w:p w:rsidR="00A211ED" w:rsidRDefault="00331203">
            <w:pPr>
              <w:jc w:val="center"/>
            </w:pPr>
            <w:r>
              <w:rPr>
                <w:rFonts w:eastAsiaTheme="minorEastAsia"/>
                <w:color w:val="000000" w:themeColor="text1"/>
                <w:szCs w:val="21"/>
              </w:rPr>
              <w:t>600376</w:t>
            </w:r>
          </w:p>
        </w:tc>
        <w:tc>
          <w:tcPr>
            <w:tcW w:w="1980" w:type="dxa"/>
            <w:vAlign w:val="center"/>
          </w:tcPr>
          <w:p w:rsidR="00A211ED" w:rsidRDefault="00331203">
            <w:pPr>
              <w:jc w:val="center"/>
            </w:pPr>
            <w:r>
              <w:rPr>
                <w:rFonts w:eastAsiaTheme="minorEastAsia"/>
                <w:color w:val="000000" w:themeColor="text1"/>
                <w:szCs w:val="21"/>
              </w:rPr>
              <w:t>首开股份</w:t>
            </w:r>
          </w:p>
        </w:tc>
        <w:tc>
          <w:tcPr>
            <w:tcW w:w="2880" w:type="dxa"/>
            <w:vAlign w:val="center"/>
          </w:tcPr>
          <w:p w:rsidR="00A211ED" w:rsidRDefault="00331203">
            <w:pPr>
              <w:jc w:val="right"/>
            </w:pPr>
            <w:r>
              <w:rPr>
                <w:rFonts w:eastAsiaTheme="minorEastAsia"/>
                <w:color w:val="000000" w:themeColor="text1"/>
                <w:szCs w:val="21"/>
              </w:rPr>
              <w:t>10,049,251.85</w:t>
            </w:r>
          </w:p>
        </w:tc>
        <w:tc>
          <w:tcPr>
            <w:tcW w:w="1620" w:type="dxa"/>
            <w:vAlign w:val="center"/>
          </w:tcPr>
          <w:p w:rsidR="00A211ED" w:rsidRDefault="00331203">
            <w:pPr>
              <w:jc w:val="right"/>
            </w:pPr>
            <w:r>
              <w:rPr>
                <w:rFonts w:eastAsiaTheme="minorEastAsia"/>
                <w:color w:val="000000" w:themeColor="text1"/>
                <w:szCs w:val="21"/>
              </w:rPr>
              <w:t>2.27</w:t>
            </w:r>
          </w:p>
        </w:tc>
      </w:tr>
      <w:tr w:rsidR="00A211ED">
        <w:tc>
          <w:tcPr>
            <w:tcW w:w="870" w:type="dxa"/>
            <w:vAlign w:val="center"/>
          </w:tcPr>
          <w:p w:rsidR="00A211ED" w:rsidRDefault="00331203">
            <w:pPr>
              <w:jc w:val="center"/>
            </w:pPr>
            <w:r>
              <w:rPr>
                <w:rFonts w:eastAsiaTheme="minorEastAsia"/>
                <w:color w:val="000000" w:themeColor="text1"/>
                <w:szCs w:val="21"/>
              </w:rPr>
              <w:t>24</w:t>
            </w:r>
          </w:p>
        </w:tc>
        <w:tc>
          <w:tcPr>
            <w:tcW w:w="1650" w:type="dxa"/>
            <w:vAlign w:val="center"/>
          </w:tcPr>
          <w:p w:rsidR="00A211ED" w:rsidRDefault="00331203">
            <w:pPr>
              <w:jc w:val="center"/>
            </w:pPr>
            <w:r>
              <w:rPr>
                <w:rFonts w:eastAsiaTheme="minorEastAsia"/>
                <w:color w:val="000000" w:themeColor="text1"/>
                <w:szCs w:val="21"/>
              </w:rPr>
              <w:t>002157</w:t>
            </w:r>
          </w:p>
        </w:tc>
        <w:tc>
          <w:tcPr>
            <w:tcW w:w="1980" w:type="dxa"/>
            <w:vAlign w:val="center"/>
          </w:tcPr>
          <w:p w:rsidR="00A211ED" w:rsidRDefault="00331203">
            <w:pPr>
              <w:jc w:val="center"/>
            </w:pPr>
            <w:r>
              <w:rPr>
                <w:rFonts w:eastAsiaTheme="minorEastAsia"/>
                <w:color w:val="000000" w:themeColor="text1"/>
                <w:szCs w:val="21"/>
              </w:rPr>
              <w:t>正邦科技</w:t>
            </w:r>
          </w:p>
        </w:tc>
        <w:tc>
          <w:tcPr>
            <w:tcW w:w="2880" w:type="dxa"/>
            <w:vAlign w:val="center"/>
          </w:tcPr>
          <w:p w:rsidR="00A211ED" w:rsidRDefault="00331203">
            <w:pPr>
              <w:jc w:val="right"/>
            </w:pPr>
            <w:r>
              <w:rPr>
                <w:rFonts w:eastAsiaTheme="minorEastAsia"/>
                <w:color w:val="000000" w:themeColor="text1"/>
                <w:szCs w:val="21"/>
              </w:rPr>
              <w:t>9,843,822.99</w:t>
            </w:r>
          </w:p>
        </w:tc>
        <w:tc>
          <w:tcPr>
            <w:tcW w:w="1620" w:type="dxa"/>
            <w:vAlign w:val="center"/>
          </w:tcPr>
          <w:p w:rsidR="00A211ED" w:rsidRDefault="00331203">
            <w:pPr>
              <w:jc w:val="right"/>
            </w:pPr>
            <w:r>
              <w:rPr>
                <w:rFonts w:eastAsiaTheme="minorEastAsia"/>
                <w:color w:val="000000" w:themeColor="text1"/>
                <w:szCs w:val="21"/>
              </w:rPr>
              <w:t>2.23</w:t>
            </w:r>
          </w:p>
        </w:tc>
      </w:tr>
      <w:tr w:rsidR="00A211ED">
        <w:tc>
          <w:tcPr>
            <w:tcW w:w="870" w:type="dxa"/>
            <w:vAlign w:val="center"/>
          </w:tcPr>
          <w:p w:rsidR="00A211ED" w:rsidRDefault="00331203">
            <w:pPr>
              <w:jc w:val="center"/>
            </w:pPr>
            <w:r>
              <w:rPr>
                <w:rFonts w:eastAsiaTheme="minorEastAsia"/>
                <w:color w:val="000000" w:themeColor="text1"/>
                <w:szCs w:val="21"/>
              </w:rPr>
              <w:t>25</w:t>
            </w:r>
          </w:p>
        </w:tc>
        <w:tc>
          <w:tcPr>
            <w:tcW w:w="1650" w:type="dxa"/>
            <w:vAlign w:val="center"/>
          </w:tcPr>
          <w:p w:rsidR="00A211ED" w:rsidRDefault="00331203">
            <w:pPr>
              <w:jc w:val="center"/>
            </w:pPr>
            <w:r>
              <w:rPr>
                <w:rFonts w:eastAsiaTheme="minorEastAsia"/>
                <w:color w:val="000000" w:themeColor="text1"/>
                <w:szCs w:val="21"/>
              </w:rPr>
              <w:t>600276</w:t>
            </w:r>
          </w:p>
        </w:tc>
        <w:tc>
          <w:tcPr>
            <w:tcW w:w="1980" w:type="dxa"/>
            <w:vAlign w:val="center"/>
          </w:tcPr>
          <w:p w:rsidR="00A211ED" w:rsidRDefault="00331203">
            <w:pPr>
              <w:jc w:val="center"/>
            </w:pPr>
            <w:r>
              <w:rPr>
                <w:rFonts w:eastAsiaTheme="minorEastAsia"/>
                <w:color w:val="000000" w:themeColor="text1"/>
                <w:szCs w:val="21"/>
              </w:rPr>
              <w:t>恒瑞医药</w:t>
            </w:r>
          </w:p>
        </w:tc>
        <w:tc>
          <w:tcPr>
            <w:tcW w:w="2880" w:type="dxa"/>
            <w:vAlign w:val="center"/>
          </w:tcPr>
          <w:p w:rsidR="00A211ED" w:rsidRDefault="00331203">
            <w:pPr>
              <w:jc w:val="right"/>
            </w:pPr>
            <w:r>
              <w:rPr>
                <w:rFonts w:eastAsiaTheme="minorEastAsia"/>
                <w:color w:val="000000" w:themeColor="text1"/>
                <w:szCs w:val="21"/>
              </w:rPr>
              <w:t>9,481,544.37</w:t>
            </w:r>
          </w:p>
        </w:tc>
        <w:tc>
          <w:tcPr>
            <w:tcW w:w="1620" w:type="dxa"/>
            <w:vAlign w:val="center"/>
          </w:tcPr>
          <w:p w:rsidR="00A211ED" w:rsidRDefault="00331203">
            <w:pPr>
              <w:jc w:val="right"/>
            </w:pPr>
            <w:r>
              <w:rPr>
                <w:rFonts w:eastAsiaTheme="minorEastAsia"/>
                <w:color w:val="000000" w:themeColor="text1"/>
                <w:szCs w:val="21"/>
              </w:rPr>
              <w:t>2.14</w:t>
            </w:r>
          </w:p>
        </w:tc>
      </w:tr>
    </w:tbl>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注：</w:t>
      </w:r>
      <w:r w:rsidRPr="00C56D9D">
        <w:rPr>
          <w:rFonts w:eastAsiaTheme="minorEastAsia"/>
          <w:color w:val="000000" w:themeColor="text1"/>
          <w:szCs w:val="21"/>
        </w:rPr>
        <w:t>“</w:t>
      </w:r>
      <w:r w:rsidRPr="00C56D9D">
        <w:rPr>
          <w:rFonts w:eastAsiaTheme="minorEastAsia"/>
          <w:color w:val="000000" w:themeColor="text1"/>
          <w:szCs w:val="21"/>
        </w:rPr>
        <w:t>买入金额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买入股票成本</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卖出金额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卖出股票收入</w:t>
      </w:r>
      <w:r w:rsidRPr="00C56D9D">
        <w:rPr>
          <w:rFonts w:eastAsiaTheme="minorEastAsia"/>
          <w:color w:val="000000" w:themeColor="text1"/>
          <w:szCs w:val="21"/>
        </w:rPr>
        <w:t>”</w:t>
      </w:r>
      <w:r w:rsidRPr="00C56D9D">
        <w:rPr>
          <w:rFonts w:eastAsiaTheme="minorEastAsia"/>
          <w:color w:val="000000" w:themeColor="text1"/>
          <w:szCs w:val="21"/>
        </w:rPr>
        <w:t>）均按买卖成交金额（成交单价乘以成交数量）填列，不考虑相关交易费用。</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t>8.4.3</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买入股票的成本总额及卖出股票的收入总额</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C56D9D" w:rsidRPr="00C56D9D" w:rsidTr="00F9254F">
        <w:tc>
          <w:tcPr>
            <w:tcW w:w="4500" w:type="dxa"/>
            <w:vAlign w:val="center"/>
          </w:tcPr>
          <w:p w:rsidR="001A59F9" w:rsidRPr="00C56D9D" w:rsidRDefault="001A59F9" w:rsidP="00F9254F">
            <w:pPr>
              <w:spacing w:line="360" w:lineRule="auto"/>
              <w:rPr>
                <w:rFonts w:eastAsiaTheme="minorEastAsia"/>
                <w:color w:val="000000" w:themeColor="text1"/>
                <w:szCs w:val="21"/>
              </w:rPr>
            </w:pPr>
            <w:r w:rsidRPr="00C56D9D">
              <w:rPr>
                <w:rFonts w:eastAsiaTheme="minorEastAsia"/>
                <w:color w:val="000000" w:themeColor="text1"/>
                <w:szCs w:val="21"/>
              </w:rPr>
              <w:t>买入股票的成本（成交）总额</w:t>
            </w:r>
          </w:p>
        </w:tc>
        <w:tc>
          <w:tcPr>
            <w:tcW w:w="4500" w:type="dxa"/>
            <w:vAlign w:val="center"/>
          </w:tcPr>
          <w:p w:rsidR="001A59F9" w:rsidRPr="00C56D9D" w:rsidRDefault="001A59F9" w:rsidP="00F9254F">
            <w:pPr>
              <w:spacing w:line="360" w:lineRule="auto"/>
              <w:jc w:val="right"/>
              <w:rPr>
                <w:rFonts w:eastAsiaTheme="minorEastAsia"/>
                <w:color w:val="000000" w:themeColor="text1"/>
                <w:szCs w:val="21"/>
              </w:rPr>
            </w:pPr>
            <w:r w:rsidRPr="00C56D9D">
              <w:rPr>
                <w:rFonts w:eastAsiaTheme="minorEastAsia"/>
                <w:color w:val="000000" w:themeColor="text1"/>
                <w:szCs w:val="21"/>
              </w:rPr>
              <w:t>945,465,821.53</w:t>
            </w:r>
          </w:p>
        </w:tc>
      </w:tr>
      <w:tr w:rsidR="00C56D9D" w:rsidRPr="00C56D9D" w:rsidTr="00F9254F">
        <w:tc>
          <w:tcPr>
            <w:tcW w:w="4500" w:type="dxa"/>
            <w:vAlign w:val="center"/>
          </w:tcPr>
          <w:p w:rsidR="001A59F9" w:rsidRPr="00C56D9D" w:rsidRDefault="001A59F9" w:rsidP="00F9254F">
            <w:pPr>
              <w:spacing w:line="360" w:lineRule="auto"/>
              <w:rPr>
                <w:rFonts w:eastAsiaTheme="minorEastAsia"/>
                <w:color w:val="000000" w:themeColor="text1"/>
                <w:szCs w:val="21"/>
              </w:rPr>
            </w:pPr>
            <w:r w:rsidRPr="00C56D9D">
              <w:rPr>
                <w:rFonts w:eastAsiaTheme="minorEastAsia"/>
                <w:color w:val="000000" w:themeColor="text1"/>
                <w:szCs w:val="21"/>
              </w:rPr>
              <w:t>卖出股票的收入（成交）总额</w:t>
            </w:r>
          </w:p>
        </w:tc>
        <w:tc>
          <w:tcPr>
            <w:tcW w:w="4500" w:type="dxa"/>
            <w:vAlign w:val="center"/>
          </w:tcPr>
          <w:p w:rsidR="001A59F9" w:rsidRPr="00C56D9D" w:rsidRDefault="001A59F9" w:rsidP="00F9254F">
            <w:pPr>
              <w:spacing w:line="360" w:lineRule="auto"/>
              <w:jc w:val="right"/>
              <w:rPr>
                <w:rFonts w:eastAsiaTheme="minorEastAsia"/>
                <w:color w:val="000000" w:themeColor="text1"/>
                <w:szCs w:val="21"/>
              </w:rPr>
            </w:pPr>
            <w:r w:rsidRPr="00C56D9D">
              <w:rPr>
                <w:rFonts w:eastAsiaTheme="minorEastAsia"/>
                <w:color w:val="000000" w:themeColor="text1"/>
                <w:szCs w:val="21"/>
              </w:rPr>
              <w:t>832,349,928.62</w:t>
            </w:r>
          </w:p>
        </w:tc>
      </w:tr>
    </w:tbl>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注：</w:t>
      </w:r>
      <w:r w:rsidRPr="00C56D9D">
        <w:rPr>
          <w:rFonts w:eastAsiaTheme="minorEastAsia"/>
          <w:color w:val="000000" w:themeColor="text1"/>
          <w:szCs w:val="21"/>
        </w:rPr>
        <w:t>“</w:t>
      </w:r>
      <w:r w:rsidRPr="00C56D9D">
        <w:rPr>
          <w:rFonts w:eastAsiaTheme="minorEastAsia"/>
          <w:color w:val="000000" w:themeColor="text1"/>
          <w:szCs w:val="21"/>
        </w:rPr>
        <w:t>买入金额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买入股票成本</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卖出金额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卖出股票收入</w:t>
      </w:r>
      <w:r w:rsidRPr="00C56D9D">
        <w:rPr>
          <w:rFonts w:eastAsiaTheme="minorEastAsia"/>
          <w:color w:val="000000" w:themeColor="text1"/>
          <w:szCs w:val="21"/>
        </w:rPr>
        <w:t>”</w:t>
      </w:r>
      <w:r w:rsidRPr="00C56D9D">
        <w:rPr>
          <w:rFonts w:eastAsiaTheme="minorEastAsia"/>
          <w:color w:val="000000" w:themeColor="text1"/>
          <w:szCs w:val="21"/>
        </w:rPr>
        <w:t>）均按买卖成交金额（成交单价乘以成交数量）填列，不考虑相关交易费用。</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39" w:name="_Toc234814104"/>
      <w:bookmarkStart w:id="140" w:name="_Toc361324883"/>
      <w:bookmarkStart w:id="141" w:name="_Toc68009382"/>
      <w:r w:rsidRPr="00C56D9D">
        <w:rPr>
          <w:rFonts w:ascii="Times New Roman" w:eastAsiaTheme="minorEastAsia" w:hAnsi="Times New Roman"/>
          <w:color w:val="000000" w:themeColor="text1"/>
          <w:kern w:val="0"/>
          <w:sz w:val="21"/>
          <w:szCs w:val="21"/>
        </w:rPr>
        <w:t>8.5</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期末按债券品种分类的债券投资组合</w:t>
      </w:r>
      <w:bookmarkEnd w:id="139"/>
      <w:bookmarkEnd w:id="140"/>
      <w:bookmarkEnd w:id="141"/>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序号</w:t>
            </w:r>
          </w:p>
        </w:tc>
        <w:tc>
          <w:tcPr>
            <w:tcW w:w="3260"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债券品种</w:t>
            </w:r>
          </w:p>
        </w:tc>
        <w:tc>
          <w:tcPr>
            <w:tcW w:w="3349" w:type="dxa"/>
            <w:vAlign w:val="center"/>
          </w:tcPr>
          <w:p w:rsidR="001A59F9" w:rsidRPr="00C56D9D" w:rsidRDefault="001A59F9" w:rsidP="00C11FB8">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公允价值</w:t>
            </w:r>
          </w:p>
        </w:tc>
        <w:tc>
          <w:tcPr>
            <w:tcW w:w="1754"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占基金资产净值</w:t>
            </w:r>
            <w:r w:rsidRPr="00C56D9D">
              <w:rPr>
                <w:rFonts w:eastAsiaTheme="minorEastAsia"/>
                <w:color w:val="000000" w:themeColor="text1"/>
                <w:szCs w:val="21"/>
              </w:rPr>
              <w:lastRenderedPageBreak/>
              <w:t>比例</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lastRenderedPageBreak/>
              <w:t>1</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国家债券</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1,436,749,444.20</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40.66</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2</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央行票据</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3</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金融债券</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80,090,000.00</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2.27</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其中：政策性金融债</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80,090,000.00</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2.27</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4</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企业债券</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77,787,280.30</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2.20</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5</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企业短期融资</w:t>
            </w:r>
            <w:r w:rsidR="0043264B" w:rsidRPr="00C56D9D">
              <w:rPr>
                <w:rFonts w:eastAsiaTheme="minorEastAsia"/>
                <w:color w:val="000000" w:themeColor="text1"/>
                <w:szCs w:val="21"/>
              </w:rPr>
              <w:t>券</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6</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中期票据</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176,069,500.00</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4.98</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7</w:t>
            </w:r>
          </w:p>
        </w:tc>
        <w:tc>
          <w:tcPr>
            <w:tcW w:w="3260" w:type="dxa"/>
            <w:vAlign w:val="center"/>
          </w:tcPr>
          <w:p w:rsidR="001A59F9" w:rsidRPr="00C56D9D" w:rsidRDefault="00D55456" w:rsidP="00026C9C">
            <w:pPr>
              <w:spacing w:before="29" w:line="360" w:lineRule="auto"/>
              <w:ind w:left="17"/>
              <w:jc w:val="left"/>
              <w:rPr>
                <w:rFonts w:eastAsiaTheme="minorEastAsia"/>
                <w:color w:val="000000" w:themeColor="text1"/>
                <w:szCs w:val="21"/>
              </w:rPr>
            </w:pPr>
            <w:r>
              <w:rPr>
                <w:rFonts w:eastAsiaTheme="minorEastAsia"/>
                <w:color w:val="000000" w:themeColor="text1"/>
                <w:szCs w:val="21"/>
              </w:rPr>
              <w:t>可转债</w:t>
            </w:r>
            <w:r>
              <w:rPr>
                <w:rFonts w:eastAsiaTheme="minorEastAsia" w:hint="eastAsia"/>
                <w:color w:val="000000"/>
                <w:szCs w:val="21"/>
              </w:rPr>
              <w:t>（可交换债）</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468,837,031.54</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13.27</w:t>
            </w:r>
          </w:p>
        </w:tc>
      </w:tr>
      <w:tr w:rsidR="00E27520" w:rsidRPr="00C56D9D" w:rsidTr="00E27520">
        <w:tc>
          <w:tcPr>
            <w:tcW w:w="817" w:type="dxa"/>
            <w:vAlign w:val="center"/>
          </w:tcPr>
          <w:p w:rsidR="00E27520" w:rsidRPr="00E27520" w:rsidRDefault="00E27520" w:rsidP="00905283">
            <w:pPr>
              <w:spacing w:before="29" w:line="360" w:lineRule="auto"/>
              <w:ind w:left="17"/>
              <w:jc w:val="center"/>
              <w:rPr>
                <w:rFonts w:eastAsiaTheme="minorEastAsia"/>
                <w:color w:val="000000" w:themeColor="text1"/>
                <w:szCs w:val="21"/>
              </w:rPr>
            </w:pPr>
            <w:r w:rsidRPr="00E27520">
              <w:rPr>
                <w:rFonts w:eastAsiaTheme="minorEastAsia" w:hint="eastAsia"/>
                <w:color w:val="000000" w:themeColor="text1"/>
                <w:szCs w:val="21"/>
              </w:rPr>
              <w:t>8</w:t>
            </w:r>
          </w:p>
        </w:tc>
        <w:tc>
          <w:tcPr>
            <w:tcW w:w="3260" w:type="dxa"/>
            <w:vAlign w:val="center"/>
          </w:tcPr>
          <w:p w:rsidR="00E27520" w:rsidRPr="00E27520" w:rsidRDefault="00E27520" w:rsidP="00905283">
            <w:pPr>
              <w:spacing w:before="29" w:line="360" w:lineRule="auto"/>
              <w:ind w:left="17"/>
              <w:jc w:val="left"/>
              <w:rPr>
                <w:rFonts w:eastAsiaTheme="minorEastAsia"/>
                <w:color w:val="000000" w:themeColor="text1"/>
                <w:szCs w:val="21"/>
              </w:rPr>
            </w:pPr>
            <w:r w:rsidRPr="00E27520">
              <w:rPr>
                <w:rFonts w:eastAsiaTheme="minorEastAsia" w:hint="eastAsia"/>
                <w:color w:val="000000" w:themeColor="text1"/>
                <w:szCs w:val="21"/>
              </w:rPr>
              <w:t>同业存单</w:t>
            </w:r>
          </w:p>
        </w:tc>
        <w:tc>
          <w:tcPr>
            <w:tcW w:w="3349" w:type="dxa"/>
            <w:vAlign w:val="center"/>
          </w:tcPr>
          <w:p w:rsidR="00E27520" w:rsidRPr="00E27520" w:rsidRDefault="00E27520" w:rsidP="00905283">
            <w:pPr>
              <w:spacing w:before="29" w:line="360" w:lineRule="auto"/>
              <w:ind w:left="17"/>
              <w:jc w:val="right"/>
              <w:rPr>
                <w:rFonts w:eastAsiaTheme="minorEastAsia"/>
                <w:color w:val="000000" w:themeColor="text1"/>
                <w:szCs w:val="21"/>
              </w:rPr>
            </w:pPr>
            <w:r w:rsidRPr="00E27520">
              <w:rPr>
                <w:rFonts w:eastAsiaTheme="minorEastAsia" w:hint="eastAsia"/>
                <w:color w:val="000000" w:themeColor="text1"/>
                <w:szCs w:val="21"/>
              </w:rPr>
              <w:t>-</w:t>
            </w:r>
          </w:p>
        </w:tc>
        <w:tc>
          <w:tcPr>
            <w:tcW w:w="1754" w:type="dxa"/>
            <w:vAlign w:val="center"/>
          </w:tcPr>
          <w:p w:rsidR="00E27520" w:rsidRPr="00E27520" w:rsidRDefault="00E27520" w:rsidP="00905283">
            <w:pPr>
              <w:spacing w:before="29" w:line="360" w:lineRule="auto"/>
              <w:ind w:left="17"/>
              <w:jc w:val="right"/>
              <w:rPr>
                <w:rFonts w:eastAsiaTheme="minorEastAsia"/>
                <w:color w:val="000000" w:themeColor="text1"/>
                <w:szCs w:val="21"/>
              </w:rPr>
            </w:pPr>
            <w:r w:rsidRPr="00E27520">
              <w:rPr>
                <w:rFonts w:eastAsiaTheme="minorEastAsia" w:hint="eastAsia"/>
                <w:color w:val="000000" w:themeColor="text1"/>
                <w:szCs w:val="21"/>
              </w:rPr>
              <w:t>-</w:t>
            </w:r>
          </w:p>
        </w:tc>
      </w:tr>
      <w:tr w:rsidR="00E27520" w:rsidRPr="00C56D9D" w:rsidTr="00E27520">
        <w:tc>
          <w:tcPr>
            <w:tcW w:w="817" w:type="dxa"/>
            <w:vAlign w:val="center"/>
          </w:tcPr>
          <w:p w:rsidR="00E27520" w:rsidRPr="00C56D9D" w:rsidRDefault="00E27520"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9</w:t>
            </w:r>
          </w:p>
        </w:tc>
        <w:tc>
          <w:tcPr>
            <w:tcW w:w="3260" w:type="dxa"/>
            <w:vAlign w:val="center"/>
          </w:tcPr>
          <w:p w:rsidR="00E27520" w:rsidRPr="00C56D9D" w:rsidRDefault="00E27520"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其他</w:t>
            </w:r>
          </w:p>
        </w:tc>
        <w:tc>
          <w:tcPr>
            <w:tcW w:w="3349" w:type="dxa"/>
            <w:vAlign w:val="center"/>
          </w:tcPr>
          <w:p w:rsidR="00E27520" w:rsidRPr="00C56D9D" w:rsidRDefault="00E27520"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E27520" w:rsidRPr="00C56D9D" w:rsidRDefault="00E27520"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E27520" w:rsidRPr="00C56D9D" w:rsidTr="00E27520">
        <w:tc>
          <w:tcPr>
            <w:tcW w:w="817" w:type="dxa"/>
            <w:vAlign w:val="center"/>
          </w:tcPr>
          <w:p w:rsidR="00E27520" w:rsidRPr="00C56D9D" w:rsidRDefault="00E27520"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10</w:t>
            </w:r>
          </w:p>
        </w:tc>
        <w:tc>
          <w:tcPr>
            <w:tcW w:w="3260" w:type="dxa"/>
            <w:vAlign w:val="center"/>
          </w:tcPr>
          <w:p w:rsidR="00E27520" w:rsidRPr="00C56D9D" w:rsidRDefault="00E27520"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合计</w:t>
            </w:r>
          </w:p>
        </w:tc>
        <w:tc>
          <w:tcPr>
            <w:tcW w:w="3349" w:type="dxa"/>
            <w:vAlign w:val="center"/>
          </w:tcPr>
          <w:p w:rsidR="00E27520" w:rsidRPr="00C56D9D" w:rsidRDefault="00E27520"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2,239,533,256.04</w:t>
            </w:r>
          </w:p>
        </w:tc>
        <w:tc>
          <w:tcPr>
            <w:tcW w:w="1754" w:type="dxa"/>
            <w:vAlign w:val="center"/>
          </w:tcPr>
          <w:p w:rsidR="00E27520" w:rsidRPr="00C56D9D" w:rsidRDefault="00E27520"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63.38</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42" w:name="_Toc361324884"/>
      <w:bookmarkStart w:id="143" w:name="_Toc68009383"/>
      <w:r w:rsidRPr="00C56D9D">
        <w:rPr>
          <w:rFonts w:ascii="Times New Roman" w:eastAsiaTheme="minorEastAsia" w:hAnsi="Times New Roman"/>
          <w:color w:val="000000" w:themeColor="text1"/>
          <w:kern w:val="0"/>
          <w:sz w:val="21"/>
          <w:szCs w:val="21"/>
        </w:rPr>
        <w:t>8.6</w:t>
      </w:r>
      <w:bookmarkStart w:id="144" w:name="_Toc234814105"/>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w:t>
      </w:r>
      <w:r w:rsidR="0055511D" w:rsidRPr="00C56D9D">
        <w:rPr>
          <w:rFonts w:ascii="Times New Roman" w:eastAsiaTheme="minorEastAsia" w:hAnsi="Times New Roman"/>
          <w:color w:val="000000" w:themeColor="text1"/>
          <w:kern w:val="0"/>
          <w:sz w:val="21"/>
          <w:szCs w:val="21"/>
        </w:rPr>
        <w:t>排序</w:t>
      </w:r>
      <w:r w:rsidRPr="00C56D9D">
        <w:rPr>
          <w:rFonts w:ascii="Times New Roman" w:eastAsiaTheme="minorEastAsia" w:hAnsi="Times New Roman"/>
          <w:color w:val="000000" w:themeColor="text1"/>
          <w:kern w:val="0"/>
          <w:sz w:val="21"/>
          <w:szCs w:val="21"/>
        </w:rPr>
        <w:t>的前五名债券投资明细</w:t>
      </w:r>
      <w:bookmarkEnd w:id="142"/>
      <w:bookmarkEnd w:id="144"/>
      <w:bookmarkEnd w:id="143"/>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C56D9D" w:rsidRPr="00C56D9D" w:rsidTr="00AB5FEF">
        <w:tc>
          <w:tcPr>
            <w:tcW w:w="788"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序号</w:t>
            </w:r>
          </w:p>
        </w:tc>
        <w:tc>
          <w:tcPr>
            <w:tcW w:w="1774"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债券代码</w:t>
            </w:r>
          </w:p>
        </w:tc>
        <w:tc>
          <w:tcPr>
            <w:tcW w:w="1282"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债券名称</w:t>
            </w:r>
          </w:p>
        </w:tc>
        <w:tc>
          <w:tcPr>
            <w:tcW w:w="1763"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数量</w:t>
            </w:r>
            <w:r w:rsidRPr="00C56D9D">
              <w:rPr>
                <w:rFonts w:eastAsiaTheme="minorEastAsia"/>
                <w:color w:val="000000" w:themeColor="text1"/>
                <w:szCs w:val="21"/>
              </w:rPr>
              <w:t>(</w:t>
            </w:r>
            <w:r w:rsidRPr="00C56D9D">
              <w:rPr>
                <w:rFonts w:eastAsiaTheme="minorEastAsia"/>
                <w:color w:val="000000" w:themeColor="text1"/>
                <w:szCs w:val="21"/>
              </w:rPr>
              <w:t>张</w:t>
            </w:r>
            <w:r w:rsidRPr="00C56D9D">
              <w:rPr>
                <w:rFonts w:eastAsiaTheme="minorEastAsia"/>
                <w:color w:val="000000" w:themeColor="text1"/>
                <w:szCs w:val="21"/>
              </w:rPr>
              <w:t>)</w:t>
            </w:r>
          </w:p>
        </w:tc>
        <w:tc>
          <w:tcPr>
            <w:tcW w:w="1843" w:type="dxa"/>
            <w:vAlign w:val="center"/>
          </w:tcPr>
          <w:p w:rsidR="001A59F9" w:rsidRPr="00C56D9D" w:rsidRDefault="001A59F9" w:rsidP="007C2AE2">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公允价值</w:t>
            </w:r>
          </w:p>
        </w:tc>
        <w:tc>
          <w:tcPr>
            <w:tcW w:w="1493"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p>
        </w:tc>
      </w:tr>
      <w:tr w:rsidR="00A211ED">
        <w:tc>
          <w:tcPr>
            <w:tcW w:w="788" w:type="dxa"/>
            <w:vAlign w:val="center"/>
          </w:tcPr>
          <w:p w:rsidR="00A211ED" w:rsidRDefault="00331203">
            <w:pPr>
              <w:jc w:val="center"/>
            </w:pPr>
            <w:r>
              <w:rPr>
                <w:rFonts w:eastAsiaTheme="minorEastAsia"/>
                <w:color w:val="000000" w:themeColor="text1"/>
                <w:szCs w:val="21"/>
              </w:rPr>
              <w:t>1</w:t>
            </w:r>
          </w:p>
        </w:tc>
        <w:tc>
          <w:tcPr>
            <w:tcW w:w="1774" w:type="dxa"/>
            <w:vAlign w:val="center"/>
          </w:tcPr>
          <w:p w:rsidR="00A211ED" w:rsidRDefault="00331203">
            <w:pPr>
              <w:jc w:val="center"/>
            </w:pPr>
            <w:r>
              <w:rPr>
                <w:rFonts w:eastAsiaTheme="minorEastAsia"/>
                <w:color w:val="000000" w:themeColor="text1"/>
                <w:szCs w:val="21"/>
              </w:rPr>
              <w:t>200008</w:t>
            </w:r>
          </w:p>
        </w:tc>
        <w:tc>
          <w:tcPr>
            <w:tcW w:w="1282" w:type="dxa"/>
            <w:vAlign w:val="center"/>
          </w:tcPr>
          <w:p w:rsidR="00A211ED" w:rsidRDefault="00331203">
            <w:pPr>
              <w:jc w:val="center"/>
            </w:pPr>
            <w:r>
              <w:rPr>
                <w:rFonts w:eastAsiaTheme="minorEastAsia"/>
                <w:color w:val="000000" w:themeColor="text1"/>
                <w:szCs w:val="21"/>
              </w:rPr>
              <w:t>20</w:t>
            </w:r>
            <w:r>
              <w:rPr>
                <w:rFonts w:eastAsiaTheme="minorEastAsia"/>
                <w:color w:val="000000" w:themeColor="text1"/>
                <w:szCs w:val="21"/>
              </w:rPr>
              <w:t>附息国债</w:t>
            </w:r>
            <w:r>
              <w:rPr>
                <w:rFonts w:eastAsiaTheme="minorEastAsia"/>
                <w:color w:val="000000" w:themeColor="text1"/>
                <w:szCs w:val="21"/>
              </w:rPr>
              <w:t>08</w:t>
            </w:r>
          </w:p>
        </w:tc>
        <w:tc>
          <w:tcPr>
            <w:tcW w:w="1763" w:type="dxa"/>
            <w:vAlign w:val="center"/>
          </w:tcPr>
          <w:p w:rsidR="00A211ED" w:rsidRDefault="00331203">
            <w:pPr>
              <w:jc w:val="right"/>
            </w:pPr>
            <w:r>
              <w:rPr>
                <w:rFonts w:eastAsiaTheme="minorEastAsia"/>
                <w:color w:val="000000" w:themeColor="text1"/>
                <w:szCs w:val="21"/>
              </w:rPr>
              <w:t>3,750,000</w:t>
            </w:r>
          </w:p>
        </w:tc>
        <w:tc>
          <w:tcPr>
            <w:tcW w:w="1843" w:type="dxa"/>
            <w:vAlign w:val="center"/>
          </w:tcPr>
          <w:p w:rsidR="00A211ED" w:rsidRDefault="00331203">
            <w:pPr>
              <w:jc w:val="right"/>
            </w:pPr>
            <w:r>
              <w:rPr>
                <w:rFonts w:eastAsiaTheme="minorEastAsia"/>
                <w:color w:val="000000" w:themeColor="text1"/>
                <w:szCs w:val="21"/>
              </w:rPr>
              <w:t>368,062,500.00</w:t>
            </w:r>
          </w:p>
        </w:tc>
        <w:tc>
          <w:tcPr>
            <w:tcW w:w="1493" w:type="dxa"/>
            <w:vAlign w:val="center"/>
          </w:tcPr>
          <w:p w:rsidR="00A211ED" w:rsidRDefault="00331203">
            <w:pPr>
              <w:jc w:val="right"/>
            </w:pPr>
            <w:r>
              <w:rPr>
                <w:rFonts w:eastAsiaTheme="minorEastAsia"/>
                <w:color w:val="000000" w:themeColor="text1"/>
                <w:szCs w:val="21"/>
              </w:rPr>
              <w:t>10.42</w:t>
            </w:r>
          </w:p>
        </w:tc>
      </w:tr>
      <w:tr w:rsidR="00A211ED">
        <w:tc>
          <w:tcPr>
            <w:tcW w:w="788" w:type="dxa"/>
            <w:vAlign w:val="center"/>
          </w:tcPr>
          <w:p w:rsidR="00A211ED" w:rsidRDefault="00331203">
            <w:pPr>
              <w:jc w:val="center"/>
            </w:pPr>
            <w:r>
              <w:rPr>
                <w:rFonts w:eastAsiaTheme="minorEastAsia"/>
                <w:color w:val="000000" w:themeColor="text1"/>
                <w:szCs w:val="21"/>
              </w:rPr>
              <w:t>2</w:t>
            </w:r>
          </w:p>
        </w:tc>
        <w:tc>
          <w:tcPr>
            <w:tcW w:w="1774" w:type="dxa"/>
            <w:vAlign w:val="center"/>
          </w:tcPr>
          <w:p w:rsidR="00A211ED" w:rsidRDefault="00331203">
            <w:pPr>
              <w:jc w:val="center"/>
            </w:pPr>
            <w:r>
              <w:rPr>
                <w:rFonts w:eastAsiaTheme="minorEastAsia"/>
                <w:color w:val="000000" w:themeColor="text1"/>
                <w:szCs w:val="21"/>
              </w:rPr>
              <w:t>200012</w:t>
            </w:r>
          </w:p>
        </w:tc>
        <w:tc>
          <w:tcPr>
            <w:tcW w:w="1282" w:type="dxa"/>
            <w:vAlign w:val="center"/>
          </w:tcPr>
          <w:p w:rsidR="00A211ED" w:rsidRDefault="00331203">
            <w:pPr>
              <w:jc w:val="center"/>
            </w:pPr>
            <w:r>
              <w:rPr>
                <w:rFonts w:eastAsiaTheme="minorEastAsia"/>
                <w:color w:val="000000" w:themeColor="text1"/>
                <w:szCs w:val="21"/>
              </w:rPr>
              <w:t>20</w:t>
            </w:r>
            <w:r>
              <w:rPr>
                <w:rFonts w:eastAsiaTheme="minorEastAsia"/>
                <w:color w:val="000000" w:themeColor="text1"/>
                <w:szCs w:val="21"/>
              </w:rPr>
              <w:t>附息国债</w:t>
            </w:r>
            <w:r>
              <w:rPr>
                <w:rFonts w:eastAsiaTheme="minorEastAsia"/>
                <w:color w:val="000000" w:themeColor="text1"/>
                <w:szCs w:val="21"/>
              </w:rPr>
              <w:t>12</w:t>
            </w:r>
          </w:p>
        </w:tc>
        <w:tc>
          <w:tcPr>
            <w:tcW w:w="1763" w:type="dxa"/>
            <w:vAlign w:val="center"/>
          </w:tcPr>
          <w:p w:rsidR="00A211ED" w:rsidRDefault="00331203">
            <w:pPr>
              <w:jc w:val="right"/>
            </w:pPr>
            <w:r>
              <w:rPr>
                <w:rFonts w:eastAsiaTheme="minorEastAsia"/>
                <w:color w:val="000000" w:themeColor="text1"/>
                <w:szCs w:val="21"/>
              </w:rPr>
              <w:t>3,220,000</w:t>
            </w:r>
          </w:p>
        </w:tc>
        <w:tc>
          <w:tcPr>
            <w:tcW w:w="1843" w:type="dxa"/>
            <w:vAlign w:val="center"/>
          </w:tcPr>
          <w:p w:rsidR="00A211ED" w:rsidRDefault="00331203">
            <w:pPr>
              <w:jc w:val="right"/>
            </w:pPr>
            <w:r>
              <w:rPr>
                <w:rFonts w:eastAsiaTheme="minorEastAsia"/>
                <w:color w:val="000000" w:themeColor="text1"/>
                <w:szCs w:val="21"/>
              </w:rPr>
              <w:t>326,862,200.00</w:t>
            </w:r>
          </w:p>
        </w:tc>
        <w:tc>
          <w:tcPr>
            <w:tcW w:w="1493" w:type="dxa"/>
            <w:vAlign w:val="center"/>
          </w:tcPr>
          <w:p w:rsidR="00A211ED" w:rsidRDefault="00331203">
            <w:pPr>
              <w:jc w:val="right"/>
            </w:pPr>
            <w:r>
              <w:rPr>
                <w:rFonts w:eastAsiaTheme="minorEastAsia"/>
                <w:color w:val="000000" w:themeColor="text1"/>
                <w:szCs w:val="21"/>
              </w:rPr>
              <w:t>9.25</w:t>
            </w:r>
          </w:p>
        </w:tc>
      </w:tr>
      <w:tr w:rsidR="00A211ED">
        <w:tc>
          <w:tcPr>
            <w:tcW w:w="788" w:type="dxa"/>
            <w:vAlign w:val="center"/>
          </w:tcPr>
          <w:p w:rsidR="00A211ED" w:rsidRDefault="00331203">
            <w:pPr>
              <w:jc w:val="center"/>
            </w:pPr>
            <w:r>
              <w:rPr>
                <w:rFonts w:eastAsiaTheme="minorEastAsia"/>
                <w:color w:val="000000" w:themeColor="text1"/>
                <w:szCs w:val="21"/>
              </w:rPr>
              <w:t>3</w:t>
            </w:r>
          </w:p>
        </w:tc>
        <w:tc>
          <w:tcPr>
            <w:tcW w:w="1774" w:type="dxa"/>
            <w:vAlign w:val="center"/>
          </w:tcPr>
          <w:p w:rsidR="00A211ED" w:rsidRDefault="00331203">
            <w:pPr>
              <w:jc w:val="center"/>
            </w:pPr>
            <w:r>
              <w:rPr>
                <w:rFonts w:eastAsiaTheme="minorEastAsia"/>
                <w:color w:val="000000" w:themeColor="text1"/>
                <w:szCs w:val="21"/>
              </w:rPr>
              <w:t>200009</w:t>
            </w:r>
          </w:p>
        </w:tc>
        <w:tc>
          <w:tcPr>
            <w:tcW w:w="1282" w:type="dxa"/>
            <w:vAlign w:val="center"/>
          </w:tcPr>
          <w:p w:rsidR="00A211ED" w:rsidRDefault="00331203">
            <w:pPr>
              <w:jc w:val="center"/>
            </w:pPr>
            <w:r>
              <w:rPr>
                <w:rFonts w:eastAsiaTheme="minorEastAsia"/>
                <w:color w:val="000000" w:themeColor="text1"/>
                <w:szCs w:val="21"/>
              </w:rPr>
              <w:t>20</w:t>
            </w:r>
            <w:r>
              <w:rPr>
                <w:rFonts w:eastAsiaTheme="minorEastAsia"/>
                <w:color w:val="000000" w:themeColor="text1"/>
                <w:szCs w:val="21"/>
              </w:rPr>
              <w:t>附息国债</w:t>
            </w:r>
            <w:r>
              <w:rPr>
                <w:rFonts w:eastAsiaTheme="minorEastAsia"/>
                <w:color w:val="000000" w:themeColor="text1"/>
                <w:szCs w:val="21"/>
              </w:rPr>
              <w:t>09</w:t>
            </w:r>
          </w:p>
        </w:tc>
        <w:tc>
          <w:tcPr>
            <w:tcW w:w="1763" w:type="dxa"/>
            <w:vAlign w:val="center"/>
          </w:tcPr>
          <w:p w:rsidR="00A211ED" w:rsidRDefault="00331203">
            <w:pPr>
              <w:jc w:val="right"/>
            </w:pPr>
            <w:r>
              <w:rPr>
                <w:rFonts w:eastAsiaTheme="minorEastAsia"/>
                <w:color w:val="000000" w:themeColor="text1"/>
                <w:szCs w:val="21"/>
              </w:rPr>
              <w:t>2,000,000</w:t>
            </w:r>
          </w:p>
        </w:tc>
        <w:tc>
          <w:tcPr>
            <w:tcW w:w="1843" w:type="dxa"/>
            <w:vAlign w:val="center"/>
          </w:tcPr>
          <w:p w:rsidR="00A211ED" w:rsidRDefault="00331203">
            <w:pPr>
              <w:jc w:val="right"/>
            </w:pPr>
            <w:r>
              <w:rPr>
                <w:rFonts w:eastAsiaTheme="minorEastAsia"/>
                <w:color w:val="000000" w:themeColor="text1"/>
                <w:szCs w:val="21"/>
              </w:rPr>
              <w:t>197,660,000.00</w:t>
            </w:r>
          </w:p>
        </w:tc>
        <w:tc>
          <w:tcPr>
            <w:tcW w:w="1493" w:type="dxa"/>
            <w:vAlign w:val="center"/>
          </w:tcPr>
          <w:p w:rsidR="00A211ED" w:rsidRDefault="00331203">
            <w:pPr>
              <w:jc w:val="right"/>
            </w:pPr>
            <w:r>
              <w:rPr>
                <w:rFonts w:eastAsiaTheme="minorEastAsia"/>
                <w:color w:val="000000" w:themeColor="text1"/>
                <w:szCs w:val="21"/>
              </w:rPr>
              <w:t>5.59</w:t>
            </w:r>
          </w:p>
        </w:tc>
      </w:tr>
      <w:tr w:rsidR="00A211ED">
        <w:tc>
          <w:tcPr>
            <w:tcW w:w="788" w:type="dxa"/>
            <w:vAlign w:val="center"/>
          </w:tcPr>
          <w:p w:rsidR="00A211ED" w:rsidRDefault="00331203">
            <w:pPr>
              <w:jc w:val="center"/>
            </w:pPr>
            <w:r>
              <w:rPr>
                <w:rFonts w:eastAsiaTheme="minorEastAsia"/>
                <w:color w:val="000000" w:themeColor="text1"/>
                <w:szCs w:val="21"/>
              </w:rPr>
              <w:t>4</w:t>
            </w:r>
          </w:p>
        </w:tc>
        <w:tc>
          <w:tcPr>
            <w:tcW w:w="1774" w:type="dxa"/>
            <w:vAlign w:val="center"/>
          </w:tcPr>
          <w:p w:rsidR="00A211ED" w:rsidRDefault="00331203">
            <w:pPr>
              <w:jc w:val="center"/>
            </w:pPr>
            <w:r>
              <w:rPr>
                <w:rFonts w:eastAsiaTheme="minorEastAsia"/>
                <w:color w:val="000000" w:themeColor="text1"/>
                <w:szCs w:val="21"/>
              </w:rPr>
              <w:t>132015</w:t>
            </w:r>
          </w:p>
        </w:tc>
        <w:tc>
          <w:tcPr>
            <w:tcW w:w="1282" w:type="dxa"/>
            <w:vAlign w:val="center"/>
          </w:tcPr>
          <w:p w:rsidR="00A211ED" w:rsidRDefault="00331203">
            <w:pPr>
              <w:jc w:val="center"/>
            </w:pPr>
            <w:r>
              <w:rPr>
                <w:rFonts w:eastAsiaTheme="minorEastAsia"/>
                <w:color w:val="000000" w:themeColor="text1"/>
                <w:szCs w:val="21"/>
              </w:rPr>
              <w:t>18</w:t>
            </w:r>
            <w:r>
              <w:rPr>
                <w:rFonts w:eastAsiaTheme="minorEastAsia"/>
                <w:color w:val="000000" w:themeColor="text1"/>
                <w:szCs w:val="21"/>
              </w:rPr>
              <w:t>中油</w:t>
            </w:r>
            <w:r>
              <w:rPr>
                <w:rFonts w:eastAsiaTheme="minorEastAsia"/>
                <w:color w:val="000000" w:themeColor="text1"/>
                <w:szCs w:val="21"/>
              </w:rPr>
              <w:t>EB</w:t>
            </w:r>
          </w:p>
        </w:tc>
        <w:tc>
          <w:tcPr>
            <w:tcW w:w="1763" w:type="dxa"/>
            <w:vAlign w:val="center"/>
          </w:tcPr>
          <w:p w:rsidR="00A211ED" w:rsidRDefault="00331203">
            <w:pPr>
              <w:jc w:val="right"/>
            </w:pPr>
            <w:r>
              <w:rPr>
                <w:rFonts w:eastAsiaTheme="minorEastAsia"/>
                <w:color w:val="000000" w:themeColor="text1"/>
                <w:szCs w:val="21"/>
              </w:rPr>
              <w:t>1,839,190</w:t>
            </w:r>
          </w:p>
        </w:tc>
        <w:tc>
          <w:tcPr>
            <w:tcW w:w="1843" w:type="dxa"/>
            <w:vAlign w:val="center"/>
          </w:tcPr>
          <w:p w:rsidR="00A211ED" w:rsidRDefault="00331203">
            <w:pPr>
              <w:jc w:val="right"/>
            </w:pPr>
            <w:r>
              <w:rPr>
                <w:rFonts w:eastAsiaTheme="minorEastAsia"/>
                <w:color w:val="000000" w:themeColor="text1"/>
                <w:szCs w:val="21"/>
              </w:rPr>
              <w:t>185,022,514.00</w:t>
            </w:r>
          </w:p>
        </w:tc>
        <w:tc>
          <w:tcPr>
            <w:tcW w:w="1493" w:type="dxa"/>
            <w:vAlign w:val="center"/>
          </w:tcPr>
          <w:p w:rsidR="00A211ED" w:rsidRDefault="00331203">
            <w:pPr>
              <w:jc w:val="right"/>
            </w:pPr>
            <w:r>
              <w:rPr>
                <w:rFonts w:eastAsiaTheme="minorEastAsia"/>
                <w:color w:val="000000" w:themeColor="text1"/>
                <w:szCs w:val="21"/>
              </w:rPr>
              <w:t>5.24</w:t>
            </w:r>
          </w:p>
        </w:tc>
      </w:tr>
      <w:tr w:rsidR="00A211ED">
        <w:tc>
          <w:tcPr>
            <w:tcW w:w="788" w:type="dxa"/>
            <w:vAlign w:val="center"/>
          </w:tcPr>
          <w:p w:rsidR="00A211ED" w:rsidRDefault="00331203">
            <w:pPr>
              <w:jc w:val="center"/>
            </w:pPr>
            <w:r>
              <w:rPr>
                <w:rFonts w:eastAsiaTheme="minorEastAsia"/>
                <w:color w:val="000000" w:themeColor="text1"/>
                <w:szCs w:val="21"/>
              </w:rPr>
              <w:t>5</w:t>
            </w:r>
          </w:p>
        </w:tc>
        <w:tc>
          <w:tcPr>
            <w:tcW w:w="1774" w:type="dxa"/>
            <w:vAlign w:val="center"/>
          </w:tcPr>
          <w:p w:rsidR="00A211ED" w:rsidRDefault="00331203">
            <w:pPr>
              <w:jc w:val="center"/>
            </w:pPr>
            <w:r>
              <w:rPr>
                <w:rFonts w:eastAsiaTheme="minorEastAsia"/>
                <w:color w:val="000000" w:themeColor="text1"/>
                <w:szCs w:val="21"/>
              </w:rPr>
              <w:t>132009</w:t>
            </w:r>
          </w:p>
        </w:tc>
        <w:tc>
          <w:tcPr>
            <w:tcW w:w="1282" w:type="dxa"/>
            <w:vAlign w:val="center"/>
          </w:tcPr>
          <w:p w:rsidR="00A211ED" w:rsidRDefault="00331203">
            <w:pPr>
              <w:jc w:val="center"/>
            </w:pPr>
            <w:r>
              <w:rPr>
                <w:rFonts w:eastAsiaTheme="minorEastAsia"/>
                <w:color w:val="000000" w:themeColor="text1"/>
                <w:szCs w:val="21"/>
              </w:rPr>
              <w:t>17</w:t>
            </w:r>
            <w:r>
              <w:rPr>
                <w:rFonts w:eastAsiaTheme="minorEastAsia"/>
                <w:color w:val="000000" w:themeColor="text1"/>
                <w:szCs w:val="21"/>
              </w:rPr>
              <w:t>中油</w:t>
            </w:r>
            <w:r>
              <w:rPr>
                <w:rFonts w:eastAsiaTheme="minorEastAsia"/>
                <w:color w:val="000000" w:themeColor="text1"/>
                <w:szCs w:val="21"/>
              </w:rPr>
              <w:t>EB</w:t>
            </w:r>
          </w:p>
        </w:tc>
        <w:tc>
          <w:tcPr>
            <w:tcW w:w="1763" w:type="dxa"/>
            <w:vAlign w:val="center"/>
          </w:tcPr>
          <w:p w:rsidR="00A211ED" w:rsidRDefault="00331203">
            <w:pPr>
              <w:jc w:val="right"/>
            </w:pPr>
            <w:r>
              <w:rPr>
                <w:rFonts w:eastAsiaTheme="minorEastAsia"/>
                <w:color w:val="000000" w:themeColor="text1"/>
                <w:szCs w:val="21"/>
              </w:rPr>
              <w:t>1,578,880</w:t>
            </w:r>
          </w:p>
        </w:tc>
        <w:tc>
          <w:tcPr>
            <w:tcW w:w="1843" w:type="dxa"/>
            <w:vAlign w:val="center"/>
          </w:tcPr>
          <w:p w:rsidR="00A211ED" w:rsidRDefault="00331203">
            <w:pPr>
              <w:jc w:val="right"/>
            </w:pPr>
            <w:r>
              <w:rPr>
                <w:rFonts w:eastAsiaTheme="minorEastAsia"/>
                <w:color w:val="000000" w:themeColor="text1"/>
                <w:szCs w:val="21"/>
              </w:rPr>
              <w:t>159,924,755.20</w:t>
            </w:r>
          </w:p>
        </w:tc>
        <w:tc>
          <w:tcPr>
            <w:tcW w:w="1493" w:type="dxa"/>
            <w:vAlign w:val="center"/>
          </w:tcPr>
          <w:p w:rsidR="00A211ED" w:rsidRDefault="00331203">
            <w:pPr>
              <w:jc w:val="right"/>
            </w:pPr>
            <w:r>
              <w:rPr>
                <w:rFonts w:eastAsiaTheme="minorEastAsia"/>
                <w:color w:val="000000" w:themeColor="text1"/>
                <w:szCs w:val="21"/>
              </w:rPr>
              <w:t>4.53</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45" w:name="_Toc361324885"/>
      <w:bookmarkStart w:id="146" w:name="_Toc68009384"/>
      <w:r w:rsidRPr="00C56D9D">
        <w:rPr>
          <w:rFonts w:ascii="Times New Roman" w:eastAsiaTheme="minorEastAsia" w:hAnsi="Times New Roman"/>
          <w:color w:val="000000" w:themeColor="text1"/>
          <w:kern w:val="0"/>
          <w:sz w:val="21"/>
          <w:szCs w:val="21"/>
        </w:rPr>
        <w:t>8.7</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w:t>
      </w:r>
      <w:r w:rsidR="009819C9" w:rsidRPr="00C56D9D">
        <w:rPr>
          <w:rFonts w:ascii="Times New Roman" w:eastAsiaTheme="minorEastAsia" w:hAnsi="Times New Roman"/>
          <w:color w:val="000000" w:themeColor="text1"/>
          <w:kern w:val="0"/>
          <w:sz w:val="21"/>
          <w:szCs w:val="21"/>
        </w:rPr>
        <w:t>排序</w:t>
      </w:r>
      <w:r w:rsidRPr="00C56D9D">
        <w:rPr>
          <w:rFonts w:ascii="Times New Roman" w:eastAsiaTheme="minorEastAsia" w:hAnsi="Times New Roman"/>
          <w:color w:val="000000" w:themeColor="text1"/>
          <w:kern w:val="0"/>
          <w:sz w:val="21"/>
          <w:szCs w:val="21"/>
        </w:rPr>
        <w:t>的所有资产支持证券投资明细</w:t>
      </w:r>
      <w:bookmarkEnd w:id="145"/>
      <w:bookmarkEnd w:id="146"/>
    </w:p>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本基金本报告期末未持有资产支持证券。</w:t>
      </w:r>
    </w:p>
    <w:p w:rsidR="001B3C1C" w:rsidRPr="00C56D9D" w:rsidRDefault="001B3C1C" w:rsidP="00751A4E">
      <w:pPr>
        <w:pStyle w:val="20"/>
        <w:spacing w:beforeLines="100" w:before="312" w:after="0"/>
        <w:rPr>
          <w:rFonts w:ascii="Times New Roman" w:eastAsiaTheme="minorEastAsia" w:hAnsi="Times New Roman"/>
          <w:color w:val="000000" w:themeColor="text1"/>
          <w:kern w:val="0"/>
          <w:sz w:val="21"/>
          <w:szCs w:val="21"/>
        </w:rPr>
      </w:pPr>
      <w:bookmarkStart w:id="147" w:name="_Toc68009385"/>
      <w:r w:rsidRPr="00C56D9D">
        <w:rPr>
          <w:rFonts w:ascii="Times New Roman" w:eastAsiaTheme="minorEastAsia" w:hAnsi="Times New Roman"/>
          <w:color w:val="000000" w:themeColor="text1"/>
          <w:kern w:val="0"/>
          <w:sz w:val="21"/>
          <w:szCs w:val="21"/>
        </w:rPr>
        <w:t xml:space="preserve">8.8 </w:t>
      </w:r>
      <w:r w:rsidRPr="00C56D9D">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147"/>
    </w:p>
    <w:p w:rsidR="001B3C1C" w:rsidRPr="00C56D9D" w:rsidRDefault="001B3C1C"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本基金本报告期末未持有贵金属。</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48" w:name="_Toc361324886"/>
      <w:bookmarkStart w:id="149" w:name="_Toc68009386"/>
      <w:r w:rsidRPr="00C56D9D">
        <w:rPr>
          <w:rFonts w:ascii="Times New Roman" w:eastAsiaTheme="minorEastAsia" w:hAnsi="Times New Roman"/>
          <w:color w:val="000000" w:themeColor="text1"/>
          <w:kern w:val="0"/>
          <w:sz w:val="21"/>
          <w:szCs w:val="21"/>
        </w:rPr>
        <w:lastRenderedPageBreak/>
        <w:t>8.9</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期末按公允价值占基金资产净值比例大小排名的前五名权证投资明细</w:t>
      </w:r>
      <w:bookmarkEnd w:id="148"/>
      <w:bookmarkEnd w:id="149"/>
    </w:p>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本基金本报告期末未持有权证。</w:t>
      </w:r>
    </w:p>
    <w:p w:rsidR="005D072B" w:rsidRPr="00C56D9D" w:rsidRDefault="005D072B" w:rsidP="00751A4E">
      <w:pPr>
        <w:pStyle w:val="20"/>
        <w:spacing w:beforeLines="100" w:before="312" w:after="0"/>
        <w:rPr>
          <w:rFonts w:ascii="Times New Roman" w:eastAsiaTheme="minorEastAsia" w:hAnsi="Times New Roman"/>
          <w:color w:val="000000" w:themeColor="text1"/>
          <w:kern w:val="0"/>
          <w:sz w:val="21"/>
          <w:szCs w:val="21"/>
        </w:rPr>
      </w:pPr>
      <w:bookmarkStart w:id="150" w:name="_Toc68009387"/>
      <w:r w:rsidRPr="00C56D9D">
        <w:rPr>
          <w:rFonts w:ascii="Times New Roman" w:eastAsiaTheme="minorEastAsia" w:hAnsi="Times New Roman"/>
          <w:color w:val="000000" w:themeColor="text1"/>
          <w:kern w:val="0"/>
          <w:sz w:val="21"/>
          <w:szCs w:val="21"/>
        </w:rPr>
        <w:t xml:space="preserve">8.10 </w:t>
      </w:r>
      <w:r w:rsidRPr="00C56D9D">
        <w:rPr>
          <w:rFonts w:ascii="Times New Roman" w:eastAsiaTheme="minorEastAsia" w:hAnsi="Times New Roman"/>
          <w:color w:val="000000" w:themeColor="text1"/>
          <w:kern w:val="0"/>
          <w:sz w:val="21"/>
          <w:szCs w:val="21"/>
        </w:rPr>
        <w:t>报告期末本基金投资的股指期货交易情况说明</w:t>
      </w:r>
      <w:bookmarkEnd w:id="150"/>
    </w:p>
    <w:p w:rsidR="005D072B" w:rsidRPr="00C56D9D" w:rsidRDefault="005D072B" w:rsidP="00AF2CCD">
      <w:pPr>
        <w:adjustRightInd w:val="0"/>
        <w:snapToGrid w:val="0"/>
        <w:spacing w:line="360" w:lineRule="auto"/>
        <w:rPr>
          <w:rFonts w:eastAsiaTheme="minorEastAsia"/>
          <w:b/>
          <w:color w:val="000000" w:themeColor="text1"/>
          <w:szCs w:val="21"/>
        </w:rPr>
      </w:pPr>
      <w:r w:rsidRPr="00C56D9D">
        <w:rPr>
          <w:rFonts w:eastAsiaTheme="minorEastAsia"/>
          <w:b/>
          <w:color w:val="000000" w:themeColor="text1"/>
          <w:szCs w:val="21"/>
        </w:rPr>
        <w:t xml:space="preserve">8.10.1 </w:t>
      </w:r>
      <w:r w:rsidRPr="00C56D9D">
        <w:rPr>
          <w:rFonts w:eastAsiaTheme="minorEastAsia"/>
          <w:b/>
          <w:color w:val="000000" w:themeColor="text1"/>
          <w:szCs w:val="21"/>
        </w:rPr>
        <w:t>报告期末本基金投资的股指期货持仓和损益明细</w:t>
      </w:r>
    </w:p>
    <w:p w:rsidR="005D072B" w:rsidRPr="00C56D9D" w:rsidRDefault="005D072B"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本基金本报告期末未持有股指期货。</w:t>
      </w:r>
    </w:p>
    <w:p w:rsidR="00FF26CE" w:rsidRPr="00C56D9D" w:rsidRDefault="00FF26CE" w:rsidP="00751A4E">
      <w:pPr>
        <w:pStyle w:val="20"/>
        <w:spacing w:beforeLines="100" w:before="312" w:after="0"/>
        <w:rPr>
          <w:rFonts w:ascii="Times New Roman" w:eastAsiaTheme="minorEastAsia" w:hAnsi="Times New Roman"/>
          <w:color w:val="000000" w:themeColor="text1"/>
          <w:kern w:val="0"/>
          <w:sz w:val="21"/>
          <w:szCs w:val="21"/>
        </w:rPr>
      </w:pPr>
      <w:bookmarkStart w:id="151" w:name="_Toc68009388"/>
      <w:r w:rsidRPr="00C56D9D">
        <w:rPr>
          <w:rFonts w:ascii="Times New Roman" w:eastAsiaTheme="minorEastAsia" w:hAnsi="Times New Roman"/>
          <w:color w:val="000000" w:themeColor="text1"/>
          <w:kern w:val="0"/>
          <w:sz w:val="21"/>
          <w:szCs w:val="21"/>
        </w:rPr>
        <w:t>8.11</w:t>
      </w:r>
      <w:r w:rsidRPr="00C56D9D">
        <w:rPr>
          <w:rFonts w:ascii="Times New Roman" w:eastAsiaTheme="minorEastAsia" w:hAnsi="Times New Roman"/>
          <w:color w:val="000000" w:themeColor="text1"/>
          <w:kern w:val="0"/>
          <w:sz w:val="21"/>
          <w:szCs w:val="21"/>
        </w:rPr>
        <w:t>报告期末本基金投资的国债期货交易情况说明</w:t>
      </w:r>
      <w:bookmarkEnd w:id="151"/>
    </w:p>
    <w:p w:rsidR="00FF26CE" w:rsidRPr="00C56D9D" w:rsidRDefault="00FF26CE" w:rsidP="00231A09">
      <w:pPr>
        <w:autoSpaceDE w:val="0"/>
        <w:autoSpaceDN w:val="0"/>
        <w:adjustRightInd w:val="0"/>
        <w:spacing w:line="360" w:lineRule="auto"/>
        <w:jc w:val="left"/>
        <w:rPr>
          <w:rFonts w:eastAsiaTheme="minorEastAsia"/>
          <w:b/>
          <w:color w:val="000000" w:themeColor="text1"/>
          <w:szCs w:val="21"/>
        </w:rPr>
      </w:pPr>
      <w:r w:rsidRPr="00C56D9D">
        <w:rPr>
          <w:rFonts w:eastAsiaTheme="minorEastAsia"/>
          <w:b/>
          <w:color w:val="000000" w:themeColor="text1"/>
          <w:szCs w:val="21"/>
        </w:rPr>
        <w:t xml:space="preserve">8.11.1 </w:t>
      </w:r>
      <w:r w:rsidRPr="00C56D9D">
        <w:rPr>
          <w:rFonts w:eastAsiaTheme="minorEastAsia"/>
          <w:b/>
          <w:color w:val="000000" w:themeColor="text1"/>
          <w:szCs w:val="21"/>
        </w:rPr>
        <w:t>报告期末本基金投资的国债期货持仓和损益明细</w:t>
      </w:r>
    </w:p>
    <w:p w:rsidR="00FF26CE" w:rsidRPr="00C56D9D" w:rsidRDefault="00FF26CE"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本基金本报告期末未持有国债期货。</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52" w:name="_Toc361324887"/>
      <w:bookmarkStart w:id="153" w:name="_Toc68009389"/>
      <w:r w:rsidRPr="00C56D9D">
        <w:rPr>
          <w:rFonts w:ascii="Times New Roman" w:eastAsiaTheme="minorEastAsia" w:hAnsi="Times New Roman"/>
          <w:color w:val="000000" w:themeColor="text1"/>
          <w:kern w:val="0"/>
          <w:sz w:val="21"/>
          <w:szCs w:val="21"/>
        </w:rPr>
        <w:t xml:space="preserve">8.12 </w:t>
      </w:r>
      <w:r w:rsidRPr="00C56D9D">
        <w:rPr>
          <w:rFonts w:ascii="Times New Roman" w:eastAsiaTheme="minorEastAsia" w:hAnsi="Times New Roman"/>
          <w:color w:val="000000" w:themeColor="text1"/>
          <w:kern w:val="0"/>
          <w:sz w:val="21"/>
          <w:szCs w:val="21"/>
        </w:rPr>
        <w:t>投资组合报告附注</w:t>
      </w:r>
      <w:bookmarkEnd w:id="152"/>
      <w:bookmarkEnd w:id="153"/>
    </w:p>
    <w:p w:rsidR="001A59F9" w:rsidRPr="00C56D9D" w:rsidRDefault="001A59F9" w:rsidP="00D4772B">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8.12.1</w:t>
      </w:r>
      <w:r w:rsidRPr="00C56D9D">
        <w:rPr>
          <w:rFonts w:eastAsiaTheme="minorEastAsia"/>
          <w:color w:val="000000" w:themeColor="text1"/>
          <w:kern w:val="0"/>
          <w:szCs w:val="21"/>
        </w:rPr>
        <w:t>报告期内本基金投资的前十名证券的发行主体本期没有出现被监管部门立案调查，或在报告编制日前一年内受到公开谴责、处罚的情形。</w:t>
      </w:r>
    </w:p>
    <w:p w:rsidR="001A59F9" w:rsidRPr="00C56D9D" w:rsidRDefault="001A59F9" w:rsidP="00D4772B">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8.12.2</w:t>
      </w:r>
      <w:r w:rsidRPr="00C56D9D">
        <w:rPr>
          <w:rFonts w:eastAsiaTheme="minorEastAsia"/>
          <w:color w:val="000000" w:themeColor="text1"/>
          <w:kern w:val="0"/>
          <w:szCs w:val="21"/>
        </w:rPr>
        <w:t>报告期内本基金投资的前十名股票中没有在基金合同规定备选股票库之外的股票。</w:t>
      </w:r>
    </w:p>
    <w:p w:rsidR="001A59F9" w:rsidRPr="00C56D9D" w:rsidRDefault="001A59F9" w:rsidP="00D4772B">
      <w:pPr>
        <w:spacing w:line="360" w:lineRule="auto"/>
        <w:rPr>
          <w:rFonts w:eastAsiaTheme="minorEastAsia"/>
          <w:b/>
          <w:bCs/>
          <w:color w:val="000000" w:themeColor="text1"/>
          <w:szCs w:val="21"/>
        </w:rPr>
      </w:pPr>
      <w:r w:rsidRPr="00C56D9D">
        <w:rPr>
          <w:rFonts w:eastAsiaTheme="minorEastAsia"/>
          <w:b/>
          <w:color w:val="000000" w:themeColor="text1"/>
          <w:szCs w:val="21"/>
        </w:rPr>
        <w:t>8.12.3</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期末其他各项资产构成</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C56D9D" w:rsidRPr="00C56D9D" w:rsidTr="006D141C">
        <w:tc>
          <w:tcPr>
            <w:tcW w:w="765"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序号</w:t>
            </w:r>
          </w:p>
        </w:tc>
        <w:tc>
          <w:tcPr>
            <w:tcW w:w="411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名称</w:t>
            </w:r>
          </w:p>
        </w:tc>
        <w:tc>
          <w:tcPr>
            <w:tcW w:w="4118"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金额</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1</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存出保证金</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736,106.63</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2</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应收证券清算款</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29,994,216.64</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3</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应收股利</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4</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应收利息</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26,582,793.10</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5</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应收申购款</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19,935,213.78</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6</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其他应收款</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7</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待摊费用</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szCs w:val="21"/>
              </w:rPr>
            </w:pPr>
            <w:r w:rsidRPr="00C56D9D">
              <w:rPr>
                <w:rFonts w:eastAsiaTheme="minorEastAsia"/>
                <w:color w:val="000000" w:themeColor="text1"/>
                <w:szCs w:val="21"/>
              </w:rPr>
              <w:t>8</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其他</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szCs w:val="21"/>
              </w:rPr>
            </w:pPr>
            <w:r w:rsidRPr="00C56D9D">
              <w:rPr>
                <w:rFonts w:eastAsiaTheme="minorEastAsia"/>
                <w:color w:val="000000" w:themeColor="text1"/>
                <w:szCs w:val="21"/>
              </w:rPr>
              <w:t>9</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合计</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77,248,330.15</w:t>
            </w:r>
          </w:p>
        </w:tc>
      </w:tr>
    </w:tbl>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t>8.12.4</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期末持有的处于转股期的可转换债券明细</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1729"/>
        <w:gridCol w:w="1658"/>
        <w:gridCol w:w="2508"/>
        <w:gridCol w:w="1462"/>
      </w:tblGrid>
      <w:tr w:rsidR="00C56D9D" w:rsidRPr="00C56D9D" w:rsidTr="001A093D">
        <w:tc>
          <w:tcPr>
            <w:tcW w:w="1808"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lastRenderedPageBreak/>
              <w:t>序号</w:t>
            </w:r>
          </w:p>
        </w:tc>
        <w:tc>
          <w:tcPr>
            <w:tcW w:w="1729"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债券代码</w:t>
            </w:r>
          </w:p>
        </w:tc>
        <w:tc>
          <w:tcPr>
            <w:tcW w:w="1658"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债券名称</w:t>
            </w:r>
          </w:p>
        </w:tc>
        <w:tc>
          <w:tcPr>
            <w:tcW w:w="2508" w:type="dxa"/>
            <w:vAlign w:val="center"/>
          </w:tcPr>
          <w:p w:rsidR="001A59F9" w:rsidRPr="00C56D9D" w:rsidRDefault="001A59F9" w:rsidP="0071671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公允价值</w:t>
            </w:r>
          </w:p>
        </w:tc>
        <w:tc>
          <w:tcPr>
            <w:tcW w:w="1462"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p>
        </w:tc>
      </w:tr>
      <w:tr w:rsidR="00A211ED">
        <w:tc>
          <w:tcPr>
            <w:tcW w:w="1808" w:type="dxa"/>
            <w:vAlign w:val="center"/>
          </w:tcPr>
          <w:p w:rsidR="00A211ED" w:rsidRDefault="00331203">
            <w:pPr>
              <w:jc w:val="center"/>
            </w:pPr>
            <w:r>
              <w:rPr>
                <w:rFonts w:eastAsiaTheme="minorEastAsia"/>
                <w:color w:val="000000" w:themeColor="text1"/>
                <w:szCs w:val="21"/>
              </w:rPr>
              <w:t>1</w:t>
            </w:r>
          </w:p>
        </w:tc>
        <w:tc>
          <w:tcPr>
            <w:tcW w:w="1729" w:type="dxa"/>
            <w:vAlign w:val="center"/>
          </w:tcPr>
          <w:p w:rsidR="00A211ED" w:rsidRDefault="00331203">
            <w:pPr>
              <w:jc w:val="center"/>
            </w:pPr>
            <w:r>
              <w:rPr>
                <w:rFonts w:eastAsiaTheme="minorEastAsia"/>
                <w:color w:val="000000" w:themeColor="text1"/>
                <w:szCs w:val="21"/>
              </w:rPr>
              <w:t>132015</w:t>
            </w:r>
          </w:p>
        </w:tc>
        <w:tc>
          <w:tcPr>
            <w:tcW w:w="1658" w:type="dxa"/>
            <w:vAlign w:val="center"/>
          </w:tcPr>
          <w:p w:rsidR="00A211ED" w:rsidRDefault="00331203">
            <w:pPr>
              <w:jc w:val="center"/>
            </w:pPr>
            <w:r>
              <w:rPr>
                <w:rFonts w:eastAsiaTheme="minorEastAsia"/>
                <w:color w:val="000000" w:themeColor="text1"/>
                <w:szCs w:val="21"/>
              </w:rPr>
              <w:t>18</w:t>
            </w:r>
            <w:r>
              <w:rPr>
                <w:rFonts w:eastAsiaTheme="minorEastAsia"/>
                <w:color w:val="000000" w:themeColor="text1"/>
                <w:szCs w:val="21"/>
              </w:rPr>
              <w:t>中油</w:t>
            </w:r>
            <w:r>
              <w:rPr>
                <w:rFonts w:eastAsiaTheme="minorEastAsia"/>
                <w:color w:val="000000" w:themeColor="text1"/>
                <w:szCs w:val="21"/>
              </w:rPr>
              <w:t>EB</w:t>
            </w:r>
          </w:p>
        </w:tc>
        <w:tc>
          <w:tcPr>
            <w:tcW w:w="2508" w:type="dxa"/>
            <w:vAlign w:val="center"/>
          </w:tcPr>
          <w:p w:rsidR="00A211ED" w:rsidRDefault="00331203">
            <w:pPr>
              <w:jc w:val="right"/>
            </w:pPr>
            <w:r>
              <w:rPr>
                <w:rFonts w:eastAsiaTheme="minorEastAsia"/>
                <w:color w:val="000000" w:themeColor="text1"/>
                <w:szCs w:val="21"/>
              </w:rPr>
              <w:t>185,022,514.00</w:t>
            </w:r>
          </w:p>
        </w:tc>
        <w:tc>
          <w:tcPr>
            <w:tcW w:w="1462" w:type="dxa"/>
            <w:vAlign w:val="center"/>
          </w:tcPr>
          <w:p w:rsidR="00A211ED" w:rsidRDefault="00331203">
            <w:pPr>
              <w:jc w:val="right"/>
            </w:pPr>
            <w:r>
              <w:rPr>
                <w:rFonts w:eastAsiaTheme="minorEastAsia"/>
                <w:color w:val="000000" w:themeColor="text1"/>
                <w:szCs w:val="21"/>
              </w:rPr>
              <w:t>5.24</w:t>
            </w:r>
          </w:p>
        </w:tc>
      </w:tr>
      <w:tr w:rsidR="00A211ED">
        <w:tc>
          <w:tcPr>
            <w:tcW w:w="1808" w:type="dxa"/>
            <w:vAlign w:val="center"/>
          </w:tcPr>
          <w:p w:rsidR="00A211ED" w:rsidRDefault="00331203">
            <w:pPr>
              <w:jc w:val="center"/>
            </w:pPr>
            <w:r>
              <w:rPr>
                <w:rFonts w:eastAsiaTheme="minorEastAsia"/>
                <w:color w:val="000000" w:themeColor="text1"/>
                <w:szCs w:val="21"/>
              </w:rPr>
              <w:t>2</w:t>
            </w:r>
          </w:p>
        </w:tc>
        <w:tc>
          <w:tcPr>
            <w:tcW w:w="1729" w:type="dxa"/>
            <w:vAlign w:val="center"/>
          </w:tcPr>
          <w:p w:rsidR="00A211ED" w:rsidRDefault="00331203">
            <w:pPr>
              <w:jc w:val="center"/>
            </w:pPr>
            <w:r>
              <w:rPr>
                <w:rFonts w:eastAsiaTheme="minorEastAsia"/>
                <w:color w:val="000000" w:themeColor="text1"/>
                <w:szCs w:val="21"/>
              </w:rPr>
              <w:t>132009</w:t>
            </w:r>
          </w:p>
        </w:tc>
        <w:tc>
          <w:tcPr>
            <w:tcW w:w="1658" w:type="dxa"/>
            <w:vAlign w:val="center"/>
          </w:tcPr>
          <w:p w:rsidR="00A211ED" w:rsidRDefault="00331203">
            <w:pPr>
              <w:jc w:val="center"/>
            </w:pPr>
            <w:r>
              <w:rPr>
                <w:rFonts w:eastAsiaTheme="minorEastAsia"/>
                <w:color w:val="000000" w:themeColor="text1"/>
                <w:szCs w:val="21"/>
              </w:rPr>
              <w:t>17</w:t>
            </w:r>
            <w:r>
              <w:rPr>
                <w:rFonts w:eastAsiaTheme="minorEastAsia"/>
                <w:color w:val="000000" w:themeColor="text1"/>
                <w:szCs w:val="21"/>
              </w:rPr>
              <w:t>中油</w:t>
            </w:r>
            <w:r>
              <w:rPr>
                <w:rFonts w:eastAsiaTheme="minorEastAsia"/>
                <w:color w:val="000000" w:themeColor="text1"/>
                <w:szCs w:val="21"/>
              </w:rPr>
              <w:t>EB</w:t>
            </w:r>
          </w:p>
        </w:tc>
        <w:tc>
          <w:tcPr>
            <w:tcW w:w="2508" w:type="dxa"/>
            <w:vAlign w:val="center"/>
          </w:tcPr>
          <w:p w:rsidR="00A211ED" w:rsidRDefault="00331203">
            <w:pPr>
              <w:jc w:val="right"/>
            </w:pPr>
            <w:r>
              <w:rPr>
                <w:rFonts w:eastAsiaTheme="minorEastAsia"/>
                <w:color w:val="000000" w:themeColor="text1"/>
                <w:szCs w:val="21"/>
              </w:rPr>
              <w:t>159,924,755.20</w:t>
            </w:r>
          </w:p>
        </w:tc>
        <w:tc>
          <w:tcPr>
            <w:tcW w:w="1462" w:type="dxa"/>
            <w:vAlign w:val="center"/>
          </w:tcPr>
          <w:p w:rsidR="00A211ED" w:rsidRDefault="00331203">
            <w:pPr>
              <w:jc w:val="right"/>
            </w:pPr>
            <w:r>
              <w:rPr>
                <w:rFonts w:eastAsiaTheme="minorEastAsia"/>
                <w:color w:val="000000" w:themeColor="text1"/>
                <w:szCs w:val="21"/>
              </w:rPr>
              <w:t>4.53</w:t>
            </w:r>
          </w:p>
        </w:tc>
      </w:tr>
      <w:tr w:rsidR="00A211ED">
        <w:tc>
          <w:tcPr>
            <w:tcW w:w="1808" w:type="dxa"/>
            <w:vAlign w:val="center"/>
          </w:tcPr>
          <w:p w:rsidR="00A211ED" w:rsidRDefault="00331203">
            <w:pPr>
              <w:jc w:val="center"/>
            </w:pPr>
            <w:r>
              <w:rPr>
                <w:rFonts w:eastAsiaTheme="minorEastAsia"/>
                <w:color w:val="000000" w:themeColor="text1"/>
                <w:szCs w:val="21"/>
              </w:rPr>
              <w:t>3</w:t>
            </w:r>
          </w:p>
        </w:tc>
        <w:tc>
          <w:tcPr>
            <w:tcW w:w="1729" w:type="dxa"/>
            <w:vAlign w:val="center"/>
          </w:tcPr>
          <w:p w:rsidR="00A211ED" w:rsidRDefault="00331203">
            <w:pPr>
              <w:jc w:val="center"/>
            </w:pPr>
            <w:r>
              <w:rPr>
                <w:rFonts w:eastAsiaTheme="minorEastAsia"/>
                <w:color w:val="000000" w:themeColor="text1"/>
                <w:szCs w:val="21"/>
              </w:rPr>
              <w:t>113008</w:t>
            </w:r>
          </w:p>
        </w:tc>
        <w:tc>
          <w:tcPr>
            <w:tcW w:w="1658" w:type="dxa"/>
            <w:vAlign w:val="center"/>
          </w:tcPr>
          <w:p w:rsidR="00A211ED" w:rsidRDefault="00331203">
            <w:pPr>
              <w:jc w:val="center"/>
            </w:pPr>
            <w:r>
              <w:rPr>
                <w:rFonts w:eastAsiaTheme="minorEastAsia"/>
                <w:color w:val="000000" w:themeColor="text1"/>
                <w:szCs w:val="21"/>
              </w:rPr>
              <w:t>电气转债</w:t>
            </w:r>
          </w:p>
        </w:tc>
        <w:tc>
          <w:tcPr>
            <w:tcW w:w="2508" w:type="dxa"/>
            <w:vAlign w:val="center"/>
          </w:tcPr>
          <w:p w:rsidR="00A211ED" w:rsidRDefault="00331203">
            <w:pPr>
              <w:jc w:val="right"/>
            </w:pPr>
            <w:r>
              <w:rPr>
                <w:rFonts w:eastAsiaTheme="minorEastAsia"/>
                <w:color w:val="000000" w:themeColor="text1"/>
                <w:szCs w:val="21"/>
              </w:rPr>
              <w:t>63,890,272.80</w:t>
            </w:r>
          </w:p>
        </w:tc>
        <w:tc>
          <w:tcPr>
            <w:tcW w:w="1462" w:type="dxa"/>
            <w:vAlign w:val="center"/>
          </w:tcPr>
          <w:p w:rsidR="00A211ED" w:rsidRDefault="00331203">
            <w:pPr>
              <w:jc w:val="right"/>
            </w:pPr>
            <w:r>
              <w:rPr>
                <w:rFonts w:eastAsiaTheme="minorEastAsia"/>
                <w:color w:val="000000" w:themeColor="text1"/>
                <w:szCs w:val="21"/>
              </w:rPr>
              <w:t>1.81</w:t>
            </w:r>
          </w:p>
        </w:tc>
      </w:tr>
      <w:tr w:rsidR="00A211ED">
        <w:tc>
          <w:tcPr>
            <w:tcW w:w="1808" w:type="dxa"/>
            <w:vAlign w:val="center"/>
          </w:tcPr>
          <w:p w:rsidR="00A211ED" w:rsidRDefault="00331203">
            <w:pPr>
              <w:jc w:val="center"/>
            </w:pPr>
            <w:r>
              <w:rPr>
                <w:rFonts w:eastAsiaTheme="minorEastAsia"/>
                <w:color w:val="000000" w:themeColor="text1"/>
                <w:szCs w:val="21"/>
              </w:rPr>
              <w:t>4</w:t>
            </w:r>
          </w:p>
        </w:tc>
        <w:tc>
          <w:tcPr>
            <w:tcW w:w="1729" w:type="dxa"/>
            <w:vAlign w:val="center"/>
          </w:tcPr>
          <w:p w:rsidR="00A211ED" w:rsidRDefault="00331203">
            <w:pPr>
              <w:jc w:val="center"/>
            </w:pPr>
            <w:r>
              <w:rPr>
                <w:rFonts w:eastAsiaTheme="minorEastAsia"/>
                <w:color w:val="000000" w:themeColor="text1"/>
                <w:szCs w:val="21"/>
              </w:rPr>
              <w:t>110065</w:t>
            </w:r>
          </w:p>
        </w:tc>
        <w:tc>
          <w:tcPr>
            <w:tcW w:w="1658" w:type="dxa"/>
            <w:vAlign w:val="center"/>
          </w:tcPr>
          <w:p w:rsidR="00A211ED" w:rsidRDefault="00331203">
            <w:pPr>
              <w:jc w:val="center"/>
            </w:pPr>
            <w:r>
              <w:rPr>
                <w:rFonts w:eastAsiaTheme="minorEastAsia"/>
                <w:color w:val="000000" w:themeColor="text1"/>
                <w:szCs w:val="21"/>
              </w:rPr>
              <w:t>淮矿转债</w:t>
            </w:r>
          </w:p>
        </w:tc>
        <w:tc>
          <w:tcPr>
            <w:tcW w:w="2508" w:type="dxa"/>
            <w:vAlign w:val="center"/>
          </w:tcPr>
          <w:p w:rsidR="00A211ED" w:rsidRDefault="00331203">
            <w:pPr>
              <w:jc w:val="right"/>
            </w:pPr>
            <w:r>
              <w:rPr>
                <w:rFonts w:eastAsiaTheme="minorEastAsia"/>
                <w:color w:val="000000" w:themeColor="text1"/>
                <w:szCs w:val="21"/>
              </w:rPr>
              <w:t>35,594,247.00</w:t>
            </w:r>
          </w:p>
        </w:tc>
        <w:tc>
          <w:tcPr>
            <w:tcW w:w="1462" w:type="dxa"/>
            <w:vAlign w:val="center"/>
          </w:tcPr>
          <w:p w:rsidR="00A211ED" w:rsidRDefault="00331203">
            <w:pPr>
              <w:jc w:val="right"/>
            </w:pPr>
            <w:r>
              <w:rPr>
                <w:rFonts w:eastAsiaTheme="minorEastAsia"/>
                <w:color w:val="000000" w:themeColor="text1"/>
                <w:szCs w:val="21"/>
              </w:rPr>
              <w:t>1.01</w:t>
            </w:r>
          </w:p>
        </w:tc>
      </w:tr>
      <w:tr w:rsidR="00A211ED">
        <w:tc>
          <w:tcPr>
            <w:tcW w:w="1808" w:type="dxa"/>
            <w:vAlign w:val="center"/>
          </w:tcPr>
          <w:p w:rsidR="00A211ED" w:rsidRDefault="00331203">
            <w:pPr>
              <w:jc w:val="center"/>
            </w:pPr>
            <w:r>
              <w:rPr>
                <w:rFonts w:eastAsiaTheme="minorEastAsia"/>
                <w:color w:val="000000" w:themeColor="text1"/>
                <w:szCs w:val="21"/>
              </w:rPr>
              <w:t>5</w:t>
            </w:r>
          </w:p>
        </w:tc>
        <w:tc>
          <w:tcPr>
            <w:tcW w:w="1729" w:type="dxa"/>
            <w:vAlign w:val="center"/>
          </w:tcPr>
          <w:p w:rsidR="00A211ED" w:rsidRDefault="00331203">
            <w:pPr>
              <w:jc w:val="center"/>
            </w:pPr>
            <w:r>
              <w:rPr>
                <w:rFonts w:eastAsiaTheme="minorEastAsia"/>
                <w:color w:val="000000" w:themeColor="text1"/>
                <w:szCs w:val="21"/>
              </w:rPr>
              <w:t>110064</w:t>
            </w:r>
          </w:p>
        </w:tc>
        <w:tc>
          <w:tcPr>
            <w:tcW w:w="1658" w:type="dxa"/>
            <w:vAlign w:val="center"/>
          </w:tcPr>
          <w:p w:rsidR="00A211ED" w:rsidRDefault="00331203">
            <w:pPr>
              <w:jc w:val="center"/>
            </w:pPr>
            <w:r>
              <w:rPr>
                <w:rFonts w:eastAsiaTheme="minorEastAsia"/>
                <w:color w:val="000000" w:themeColor="text1"/>
                <w:szCs w:val="21"/>
              </w:rPr>
              <w:t>建工转债</w:t>
            </w:r>
          </w:p>
        </w:tc>
        <w:tc>
          <w:tcPr>
            <w:tcW w:w="2508" w:type="dxa"/>
            <w:vAlign w:val="center"/>
          </w:tcPr>
          <w:p w:rsidR="00A211ED" w:rsidRDefault="00331203">
            <w:pPr>
              <w:jc w:val="right"/>
            </w:pPr>
            <w:r>
              <w:rPr>
                <w:rFonts w:eastAsiaTheme="minorEastAsia"/>
                <w:color w:val="000000" w:themeColor="text1"/>
                <w:szCs w:val="21"/>
              </w:rPr>
              <w:t>7,835,162.40</w:t>
            </w:r>
          </w:p>
        </w:tc>
        <w:tc>
          <w:tcPr>
            <w:tcW w:w="1462" w:type="dxa"/>
            <w:vAlign w:val="center"/>
          </w:tcPr>
          <w:p w:rsidR="00A211ED" w:rsidRDefault="00331203">
            <w:pPr>
              <w:jc w:val="right"/>
            </w:pPr>
            <w:r>
              <w:rPr>
                <w:rFonts w:eastAsiaTheme="minorEastAsia"/>
                <w:color w:val="000000" w:themeColor="text1"/>
                <w:szCs w:val="21"/>
              </w:rPr>
              <w:t>0.22</w:t>
            </w:r>
          </w:p>
        </w:tc>
      </w:tr>
      <w:tr w:rsidR="00A211ED">
        <w:tc>
          <w:tcPr>
            <w:tcW w:w="1808" w:type="dxa"/>
            <w:vAlign w:val="center"/>
          </w:tcPr>
          <w:p w:rsidR="00A211ED" w:rsidRDefault="00331203">
            <w:pPr>
              <w:jc w:val="center"/>
            </w:pPr>
            <w:r>
              <w:rPr>
                <w:rFonts w:eastAsiaTheme="minorEastAsia"/>
                <w:color w:val="000000" w:themeColor="text1"/>
                <w:szCs w:val="21"/>
              </w:rPr>
              <w:t>6</w:t>
            </w:r>
          </w:p>
        </w:tc>
        <w:tc>
          <w:tcPr>
            <w:tcW w:w="1729" w:type="dxa"/>
            <w:vAlign w:val="center"/>
          </w:tcPr>
          <w:p w:rsidR="00A211ED" w:rsidRDefault="00331203">
            <w:pPr>
              <w:jc w:val="center"/>
            </w:pPr>
            <w:r>
              <w:rPr>
                <w:rFonts w:eastAsiaTheme="minorEastAsia"/>
                <w:color w:val="000000" w:themeColor="text1"/>
                <w:szCs w:val="21"/>
              </w:rPr>
              <w:t>110033</w:t>
            </w:r>
          </w:p>
        </w:tc>
        <w:tc>
          <w:tcPr>
            <w:tcW w:w="1658" w:type="dxa"/>
            <w:vAlign w:val="center"/>
          </w:tcPr>
          <w:p w:rsidR="00A211ED" w:rsidRDefault="00331203">
            <w:pPr>
              <w:jc w:val="center"/>
            </w:pPr>
            <w:r>
              <w:rPr>
                <w:rFonts w:eastAsiaTheme="minorEastAsia"/>
                <w:color w:val="000000" w:themeColor="text1"/>
                <w:szCs w:val="21"/>
              </w:rPr>
              <w:t>国贸转债</w:t>
            </w:r>
          </w:p>
        </w:tc>
        <w:tc>
          <w:tcPr>
            <w:tcW w:w="2508" w:type="dxa"/>
            <w:vAlign w:val="center"/>
          </w:tcPr>
          <w:p w:rsidR="00A211ED" w:rsidRDefault="00331203">
            <w:pPr>
              <w:jc w:val="right"/>
            </w:pPr>
            <w:r>
              <w:rPr>
                <w:rFonts w:eastAsiaTheme="minorEastAsia"/>
                <w:color w:val="000000" w:themeColor="text1"/>
                <w:szCs w:val="21"/>
              </w:rPr>
              <w:t>6,589,453.00</w:t>
            </w:r>
          </w:p>
        </w:tc>
        <w:tc>
          <w:tcPr>
            <w:tcW w:w="1462" w:type="dxa"/>
            <w:vAlign w:val="center"/>
          </w:tcPr>
          <w:p w:rsidR="00A211ED" w:rsidRDefault="00331203">
            <w:pPr>
              <w:jc w:val="right"/>
            </w:pPr>
            <w:r>
              <w:rPr>
                <w:rFonts w:eastAsiaTheme="minorEastAsia"/>
                <w:color w:val="000000" w:themeColor="text1"/>
                <w:szCs w:val="21"/>
              </w:rPr>
              <w:t>0.19</w:t>
            </w:r>
          </w:p>
        </w:tc>
      </w:tr>
      <w:tr w:rsidR="00A211ED">
        <w:tc>
          <w:tcPr>
            <w:tcW w:w="1808" w:type="dxa"/>
            <w:vAlign w:val="center"/>
          </w:tcPr>
          <w:p w:rsidR="00A211ED" w:rsidRDefault="00331203">
            <w:pPr>
              <w:jc w:val="center"/>
            </w:pPr>
            <w:r>
              <w:rPr>
                <w:rFonts w:eastAsiaTheme="minorEastAsia"/>
                <w:color w:val="000000" w:themeColor="text1"/>
                <w:szCs w:val="21"/>
              </w:rPr>
              <w:t>7</w:t>
            </w:r>
          </w:p>
        </w:tc>
        <w:tc>
          <w:tcPr>
            <w:tcW w:w="1729" w:type="dxa"/>
            <w:vAlign w:val="center"/>
          </w:tcPr>
          <w:p w:rsidR="00A211ED" w:rsidRDefault="00331203">
            <w:pPr>
              <w:jc w:val="center"/>
            </w:pPr>
            <w:r>
              <w:rPr>
                <w:rFonts w:eastAsiaTheme="minorEastAsia"/>
                <w:color w:val="000000" w:themeColor="text1"/>
                <w:szCs w:val="21"/>
              </w:rPr>
              <w:t>128064</w:t>
            </w:r>
          </w:p>
        </w:tc>
        <w:tc>
          <w:tcPr>
            <w:tcW w:w="1658" w:type="dxa"/>
            <w:vAlign w:val="center"/>
          </w:tcPr>
          <w:p w:rsidR="00A211ED" w:rsidRDefault="00331203">
            <w:pPr>
              <w:jc w:val="center"/>
            </w:pPr>
            <w:r>
              <w:rPr>
                <w:rFonts w:eastAsiaTheme="minorEastAsia"/>
                <w:color w:val="000000" w:themeColor="text1"/>
                <w:szCs w:val="21"/>
              </w:rPr>
              <w:t>司尔转债</w:t>
            </w:r>
          </w:p>
        </w:tc>
        <w:tc>
          <w:tcPr>
            <w:tcW w:w="2508" w:type="dxa"/>
            <w:vAlign w:val="center"/>
          </w:tcPr>
          <w:p w:rsidR="00A211ED" w:rsidRDefault="00331203">
            <w:pPr>
              <w:jc w:val="right"/>
            </w:pPr>
            <w:r>
              <w:rPr>
                <w:rFonts w:eastAsiaTheme="minorEastAsia"/>
                <w:color w:val="000000" w:themeColor="text1"/>
                <w:szCs w:val="21"/>
              </w:rPr>
              <w:t>5,061,884.24</w:t>
            </w:r>
          </w:p>
        </w:tc>
        <w:tc>
          <w:tcPr>
            <w:tcW w:w="1462" w:type="dxa"/>
            <w:vAlign w:val="center"/>
          </w:tcPr>
          <w:p w:rsidR="00A211ED" w:rsidRDefault="00331203">
            <w:pPr>
              <w:jc w:val="right"/>
            </w:pPr>
            <w:r>
              <w:rPr>
                <w:rFonts w:eastAsiaTheme="minorEastAsia"/>
                <w:color w:val="000000" w:themeColor="text1"/>
                <w:szCs w:val="21"/>
              </w:rPr>
              <w:t>0.14</w:t>
            </w:r>
          </w:p>
        </w:tc>
      </w:tr>
      <w:tr w:rsidR="00A211ED">
        <w:tc>
          <w:tcPr>
            <w:tcW w:w="1808" w:type="dxa"/>
            <w:vAlign w:val="center"/>
          </w:tcPr>
          <w:p w:rsidR="00A211ED" w:rsidRDefault="00331203">
            <w:pPr>
              <w:jc w:val="center"/>
            </w:pPr>
            <w:r>
              <w:rPr>
                <w:rFonts w:eastAsiaTheme="minorEastAsia"/>
                <w:color w:val="000000" w:themeColor="text1"/>
                <w:szCs w:val="21"/>
              </w:rPr>
              <w:t>8</w:t>
            </w:r>
          </w:p>
        </w:tc>
        <w:tc>
          <w:tcPr>
            <w:tcW w:w="1729" w:type="dxa"/>
            <w:vAlign w:val="center"/>
          </w:tcPr>
          <w:p w:rsidR="00A211ED" w:rsidRDefault="00331203">
            <w:pPr>
              <w:jc w:val="center"/>
            </w:pPr>
            <w:r>
              <w:rPr>
                <w:rFonts w:eastAsiaTheme="minorEastAsia"/>
                <w:color w:val="000000" w:themeColor="text1"/>
                <w:szCs w:val="21"/>
              </w:rPr>
              <w:t>128107</w:t>
            </w:r>
          </w:p>
        </w:tc>
        <w:tc>
          <w:tcPr>
            <w:tcW w:w="1658" w:type="dxa"/>
            <w:vAlign w:val="center"/>
          </w:tcPr>
          <w:p w:rsidR="00A211ED" w:rsidRDefault="00331203">
            <w:pPr>
              <w:jc w:val="center"/>
            </w:pPr>
            <w:r>
              <w:rPr>
                <w:rFonts w:eastAsiaTheme="minorEastAsia"/>
                <w:color w:val="000000" w:themeColor="text1"/>
                <w:szCs w:val="21"/>
              </w:rPr>
              <w:t>交科转债</w:t>
            </w:r>
          </w:p>
        </w:tc>
        <w:tc>
          <w:tcPr>
            <w:tcW w:w="2508" w:type="dxa"/>
            <w:vAlign w:val="center"/>
          </w:tcPr>
          <w:p w:rsidR="00A211ED" w:rsidRDefault="00331203">
            <w:pPr>
              <w:jc w:val="right"/>
            </w:pPr>
            <w:r>
              <w:rPr>
                <w:rFonts w:eastAsiaTheme="minorEastAsia"/>
                <w:color w:val="000000" w:themeColor="text1"/>
                <w:szCs w:val="21"/>
              </w:rPr>
              <w:t>3,223,742.90</w:t>
            </w:r>
          </w:p>
        </w:tc>
        <w:tc>
          <w:tcPr>
            <w:tcW w:w="1462" w:type="dxa"/>
            <w:vAlign w:val="center"/>
          </w:tcPr>
          <w:p w:rsidR="00A211ED" w:rsidRDefault="00331203">
            <w:pPr>
              <w:jc w:val="right"/>
            </w:pPr>
            <w:r>
              <w:rPr>
                <w:rFonts w:eastAsiaTheme="minorEastAsia"/>
                <w:color w:val="000000" w:themeColor="text1"/>
                <w:szCs w:val="21"/>
              </w:rPr>
              <w:t>0.09</w:t>
            </w:r>
          </w:p>
        </w:tc>
      </w:tr>
    </w:tbl>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t>8.12.5</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期末前十名股票中存在流通受限情况的说明</w:t>
      </w:r>
    </w:p>
    <w:p w:rsidR="00E056A4" w:rsidRPr="00C56D9D" w:rsidRDefault="001A59F9"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本基金本报告期末前十名股票中不存在流通受限情况。</w:t>
      </w:r>
    </w:p>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color w:val="000000" w:themeColor="text1"/>
          <w:szCs w:val="21"/>
        </w:rPr>
        <w:t>8.12.6</w:t>
      </w:r>
      <w:r w:rsidR="008A0029" w:rsidRPr="00C56D9D">
        <w:rPr>
          <w:rFonts w:eastAsiaTheme="minorEastAsia"/>
          <w:b/>
          <w:color w:val="000000" w:themeColor="text1"/>
          <w:szCs w:val="21"/>
        </w:rPr>
        <w:t xml:space="preserve"> </w:t>
      </w:r>
      <w:r w:rsidRPr="00C56D9D">
        <w:rPr>
          <w:rFonts w:eastAsiaTheme="minorEastAsia"/>
          <w:b/>
          <w:color w:val="000000" w:themeColor="text1"/>
          <w:szCs w:val="21"/>
        </w:rPr>
        <w:t>投资组合报告附注的其他文字描述部分</w:t>
      </w:r>
    </w:p>
    <w:p w:rsidR="001A59F9" w:rsidRPr="00C56D9D" w:rsidRDefault="001A59F9" w:rsidP="00A90B96">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因四舍五入原因</w:t>
      </w:r>
      <w:r w:rsidRPr="00C56D9D">
        <w:rPr>
          <w:rFonts w:eastAsiaTheme="minorEastAsia"/>
          <w:color w:val="000000" w:themeColor="text1"/>
          <w:kern w:val="0"/>
          <w:szCs w:val="21"/>
        </w:rPr>
        <w:t>,</w:t>
      </w:r>
      <w:r w:rsidRPr="00C56D9D">
        <w:rPr>
          <w:rFonts w:eastAsiaTheme="minorEastAsia"/>
          <w:color w:val="000000" w:themeColor="text1"/>
          <w:kern w:val="0"/>
          <w:szCs w:val="21"/>
        </w:rPr>
        <w:t>投资组合报告中分项之和与合计可能存在尾差。</w:t>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color w:val="000000" w:themeColor="text1"/>
          <w:sz w:val="21"/>
          <w:szCs w:val="21"/>
        </w:rPr>
      </w:pPr>
      <w:bookmarkStart w:id="154" w:name="_Toc225500050"/>
      <w:bookmarkStart w:id="155" w:name="_Toc361324888"/>
      <w:bookmarkStart w:id="156" w:name="_Toc68009390"/>
      <w:r w:rsidRPr="00C56D9D">
        <w:rPr>
          <w:rFonts w:eastAsiaTheme="minorEastAsia"/>
          <w:b/>
          <w:bCs/>
          <w:color w:val="000000" w:themeColor="text1"/>
          <w:sz w:val="21"/>
          <w:szCs w:val="21"/>
          <w:lang w:val="en-US"/>
        </w:rPr>
        <w:t>§9</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基金份额持有人信息</w:t>
      </w:r>
      <w:bookmarkEnd w:id="154"/>
      <w:bookmarkEnd w:id="155"/>
      <w:bookmarkEnd w:id="156"/>
    </w:p>
    <w:p w:rsidR="001A59F9" w:rsidRPr="00C56D9D" w:rsidRDefault="001A59F9" w:rsidP="00A90B96">
      <w:pPr>
        <w:pStyle w:val="20"/>
        <w:spacing w:before="0" w:after="0"/>
        <w:rPr>
          <w:rFonts w:ascii="Times New Roman" w:eastAsiaTheme="minorEastAsia" w:hAnsi="Times New Roman"/>
          <w:color w:val="000000" w:themeColor="text1"/>
          <w:kern w:val="0"/>
          <w:sz w:val="21"/>
          <w:szCs w:val="21"/>
        </w:rPr>
      </w:pPr>
      <w:bookmarkStart w:id="157" w:name="_Toc225500051"/>
      <w:bookmarkStart w:id="158" w:name="_Toc361324889"/>
      <w:bookmarkStart w:id="159" w:name="_Toc68009391"/>
      <w:r w:rsidRPr="00C56D9D">
        <w:rPr>
          <w:rFonts w:ascii="Times New Roman" w:eastAsiaTheme="minorEastAsia" w:hAnsi="Times New Roman"/>
          <w:color w:val="000000" w:themeColor="text1"/>
          <w:kern w:val="0"/>
          <w:sz w:val="21"/>
          <w:szCs w:val="21"/>
        </w:rPr>
        <w:t xml:space="preserve">9.1 </w:t>
      </w:r>
      <w:r w:rsidRPr="00C56D9D">
        <w:rPr>
          <w:rFonts w:ascii="Times New Roman" w:eastAsiaTheme="minorEastAsia" w:hAnsi="Times New Roman"/>
          <w:color w:val="000000" w:themeColor="text1"/>
          <w:kern w:val="0"/>
          <w:sz w:val="21"/>
          <w:szCs w:val="21"/>
        </w:rPr>
        <w:t>期末基金份额持有人户数及持有人结构</w:t>
      </w:r>
      <w:bookmarkEnd w:id="157"/>
      <w:bookmarkEnd w:id="158"/>
      <w:bookmarkEnd w:id="159"/>
    </w:p>
    <w:p w:rsidR="00C52F4A" w:rsidRPr="00C56D9D" w:rsidRDefault="00C52F4A" w:rsidP="00C52F4A">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份额单位：份</w:t>
      </w:r>
    </w:p>
    <w:p w:rsidR="00C52F4A" w:rsidRPr="00C56D9D" w:rsidRDefault="00C52F4A" w:rsidP="00C52F4A">
      <w:pPr>
        <w:autoSpaceDE w:val="0"/>
        <w:autoSpaceDN w:val="0"/>
        <w:adjustRightInd w:val="0"/>
        <w:spacing w:line="360" w:lineRule="auto"/>
        <w:jc w:val="left"/>
        <w:rPr>
          <w:rFonts w:eastAsiaTheme="minorEastAsia"/>
          <w:color w:val="000000" w:themeColor="text1"/>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C56D9D" w:rsidRPr="00C56D9D" w:rsidTr="001A093D">
        <w:tc>
          <w:tcPr>
            <w:tcW w:w="964" w:type="pct"/>
            <w:vMerge w:val="restart"/>
            <w:tcBorders>
              <w:top w:val="single" w:sz="8" w:space="0" w:color="000000"/>
              <w:left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color w:val="000000" w:themeColor="text1"/>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持有人户数</w:t>
            </w:r>
            <w:r w:rsidRPr="00C56D9D">
              <w:rPr>
                <w:rFonts w:eastAsiaTheme="minorEastAsia"/>
                <w:bCs/>
                <w:color w:val="000000" w:themeColor="text1"/>
                <w:szCs w:val="21"/>
              </w:rPr>
              <w:t>(</w:t>
            </w:r>
            <w:r w:rsidRPr="00C56D9D">
              <w:rPr>
                <w:rFonts w:eastAsiaTheme="minorEastAsia"/>
                <w:bCs/>
                <w:color w:val="000000" w:themeColor="text1"/>
                <w:szCs w:val="21"/>
              </w:rPr>
              <w:t>户</w:t>
            </w:r>
            <w:r w:rsidRPr="00C56D9D">
              <w:rPr>
                <w:rFonts w:eastAsiaTheme="minorEastAsia"/>
                <w:bCs/>
                <w:color w:val="000000" w:themeColor="text1"/>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持有人结构</w:t>
            </w:r>
          </w:p>
        </w:tc>
      </w:tr>
      <w:tr w:rsidR="00C56D9D" w:rsidRPr="00C56D9D" w:rsidTr="001A093D">
        <w:tc>
          <w:tcPr>
            <w:tcW w:w="964" w:type="pct"/>
            <w:vMerge/>
            <w:tcBorders>
              <w:left w:val="single" w:sz="8" w:space="0" w:color="000000"/>
              <w:right w:val="single" w:sz="8" w:space="0" w:color="000000"/>
            </w:tcBorders>
          </w:tcPr>
          <w:p w:rsidR="00C52F4A" w:rsidRPr="00C56D9D" w:rsidRDefault="00C52F4A" w:rsidP="00C709D8">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个人投资者</w:t>
            </w:r>
          </w:p>
        </w:tc>
      </w:tr>
      <w:tr w:rsidR="00C56D9D" w:rsidRPr="00C56D9D" w:rsidTr="001A093D">
        <w:tc>
          <w:tcPr>
            <w:tcW w:w="964" w:type="pct"/>
            <w:vMerge/>
            <w:tcBorders>
              <w:left w:val="single" w:sz="8" w:space="0" w:color="000000"/>
              <w:bottom w:val="single" w:sz="8" w:space="0" w:color="000000"/>
              <w:right w:val="single" w:sz="8" w:space="0" w:color="000000"/>
            </w:tcBorders>
          </w:tcPr>
          <w:p w:rsidR="00C52F4A" w:rsidRPr="00C56D9D" w:rsidRDefault="00C52F4A" w:rsidP="00C709D8">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widowControl/>
              <w:spacing w:line="360" w:lineRule="auto"/>
              <w:jc w:val="left"/>
              <w:rPr>
                <w:rFonts w:eastAsiaTheme="minorEastAsia"/>
                <w:bCs/>
                <w:color w:val="000000" w:themeColor="text1"/>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占总份额比例</w:t>
            </w:r>
          </w:p>
        </w:tc>
      </w:tr>
      <w:tr w:rsidR="00C56D9D" w:rsidRPr="00C56D9D" w:rsidTr="001A093D">
        <w:tc>
          <w:tcPr>
            <w:tcW w:w="964" w:type="pct"/>
            <w:tcBorders>
              <w:left w:val="single" w:sz="8" w:space="0" w:color="000000"/>
              <w:bottom w:val="single" w:sz="8" w:space="0" w:color="000000"/>
              <w:right w:val="single" w:sz="8" w:space="0" w:color="000000"/>
            </w:tcBorders>
          </w:tcPr>
          <w:p w:rsidR="00C52F4A" w:rsidRPr="00C56D9D" w:rsidRDefault="00C52F4A" w:rsidP="00C709D8">
            <w:pPr>
              <w:widowControl/>
              <w:spacing w:line="360" w:lineRule="auto"/>
              <w:jc w:val="center"/>
              <w:rPr>
                <w:rFonts w:eastAsiaTheme="minorEastAsia"/>
                <w:bCs/>
                <w:color w:val="000000" w:themeColor="text1"/>
                <w:szCs w:val="21"/>
              </w:rPr>
            </w:pPr>
            <w:r w:rsidRPr="00C56D9D">
              <w:rPr>
                <w:rFonts w:eastAsiaTheme="minorEastAsia"/>
                <w:bCs/>
                <w:color w:val="000000" w:themeColor="text1"/>
                <w:szCs w:val="21"/>
              </w:rPr>
              <w:t>上投摩根安隆回报混合</w:t>
            </w:r>
            <w:r w:rsidRPr="00C56D9D">
              <w:rPr>
                <w:rFonts w:eastAsiaTheme="minorEastAsia"/>
                <w:bCs/>
                <w:color w:val="000000" w:themeColor="text1"/>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6,250</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237,142.08</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923,843,559.36</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62.33%</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558,294,423.96</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37.67%</w:t>
            </w:r>
          </w:p>
        </w:tc>
      </w:tr>
      <w:tr w:rsidR="00C56D9D" w:rsidRPr="00C56D9D" w:rsidTr="001A093D">
        <w:tc>
          <w:tcPr>
            <w:tcW w:w="964" w:type="pct"/>
            <w:tcBorders>
              <w:left w:val="single" w:sz="8" w:space="0" w:color="000000"/>
              <w:bottom w:val="single" w:sz="8" w:space="0" w:color="000000"/>
              <w:right w:val="single" w:sz="8" w:space="0" w:color="000000"/>
            </w:tcBorders>
          </w:tcPr>
          <w:p w:rsidR="00C52F4A" w:rsidRPr="00C56D9D" w:rsidRDefault="00C52F4A" w:rsidP="00C709D8">
            <w:pPr>
              <w:widowControl/>
              <w:spacing w:line="360" w:lineRule="auto"/>
              <w:jc w:val="center"/>
              <w:rPr>
                <w:rFonts w:eastAsiaTheme="minorEastAsia"/>
                <w:bCs/>
                <w:color w:val="000000" w:themeColor="text1"/>
                <w:szCs w:val="21"/>
              </w:rPr>
            </w:pPr>
            <w:r w:rsidRPr="00C56D9D">
              <w:rPr>
                <w:rFonts w:eastAsiaTheme="minorEastAsia"/>
                <w:bCs/>
                <w:color w:val="000000" w:themeColor="text1"/>
                <w:szCs w:val="21"/>
              </w:rPr>
              <w:t>上投摩根安隆回报混合</w:t>
            </w:r>
            <w:r w:rsidRPr="00C56D9D">
              <w:rPr>
                <w:rFonts w:eastAsiaTheme="minorEastAsia"/>
                <w:bCs/>
                <w:color w:val="000000" w:themeColor="text1"/>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7,253</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178,206.67</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555,521,146.82</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42.98%</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737,011,844.55</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57.02%</w:t>
            </w:r>
          </w:p>
        </w:tc>
      </w:tr>
      <w:tr w:rsidR="00C56D9D" w:rsidRPr="00C56D9D" w:rsidTr="001A093D">
        <w:tc>
          <w:tcPr>
            <w:tcW w:w="964" w:type="pct"/>
            <w:tcBorders>
              <w:top w:val="single" w:sz="8" w:space="0" w:color="000000"/>
              <w:left w:val="single" w:sz="8" w:space="0" w:color="000000"/>
              <w:bottom w:val="single" w:sz="8" w:space="0" w:color="000000"/>
              <w:right w:val="single" w:sz="8" w:space="0" w:color="000000"/>
            </w:tcBorders>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13,503</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205,485.52</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1,479,364,706.18</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53.32%</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1,295,306,268.51</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46.68%</w:t>
            </w:r>
          </w:p>
        </w:tc>
      </w:tr>
    </w:tbl>
    <w:p w:rsidR="001A59F9" w:rsidRPr="00C56D9D" w:rsidRDefault="001A59F9" w:rsidP="00751A4E">
      <w:pPr>
        <w:pStyle w:val="20"/>
        <w:spacing w:beforeLines="100" w:before="312" w:after="0"/>
        <w:rPr>
          <w:rFonts w:ascii="Times New Roman" w:eastAsiaTheme="minorEastAsia" w:hAnsi="Times New Roman"/>
          <w:color w:val="000000" w:themeColor="text1"/>
          <w:sz w:val="21"/>
          <w:szCs w:val="21"/>
        </w:rPr>
      </w:pPr>
      <w:bookmarkStart w:id="160" w:name="_Toc361324891"/>
      <w:bookmarkStart w:id="161" w:name="_Toc68009392"/>
      <w:r w:rsidRPr="00C56D9D">
        <w:rPr>
          <w:rFonts w:ascii="Times New Roman" w:eastAsiaTheme="minorEastAsia" w:hAnsi="Times New Roman"/>
          <w:color w:val="000000" w:themeColor="text1"/>
          <w:kern w:val="0"/>
          <w:sz w:val="21"/>
          <w:szCs w:val="21"/>
        </w:rPr>
        <w:lastRenderedPageBreak/>
        <w:t>9.2</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期末基金管理人的从业人员持有本基金的情况</w:t>
      </w:r>
      <w:bookmarkEnd w:id="160"/>
      <w:bookmarkEnd w:id="161"/>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C56D9D" w:rsidRPr="00C56D9D" w:rsidTr="001A093D">
        <w:trPr>
          <w:trHeight w:val="285"/>
        </w:trPr>
        <w:tc>
          <w:tcPr>
            <w:tcW w:w="2839" w:type="dxa"/>
            <w:noWrap/>
            <w:vAlign w:val="center"/>
          </w:tcPr>
          <w:p w:rsidR="001A59F9" w:rsidRPr="00C56D9D"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000000" w:themeColor="text1"/>
                <w:kern w:val="2"/>
                <w:sz w:val="21"/>
                <w:szCs w:val="21"/>
              </w:rPr>
            </w:pPr>
            <w:r w:rsidRPr="00C56D9D">
              <w:rPr>
                <w:rFonts w:ascii="Times New Roman" w:eastAsiaTheme="minorEastAsia" w:hAnsi="Times New Roman" w:cs="Times New Roman"/>
                <w:color w:val="000000" w:themeColor="text1"/>
                <w:kern w:val="2"/>
                <w:sz w:val="21"/>
                <w:szCs w:val="21"/>
              </w:rPr>
              <w:t>项目</w:t>
            </w:r>
          </w:p>
        </w:tc>
        <w:tc>
          <w:tcPr>
            <w:tcW w:w="2421" w:type="dxa"/>
            <w:vAlign w:val="center"/>
          </w:tcPr>
          <w:p w:rsidR="001A59F9" w:rsidRPr="00C56D9D"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000000" w:themeColor="text1"/>
                <w:kern w:val="2"/>
                <w:sz w:val="21"/>
                <w:szCs w:val="21"/>
              </w:rPr>
            </w:pPr>
            <w:r w:rsidRPr="00C56D9D">
              <w:rPr>
                <w:rFonts w:ascii="Times New Roman" w:eastAsiaTheme="minorEastAsia" w:hAnsi="Times New Roman" w:cs="Times New Roman"/>
                <w:color w:val="000000" w:themeColor="text1"/>
                <w:kern w:val="2"/>
                <w:sz w:val="21"/>
                <w:szCs w:val="21"/>
              </w:rPr>
              <w:t>份额级别</w:t>
            </w:r>
          </w:p>
        </w:tc>
        <w:tc>
          <w:tcPr>
            <w:tcW w:w="2384" w:type="dxa"/>
            <w:noWrap/>
            <w:vAlign w:val="center"/>
          </w:tcPr>
          <w:p w:rsidR="001A59F9" w:rsidRPr="00C56D9D"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000000" w:themeColor="text1"/>
                <w:kern w:val="2"/>
                <w:sz w:val="21"/>
                <w:szCs w:val="21"/>
              </w:rPr>
            </w:pPr>
            <w:r w:rsidRPr="00C56D9D">
              <w:rPr>
                <w:rFonts w:ascii="Times New Roman" w:eastAsiaTheme="minorEastAsia" w:hAnsi="Times New Roman" w:cs="Times New Roman"/>
                <w:color w:val="000000" w:themeColor="text1"/>
                <w:kern w:val="2"/>
                <w:sz w:val="21"/>
                <w:szCs w:val="21"/>
              </w:rPr>
              <w:t>持有份额总数（份）</w:t>
            </w:r>
          </w:p>
        </w:tc>
        <w:tc>
          <w:tcPr>
            <w:tcW w:w="1971" w:type="dxa"/>
            <w:noWrap/>
            <w:vAlign w:val="center"/>
          </w:tcPr>
          <w:p w:rsidR="001A59F9" w:rsidRPr="00C56D9D"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000000" w:themeColor="text1"/>
                <w:kern w:val="2"/>
                <w:sz w:val="21"/>
                <w:szCs w:val="21"/>
              </w:rPr>
            </w:pPr>
            <w:r w:rsidRPr="00C56D9D">
              <w:rPr>
                <w:rFonts w:ascii="Times New Roman" w:eastAsiaTheme="minorEastAsia" w:hAnsi="Times New Roman" w:cs="Times New Roman"/>
                <w:color w:val="000000" w:themeColor="text1"/>
                <w:kern w:val="2"/>
                <w:sz w:val="21"/>
                <w:szCs w:val="21"/>
              </w:rPr>
              <w:t>占基金总份额比例</w:t>
            </w:r>
          </w:p>
        </w:tc>
      </w:tr>
      <w:tr w:rsidR="00C56D9D" w:rsidRPr="00C56D9D" w:rsidTr="001A093D">
        <w:trPr>
          <w:trHeight w:val="285"/>
        </w:trPr>
        <w:tc>
          <w:tcPr>
            <w:tcW w:w="2839" w:type="dxa"/>
            <w:vMerge w:val="restart"/>
            <w:noWrap/>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基金管理人所有从业人员持有本基金</w:t>
            </w:r>
          </w:p>
        </w:tc>
        <w:tc>
          <w:tcPr>
            <w:tcW w:w="2421" w:type="dxa"/>
            <w:vAlign w:val="center"/>
          </w:tcPr>
          <w:p w:rsidR="001A59F9" w:rsidRPr="00C56D9D" w:rsidRDefault="001A59F9" w:rsidP="00026C9C">
            <w:pPr>
              <w:spacing w:line="360" w:lineRule="auto"/>
              <w:jc w:val="right"/>
              <w:rPr>
                <w:rFonts w:eastAsiaTheme="minorEastAsia"/>
                <w:color w:val="000000" w:themeColor="text1"/>
                <w:kern w:val="0"/>
                <w:szCs w:val="21"/>
              </w:rPr>
            </w:pPr>
            <w:r w:rsidRPr="00C56D9D">
              <w:rPr>
                <w:rFonts w:eastAsiaTheme="minorEastAsia"/>
                <w:color w:val="000000" w:themeColor="text1"/>
                <w:szCs w:val="21"/>
              </w:rPr>
              <w:t>上投摩根安隆回报混合</w:t>
            </w:r>
            <w:r w:rsidRPr="00C56D9D">
              <w:rPr>
                <w:rFonts w:eastAsiaTheme="minorEastAsia"/>
                <w:color w:val="000000" w:themeColor="text1"/>
                <w:szCs w:val="21"/>
              </w:rPr>
              <w:t>A</w:t>
            </w:r>
          </w:p>
        </w:tc>
        <w:tc>
          <w:tcPr>
            <w:tcW w:w="2384"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595,119.77</w:t>
            </w:r>
          </w:p>
        </w:tc>
        <w:tc>
          <w:tcPr>
            <w:tcW w:w="1971"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0.0402%</w:t>
            </w:r>
          </w:p>
        </w:tc>
      </w:tr>
      <w:tr w:rsidR="00C56D9D" w:rsidRPr="00C56D9D" w:rsidTr="001A093D">
        <w:trPr>
          <w:trHeight w:val="285"/>
        </w:trPr>
        <w:tc>
          <w:tcPr>
            <w:tcW w:w="2839"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2421" w:type="dxa"/>
            <w:vAlign w:val="center"/>
          </w:tcPr>
          <w:p w:rsidR="001A59F9" w:rsidRPr="00C56D9D" w:rsidRDefault="001A59F9" w:rsidP="00026C9C">
            <w:pPr>
              <w:spacing w:line="360" w:lineRule="auto"/>
              <w:jc w:val="right"/>
              <w:rPr>
                <w:rFonts w:eastAsiaTheme="minorEastAsia"/>
                <w:color w:val="000000" w:themeColor="text1"/>
                <w:kern w:val="0"/>
                <w:szCs w:val="21"/>
              </w:rPr>
            </w:pPr>
            <w:r w:rsidRPr="00C56D9D">
              <w:rPr>
                <w:rFonts w:eastAsiaTheme="minorEastAsia"/>
                <w:color w:val="000000" w:themeColor="text1"/>
                <w:szCs w:val="21"/>
              </w:rPr>
              <w:t>上投摩根安隆回报混合</w:t>
            </w:r>
            <w:r w:rsidRPr="00C56D9D">
              <w:rPr>
                <w:rFonts w:eastAsiaTheme="minorEastAsia"/>
                <w:color w:val="000000" w:themeColor="text1"/>
                <w:szCs w:val="21"/>
              </w:rPr>
              <w:t>C</w:t>
            </w:r>
          </w:p>
        </w:tc>
        <w:tc>
          <w:tcPr>
            <w:tcW w:w="2384"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352,903.83</w:t>
            </w:r>
          </w:p>
        </w:tc>
        <w:tc>
          <w:tcPr>
            <w:tcW w:w="1971"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0.0273%</w:t>
            </w:r>
          </w:p>
        </w:tc>
      </w:tr>
      <w:tr w:rsidR="00C56D9D" w:rsidRPr="00C56D9D" w:rsidTr="001A093D">
        <w:trPr>
          <w:trHeight w:val="285"/>
        </w:trPr>
        <w:tc>
          <w:tcPr>
            <w:tcW w:w="2839"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2421" w:type="dxa"/>
            <w:vAlign w:val="center"/>
          </w:tcPr>
          <w:p w:rsidR="001A59F9" w:rsidRPr="00C56D9D" w:rsidRDefault="001A59F9" w:rsidP="00026C9C">
            <w:pPr>
              <w:widowControl/>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2384"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948,023.60</w:t>
            </w:r>
          </w:p>
        </w:tc>
        <w:tc>
          <w:tcPr>
            <w:tcW w:w="1971"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0.0342%</w:t>
            </w:r>
          </w:p>
        </w:tc>
      </w:tr>
    </w:tbl>
    <w:p w:rsidR="001C1C7F" w:rsidRPr="00C56D9D" w:rsidRDefault="001C1C7F" w:rsidP="00751A4E">
      <w:pPr>
        <w:pStyle w:val="20"/>
        <w:spacing w:beforeLines="100" w:before="312" w:after="0" w:line="240" w:lineRule="auto"/>
        <w:rPr>
          <w:rFonts w:ascii="Times New Roman" w:eastAsiaTheme="minorEastAsia" w:hAnsi="Times New Roman"/>
          <w:color w:val="000000" w:themeColor="text1"/>
          <w:sz w:val="21"/>
          <w:szCs w:val="21"/>
        </w:rPr>
      </w:pPr>
      <w:bookmarkStart w:id="162" w:name="_Toc68009393"/>
      <w:r w:rsidRPr="00C56D9D">
        <w:rPr>
          <w:rFonts w:ascii="Times New Roman" w:eastAsiaTheme="minorEastAsia" w:hAnsi="Times New Roman"/>
          <w:color w:val="000000" w:themeColor="text1"/>
          <w:kern w:val="0"/>
          <w:sz w:val="21"/>
          <w:szCs w:val="21"/>
        </w:rPr>
        <w:t>9.3</w:t>
      </w:r>
      <w:r w:rsidRPr="00C56D9D">
        <w:rPr>
          <w:rFonts w:ascii="Times New Roman" w:eastAsiaTheme="minorEastAsia" w:hAnsi="Times New Roman"/>
          <w:color w:val="000000" w:themeColor="text1"/>
          <w:sz w:val="21"/>
          <w:szCs w:val="21"/>
        </w:rPr>
        <w:t>期末基金管理人的从业人员持有本开放式基金份额总量区间的情况</w:t>
      </w:r>
      <w:bookmarkEnd w:id="162"/>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C56D9D" w:rsidRPr="00C56D9D" w:rsidTr="001A093D">
        <w:trPr>
          <w:trHeight w:val="285"/>
        </w:trPr>
        <w:tc>
          <w:tcPr>
            <w:tcW w:w="2548"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持有基金份额总量的数量区间（万份）</w:t>
            </w:r>
          </w:p>
        </w:tc>
      </w:tr>
      <w:tr w:rsidR="00C56D9D" w:rsidRPr="00C56D9D"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C56D9D" w:rsidRDefault="001C1C7F" w:rsidP="00C709D8">
            <w:pPr>
              <w:widowControl/>
              <w:jc w:val="left"/>
              <w:rPr>
                <w:rFonts w:eastAsiaTheme="minorEastAsia"/>
                <w:color w:val="000000" w:themeColor="text1"/>
                <w:kern w:val="0"/>
                <w:szCs w:val="21"/>
              </w:rPr>
            </w:pPr>
            <w:r w:rsidRPr="00C56D9D">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上投摩根安隆回报混合</w:t>
            </w:r>
            <w:r w:rsidRPr="00C56D9D">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r w:rsidR="00C56D9D" w:rsidRPr="00C56D9D" w:rsidTr="001A093D">
        <w:trPr>
          <w:trHeight w:val="285"/>
        </w:trPr>
        <w:tc>
          <w:tcPr>
            <w:tcW w:w="2548" w:type="dxa"/>
            <w:vMerge/>
            <w:shd w:val="clear" w:color="auto" w:fill="auto"/>
            <w:vAlign w:val="center"/>
            <w:hideMark/>
          </w:tcPr>
          <w:p w:rsidR="001C1C7F" w:rsidRPr="00C56D9D" w:rsidRDefault="001C1C7F" w:rsidP="00C709D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上投摩根安隆回报混合</w:t>
            </w:r>
            <w:r w:rsidRPr="00C56D9D">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r w:rsidR="00C56D9D" w:rsidRPr="00C56D9D" w:rsidTr="001A093D">
        <w:trPr>
          <w:trHeight w:val="285"/>
        </w:trPr>
        <w:tc>
          <w:tcPr>
            <w:tcW w:w="2548" w:type="dxa"/>
            <w:vMerge/>
            <w:shd w:val="clear" w:color="auto" w:fill="auto"/>
            <w:vAlign w:val="center"/>
            <w:hideMark/>
          </w:tcPr>
          <w:p w:rsidR="001C1C7F" w:rsidRPr="00C56D9D" w:rsidRDefault="001C1C7F" w:rsidP="00C709D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r w:rsidR="00C56D9D" w:rsidRPr="00C56D9D"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C56D9D" w:rsidRDefault="001C1C7F" w:rsidP="00C709D8">
            <w:pPr>
              <w:widowControl/>
              <w:jc w:val="left"/>
              <w:rPr>
                <w:rFonts w:eastAsiaTheme="minorEastAsia"/>
                <w:color w:val="000000" w:themeColor="text1"/>
                <w:kern w:val="0"/>
                <w:szCs w:val="21"/>
              </w:rPr>
            </w:pPr>
            <w:r w:rsidRPr="00C56D9D">
              <w:rPr>
                <w:rFonts w:eastAsiaTheme="minorEastAsia"/>
                <w:color w:val="000000" w:themeColor="text1"/>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上投摩根安隆回报混合</w:t>
            </w:r>
            <w:r w:rsidRPr="00C56D9D">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r w:rsidR="00C56D9D" w:rsidRPr="00C56D9D" w:rsidTr="001A093D">
        <w:trPr>
          <w:trHeight w:val="525"/>
        </w:trPr>
        <w:tc>
          <w:tcPr>
            <w:tcW w:w="2548" w:type="dxa"/>
            <w:vMerge/>
            <w:shd w:val="clear" w:color="auto" w:fill="auto"/>
            <w:vAlign w:val="center"/>
            <w:hideMark/>
          </w:tcPr>
          <w:p w:rsidR="001C1C7F" w:rsidRPr="00C56D9D" w:rsidRDefault="001C1C7F" w:rsidP="00C709D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上投摩根安隆回报混合</w:t>
            </w:r>
            <w:r w:rsidRPr="00C56D9D">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r w:rsidR="00C56D9D" w:rsidRPr="00C56D9D" w:rsidTr="001A093D">
        <w:trPr>
          <w:trHeight w:val="653"/>
        </w:trPr>
        <w:tc>
          <w:tcPr>
            <w:tcW w:w="2548" w:type="dxa"/>
            <w:vMerge/>
            <w:shd w:val="clear" w:color="auto" w:fill="auto"/>
            <w:vAlign w:val="center"/>
            <w:hideMark/>
          </w:tcPr>
          <w:p w:rsidR="001C1C7F" w:rsidRPr="00C56D9D" w:rsidRDefault="001C1C7F" w:rsidP="00C709D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bl>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63" w:name="_Toc225500053"/>
      <w:bookmarkStart w:id="164" w:name="_Toc361324892"/>
      <w:bookmarkStart w:id="165" w:name="_Toc68009394"/>
      <w:r w:rsidRPr="00C56D9D">
        <w:rPr>
          <w:rFonts w:eastAsiaTheme="minorEastAsia"/>
          <w:b/>
          <w:bCs/>
          <w:color w:val="000000" w:themeColor="text1"/>
          <w:sz w:val="21"/>
          <w:szCs w:val="21"/>
          <w:lang w:val="en-US"/>
        </w:rPr>
        <w:t>§</w:t>
      </w:r>
      <w:r w:rsidR="009153A3" w:rsidRPr="00C56D9D">
        <w:rPr>
          <w:rFonts w:eastAsiaTheme="minorEastAsia"/>
          <w:b/>
          <w:bCs/>
          <w:color w:val="000000" w:themeColor="text1"/>
          <w:sz w:val="21"/>
          <w:szCs w:val="21"/>
          <w:lang w:val="en-US"/>
        </w:rPr>
        <w:t xml:space="preserve">10  </w:t>
      </w:r>
      <w:r w:rsidRPr="00C56D9D">
        <w:rPr>
          <w:rFonts w:eastAsiaTheme="minorEastAsia"/>
          <w:b/>
          <w:bCs/>
          <w:color w:val="000000" w:themeColor="text1"/>
          <w:sz w:val="21"/>
          <w:szCs w:val="21"/>
          <w:lang w:val="en-US"/>
        </w:rPr>
        <w:t>开放式基金份额变动</w:t>
      </w:r>
      <w:bookmarkEnd w:id="163"/>
      <w:bookmarkEnd w:id="164"/>
      <w:bookmarkEnd w:id="165"/>
    </w:p>
    <w:p w:rsidR="001A59F9" w:rsidRPr="00C56D9D" w:rsidRDefault="001A59F9" w:rsidP="005B7BB7">
      <w:pPr>
        <w:spacing w:line="360" w:lineRule="auto"/>
        <w:jc w:val="right"/>
        <w:rPr>
          <w:rFonts w:eastAsiaTheme="minorEastAsia"/>
          <w:color w:val="000000" w:themeColor="text1"/>
          <w:szCs w:val="21"/>
        </w:rPr>
      </w:pPr>
      <w:r w:rsidRPr="00C56D9D">
        <w:rPr>
          <w:rFonts w:eastAsiaTheme="minorEastAsia"/>
          <w:color w:val="000000" w:themeColor="text1"/>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C56D9D" w:rsidRPr="00C56D9D" w:rsidTr="001A093D">
        <w:tc>
          <w:tcPr>
            <w:tcW w:w="1771" w:type="pct"/>
          </w:tcPr>
          <w:p w:rsidR="00431741" w:rsidRPr="00C56D9D" w:rsidRDefault="00431741" w:rsidP="00431741">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1614" w:type="pct"/>
            <w:vAlign w:val="center"/>
          </w:tcPr>
          <w:p w:rsidR="00431741" w:rsidRPr="00C56D9D" w:rsidRDefault="00431741" w:rsidP="00431741">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上投摩根安隆回报混合</w:t>
            </w:r>
            <w:r w:rsidRPr="00C56D9D">
              <w:rPr>
                <w:rFonts w:eastAsiaTheme="minorEastAsia"/>
                <w:color w:val="000000" w:themeColor="text1"/>
                <w:szCs w:val="21"/>
              </w:rPr>
              <w:t>A</w:t>
            </w:r>
          </w:p>
        </w:tc>
        <w:tc>
          <w:tcPr>
            <w:tcW w:w="1615" w:type="pct"/>
            <w:vAlign w:val="center"/>
          </w:tcPr>
          <w:p w:rsidR="00431741" w:rsidRPr="00C56D9D" w:rsidRDefault="00431741" w:rsidP="00431741">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上投摩根安隆回报混合</w:t>
            </w:r>
            <w:r w:rsidRPr="00C56D9D">
              <w:rPr>
                <w:rFonts w:eastAsiaTheme="minorEastAsia"/>
                <w:color w:val="000000" w:themeColor="text1"/>
                <w:szCs w:val="21"/>
              </w:rPr>
              <w:t>C</w:t>
            </w:r>
          </w:p>
        </w:tc>
      </w:tr>
      <w:tr w:rsidR="00C56D9D" w:rsidRPr="00C56D9D" w:rsidTr="001A093D">
        <w:tc>
          <w:tcPr>
            <w:tcW w:w="1771" w:type="pct"/>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基金合同生效日（</w:t>
            </w:r>
            <w:r w:rsidR="00146153" w:rsidRPr="00C56D9D">
              <w:rPr>
                <w:rFonts w:eastAsiaTheme="minorEastAsia"/>
                <w:color w:val="000000" w:themeColor="text1"/>
                <w:szCs w:val="21"/>
              </w:rPr>
              <w:t>2018</w:t>
            </w:r>
            <w:r w:rsidR="00146153" w:rsidRPr="00C56D9D">
              <w:rPr>
                <w:rFonts w:eastAsiaTheme="minorEastAsia"/>
                <w:color w:val="000000" w:themeColor="text1"/>
                <w:szCs w:val="21"/>
              </w:rPr>
              <w:t>年</w:t>
            </w:r>
            <w:r w:rsidR="00146153" w:rsidRPr="00C56D9D">
              <w:rPr>
                <w:rFonts w:eastAsiaTheme="minorEastAsia"/>
                <w:color w:val="000000" w:themeColor="text1"/>
                <w:szCs w:val="21"/>
              </w:rPr>
              <w:t>2</w:t>
            </w:r>
            <w:r w:rsidR="00146153" w:rsidRPr="00C56D9D">
              <w:rPr>
                <w:rFonts w:eastAsiaTheme="minorEastAsia"/>
                <w:color w:val="000000" w:themeColor="text1"/>
                <w:szCs w:val="21"/>
              </w:rPr>
              <w:t>月</w:t>
            </w:r>
            <w:r w:rsidR="00146153" w:rsidRPr="00C56D9D">
              <w:rPr>
                <w:rFonts w:eastAsiaTheme="minorEastAsia"/>
                <w:color w:val="000000" w:themeColor="text1"/>
                <w:szCs w:val="21"/>
              </w:rPr>
              <w:t>8</w:t>
            </w:r>
            <w:r w:rsidR="00146153" w:rsidRPr="00C56D9D">
              <w:rPr>
                <w:rFonts w:eastAsiaTheme="minorEastAsia"/>
                <w:color w:val="000000" w:themeColor="text1"/>
                <w:szCs w:val="21"/>
              </w:rPr>
              <w:t>日</w:t>
            </w:r>
            <w:r w:rsidRPr="00C56D9D">
              <w:rPr>
                <w:rFonts w:eastAsiaTheme="minorEastAsia"/>
                <w:color w:val="000000" w:themeColor="text1"/>
                <w:szCs w:val="21"/>
              </w:rPr>
              <w:t>）基金份额总额</w:t>
            </w:r>
          </w:p>
        </w:tc>
        <w:tc>
          <w:tcPr>
            <w:tcW w:w="1614" w:type="pct"/>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183,547,948.05</w:t>
            </w:r>
          </w:p>
        </w:tc>
        <w:tc>
          <w:tcPr>
            <w:tcW w:w="1615" w:type="pct"/>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31,795,624.47</w:t>
            </w:r>
          </w:p>
        </w:tc>
      </w:tr>
      <w:tr w:rsidR="00C172F3" w:rsidRPr="00C56D9D" w:rsidTr="001A093D">
        <w:tc>
          <w:tcPr>
            <w:tcW w:w="1771" w:type="pct"/>
          </w:tcPr>
          <w:p w:rsidR="00C172F3" w:rsidRPr="00C56D9D" w:rsidRDefault="008044EA" w:rsidP="00C915A6">
            <w:pPr>
              <w:spacing w:line="360" w:lineRule="auto"/>
              <w:rPr>
                <w:rFonts w:eastAsiaTheme="minorEastAsia"/>
                <w:color w:val="000000" w:themeColor="text1"/>
                <w:szCs w:val="21"/>
              </w:rPr>
            </w:pPr>
            <w:r w:rsidRPr="00C56D9D">
              <w:rPr>
                <w:rFonts w:eastAsiaTheme="minorEastAsia"/>
                <w:color w:val="000000" w:themeColor="text1"/>
                <w:szCs w:val="21"/>
              </w:rPr>
              <w:t>本报告期期初基金份额总额</w:t>
            </w:r>
          </w:p>
        </w:tc>
        <w:tc>
          <w:tcPr>
            <w:tcW w:w="1614"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262,358,347.03</w:t>
            </w:r>
          </w:p>
        </w:tc>
        <w:tc>
          <w:tcPr>
            <w:tcW w:w="1615"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133,895,164.31</w:t>
            </w:r>
          </w:p>
        </w:tc>
      </w:tr>
      <w:tr w:rsidR="00C172F3" w:rsidRPr="00C56D9D" w:rsidTr="001A093D">
        <w:tc>
          <w:tcPr>
            <w:tcW w:w="1771" w:type="pct"/>
          </w:tcPr>
          <w:p w:rsidR="00C172F3" w:rsidRPr="00C56D9D" w:rsidRDefault="00C172F3" w:rsidP="00C915A6">
            <w:pPr>
              <w:spacing w:line="360" w:lineRule="auto"/>
              <w:rPr>
                <w:rFonts w:eastAsiaTheme="minorEastAsia"/>
                <w:color w:val="000000" w:themeColor="text1"/>
                <w:szCs w:val="21"/>
              </w:rPr>
            </w:pPr>
            <w:r w:rsidRPr="00C56D9D">
              <w:rPr>
                <w:rFonts w:eastAsiaTheme="minorEastAsia"/>
                <w:color w:val="000000" w:themeColor="text1"/>
                <w:szCs w:val="21"/>
              </w:rPr>
              <w:t>本报告期基金总申购份额</w:t>
            </w:r>
          </w:p>
        </w:tc>
        <w:tc>
          <w:tcPr>
            <w:tcW w:w="1614"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1,590,098,136.56</w:t>
            </w:r>
          </w:p>
        </w:tc>
        <w:tc>
          <w:tcPr>
            <w:tcW w:w="1615"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1,532,503,459.86</w:t>
            </w:r>
          </w:p>
        </w:tc>
      </w:tr>
      <w:tr w:rsidR="00C172F3" w:rsidRPr="00C56D9D" w:rsidTr="001A093D">
        <w:tc>
          <w:tcPr>
            <w:tcW w:w="1771" w:type="pct"/>
          </w:tcPr>
          <w:p w:rsidR="00C172F3" w:rsidRPr="00C56D9D" w:rsidRDefault="00C172F3" w:rsidP="00C915A6">
            <w:pPr>
              <w:spacing w:line="360" w:lineRule="auto"/>
              <w:rPr>
                <w:rFonts w:eastAsiaTheme="minorEastAsia"/>
                <w:color w:val="000000" w:themeColor="text1"/>
                <w:szCs w:val="21"/>
              </w:rPr>
            </w:pPr>
            <w:r w:rsidRPr="00C56D9D">
              <w:rPr>
                <w:rFonts w:eastAsiaTheme="minorEastAsia"/>
                <w:color w:val="000000" w:themeColor="text1"/>
                <w:szCs w:val="21"/>
              </w:rPr>
              <w:t>减：本报告期基金总赎回份额</w:t>
            </w:r>
          </w:p>
        </w:tc>
        <w:tc>
          <w:tcPr>
            <w:tcW w:w="1614"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370,318,500.27</w:t>
            </w:r>
          </w:p>
        </w:tc>
        <w:tc>
          <w:tcPr>
            <w:tcW w:w="1615"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373,865,632.80</w:t>
            </w:r>
          </w:p>
        </w:tc>
      </w:tr>
      <w:tr w:rsidR="00C172F3" w:rsidRPr="00C56D9D" w:rsidTr="001A093D">
        <w:tc>
          <w:tcPr>
            <w:tcW w:w="1771" w:type="pct"/>
          </w:tcPr>
          <w:p w:rsidR="00C172F3" w:rsidRPr="00C56D9D" w:rsidRDefault="00C172F3" w:rsidP="00C915A6">
            <w:pPr>
              <w:spacing w:line="360" w:lineRule="auto"/>
              <w:rPr>
                <w:rFonts w:eastAsiaTheme="minorEastAsia"/>
                <w:color w:val="000000" w:themeColor="text1"/>
                <w:szCs w:val="21"/>
              </w:rPr>
            </w:pPr>
            <w:r w:rsidRPr="00C56D9D">
              <w:rPr>
                <w:rFonts w:eastAsiaTheme="minorEastAsia"/>
                <w:color w:val="000000" w:themeColor="text1"/>
                <w:szCs w:val="21"/>
              </w:rPr>
              <w:t>本报告期基金拆分变动份额</w:t>
            </w:r>
          </w:p>
        </w:tc>
        <w:tc>
          <w:tcPr>
            <w:tcW w:w="1614"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15"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172F3" w:rsidRPr="00C56D9D" w:rsidTr="001A093D">
        <w:tc>
          <w:tcPr>
            <w:tcW w:w="1771" w:type="pct"/>
          </w:tcPr>
          <w:p w:rsidR="00C172F3" w:rsidRPr="00C56D9D" w:rsidRDefault="00C172F3" w:rsidP="00C915A6">
            <w:pPr>
              <w:spacing w:line="360" w:lineRule="auto"/>
              <w:rPr>
                <w:rFonts w:eastAsiaTheme="minorEastAsia"/>
                <w:color w:val="000000" w:themeColor="text1"/>
                <w:szCs w:val="21"/>
              </w:rPr>
            </w:pPr>
            <w:r w:rsidRPr="00C56D9D">
              <w:rPr>
                <w:rFonts w:eastAsiaTheme="minorEastAsia"/>
                <w:color w:val="000000" w:themeColor="text1"/>
                <w:szCs w:val="21"/>
              </w:rPr>
              <w:t>本报告期期末基金份额总额</w:t>
            </w:r>
          </w:p>
        </w:tc>
        <w:tc>
          <w:tcPr>
            <w:tcW w:w="1614" w:type="pct"/>
            <w:vAlign w:val="center"/>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1,482,137,983.32</w:t>
            </w:r>
          </w:p>
        </w:tc>
        <w:tc>
          <w:tcPr>
            <w:tcW w:w="1615" w:type="pct"/>
            <w:vAlign w:val="center"/>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1,292,532,991.37</w:t>
            </w:r>
          </w:p>
        </w:tc>
      </w:tr>
    </w:tbl>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66" w:name="_Toc225500054"/>
      <w:bookmarkStart w:id="167" w:name="_Toc361324893"/>
      <w:bookmarkStart w:id="168" w:name="_Toc68009395"/>
      <w:r w:rsidRPr="00C56D9D">
        <w:rPr>
          <w:rFonts w:eastAsiaTheme="minorEastAsia"/>
          <w:b/>
          <w:bCs/>
          <w:color w:val="000000" w:themeColor="text1"/>
          <w:sz w:val="21"/>
          <w:szCs w:val="21"/>
          <w:lang w:val="en-US"/>
        </w:rPr>
        <w:lastRenderedPageBreak/>
        <w:t>§11</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重大事件揭示</w:t>
      </w:r>
      <w:bookmarkEnd w:id="166"/>
      <w:bookmarkEnd w:id="167"/>
      <w:bookmarkEnd w:id="168"/>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69" w:name="_Toc361324894"/>
      <w:bookmarkStart w:id="170" w:name="_Toc68009396"/>
      <w:r w:rsidRPr="00C56D9D">
        <w:rPr>
          <w:rFonts w:ascii="Times New Roman" w:eastAsiaTheme="minorEastAsia" w:hAnsi="Times New Roman"/>
          <w:color w:val="000000" w:themeColor="text1"/>
          <w:kern w:val="0"/>
          <w:sz w:val="21"/>
          <w:szCs w:val="21"/>
        </w:rPr>
        <w:t>11.1</w:t>
      </w:r>
      <w:r w:rsidRPr="00C56D9D">
        <w:rPr>
          <w:rFonts w:ascii="Times New Roman" w:eastAsiaTheme="minorEastAsia" w:hAnsi="Times New Roman"/>
          <w:color w:val="000000" w:themeColor="text1"/>
          <w:kern w:val="0"/>
          <w:sz w:val="21"/>
          <w:szCs w:val="21"/>
        </w:rPr>
        <w:t>基金份额持有人大会决议</w:t>
      </w:r>
      <w:bookmarkEnd w:id="169"/>
      <w:bookmarkEnd w:id="170"/>
    </w:p>
    <w:p w:rsidR="001A59F9" w:rsidRPr="00C56D9D" w:rsidRDefault="001A59F9" w:rsidP="00AB3B5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本报告期内无基金份额持有人大会决议。</w:t>
      </w:r>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71" w:name="_Toc361324895"/>
      <w:bookmarkStart w:id="172" w:name="_Toc68009397"/>
      <w:r w:rsidRPr="00C56D9D">
        <w:rPr>
          <w:rFonts w:ascii="Times New Roman" w:eastAsiaTheme="minorEastAsia" w:hAnsi="Times New Roman"/>
          <w:color w:val="000000" w:themeColor="text1"/>
          <w:kern w:val="0"/>
          <w:sz w:val="21"/>
          <w:szCs w:val="21"/>
        </w:rPr>
        <w:t xml:space="preserve">11.2 </w:t>
      </w:r>
      <w:r w:rsidRPr="00C56D9D">
        <w:rPr>
          <w:rFonts w:ascii="Times New Roman" w:eastAsiaTheme="minorEastAsia" w:hAnsi="Times New Roman"/>
          <w:color w:val="000000" w:themeColor="text1"/>
          <w:kern w:val="0"/>
          <w:sz w:val="21"/>
          <w:szCs w:val="21"/>
        </w:rPr>
        <w:t>基金管理人、基金托管人的专门基金托管部门的重大人事变动</w:t>
      </w:r>
      <w:bookmarkEnd w:id="171"/>
      <w:bookmarkEnd w:id="172"/>
    </w:p>
    <w:p w:rsidR="00A211ED" w:rsidRDefault="0033120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基金管理人：</w:t>
      </w:r>
    </w:p>
    <w:p w:rsidR="00A211ED" w:rsidRDefault="0033120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w:t>
      </w:r>
      <w:r>
        <w:rPr>
          <w:rFonts w:eastAsiaTheme="minorEastAsia"/>
          <w:color w:val="000000" w:themeColor="text1"/>
          <w:kern w:val="0"/>
          <w:szCs w:val="21"/>
        </w:rPr>
        <w:t xml:space="preserve"> </w:t>
      </w:r>
      <w:r>
        <w:rPr>
          <w:rFonts w:eastAsiaTheme="minorEastAsia"/>
          <w:color w:val="000000" w:themeColor="text1"/>
          <w:kern w:val="0"/>
          <w:szCs w:val="21"/>
        </w:rPr>
        <w:t>基金管理人于</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18</w:t>
      </w:r>
      <w:r>
        <w:rPr>
          <w:rFonts w:eastAsiaTheme="minorEastAsia"/>
          <w:color w:val="000000" w:themeColor="text1"/>
          <w:kern w:val="0"/>
          <w:szCs w:val="21"/>
        </w:rPr>
        <w:t>日公告，自</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17</w:t>
      </w:r>
      <w:r>
        <w:rPr>
          <w:rFonts w:eastAsiaTheme="minorEastAsia"/>
          <w:color w:val="000000" w:themeColor="text1"/>
          <w:kern w:val="0"/>
          <w:szCs w:val="21"/>
        </w:rPr>
        <w:t>日起，张军先生不再担任公司副总经理。</w:t>
      </w:r>
    </w:p>
    <w:p w:rsidR="00A211ED" w:rsidRDefault="0033120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w:t>
      </w:r>
      <w:r>
        <w:rPr>
          <w:rFonts w:eastAsiaTheme="minorEastAsia"/>
          <w:color w:val="000000" w:themeColor="text1"/>
          <w:kern w:val="0"/>
          <w:szCs w:val="21"/>
        </w:rPr>
        <w:t xml:space="preserve"> </w:t>
      </w:r>
      <w:r>
        <w:rPr>
          <w:rFonts w:eastAsiaTheme="minorEastAsia"/>
          <w:color w:val="000000" w:themeColor="text1"/>
          <w:kern w:val="0"/>
          <w:szCs w:val="21"/>
        </w:rPr>
        <w:t>基金管理人于</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23</w:t>
      </w:r>
      <w:r>
        <w:rPr>
          <w:rFonts w:eastAsiaTheme="minorEastAsia"/>
          <w:color w:val="000000" w:themeColor="text1"/>
          <w:kern w:val="0"/>
          <w:szCs w:val="21"/>
        </w:rPr>
        <w:t>日公告，自</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22</w:t>
      </w:r>
      <w:r>
        <w:rPr>
          <w:rFonts w:eastAsiaTheme="minorEastAsia"/>
          <w:color w:val="000000" w:themeColor="text1"/>
          <w:kern w:val="0"/>
          <w:szCs w:val="21"/>
        </w:rPr>
        <w:t>日起，刘鲁旦先生开始担任公司副总经理。</w:t>
      </w:r>
    </w:p>
    <w:p w:rsidR="00A211ED" w:rsidRDefault="0033120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w:t>
      </w:r>
      <w:r>
        <w:rPr>
          <w:rFonts w:eastAsiaTheme="minorEastAsia"/>
          <w:color w:val="000000" w:themeColor="text1"/>
          <w:kern w:val="0"/>
          <w:szCs w:val="21"/>
        </w:rPr>
        <w:t xml:space="preserve"> </w:t>
      </w:r>
      <w:r>
        <w:rPr>
          <w:rFonts w:eastAsiaTheme="minorEastAsia"/>
          <w:color w:val="000000" w:themeColor="text1"/>
          <w:kern w:val="0"/>
          <w:szCs w:val="21"/>
        </w:rPr>
        <w:t>基金管理人于</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20</w:t>
      </w:r>
      <w:r>
        <w:rPr>
          <w:rFonts w:eastAsiaTheme="minorEastAsia"/>
          <w:color w:val="000000" w:themeColor="text1"/>
          <w:kern w:val="0"/>
          <w:szCs w:val="21"/>
        </w:rPr>
        <w:t>日公告，自</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19</w:t>
      </w:r>
      <w:r>
        <w:rPr>
          <w:rFonts w:eastAsiaTheme="minorEastAsia"/>
          <w:color w:val="000000" w:themeColor="text1"/>
          <w:kern w:val="0"/>
          <w:szCs w:val="21"/>
        </w:rPr>
        <w:t>日起，卢蓉女士开始担任公司首席信息官。</w:t>
      </w:r>
    </w:p>
    <w:p w:rsidR="00A211ED" w:rsidRDefault="00A211ED">
      <w:pPr>
        <w:widowControl/>
        <w:spacing w:line="360" w:lineRule="auto"/>
        <w:ind w:firstLineChars="200" w:firstLine="420"/>
        <w:rPr>
          <w:rFonts w:eastAsiaTheme="minorEastAsia"/>
          <w:color w:val="000000" w:themeColor="text1"/>
          <w:kern w:val="0"/>
          <w:szCs w:val="21"/>
        </w:rPr>
      </w:pPr>
    </w:p>
    <w:p w:rsidR="00A211ED" w:rsidRDefault="0033120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基金托管人：</w:t>
      </w:r>
    </w:p>
    <w:p w:rsidR="001A59F9" w:rsidRPr="00C56D9D" w:rsidRDefault="001A59F9" w:rsidP="00AB3B5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73" w:name="_Toc361324896"/>
      <w:bookmarkStart w:id="174" w:name="_Toc68009398"/>
      <w:r w:rsidRPr="00C56D9D">
        <w:rPr>
          <w:rFonts w:ascii="Times New Roman" w:eastAsiaTheme="minorEastAsia" w:hAnsi="Times New Roman"/>
          <w:color w:val="000000" w:themeColor="text1"/>
          <w:kern w:val="0"/>
          <w:sz w:val="21"/>
          <w:szCs w:val="21"/>
        </w:rPr>
        <w:t xml:space="preserve">11.3 </w:t>
      </w:r>
      <w:r w:rsidRPr="00C56D9D">
        <w:rPr>
          <w:rFonts w:ascii="Times New Roman" w:eastAsiaTheme="minorEastAsia" w:hAnsi="Times New Roman"/>
          <w:color w:val="000000" w:themeColor="text1"/>
          <w:kern w:val="0"/>
          <w:sz w:val="21"/>
          <w:szCs w:val="21"/>
        </w:rPr>
        <w:t>涉及基金管理人、基金财产、基金托管业务的诉讼</w:t>
      </w:r>
      <w:bookmarkEnd w:id="173"/>
      <w:bookmarkEnd w:id="174"/>
    </w:p>
    <w:p w:rsidR="001A59F9" w:rsidRPr="00C56D9D" w:rsidRDefault="001A59F9" w:rsidP="00AB3B5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本报告期内无涉及基金管理人、基金财产、基金托管业务的诉讼。</w:t>
      </w:r>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75" w:name="_Toc361324897"/>
      <w:bookmarkStart w:id="176" w:name="_Toc68009399"/>
      <w:r w:rsidRPr="00C56D9D">
        <w:rPr>
          <w:rFonts w:ascii="Times New Roman" w:eastAsiaTheme="minorEastAsia" w:hAnsi="Times New Roman"/>
          <w:color w:val="000000" w:themeColor="text1"/>
          <w:kern w:val="0"/>
          <w:sz w:val="21"/>
          <w:szCs w:val="21"/>
        </w:rPr>
        <w:t xml:space="preserve">11.4 </w:t>
      </w:r>
      <w:r w:rsidRPr="00C56D9D">
        <w:rPr>
          <w:rFonts w:ascii="Times New Roman" w:eastAsiaTheme="minorEastAsia" w:hAnsi="Times New Roman"/>
          <w:color w:val="000000" w:themeColor="text1"/>
          <w:kern w:val="0"/>
          <w:sz w:val="21"/>
          <w:szCs w:val="21"/>
        </w:rPr>
        <w:t>基金投资策略的改变</w:t>
      </w:r>
      <w:bookmarkEnd w:id="175"/>
      <w:bookmarkEnd w:id="176"/>
    </w:p>
    <w:p w:rsidR="001A59F9" w:rsidRPr="00C56D9D" w:rsidRDefault="001A59F9" w:rsidP="00AB3B5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本报告期内无基金投资策略的改变。</w:t>
      </w:r>
    </w:p>
    <w:p w:rsidR="0001519F" w:rsidRPr="00583911" w:rsidRDefault="0001519F" w:rsidP="0001519F">
      <w:pPr>
        <w:pStyle w:val="20"/>
        <w:spacing w:before="0" w:after="0"/>
        <w:rPr>
          <w:rFonts w:ascii="Times New Roman" w:eastAsiaTheme="minorEastAsia" w:hAnsi="Times New Roman"/>
          <w:kern w:val="0"/>
          <w:sz w:val="21"/>
          <w:szCs w:val="21"/>
        </w:rPr>
      </w:pPr>
      <w:bookmarkStart w:id="177" w:name="_Toc361324898"/>
      <w:bookmarkStart w:id="178" w:name="_Toc409100466"/>
      <w:bookmarkStart w:id="179" w:name="_Toc409100103"/>
      <w:bookmarkStart w:id="180" w:name="_Toc68009400"/>
      <w:r w:rsidRPr="00583911">
        <w:rPr>
          <w:rFonts w:ascii="Times New Roman" w:eastAsiaTheme="minorEastAsia" w:hAnsi="Times New Roman"/>
          <w:kern w:val="0"/>
          <w:sz w:val="21"/>
          <w:szCs w:val="21"/>
        </w:rPr>
        <w:t>11.</w:t>
      </w:r>
      <w:bookmarkEnd w:id="177"/>
      <w:r w:rsidR="00B26109">
        <w:rPr>
          <w:rFonts w:ascii="Times New Roman" w:eastAsiaTheme="minorEastAsia" w:hAnsi="Times New Roman"/>
          <w:kern w:val="0"/>
          <w:sz w:val="21"/>
          <w:szCs w:val="21"/>
        </w:rPr>
        <w:t xml:space="preserve">5 </w:t>
      </w:r>
      <w:r w:rsidRPr="00583911">
        <w:rPr>
          <w:rFonts w:ascii="Times New Roman" w:eastAsiaTheme="minorEastAsia" w:hAnsi="Times New Roman"/>
          <w:sz w:val="21"/>
          <w:szCs w:val="21"/>
        </w:rPr>
        <w:t>为基金进行审计的会计师事务所情况</w:t>
      </w:r>
      <w:bookmarkEnd w:id="178"/>
      <w:bookmarkEnd w:id="179"/>
      <w:bookmarkEnd w:id="180"/>
    </w:p>
    <w:p w:rsidR="0001519F" w:rsidRPr="00583911" w:rsidRDefault="0001519F" w:rsidP="0001519F">
      <w:pPr>
        <w:spacing w:line="360" w:lineRule="auto"/>
        <w:ind w:firstLineChars="200" w:firstLine="420"/>
        <w:rPr>
          <w:rFonts w:eastAsiaTheme="minorEastAsia"/>
          <w:szCs w:val="21"/>
        </w:rPr>
      </w:pPr>
      <w:bookmarkStart w:id="181" w:name="OLE_LINK3"/>
      <w:r w:rsidRPr="00583911">
        <w:rPr>
          <w:rFonts w:eastAsiaTheme="minorEastAsia"/>
          <w:szCs w:val="21"/>
        </w:rPr>
        <w:t>本报告期内，本基金未发生改聘为其审计的会计师事务所情况。报告年度应支付给聘任普华永道中天会计师事务所有限公司的报酬为</w:t>
      </w:r>
      <w:r w:rsidRPr="00583911">
        <w:rPr>
          <w:rFonts w:eastAsiaTheme="minorEastAsia"/>
          <w:szCs w:val="21"/>
        </w:rPr>
        <w:t>86,000</w:t>
      </w:r>
      <w:r w:rsidRPr="00583911">
        <w:rPr>
          <w:rFonts w:eastAsiaTheme="minorEastAsia"/>
          <w:szCs w:val="21"/>
        </w:rPr>
        <w:t>元，目前该审计机构已提供审计服务的连续年限为</w:t>
      </w:r>
      <w:r w:rsidRPr="00583911">
        <w:rPr>
          <w:rFonts w:eastAsiaTheme="minorEastAsia"/>
          <w:szCs w:val="21"/>
        </w:rPr>
        <w:t>3</w:t>
      </w:r>
      <w:r w:rsidRPr="00583911">
        <w:rPr>
          <w:rFonts w:eastAsiaTheme="minorEastAsia"/>
          <w:szCs w:val="21"/>
        </w:rPr>
        <w:t>年。</w:t>
      </w:r>
    </w:p>
    <w:p w:rsidR="0001519F" w:rsidRPr="00583911" w:rsidRDefault="0001519F" w:rsidP="0001519F">
      <w:pPr>
        <w:pStyle w:val="20"/>
        <w:spacing w:before="0" w:after="0"/>
        <w:rPr>
          <w:rFonts w:ascii="Times New Roman" w:eastAsiaTheme="minorEastAsia" w:hAnsi="Times New Roman"/>
          <w:kern w:val="0"/>
          <w:sz w:val="21"/>
          <w:szCs w:val="21"/>
        </w:rPr>
      </w:pPr>
      <w:bookmarkStart w:id="182" w:name="_Toc409100104"/>
      <w:bookmarkStart w:id="183" w:name="_Toc409100467"/>
      <w:bookmarkStart w:id="184" w:name="_Toc361324899"/>
      <w:bookmarkStart w:id="185" w:name="_Toc68009401"/>
      <w:bookmarkEnd w:id="181"/>
      <w:r w:rsidRPr="00583911">
        <w:rPr>
          <w:rFonts w:ascii="Times New Roman" w:eastAsiaTheme="minorEastAsia" w:hAnsi="Times New Roman"/>
          <w:kern w:val="0"/>
          <w:sz w:val="21"/>
          <w:szCs w:val="21"/>
        </w:rPr>
        <w:t>11.</w:t>
      </w:r>
      <w:r w:rsidR="00B26109">
        <w:rPr>
          <w:rFonts w:ascii="Times New Roman" w:eastAsiaTheme="minorEastAsia" w:hAnsi="Times New Roman"/>
          <w:kern w:val="0"/>
          <w:sz w:val="21"/>
          <w:szCs w:val="21"/>
        </w:rPr>
        <w:t>6</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管理人、托管人及其高级管理人员受稽查或处罚等情况</w:t>
      </w:r>
      <w:bookmarkEnd w:id="182"/>
      <w:bookmarkEnd w:id="183"/>
      <w:bookmarkEnd w:id="184"/>
      <w:bookmarkEnd w:id="185"/>
    </w:p>
    <w:p w:rsidR="0001519F" w:rsidRPr="00583911" w:rsidRDefault="0001519F" w:rsidP="0001519F">
      <w:pPr>
        <w:spacing w:line="360" w:lineRule="auto"/>
        <w:ind w:firstLineChars="200" w:firstLine="420"/>
        <w:rPr>
          <w:rFonts w:eastAsiaTheme="minorEastAsia"/>
          <w:szCs w:val="21"/>
        </w:rPr>
      </w:pPr>
      <w:r w:rsidRPr="00583911">
        <w:rPr>
          <w:rFonts w:eastAsiaTheme="minorEastAsia"/>
          <w:szCs w:val="21"/>
        </w:rPr>
        <w:t>报告期内，管理人、托管人未受稽查或处罚，亦未发现管理人、托管人的高级管理人员受稽查或处罚。</w:t>
      </w:r>
    </w:p>
    <w:p w:rsidR="0001519F" w:rsidRPr="00583911" w:rsidRDefault="0001519F" w:rsidP="0001519F">
      <w:pPr>
        <w:pStyle w:val="20"/>
        <w:spacing w:before="0" w:after="0"/>
        <w:rPr>
          <w:rFonts w:ascii="Times New Roman" w:eastAsiaTheme="minorEastAsia" w:hAnsi="Times New Roman"/>
          <w:kern w:val="0"/>
          <w:sz w:val="21"/>
          <w:szCs w:val="21"/>
        </w:rPr>
      </w:pPr>
      <w:bookmarkStart w:id="186" w:name="_Toc361324900"/>
      <w:bookmarkStart w:id="187" w:name="_Toc409100468"/>
      <w:bookmarkStart w:id="188" w:name="_Toc409100105"/>
      <w:bookmarkStart w:id="189" w:name="_Toc68009402"/>
      <w:r w:rsidRPr="00583911">
        <w:rPr>
          <w:rFonts w:ascii="Times New Roman" w:eastAsiaTheme="minorEastAsia" w:hAnsi="Times New Roman"/>
          <w:kern w:val="0"/>
          <w:sz w:val="21"/>
          <w:szCs w:val="21"/>
        </w:rPr>
        <w:t>11.</w:t>
      </w:r>
      <w:r w:rsidR="00B26109" w:rsidRPr="00B26109">
        <w:rPr>
          <w:rFonts w:ascii="Times New Roman" w:eastAsiaTheme="minorEastAsia" w:hAnsi="Times New Roman"/>
          <w:kern w:val="0"/>
          <w:sz w:val="21"/>
          <w:szCs w:val="21"/>
        </w:rPr>
        <w:t>7</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基金租用证券公司交易单元的有关情况</w:t>
      </w:r>
      <w:bookmarkEnd w:id="186"/>
      <w:bookmarkEnd w:id="187"/>
      <w:bookmarkEnd w:id="188"/>
      <w:bookmarkEnd w:id="189"/>
    </w:p>
    <w:p w:rsidR="0001519F" w:rsidRPr="00583911" w:rsidRDefault="0001519F" w:rsidP="0001519F">
      <w:pPr>
        <w:spacing w:line="360" w:lineRule="auto"/>
        <w:rPr>
          <w:rFonts w:eastAsiaTheme="minorEastAsia"/>
          <w:b/>
          <w:szCs w:val="21"/>
        </w:rPr>
      </w:pPr>
      <w:bookmarkStart w:id="190" w:name="_Toc249760070"/>
      <w:r w:rsidRPr="00583911">
        <w:rPr>
          <w:rFonts w:eastAsiaTheme="minorEastAsia"/>
          <w:b/>
          <w:szCs w:val="21"/>
        </w:rPr>
        <w:t>11.</w:t>
      </w:r>
      <w:r w:rsidR="00B26109">
        <w:rPr>
          <w:rFonts w:eastAsiaTheme="minorEastAsia"/>
          <w:b/>
          <w:szCs w:val="21"/>
        </w:rPr>
        <w:t>7</w:t>
      </w:r>
      <w:r w:rsidRPr="00583911">
        <w:rPr>
          <w:rFonts w:eastAsiaTheme="minorEastAsia"/>
          <w:b/>
          <w:szCs w:val="21"/>
        </w:rPr>
        <w:t>.</w:t>
      </w:r>
      <w:r w:rsidR="00B26109">
        <w:rPr>
          <w:rFonts w:eastAsiaTheme="minorEastAsia"/>
          <w:b/>
          <w:szCs w:val="21"/>
        </w:rPr>
        <w:t xml:space="preserve">1 </w:t>
      </w:r>
      <w:r w:rsidRPr="00583911">
        <w:rPr>
          <w:rFonts w:eastAsiaTheme="minorEastAsia"/>
          <w:b/>
          <w:szCs w:val="21"/>
        </w:rPr>
        <w:t>基金租用证券公司交易单元进行股票投资及佣金支付情况</w:t>
      </w:r>
      <w:bookmarkEnd w:id="190"/>
    </w:p>
    <w:p w:rsidR="001A59F9" w:rsidRPr="00C56D9D" w:rsidRDefault="001A59F9" w:rsidP="00D564C7">
      <w:pPr>
        <w:pStyle w:val="a0"/>
        <w:spacing w:line="360" w:lineRule="auto"/>
        <w:ind w:firstLineChars="2600" w:firstLine="5460"/>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A59F9" w:rsidRPr="00C56D9D" w:rsidTr="006D141C">
        <w:tc>
          <w:tcPr>
            <w:tcW w:w="156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bookmarkStart w:id="191" w:name="_Toc249760071"/>
            <w:r w:rsidRPr="00C56D9D">
              <w:rPr>
                <w:rFonts w:eastAsiaTheme="minorEastAsia"/>
                <w:color w:val="000000" w:themeColor="text1"/>
                <w:szCs w:val="21"/>
              </w:rPr>
              <w:t>券商名称</w:t>
            </w:r>
          </w:p>
        </w:tc>
        <w:tc>
          <w:tcPr>
            <w:tcW w:w="78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交易</w:t>
            </w:r>
            <w:r w:rsidRPr="00C56D9D">
              <w:rPr>
                <w:rFonts w:eastAsiaTheme="minorEastAsia"/>
                <w:color w:val="000000" w:themeColor="text1"/>
                <w:szCs w:val="21"/>
              </w:rPr>
              <w:lastRenderedPageBreak/>
              <w:t>单元数量</w:t>
            </w:r>
          </w:p>
        </w:tc>
        <w:tc>
          <w:tcPr>
            <w:tcW w:w="2880" w:type="dxa"/>
            <w:gridSpan w:val="2"/>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lastRenderedPageBreak/>
              <w:t>股票交易</w:t>
            </w:r>
          </w:p>
        </w:tc>
        <w:tc>
          <w:tcPr>
            <w:tcW w:w="2700" w:type="dxa"/>
            <w:gridSpan w:val="2"/>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应支付该券商的佣金</w:t>
            </w:r>
          </w:p>
        </w:tc>
        <w:tc>
          <w:tcPr>
            <w:tcW w:w="1080" w:type="dxa"/>
            <w:vMerge w:val="restart"/>
            <w:vAlign w:val="center"/>
          </w:tcPr>
          <w:p w:rsidR="001A59F9" w:rsidRPr="00C56D9D" w:rsidRDefault="001A59F9" w:rsidP="00026C9C">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备注</w:t>
            </w:r>
          </w:p>
        </w:tc>
      </w:tr>
      <w:tr w:rsidR="001A59F9" w:rsidRPr="00C56D9D" w:rsidTr="006D141C">
        <w:tc>
          <w:tcPr>
            <w:tcW w:w="900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78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180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成交金额</w:t>
            </w:r>
          </w:p>
        </w:tc>
        <w:tc>
          <w:tcPr>
            <w:tcW w:w="10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占当期股票成交总额的比例</w:t>
            </w:r>
          </w:p>
        </w:tc>
        <w:tc>
          <w:tcPr>
            <w:tcW w:w="1620" w:type="dxa"/>
            <w:vAlign w:val="center"/>
          </w:tcPr>
          <w:p w:rsidR="001A59F9" w:rsidRPr="00C56D9D" w:rsidRDefault="001A59F9" w:rsidP="00026C9C">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佣金</w:t>
            </w:r>
          </w:p>
        </w:tc>
        <w:tc>
          <w:tcPr>
            <w:tcW w:w="10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占当期佣金总量的比例</w:t>
            </w:r>
          </w:p>
        </w:tc>
        <w:tc>
          <w:tcPr>
            <w:tcW w:w="1080" w:type="dxa"/>
            <w:vMerge/>
            <w:vAlign w:val="center"/>
          </w:tcPr>
          <w:p w:rsidR="001A59F9" w:rsidRPr="00C56D9D" w:rsidRDefault="001A59F9" w:rsidP="00026C9C">
            <w:pPr>
              <w:widowControl/>
              <w:spacing w:line="360" w:lineRule="auto"/>
              <w:jc w:val="left"/>
              <w:rPr>
                <w:rFonts w:eastAsiaTheme="minorEastAsia"/>
                <w:color w:val="000000" w:themeColor="text1"/>
                <w:kern w:val="0"/>
                <w:szCs w:val="21"/>
              </w:rPr>
            </w:pPr>
          </w:p>
        </w:tc>
      </w:tr>
      <w:tr w:rsidR="00A211ED">
        <w:tc>
          <w:tcPr>
            <w:tcW w:w="1560" w:type="dxa"/>
            <w:vAlign w:val="center"/>
          </w:tcPr>
          <w:p w:rsidR="00A211ED" w:rsidRDefault="00331203">
            <w:pPr>
              <w:jc w:val="left"/>
            </w:pPr>
            <w:r>
              <w:rPr>
                <w:rFonts w:eastAsiaTheme="minorEastAsia"/>
                <w:color w:val="000000" w:themeColor="text1"/>
                <w:szCs w:val="21"/>
              </w:rPr>
              <w:t>天风证券</w:t>
            </w:r>
          </w:p>
        </w:tc>
        <w:tc>
          <w:tcPr>
            <w:tcW w:w="780" w:type="dxa"/>
            <w:vAlign w:val="center"/>
          </w:tcPr>
          <w:p w:rsidR="00A211ED" w:rsidRDefault="00331203">
            <w:pPr>
              <w:jc w:val="right"/>
            </w:pPr>
            <w:r>
              <w:rPr>
                <w:rFonts w:eastAsiaTheme="minorEastAsia"/>
                <w:color w:val="000000" w:themeColor="text1"/>
                <w:szCs w:val="21"/>
              </w:rPr>
              <w:t>2</w:t>
            </w:r>
          </w:p>
        </w:tc>
        <w:tc>
          <w:tcPr>
            <w:tcW w:w="1800" w:type="dxa"/>
            <w:vAlign w:val="center"/>
          </w:tcPr>
          <w:p w:rsidR="00A211ED" w:rsidRDefault="00331203">
            <w:pPr>
              <w:jc w:val="right"/>
            </w:pPr>
            <w:r>
              <w:rPr>
                <w:rFonts w:eastAsiaTheme="minorEastAsia"/>
                <w:color w:val="000000" w:themeColor="text1"/>
                <w:szCs w:val="21"/>
              </w:rPr>
              <w:t>1,739,867,837.04</w:t>
            </w:r>
          </w:p>
        </w:tc>
        <w:tc>
          <w:tcPr>
            <w:tcW w:w="1080" w:type="dxa"/>
            <w:vAlign w:val="center"/>
          </w:tcPr>
          <w:p w:rsidR="00A211ED" w:rsidRDefault="00331203">
            <w:pPr>
              <w:jc w:val="right"/>
            </w:pPr>
            <w:r>
              <w:rPr>
                <w:rFonts w:eastAsiaTheme="minorEastAsia"/>
                <w:color w:val="000000" w:themeColor="text1"/>
                <w:szCs w:val="21"/>
              </w:rPr>
              <w:t>100.00%</w:t>
            </w:r>
          </w:p>
        </w:tc>
        <w:tc>
          <w:tcPr>
            <w:tcW w:w="1620" w:type="dxa"/>
            <w:vAlign w:val="center"/>
          </w:tcPr>
          <w:p w:rsidR="00A211ED" w:rsidRDefault="00331203">
            <w:pPr>
              <w:jc w:val="right"/>
            </w:pPr>
            <w:r>
              <w:rPr>
                <w:rFonts w:eastAsiaTheme="minorEastAsia"/>
                <w:color w:val="000000" w:themeColor="text1"/>
                <w:szCs w:val="21"/>
              </w:rPr>
              <w:t>1,620,332.84</w:t>
            </w:r>
          </w:p>
        </w:tc>
        <w:tc>
          <w:tcPr>
            <w:tcW w:w="1080" w:type="dxa"/>
            <w:vAlign w:val="center"/>
          </w:tcPr>
          <w:p w:rsidR="00A211ED" w:rsidRDefault="00331203">
            <w:pPr>
              <w:jc w:val="right"/>
            </w:pPr>
            <w:r>
              <w:rPr>
                <w:rFonts w:eastAsiaTheme="minorEastAsia"/>
                <w:color w:val="000000" w:themeColor="text1"/>
                <w:szCs w:val="21"/>
              </w:rPr>
              <w:t>100.00%</w:t>
            </w:r>
          </w:p>
        </w:tc>
        <w:tc>
          <w:tcPr>
            <w:tcW w:w="1080" w:type="dxa"/>
            <w:vAlign w:val="center"/>
          </w:tcPr>
          <w:p w:rsidR="00A211ED" w:rsidRDefault="00331203">
            <w:pPr>
              <w:jc w:val="left"/>
            </w:pPr>
            <w:r>
              <w:rPr>
                <w:rFonts w:eastAsiaTheme="minorEastAsia"/>
                <w:color w:val="000000" w:themeColor="text1"/>
                <w:szCs w:val="21"/>
              </w:rPr>
              <w:t>-</w:t>
            </w:r>
          </w:p>
        </w:tc>
      </w:tr>
    </w:tbl>
    <w:p w:rsidR="00A211ED" w:rsidRDefault="0033120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A211ED" w:rsidRDefault="0033120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A211ED" w:rsidRDefault="0033120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A211ED" w:rsidRDefault="0033120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A211ED" w:rsidRDefault="0033120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A211ED" w:rsidRDefault="0033120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A211ED" w:rsidRDefault="0033120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A211ED" w:rsidRDefault="0033120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A211ED" w:rsidRDefault="0033120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A211ED" w:rsidRDefault="0033120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1A59F9" w:rsidRPr="00C56D9D" w:rsidRDefault="001A59F9"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 xml:space="preserve">4. </w:t>
      </w:r>
      <w:r w:rsidRPr="00C56D9D">
        <w:rPr>
          <w:rFonts w:eastAsiaTheme="minorEastAsia"/>
          <w:color w:val="000000" w:themeColor="text1"/>
          <w:szCs w:val="21"/>
        </w:rPr>
        <w:t>本基金本年度无新增席位，无注销席位。</w:t>
      </w:r>
    </w:p>
    <w:p w:rsidR="001A59F9" w:rsidRPr="00C56D9D" w:rsidRDefault="00B26109" w:rsidP="00751A4E">
      <w:pPr>
        <w:spacing w:beforeLines="100" w:before="312" w:line="360" w:lineRule="auto"/>
        <w:rPr>
          <w:rFonts w:eastAsiaTheme="minorEastAsia"/>
          <w:b/>
          <w:color w:val="000000" w:themeColor="text1"/>
          <w:szCs w:val="21"/>
        </w:rPr>
      </w:pPr>
      <w:r>
        <w:rPr>
          <w:rFonts w:eastAsiaTheme="minorEastAsia"/>
          <w:b/>
          <w:color w:val="000000" w:themeColor="text1"/>
          <w:szCs w:val="21"/>
        </w:rPr>
        <w:t>11.7.</w:t>
      </w:r>
      <w:r w:rsidR="001A59F9" w:rsidRPr="00C56D9D">
        <w:rPr>
          <w:rFonts w:eastAsiaTheme="minorEastAsia"/>
          <w:b/>
          <w:color w:val="000000" w:themeColor="text1"/>
          <w:szCs w:val="21"/>
        </w:rPr>
        <w:t>2</w:t>
      </w:r>
      <w:r w:rsidR="009153A3" w:rsidRPr="00C56D9D">
        <w:rPr>
          <w:rFonts w:eastAsiaTheme="minorEastAsia"/>
          <w:b/>
          <w:color w:val="000000" w:themeColor="text1"/>
          <w:szCs w:val="21"/>
        </w:rPr>
        <w:t xml:space="preserve"> </w:t>
      </w:r>
      <w:r w:rsidR="001A59F9" w:rsidRPr="00C56D9D">
        <w:rPr>
          <w:rFonts w:eastAsiaTheme="minorEastAsia"/>
          <w:b/>
          <w:color w:val="000000" w:themeColor="text1"/>
          <w:szCs w:val="21"/>
        </w:rPr>
        <w:t>基金租用证券公司交易单元进行其他证券投资的情况</w:t>
      </w:r>
      <w:bookmarkEnd w:id="191"/>
    </w:p>
    <w:p w:rsidR="001A59F9" w:rsidRPr="00C56D9D" w:rsidRDefault="001A59F9" w:rsidP="00026C9C">
      <w:pPr>
        <w:spacing w:line="360" w:lineRule="auto"/>
        <w:ind w:firstLine="420"/>
        <w:jc w:val="right"/>
        <w:rPr>
          <w:rFonts w:eastAsiaTheme="minorEastAsia"/>
          <w:color w:val="000000" w:themeColor="text1"/>
          <w:szCs w:val="21"/>
        </w:rPr>
      </w:pPr>
      <w:bookmarkStart w:id="192" w:name="_Toc249707408"/>
      <w:r w:rsidRPr="00C56D9D">
        <w:rPr>
          <w:rFonts w:eastAsiaTheme="minorEastAsia"/>
          <w:color w:val="000000" w:themeColor="text1"/>
          <w:szCs w:val="21"/>
        </w:rPr>
        <w:t>金额单位</w:t>
      </w:r>
      <w:r w:rsidRPr="00C56D9D">
        <w:rPr>
          <w:rFonts w:eastAsiaTheme="minorEastAsia"/>
          <w:color w:val="000000" w:themeColor="text1"/>
          <w:kern w:val="0"/>
          <w:szCs w:val="21"/>
        </w:rPr>
        <w:t>：</w:t>
      </w:r>
      <w:r w:rsidRPr="00C56D9D">
        <w:rPr>
          <w:rFonts w:eastAsiaTheme="minorEastAsia"/>
          <w:color w:val="000000" w:themeColor="text1"/>
          <w:kern w:val="0"/>
          <w:szCs w:val="21"/>
          <w:lang w:val="zh-CN"/>
        </w:rPr>
        <w:t>人民币元</w:t>
      </w:r>
      <w:bookmarkEnd w:id="19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6E344B" w:rsidRPr="00C56D9D" w:rsidTr="00EC47EE">
        <w:tc>
          <w:tcPr>
            <w:tcW w:w="1560" w:type="dxa"/>
            <w:vMerge w:val="restart"/>
            <w:vAlign w:val="center"/>
          </w:tcPr>
          <w:p w:rsidR="006E344B" w:rsidRPr="00C56D9D" w:rsidRDefault="006E344B" w:rsidP="00EC47EE">
            <w:pPr>
              <w:spacing w:line="360" w:lineRule="auto"/>
              <w:jc w:val="center"/>
              <w:rPr>
                <w:rFonts w:eastAsiaTheme="minorEastAsia"/>
                <w:color w:val="000000" w:themeColor="text1"/>
                <w:kern w:val="0"/>
                <w:szCs w:val="21"/>
              </w:rPr>
            </w:pPr>
            <w:r w:rsidRPr="00C56D9D">
              <w:rPr>
                <w:rFonts w:eastAsiaTheme="minorEastAsia"/>
                <w:color w:val="000000" w:themeColor="text1"/>
                <w:szCs w:val="21"/>
              </w:rPr>
              <w:t>券商名称</w:t>
            </w:r>
          </w:p>
        </w:tc>
        <w:tc>
          <w:tcPr>
            <w:tcW w:w="2400" w:type="dxa"/>
            <w:gridSpan w:val="2"/>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债券交易</w:t>
            </w:r>
          </w:p>
        </w:tc>
        <w:tc>
          <w:tcPr>
            <w:tcW w:w="2340" w:type="dxa"/>
            <w:gridSpan w:val="2"/>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回购交易</w:t>
            </w:r>
          </w:p>
        </w:tc>
        <w:tc>
          <w:tcPr>
            <w:tcW w:w="2700" w:type="dxa"/>
            <w:gridSpan w:val="2"/>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权证交易</w:t>
            </w:r>
          </w:p>
        </w:tc>
      </w:tr>
      <w:tr w:rsidR="006E344B" w:rsidRPr="00C56D9D" w:rsidTr="00EC47EE">
        <w:tc>
          <w:tcPr>
            <w:tcW w:w="1560" w:type="dxa"/>
            <w:vMerge/>
            <w:vAlign w:val="center"/>
          </w:tcPr>
          <w:p w:rsidR="006E344B" w:rsidRPr="00C56D9D" w:rsidRDefault="006E344B" w:rsidP="00EC47EE">
            <w:pPr>
              <w:widowControl/>
              <w:spacing w:line="360" w:lineRule="auto"/>
              <w:jc w:val="left"/>
              <w:rPr>
                <w:rFonts w:eastAsiaTheme="minorEastAsia"/>
                <w:color w:val="000000" w:themeColor="text1"/>
                <w:kern w:val="0"/>
                <w:szCs w:val="21"/>
              </w:rPr>
            </w:pPr>
          </w:p>
        </w:tc>
        <w:tc>
          <w:tcPr>
            <w:tcW w:w="1320"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成交金额</w:t>
            </w:r>
          </w:p>
        </w:tc>
        <w:tc>
          <w:tcPr>
            <w:tcW w:w="1080"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占当期债券成交总额的比例</w:t>
            </w:r>
          </w:p>
        </w:tc>
        <w:tc>
          <w:tcPr>
            <w:tcW w:w="1143"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成交金额</w:t>
            </w:r>
          </w:p>
        </w:tc>
        <w:tc>
          <w:tcPr>
            <w:tcW w:w="1197"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占当期回购成交总额的比例</w:t>
            </w:r>
          </w:p>
        </w:tc>
        <w:tc>
          <w:tcPr>
            <w:tcW w:w="1497"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成交金额</w:t>
            </w:r>
          </w:p>
        </w:tc>
        <w:tc>
          <w:tcPr>
            <w:tcW w:w="1203"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占当期权证成交总额的比例</w:t>
            </w:r>
          </w:p>
        </w:tc>
      </w:tr>
      <w:tr w:rsidR="00A211ED">
        <w:tc>
          <w:tcPr>
            <w:tcW w:w="1560" w:type="dxa"/>
            <w:vAlign w:val="center"/>
          </w:tcPr>
          <w:p w:rsidR="00A211ED" w:rsidRDefault="00331203">
            <w:pPr>
              <w:jc w:val="left"/>
            </w:pPr>
            <w:r>
              <w:rPr>
                <w:rFonts w:eastAsiaTheme="minorEastAsia"/>
                <w:color w:val="000000" w:themeColor="text1"/>
                <w:szCs w:val="21"/>
              </w:rPr>
              <w:t>天风证券</w:t>
            </w:r>
          </w:p>
        </w:tc>
        <w:tc>
          <w:tcPr>
            <w:tcW w:w="1320" w:type="dxa"/>
            <w:vAlign w:val="center"/>
          </w:tcPr>
          <w:p w:rsidR="00A211ED" w:rsidRDefault="00331203">
            <w:pPr>
              <w:jc w:val="right"/>
            </w:pPr>
            <w:r>
              <w:rPr>
                <w:rFonts w:eastAsiaTheme="minorEastAsia"/>
                <w:color w:val="000000" w:themeColor="text1"/>
                <w:szCs w:val="21"/>
              </w:rPr>
              <w:t>1,632,386,650.80</w:t>
            </w:r>
          </w:p>
        </w:tc>
        <w:tc>
          <w:tcPr>
            <w:tcW w:w="1080" w:type="dxa"/>
            <w:vAlign w:val="center"/>
          </w:tcPr>
          <w:p w:rsidR="00A211ED" w:rsidRDefault="00331203">
            <w:pPr>
              <w:jc w:val="right"/>
            </w:pPr>
            <w:r>
              <w:rPr>
                <w:rFonts w:eastAsiaTheme="minorEastAsia"/>
                <w:color w:val="000000" w:themeColor="text1"/>
                <w:szCs w:val="21"/>
              </w:rPr>
              <w:t>100.00%</w:t>
            </w:r>
          </w:p>
        </w:tc>
        <w:tc>
          <w:tcPr>
            <w:tcW w:w="1143" w:type="dxa"/>
            <w:vAlign w:val="center"/>
          </w:tcPr>
          <w:p w:rsidR="00A211ED" w:rsidRDefault="00331203">
            <w:pPr>
              <w:jc w:val="right"/>
            </w:pPr>
            <w:r>
              <w:rPr>
                <w:rFonts w:eastAsiaTheme="minorEastAsia"/>
                <w:color w:val="000000" w:themeColor="text1"/>
                <w:szCs w:val="21"/>
              </w:rPr>
              <w:t>42,750,383,000.00</w:t>
            </w:r>
          </w:p>
        </w:tc>
        <w:tc>
          <w:tcPr>
            <w:tcW w:w="1197" w:type="dxa"/>
            <w:vAlign w:val="center"/>
          </w:tcPr>
          <w:p w:rsidR="00A211ED" w:rsidRDefault="00331203">
            <w:pPr>
              <w:jc w:val="right"/>
            </w:pPr>
            <w:r>
              <w:rPr>
                <w:rFonts w:eastAsiaTheme="minorEastAsia"/>
                <w:color w:val="000000" w:themeColor="text1"/>
                <w:szCs w:val="21"/>
              </w:rPr>
              <w:t>100.00%</w:t>
            </w:r>
          </w:p>
        </w:tc>
        <w:tc>
          <w:tcPr>
            <w:tcW w:w="1497" w:type="dxa"/>
            <w:vAlign w:val="center"/>
          </w:tcPr>
          <w:p w:rsidR="00A211ED" w:rsidRDefault="00331203">
            <w:pPr>
              <w:jc w:val="right"/>
            </w:pPr>
            <w:r>
              <w:rPr>
                <w:rFonts w:eastAsiaTheme="minorEastAsia"/>
                <w:color w:val="000000" w:themeColor="text1"/>
                <w:szCs w:val="21"/>
              </w:rPr>
              <w:t>-</w:t>
            </w:r>
          </w:p>
        </w:tc>
        <w:tc>
          <w:tcPr>
            <w:tcW w:w="1203" w:type="dxa"/>
            <w:vAlign w:val="center"/>
          </w:tcPr>
          <w:p w:rsidR="00A211ED" w:rsidRDefault="00331203">
            <w:pPr>
              <w:jc w:val="right"/>
            </w:pPr>
            <w:r>
              <w:rPr>
                <w:rFonts w:eastAsiaTheme="minorEastAsia"/>
                <w:color w:val="000000" w:themeColor="text1"/>
                <w:szCs w:val="21"/>
              </w:rPr>
              <w:t>-</w:t>
            </w:r>
          </w:p>
        </w:tc>
      </w:tr>
    </w:tbl>
    <w:p w:rsidR="006E344B" w:rsidRPr="00C56D9D" w:rsidRDefault="006E344B" w:rsidP="006E344B">
      <w:pPr>
        <w:autoSpaceDE w:val="0"/>
        <w:autoSpaceDN w:val="0"/>
        <w:adjustRightInd w:val="0"/>
        <w:spacing w:line="360" w:lineRule="auto"/>
        <w:jc w:val="left"/>
        <w:rPr>
          <w:rFonts w:eastAsiaTheme="minorEastAsia"/>
          <w:color w:val="000000" w:themeColor="text1"/>
          <w:szCs w:val="21"/>
        </w:rPr>
      </w:pP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93" w:name="_Toc361324901"/>
      <w:bookmarkStart w:id="194" w:name="_Toc68009403"/>
      <w:r w:rsidRPr="00C56D9D">
        <w:rPr>
          <w:rFonts w:ascii="Times New Roman" w:eastAsiaTheme="minorEastAsia" w:hAnsi="Times New Roman"/>
          <w:color w:val="000000" w:themeColor="text1"/>
          <w:sz w:val="21"/>
          <w:szCs w:val="21"/>
        </w:rPr>
        <w:lastRenderedPageBreak/>
        <w:t>11.8</w:t>
      </w:r>
      <w:r w:rsidR="009153A3" w:rsidRPr="00C56D9D">
        <w:rPr>
          <w:rFonts w:ascii="Times New Roman" w:eastAsiaTheme="minorEastAsia" w:hAnsi="Times New Roman"/>
          <w:color w:val="000000" w:themeColor="text1"/>
          <w:sz w:val="21"/>
          <w:szCs w:val="21"/>
        </w:rPr>
        <w:t xml:space="preserve"> </w:t>
      </w:r>
      <w:r w:rsidRPr="00C56D9D">
        <w:rPr>
          <w:rFonts w:ascii="Times New Roman" w:eastAsiaTheme="minorEastAsia" w:hAnsi="Times New Roman"/>
          <w:color w:val="000000" w:themeColor="text1"/>
          <w:kern w:val="0"/>
          <w:sz w:val="21"/>
          <w:szCs w:val="21"/>
        </w:rPr>
        <w:t>其他重大事件</w:t>
      </w:r>
      <w:bookmarkEnd w:id="193"/>
      <w:bookmarkEnd w:id="19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C56D9D" w:rsidTr="006A1878">
        <w:tc>
          <w:tcPr>
            <w:tcW w:w="7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序号</w:t>
            </w:r>
          </w:p>
        </w:tc>
        <w:tc>
          <w:tcPr>
            <w:tcW w:w="43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公告事项</w:t>
            </w:r>
          </w:p>
        </w:tc>
        <w:tc>
          <w:tcPr>
            <w:tcW w:w="2331"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法定披露方式</w:t>
            </w:r>
          </w:p>
        </w:tc>
        <w:tc>
          <w:tcPr>
            <w:tcW w:w="1629"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法定披露日期</w:t>
            </w:r>
          </w:p>
        </w:tc>
      </w:tr>
      <w:tr w:rsidR="00A211ED">
        <w:tc>
          <w:tcPr>
            <w:tcW w:w="720" w:type="dxa"/>
            <w:vAlign w:val="center"/>
          </w:tcPr>
          <w:p w:rsidR="00A211ED" w:rsidRDefault="00331203">
            <w:pPr>
              <w:jc w:val="center"/>
            </w:pPr>
            <w:r>
              <w:rPr>
                <w:rFonts w:eastAsiaTheme="minorEastAsia"/>
                <w:color w:val="000000" w:themeColor="text1"/>
                <w:szCs w:val="21"/>
              </w:rPr>
              <w:t>1</w:t>
            </w:r>
          </w:p>
        </w:tc>
        <w:tc>
          <w:tcPr>
            <w:tcW w:w="4320" w:type="dxa"/>
            <w:vAlign w:val="center"/>
          </w:tcPr>
          <w:p w:rsidR="00A211ED" w:rsidRDefault="00331203">
            <w:pPr>
              <w:jc w:val="left"/>
            </w:pPr>
            <w:r>
              <w:rPr>
                <w:rFonts w:eastAsiaTheme="minorEastAsia"/>
                <w:color w:val="000000" w:themeColor="text1"/>
                <w:szCs w:val="21"/>
              </w:rPr>
              <w:t>上投摩根基金管理有限公司关于高级管理人员变更的公告</w:t>
            </w:r>
          </w:p>
        </w:tc>
        <w:tc>
          <w:tcPr>
            <w:tcW w:w="2331" w:type="dxa"/>
            <w:vAlign w:val="center"/>
          </w:tcPr>
          <w:p w:rsidR="00A211ED" w:rsidRDefault="00331203">
            <w:pPr>
              <w:jc w:val="center"/>
            </w:pPr>
            <w:r>
              <w:rPr>
                <w:rFonts w:eastAsiaTheme="minorEastAsia"/>
                <w:color w:val="000000" w:themeColor="text1"/>
                <w:szCs w:val="21"/>
              </w:rPr>
              <w:t>基金管理人公司网站及本基金选定的信息披露报纸</w:t>
            </w:r>
          </w:p>
        </w:tc>
        <w:tc>
          <w:tcPr>
            <w:tcW w:w="1629" w:type="dxa"/>
            <w:vAlign w:val="center"/>
          </w:tcPr>
          <w:p w:rsidR="00A211ED" w:rsidRDefault="00331203">
            <w:pPr>
              <w:jc w:val="center"/>
            </w:pPr>
            <w:r>
              <w:rPr>
                <w:rFonts w:eastAsiaTheme="minorEastAsia"/>
                <w:color w:val="000000" w:themeColor="text1"/>
                <w:szCs w:val="21"/>
              </w:rPr>
              <w:t>2020-01-18</w:t>
            </w:r>
          </w:p>
        </w:tc>
      </w:tr>
      <w:tr w:rsidR="00A211ED">
        <w:tc>
          <w:tcPr>
            <w:tcW w:w="720" w:type="dxa"/>
            <w:vAlign w:val="center"/>
          </w:tcPr>
          <w:p w:rsidR="00A211ED" w:rsidRDefault="00331203">
            <w:pPr>
              <w:jc w:val="center"/>
            </w:pPr>
            <w:r>
              <w:rPr>
                <w:rFonts w:eastAsiaTheme="minorEastAsia"/>
                <w:color w:val="000000" w:themeColor="text1"/>
                <w:szCs w:val="21"/>
              </w:rPr>
              <w:t>2</w:t>
            </w:r>
          </w:p>
        </w:tc>
        <w:tc>
          <w:tcPr>
            <w:tcW w:w="4320" w:type="dxa"/>
            <w:vAlign w:val="center"/>
          </w:tcPr>
          <w:p w:rsidR="00A211ED" w:rsidRDefault="00331203">
            <w:pPr>
              <w:jc w:val="left"/>
            </w:pPr>
            <w:r>
              <w:rPr>
                <w:rFonts w:eastAsiaTheme="minorEastAsia"/>
                <w:color w:val="000000" w:themeColor="text1"/>
                <w:szCs w:val="21"/>
              </w:rPr>
              <w:t>上投摩根基金管理有限公司关于高级管理人员变更的公告</w:t>
            </w:r>
          </w:p>
        </w:tc>
        <w:tc>
          <w:tcPr>
            <w:tcW w:w="2331" w:type="dxa"/>
            <w:vAlign w:val="center"/>
          </w:tcPr>
          <w:p w:rsidR="00A211ED" w:rsidRDefault="00331203">
            <w:pPr>
              <w:jc w:val="center"/>
            </w:pPr>
            <w:r>
              <w:rPr>
                <w:rFonts w:eastAsiaTheme="minorEastAsia"/>
                <w:color w:val="000000" w:themeColor="text1"/>
                <w:szCs w:val="21"/>
              </w:rPr>
              <w:t>同上</w:t>
            </w:r>
          </w:p>
        </w:tc>
        <w:tc>
          <w:tcPr>
            <w:tcW w:w="1629" w:type="dxa"/>
            <w:vAlign w:val="center"/>
          </w:tcPr>
          <w:p w:rsidR="00A211ED" w:rsidRDefault="00331203">
            <w:pPr>
              <w:jc w:val="center"/>
            </w:pPr>
            <w:r>
              <w:rPr>
                <w:rFonts w:eastAsiaTheme="minorEastAsia"/>
                <w:color w:val="000000" w:themeColor="text1"/>
                <w:szCs w:val="21"/>
              </w:rPr>
              <w:t>2020-01-23</w:t>
            </w:r>
          </w:p>
        </w:tc>
      </w:tr>
      <w:tr w:rsidR="00A211ED">
        <w:tc>
          <w:tcPr>
            <w:tcW w:w="720" w:type="dxa"/>
            <w:vAlign w:val="center"/>
          </w:tcPr>
          <w:p w:rsidR="00A211ED" w:rsidRDefault="00331203">
            <w:pPr>
              <w:jc w:val="center"/>
            </w:pPr>
            <w:r>
              <w:rPr>
                <w:rFonts w:eastAsiaTheme="minorEastAsia"/>
                <w:color w:val="000000" w:themeColor="text1"/>
                <w:szCs w:val="21"/>
              </w:rPr>
              <w:t>3</w:t>
            </w:r>
          </w:p>
        </w:tc>
        <w:tc>
          <w:tcPr>
            <w:tcW w:w="4320" w:type="dxa"/>
            <w:vAlign w:val="center"/>
          </w:tcPr>
          <w:p w:rsidR="00A211ED" w:rsidRDefault="00331203">
            <w:pPr>
              <w:jc w:val="left"/>
            </w:pPr>
            <w:r>
              <w:rPr>
                <w:rFonts w:eastAsiaTheme="minorEastAsia"/>
                <w:color w:val="000000" w:themeColor="text1"/>
                <w:szCs w:val="21"/>
              </w:rPr>
              <w:t>上投摩根基金管理有限公司关于修改公司旗下</w:t>
            </w:r>
            <w:r>
              <w:rPr>
                <w:rFonts w:eastAsiaTheme="minorEastAsia"/>
                <w:color w:val="000000" w:themeColor="text1"/>
                <w:szCs w:val="21"/>
              </w:rPr>
              <w:t>65</w:t>
            </w:r>
            <w:r>
              <w:rPr>
                <w:rFonts w:eastAsiaTheme="minorEastAsia"/>
                <w:color w:val="000000" w:themeColor="text1"/>
                <w:szCs w:val="21"/>
              </w:rPr>
              <w:t>只公开募集证券投资基金基金合同的公告</w:t>
            </w:r>
          </w:p>
        </w:tc>
        <w:tc>
          <w:tcPr>
            <w:tcW w:w="2331" w:type="dxa"/>
            <w:vAlign w:val="center"/>
          </w:tcPr>
          <w:p w:rsidR="00A211ED" w:rsidRDefault="00331203">
            <w:pPr>
              <w:jc w:val="center"/>
            </w:pPr>
            <w:r>
              <w:rPr>
                <w:rFonts w:eastAsiaTheme="minorEastAsia"/>
                <w:color w:val="000000" w:themeColor="text1"/>
                <w:szCs w:val="21"/>
              </w:rPr>
              <w:t>同上</w:t>
            </w:r>
          </w:p>
        </w:tc>
        <w:tc>
          <w:tcPr>
            <w:tcW w:w="1629" w:type="dxa"/>
            <w:vAlign w:val="center"/>
          </w:tcPr>
          <w:p w:rsidR="00A211ED" w:rsidRDefault="00331203">
            <w:pPr>
              <w:jc w:val="center"/>
            </w:pPr>
            <w:r>
              <w:rPr>
                <w:rFonts w:eastAsiaTheme="minorEastAsia"/>
                <w:color w:val="000000" w:themeColor="text1"/>
                <w:szCs w:val="21"/>
              </w:rPr>
              <w:t>2020-04-15</w:t>
            </w:r>
          </w:p>
        </w:tc>
      </w:tr>
      <w:tr w:rsidR="00A211ED">
        <w:tc>
          <w:tcPr>
            <w:tcW w:w="720" w:type="dxa"/>
            <w:vAlign w:val="center"/>
          </w:tcPr>
          <w:p w:rsidR="00A211ED" w:rsidRDefault="00331203">
            <w:pPr>
              <w:jc w:val="center"/>
            </w:pPr>
            <w:r>
              <w:rPr>
                <w:rFonts w:eastAsiaTheme="minorEastAsia"/>
                <w:color w:val="000000" w:themeColor="text1"/>
                <w:szCs w:val="21"/>
              </w:rPr>
              <w:t>4</w:t>
            </w:r>
          </w:p>
        </w:tc>
        <w:tc>
          <w:tcPr>
            <w:tcW w:w="4320" w:type="dxa"/>
            <w:vAlign w:val="center"/>
          </w:tcPr>
          <w:p w:rsidR="00A211ED" w:rsidRDefault="00331203">
            <w:pPr>
              <w:jc w:val="left"/>
            </w:pPr>
            <w:r>
              <w:rPr>
                <w:rFonts w:eastAsiaTheme="minorEastAsia"/>
                <w:color w:val="000000" w:themeColor="text1"/>
                <w:szCs w:val="21"/>
              </w:rPr>
              <w:t>上投摩根安隆回报混合型证券投资基金基金经理变更公告</w:t>
            </w:r>
          </w:p>
        </w:tc>
        <w:tc>
          <w:tcPr>
            <w:tcW w:w="2331" w:type="dxa"/>
            <w:vAlign w:val="center"/>
          </w:tcPr>
          <w:p w:rsidR="00A211ED" w:rsidRDefault="00331203">
            <w:pPr>
              <w:jc w:val="center"/>
            </w:pPr>
            <w:r>
              <w:rPr>
                <w:rFonts w:eastAsiaTheme="minorEastAsia"/>
                <w:color w:val="000000" w:themeColor="text1"/>
                <w:szCs w:val="21"/>
              </w:rPr>
              <w:t>同上</w:t>
            </w:r>
          </w:p>
        </w:tc>
        <w:tc>
          <w:tcPr>
            <w:tcW w:w="1629" w:type="dxa"/>
            <w:vAlign w:val="center"/>
          </w:tcPr>
          <w:p w:rsidR="00A211ED" w:rsidRDefault="00331203">
            <w:pPr>
              <w:jc w:val="center"/>
            </w:pPr>
            <w:r>
              <w:rPr>
                <w:rFonts w:eastAsiaTheme="minorEastAsia"/>
                <w:color w:val="000000" w:themeColor="text1"/>
                <w:szCs w:val="21"/>
              </w:rPr>
              <w:t>2020-05-14</w:t>
            </w:r>
          </w:p>
        </w:tc>
      </w:tr>
      <w:tr w:rsidR="00A211ED">
        <w:tc>
          <w:tcPr>
            <w:tcW w:w="720" w:type="dxa"/>
            <w:vAlign w:val="center"/>
          </w:tcPr>
          <w:p w:rsidR="00A211ED" w:rsidRDefault="00331203">
            <w:pPr>
              <w:jc w:val="center"/>
            </w:pPr>
            <w:r>
              <w:rPr>
                <w:rFonts w:eastAsiaTheme="minorEastAsia"/>
                <w:color w:val="000000" w:themeColor="text1"/>
                <w:szCs w:val="21"/>
              </w:rPr>
              <w:t>5</w:t>
            </w:r>
          </w:p>
        </w:tc>
        <w:tc>
          <w:tcPr>
            <w:tcW w:w="4320" w:type="dxa"/>
            <w:vAlign w:val="center"/>
          </w:tcPr>
          <w:p w:rsidR="00A211ED" w:rsidRDefault="00331203">
            <w:pPr>
              <w:jc w:val="left"/>
            </w:pPr>
            <w:r>
              <w:rPr>
                <w:rFonts w:eastAsiaTheme="minorEastAsia"/>
                <w:color w:val="000000" w:themeColor="text1"/>
                <w:szCs w:val="21"/>
              </w:rPr>
              <w:t>上投摩根基金管理有限公司关于风险等级评定和风险收益特征可能存在差异的公告</w:t>
            </w:r>
          </w:p>
        </w:tc>
        <w:tc>
          <w:tcPr>
            <w:tcW w:w="2331" w:type="dxa"/>
            <w:vAlign w:val="center"/>
          </w:tcPr>
          <w:p w:rsidR="00A211ED" w:rsidRDefault="00331203">
            <w:pPr>
              <w:jc w:val="center"/>
            </w:pPr>
            <w:r>
              <w:rPr>
                <w:rFonts w:eastAsiaTheme="minorEastAsia"/>
                <w:color w:val="000000" w:themeColor="text1"/>
                <w:szCs w:val="21"/>
              </w:rPr>
              <w:t>同上</w:t>
            </w:r>
          </w:p>
        </w:tc>
        <w:tc>
          <w:tcPr>
            <w:tcW w:w="1629" w:type="dxa"/>
            <w:vAlign w:val="center"/>
          </w:tcPr>
          <w:p w:rsidR="00A211ED" w:rsidRDefault="00331203">
            <w:pPr>
              <w:jc w:val="center"/>
            </w:pPr>
            <w:r>
              <w:rPr>
                <w:rFonts w:eastAsiaTheme="minorEastAsia"/>
                <w:color w:val="000000" w:themeColor="text1"/>
                <w:szCs w:val="21"/>
              </w:rPr>
              <w:t>2020-06-10</w:t>
            </w:r>
          </w:p>
        </w:tc>
      </w:tr>
      <w:tr w:rsidR="00A211ED">
        <w:tc>
          <w:tcPr>
            <w:tcW w:w="720" w:type="dxa"/>
            <w:vAlign w:val="center"/>
          </w:tcPr>
          <w:p w:rsidR="00A211ED" w:rsidRDefault="00331203">
            <w:pPr>
              <w:jc w:val="center"/>
            </w:pPr>
            <w:r>
              <w:rPr>
                <w:rFonts w:eastAsiaTheme="minorEastAsia"/>
                <w:color w:val="000000" w:themeColor="text1"/>
                <w:szCs w:val="21"/>
              </w:rPr>
              <w:t>6</w:t>
            </w:r>
          </w:p>
        </w:tc>
        <w:tc>
          <w:tcPr>
            <w:tcW w:w="4320" w:type="dxa"/>
            <w:vAlign w:val="center"/>
          </w:tcPr>
          <w:p w:rsidR="00A211ED" w:rsidRDefault="00331203">
            <w:pPr>
              <w:jc w:val="left"/>
            </w:pPr>
            <w:r>
              <w:rPr>
                <w:rFonts w:eastAsiaTheme="minorEastAsia"/>
                <w:color w:val="000000" w:themeColor="text1"/>
                <w:szCs w:val="21"/>
              </w:rPr>
              <w:t>上投摩根基金管理有限公司关于增聘高级管理人员的公告</w:t>
            </w:r>
          </w:p>
        </w:tc>
        <w:tc>
          <w:tcPr>
            <w:tcW w:w="2331" w:type="dxa"/>
            <w:vAlign w:val="center"/>
          </w:tcPr>
          <w:p w:rsidR="00A211ED" w:rsidRDefault="00331203">
            <w:pPr>
              <w:jc w:val="center"/>
            </w:pPr>
            <w:r>
              <w:rPr>
                <w:rFonts w:eastAsiaTheme="minorEastAsia"/>
                <w:color w:val="000000" w:themeColor="text1"/>
                <w:szCs w:val="21"/>
              </w:rPr>
              <w:t>同上</w:t>
            </w:r>
          </w:p>
        </w:tc>
        <w:tc>
          <w:tcPr>
            <w:tcW w:w="1629" w:type="dxa"/>
            <w:vAlign w:val="center"/>
          </w:tcPr>
          <w:p w:rsidR="00A211ED" w:rsidRDefault="00331203">
            <w:pPr>
              <w:jc w:val="center"/>
            </w:pPr>
            <w:r>
              <w:rPr>
                <w:rFonts w:eastAsiaTheme="minorEastAsia"/>
                <w:color w:val="000000" w:themeColor="text1"/>
                <w:szCs w:val="21"/>
              </w:rPr>
              <w:t>2020-06-20</w:t>
            </w:r>
          </w:p>
        </w:tc>
      </w:tr>
    </w:tbl>
    <w:p w:rsidR="000C6213" w:rsidRDefault="000C6213"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95" w:name="_Toc374532345"/>
      <w:bookmarkStart w:id="196" w:name="_Toc225500055"/>
      <w:bookmarkStart w:id="197" w:name="_Toc361324903"/>
      <w:bookmarkStart w:id="198" w:name="_Toc68009404"/>
      <w:r>
        <w:rPr>
          <w:rFonts w:eastAsiaTheme="minorEastAsia"/>
          <w:b/>
          <w:bCs/>
          <w:sz w:val="21"/>
          <w:szCs w:val="21"/>
          <w:lang w:val="en-US"/>
        </w:rPr>
        <w:t xml:space="preserve">12  </w:t>
      </w:r>
      <w:r>
        <w:rPr>
          <w:rFonts w:eastAsiaTheme="minorEastAsia"/>
          <w:b/>
          <w:bCs/>
          <w:sz w:val="21"/>
          <w:szCs w:val="21"/>
          <w:lang w:val="en-US"/>
        </w:rPr>
        <w:t>影响投资者决策的其他重要信息</w:t>
      </w:r>
      <w:bookmarkEnd w:id="195"/>
      <w:bookmarkEnd w:id="198"/>
    </w:p>
    <w:p w:rsidR="000C6213" w:rsidRDefault="000C6213" w:rsidP="000C6213">
      <w:pPr>
        <w:autoSpaceDE w:val="0"/>
        <w:autoSpaceDN w:val="0"/>
        <w:adjustRightInd w:val="0"/>
        <w:spacing w:line="360" w:lineRule="auto"/>
        <w:jc w:val="left"/>
        <w:rPr>
          <w:rFonts w:ascii="宋体" w:hAnsi="宋体"/>
          <w:b/>
          <w:bCs/>
          <w:color w:val="000000"/>
          <w:kern w:val="0"/>
          <w:szCs w:val="21"/>
        </w:rPr>
      </w:pPr>
      <w:r>
        <w:rPr>
          <w:rFonts w:ascii="宋体" w:hAnsi="宋体"/>
          <w:b/>
          <w:bCs/>
          <w:color w:val="000000"/>
          <w:kern w:val="0"/>
          <w:szCs w:val="21"/>
        </w:rPr>
        <w:t>12.</w:t>
      </w:r>
      <w:r>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0C6213" w:rsidTr="00905283">
        <w:tc>
          <w:tcPr>
            <w:tcW w:w="993" w:type="dxa"/>
            <w:vMerge w:val="restart"/>
            <w:vAlign w:val="center"/>
          </w:tcPr>
          <w:p w:rsidR="000C6213" w:rsidRDefault="000C6213" w:rsidP="0090528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投资者类别</w:t>
            </w:r>
            <w:r>
              <w:rPr>
                <w:rFonts w:ascii="宋体" w:hAnsi="宋体"/>
                <w:color w:val="000000"/>
                <w:kern w:val="0"/>
                <w:szCs w:val="21"/>
              </w:rPr>
              <w:t xml:space="preserve">  </w:t>
            </w:r>
          </w:p>
        </w:tc>
        <w:tc>
          <w:tcPr>
            <w:tcW w:w="5670" w:type="dxa"/>
            <w:gridSpan w:val="5"/>
            <w:vAlign w:val="center"/>
          </w:tcPr>
          <w:p w:rsidR="000C6213" w:rsidRDefault="000C6213" w:rsidP="0090528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vAlign w:val="center"/>
          </w:tcPr>
          <w:p w:rsidR="000C6213" w:rsidRDefault="000C6213" w:rsidP="0090528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0C6213" w:rsidTr="00905283">
        <w:tc>
          <w:tcPr>
            <w:tcW w:w="993" w:type="dxa"/>
            <w:vMerge/>
            <w:vAlign w:val="center"/>
          </w:tcPr>
          <w:p w:rsidR="000C6213" w:rsidRDefault="000C6213" w:rsidP="00905283">
            <w:pPr>
              <w:autoSpaceDE w:val="0"/>
              <w:autoSpaceDN w:val="0"/>
              <w:adjustRightInd w:val="0"/>
              <w:jc w:val="center"/>
              <w:rPr>
                <w:rFonts w:ascii="宋体" w:hAnsi="宋体"/>
                <w:b/>
                <w:bCs/>
                <w:color w:val="000000"/>
                <w:kern w:val="0"/>
                <w:szCs w:val="21"/>
              </w:rPr>
            </w:pPr>
          </w:p>
        </w:tc>
        <w:tc>
          <w:tcPr>
            <w:tcW w:w="992" w:type="dxa"/>
            <w:vAlign w:val="center"/>
          </w:tcPr>
          <w:p w:rsidR="000C6213" w:rsidRDefault="000C6213" w:rsidP="0090528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vAlign w:val="center"/>
          </w:tcPr>
          <w:p w:rsidR="000C6213" w:rsidRDefault="000C6213" w:rsidP="0090528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vAlign w:val="center"/>
          </w:tcPr>
          <w:p w:rsidR="000C6213" w:rsidRDefault="000C6213" w:rsidP="00905283">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vAlign w:val="center"/>
          </w:tcPr>
          <w:p w:rsidR="000C6213" w:rsidRDefault="000C6213" w:rsidP="00905283">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vAlign w:val="center"/>
          </w:tcPr>
          <w:p w:rsidR="000C6213" w:rsidRDefault="000C6213" w:rsidP="00905283">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vAlign w:val="center"/>
          </w:tcPr>
          <w:p w:rsidR="000C6213" w:rsidRDefault="000C6213" w:rsidP="0090528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vAlign w:val="center"/>
          </w:tcPr>
          <w:p w:rsidR="000C6213" w:rsidRDefault="000C6213" w:rsidP="0090528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A211ED">
        <w:tc>
          <w:tcPr>
            <w:tcW w:w="993" w:type="dxa"/>
            <w:vMerge w:val="restart"/>
            <w:vAlign w:val="center"/>
          </w:tcPr>
          <w:p w:rsidR="00A211ED" w:rsidRDefault="00331203">
            <w:r>
              <w:rPr>
                <w:rFonts w:ascii="宋体" w:hAnsi="宋体" w:hint="eastAsia"/>
                <w:bCs/>
                <w:color w:val="000000"/>
                <w:kern w:val="0"/>
                <w:szCs w:val="21"/>
              </w:rPr>
              <w:t>机构</w:t>
            </w:r>
          </w:p>
        </w:tc>
        <w:tc>
          <w:tcPr>
            <w:tcW w:w="992" w:type="dxa"/>
            <w:vAlign w:val="center"/>
          </w:tcPr>
          <w:p w:rsidR="00A211ED" w:rsidRDefault="00331203">
            <w:pPr>
              <w:jc w:val="center"/>
            </w:pPr>
            <w:r>
              <w:rPr>
                <w:rFonts w:ascii="宋体" w:hAnsi="宋体"/>
                <w:color w:val="000000"/>
                <w:kern w:val="0"/>
                <w:szCs w:val="21"/>
              </w:rPr>
              <w:t>1</w:t>
            </w:r>
          </w:p>
        </w:tc>
        <w:tc>
          <w:tcPr>
            <w:tcW w:w="1843" w:type="dxa"/>
            <w:vAlign w:val="center"/>
          </w:tcPr>
          <w:p w:rsidR="00A211ED" w:rsidRDefault="00331203">
            <w:pPr>
              <w:jc w:val="center"/>
            </w:pPr>
            <w:r>
              <w:rPr>
                <w:rFonts w:ascii="宋体" w:hAnsi="宋体"/>
                <w:color w:val="000000"/>
                <w:kern w:val="0"/>
                <w:szCs w:val="21"/>
              </w:rPr>
              <w:t>20200205-20200219</w:t>
            </w:r>
          </w:p>
        </w:tc>
        <w:tc>
          <w:tcPr>
            <w:tcW w:w="851" w:type="dxa"/>
            <w:vAlign w:val="center"/>
          </w:tcPr>
          <w:p w:rsidR="00A211ED" w:rsidRDefault="00331203">
            <w:pPr>
              <w:jc w:val="center"/>
            </w:pPr>
            <w:r>
              <w:rPr>
                <w:rFonts w:ascii="宋体" w:hAnsi="宋体"/>
                <w:color w:val="000000"/>
                <w:kern w:val="0"/>
                <w:szCs w:val="21"/>
              </w:rPr>
              <w:t>47,595,430.75</w:t>
            </w:r>
          </w:p>
        </w:tc>
        <w:tc>
          <w:tcPr>
            <w:tcW w:w="850" w:type="dxa"/>
            <w:vAlign w:val="center"/>
          </w:tcPr>
          <w:p w:rsidR="00A211ED" w:rsidRDefault="00331203">
            <w:pPr>
              <w:jc w:val="center"/>
            </w:pPr>
            <w:r>
              <w:rPr>
                <w:rFonts w:ascii="宋体" w:hAnsi="宋体"/>
                <w:color w:val="000000"/>
                <w:kern w:val="0"/>
                <w:szCs w:val="21"/>
              </w:rPr>
              <w:t>44,538,571.17</w:t>
            </w:r>
          </w:p>
        </w:tc>
        <w:tc>
          <w:tcPr>
            <w:tcW w:w="1134" w:type="dxa"/>
            <w:vAlign w:val="center"/>
          </w:tcPr>
          <w:p w:rsidR="00A211ED" w:rsidRDefault="00331203">
            <w:pPr>
              <w:jc w:val="center"/>
            </w:pPr>
            <w:r>
              <w:rPr>
                <w:rFonts w:ascii="宋体" w:hAnsi="宋体"/>
                <w:color w:val="000000"/>
                <w:kern w:val="0"/>
                <w:szCs w:val="21"/>
              </w:rPr>
              <w:t>92,134,001.92</w:t>
            </w:r>
          </w:p>
        </w:tc>
        <w:tc>
          <w:tcPr>
            <w:tcW w:w="1419" w:type="dxa"/>
            <w:vAlign w:val="center"/>
          </w:tcPr>
          <w:p w:rsidR="00A211ED" w:rsidRDefault="00331203">
            <w:pPr>
              <w:jc w:val="center"/>
            </w:pPr>
            <w:r>
              <w:rPr>
                <w:rFonts w:ascii="宋体" w:hAnsi="宋体"/>
                <w:color w:val="000000"/>
                <w:kern w:val="0"/>
                <w:szCs w:val="21"/>
              </w:rPr>
              <w:t>0.00</w:t>
            </w:r>
          </w:p>
        </w:tc>
        <w:tc>
          <w:tcPr>
            <w:tcW w:w="1130" w:type="dxa"/>
            <w:vAlign w:val="center"/>
          </w:tcPr>
          <w:p w:rsidR="00A211ED" w:rsidRDefault="00331203">
            <w:pPr>
              <w:jc w:val="center"/>
            </w:pPr>
            <w:r>
              <w:rPr>
                <w:rFonts w:ascii="宋体" w:hAnsi="宋体"/>
                <w:color w:val="000000"/>
                <w:kern w:val="0"/>
                <w:szCs w:val="21"/>
              </w:rPr>
              <w:t>0.00%</w:t>
            </w:r>
          </w:p>
        </w:tc>
      </w:tr>
      <w:tr w:rsidR="000C6213" w:rsidTr="00905283">
        <w:tc>
          <w:tcPr>
            <w:tcW w:w="9212" w:type="dxa"/>
            <w:gridSpan w:val="8"/>
            <w:vAlign w:val="center"/>
          </w:tcPr>
          <w:p w:rsidR="000C6213" w:rsidRDefault="000C6213" w:rsidP="00905283">
            <w:pPr>
              <w:autoSpaceDE w:val="0"/>
              <w:autoSpaceDN w:val="0"/>
              <w:adjustRightInd w:val="0"/>
              <w:jc w:val="center"/>
              <w:rPr>
                <w:rFonts w:ascii="宋体" w:hAnsi="宋体"/>
                <w:kern w:val="0"/>
                <w:szCs w:val="21"/>
              </w:rPr>
            </w:pPr>
            <w:r>
              <w:rPr>
                <w:rFonts w:ascii="宋体" w:hAnsi="宋体"/>
                <w:color w:val="000000"/>
                <w:kern w:val="0"/>
                <w:szCs w:val="21"/>
              </w:rPr>
              <w:t>产品特有风险</w:t>
            </w:r>
          </w:p>
        </w:tc>
      </w:tr>
      <w:tr w:rsidR="000C6213" w:rsidTr="00905283">
        <w:tc>
          <w:tcPr>
            <w:tcW w:w="9212" w:type="dxa"/>
            <w:gridSpan w:val="8"/>
            <w:vAlign w:val="center"/>
          </w:tcPr>
          <w:p w:rsidR="000C6213" w:rsidRDefault="000C6213" w:rsidP="00905283">
            <w:pPr>
              <w:autoSpaceDE w:val="0"/>
              <w:autoSpaceDN w:val="0"/>
              <w:adjustRightInd w:val="0"/>
              <w:jc w:val="left"/>
              <w:rPr>
                <w:rFonts w:ascii="宋体" w:hAnsi="宋体"/>
                <w:kern w:val="0"/>
                <w:szCs w:val="21"/>
              </w:rPr>
            </w:pPr>
            <w:r>
              <w:rPr>
                <w:rFonts w:ascii="宋体" w:hAnsi="宋体" w:hint="eastAsia"/>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0C6213" w:rsidRDefault="000C6213" w:rsidP="000C6213">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12.2 影响投资者决策的其他重要信息</w:t>
      </w:r>
    </w:p>
    <w:p w:rsidR="000C6213" w:rsidRDefault="000C6213" w:rsidP="000C6213">
      <w:pPr>
        <w:spacing w:line="360" w:lineRule="auto"/>
        <w:ind w:firstLineChars="200" w:firstLine="420"/>
        <w:rPr>
          <w:rFonts w:ascii="宋体" w:hAnsi="宋体"/>
          <w:color w:val="000000"/>
          <w:szCs w:val="21"/>
        </w:rPr>
      </w:pPr>
      <w:r>
        <w:rPr>
          <w:rFonts w:ascii="宋体" w:hAnsi="宋体"/>
          <w:color w:val="000000"/>
          <w:szCs w:val="21"/>
        </w:rPr>
        <w:t>无。</w:t>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99" w:name="_Toc68009405"/>
      <w:r w:rsidRPr="00C56D9D">
        <w:rPr>
          <w:rFonts w:eastAsiaTheme="minorEastAsia"/>
          <w:b/>
          <w:bCs/>
          <w:color w:val="000000" w:themeColor="text1"/>
          <w:sz w:val="21"/>
          <w:szCs w:val="21"/>
          <w:lang w:val="en-US"/>
        </w:rPr>
        <w:t>§13</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备查文件目录</w:t>
      </w:r>
      <w:bookmarkEnd w:id="196"/>
      <w:bookmarkEnd w:id="197"/>
      <w:bookmarkEnd w:id="199"/>
    </w:p>
    <w:p w:rsidR="001A59F9" w:rsidRPr="00C56D9D" w:rsidRDefault="001A59F9" w:rsidP="003448E5">
      <w:pPr>
        <w:pStyle w:val="20"/>
        <w:spacing w:before="0" w:after="0"/>
        <w:rPr>
          <w:rFonts w:ascii="Times New Roman" w:eastAsiaTheme="minorEastAsia" w:hAnsi="Times New Roman"/>
          <w:color w:val="000000" w:themeColor="text1"/>
          <w:kern w:val="0"/>
          <w:sz w:val="21"/>
          <w:szCs w:val="21"/>
        </w:rPr>
      </w:pPr>
      <w:bookmarkStart w:id="200" w:name="_Toc361324904"/>
      <w:bookmarkStart w:id="201" w:name="_Toc68009406"/>
      <w:r w:rsidRPr="00C56D9D">
        <w:rPr>
          <w:rFonts w:ascii="Times New Roman" w:eastAsiaTheme="minorEastAsia" w:hAnsi="Times New Roman"/>
          <w:color w:val="000000" w:themeColor="text1"/>
          <w:kern w:val="0"/>
          <w:sz w:val="21"/>
          <w:szCs w:val="21"/>
        </w:rPr>
        <w:t xml:space="preserve">13.1 </w:t>
      </w:r>
      <w:r w:rsidRPr="00C56D9D">
        <w:rPr>
          <w:rFonts w:ascii="Times New Roman" w:eastAsiaTheme="minorEastAsia" w:hAnsi="Times New Roman"/>
          <w:color w:val="000000" w:themeColor="text1"/>
          <w:kern w:val="0"/>
          <w:sz w:val="21"/>
          <w:szCs w:val="21"/>
        </w:rPr>
        <w:t>备查文件目录</w:t>
      </w:r>
      <w:bookmarkEnd w:id="200"/>
      <w:bookmarkEnd w:id="201"/>
    </w:p>
    <w:p w:rsidR="00A211ED" w:rsidRDefault="0033120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1. </w:t>
      </w:r>
      <w:r>
        <w:rPr>
          <w:rFonts w:eastAsiaTheme="minorEastAsia"/>
          <w:color w:val="000000" w:themeColor="text1"/>
          <w:kern w:val="0"/>
          <w:szCs w:val="21"/>
        </w:rPr>
        <w:t>中国证监会准予上投摩根安隆回报混合型证券投资基金募集注册的文件；</w:t>
      </w:r>
    </w:p>
    <w:p w:rsidR="00A211ED" w:rsidRDefault="0033120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《上投摩根安隆回报混合型证券投资基金基金合同》；</w:t>
      </w:r>
    </w:p>
    <w:p w:rsidR="00A211ED" w:rsidRDefault="0033120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 xml:space="preserve">3. </w:t>
      </w:r>
      <w:r>
        <w:rPr>
          <w:rFonts w:eastAsiaTheme="minorEastAsia"/>
          <w:color w:val="000000" w:themeColor="text1"/>
          <w:kern w:val="0"/>
          <w:szCs w:val="21"/>
        </w:rPr>
        <w:t>《上投摩根安隆回报混合型证券投资基金托管协议》；</w:t>
      </w:r>
    </w:p>
    <w:p w:rsidR="00A211ED" w:rsidRDefault="0033120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4. </w:t>
      </w:r>
      <w:r>
        <w:rPr>
          <w:rFonts w:eastAsiaTheme="minorEastAsia"/>
          <w:color w:val="000000" w:themeColor="text1"/>
          <w:kern w:val="0"/>
          <w:szCs w:val="21"/>
        </w:rPr>
        <w:t>《上投摩根开放式基金业务规则》；</w:t>
      </w:r>
    </w:p>
    <w:p w:rsidR="00A211ED" w:rsidRDefault="0033120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5. </w:t>
      </w:r>
      <w:r>
        <w:rPr>
          <w:rFonts w:eastAsiaTheme="minorEastAsia"/>
          <w:color w:val="000000" w:themeColor="text1"/>
          <w:kern w:val="0"/>
          <w:szCs w:val="21"/>
        </w:rPr>
        <w:t>基金管理人业务资格批件、营业执照；</w:t>
      </w:r>
    </w:p>
    <w:p w:rsidR="001A59F9" w:rsidRPr="00C56D9D" w:rsidRDefault="001A59F9" w:rsidP="001A093D">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 xml:space="preserve">6. </w:t>
      </w:r>
      <w:r w:rsidRPr="00C56D9D">
        <w:rPr>
          <w:rFonts w:eastAsiaTheme="minorEastAsia"/>
          <w:color w:val="000000" w:themeColor="text1"/>
          <w:kern w:val="0"/>
          <w:szCs w:val="21"/>
        </w:rPr>
        <w:t>基金托管人业务资格批件和营业执照。</w:t>
      </w:r>
    </w:p>
    <w:p w:rsidR="001A59F9" w:rsidRPr="00C56D9D" w:rsidRDefault="001A59F9" w:rsidP="00751A4E">
      <w:pPr>
        <w:pStyle w:val="20"/>
        <w:spacing w:beforeLines="100" w:before="312" w:after="0"/>
        <w:rPr>
          <w:rFonts w:ascii="Times New Roman" w:eastAsiaTheme="minorEastAsia" w:hAnsi="Times New Roman"/>
          <w:color w:val="000000" w:themeColor="text1"/>
          <w:sz w:val="21"/>
          <w:szCs w:val="21"/>
        </w:rPr>
      </w:pPr>
      <w:bookmarkStart w:id="202" w:name="_Toc361324905"/>
      <w:bookmarkStart w:id="203" w:name="_Toc68009407"/>
      <w:r w:rsidRPr="00C56D9D">
        <w:rPr>
          <w:rFonts w:ascii="Times New Roman" w:eastAsiaTheme="minorEastAsia" w:hAnsi="Times New Roman"/>
          <w:color w:val="000000" w:themeColor="text1"/>
          <w:kern w:val="0"/>
          <w:sz w:val="21"/>
          <w:szCs w:val="21"/>
        </w:rPr>
        <w:t>13</w:t>
      </w:r>
      <w:r w:rsidRPr="00C56D9D">
        <w:rPr>
          <w:rFonts w:ascii="Times New Roman" w:eastAsiaTheme="minorEastAsia" w:hAnsi="Times New Roman"/>
          <w:color w:val="000000" w:themeColor="text1"/>
          <w:sz w:val="21"/>
          <w:szCs w:val="21"/>
        </w:rPr>
        <w:t>.2</w:t>
      </w:r>
      <w:r w:rsidR="009153A3" w:rsidRPr="00C56D9D">
        <w:rPr>
          <w:rFonts w:ascii="Times New Roman" w:eastAsiaTheme="minorEastAsia" w:hAnsi="Times New Roman"/>
          <w:color w:val="000000" w:themeColor="text1"/>
          <w:sz w:val="21"/>
          <w:szCs w:val="21"/>
        </w:rPr>
        <w:t xml:space="preserve"> </w:t>
      </w:r>
      <w:r w:rsidRPr="00C56D9D">
        <w:rPr>
          <w:rFonts w:ascii="Times New Roman" w:eastAsiaTheme="minorEastAsia" w:hAnsi="Times New Roman"/>
          <w:color w:val="000000" w:themeColor="text1"/>
          <w:sz w:val="21"/>
          <w:szCs w:val="21"/>
        </w:rPr>
        <w:t>存放地点</w:t>
      </w:r>
      <w:bookmarkEnd w:id="202"/>
      <w:bookmarkEnd w:id="203"/>
    </w:p>
    <w:p w:rsidR="001A59F9" w:rsidRPr="00C56D9D" w:rsidRDefault="001A59F9" w:rsidP="001A093D">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基金管理人或基金托管人住所。</w:t>
      </w:r>
    </w:p>
    <w:p w:rsidR="001A59F9" w:rsidRPr="00C56D9D" w:rsidRDefault="001A59F9" w:rsidP="00751A4E">
      <w:pPr>
        <w:pStyle w:val="20"/>
        <w:spacing w:beforeLines="100" w:before="312" w:after="0"/>
        <w:rPr>
          <w:rFonts w:ascii="Times New Roman" w:eastAsiaTheme="minorEastAsia" w:hAnsi="Times New Roman"/>
          <w:color w:val="000000" w:themeColor="text1"/>
          <w:sz w:val="21"/>
          <w:szCs w:val="21"/>
        </w:rPr>
      </w:pPr>
      <w:bookmarkStart w:id="204" w:name="_Toc361324906"/>
      <w:bookmarkStart w:id="205" w:name="_Toc68009408"/>
      <w:r w:rsidRPr="00C56D9D">
        <w:rPr>
          <w:rFonts w:ascii="Times New Roman" w:eastAsiaTheme="minorEastAsia" w:hAnsi="Times New Roman"/>
          <w:color w:val="000000" w:themeColor="text1"/>
          <w:kern w:val="0"/>
          <w:sz w:val="21"/>
          <w:szCs w:val="21"/>
        </w:rPr>
        <w:t>13</w:t>
      </w:r>
      <w:r w:rsidRPr="00C56D9D">
        <w:rPr>
          <w:rFonts w:ascii="Times New Roman" w:eastAsiaTheme="minorEastAsia" w:hAnsi="Times New Roman"/>
          <w:color w:val="000000" w:themeColor="text1"/>
          <w:sz w:val="21"/>
          <w:szCs w:val="21"/>
        </w:rPr>
        <w:t>.3</w:t>
      </w:r>
      <w:r w:rsidR="009153A3" w:rsidRPr="00C56D9D">
        <w:rPr>
          <w:rFonts w:ascii="Times New Roman" w:eastAsiaTheme="minorEastAsia" w:hAnsi="Times New Roman"/>
          <w:color w:val="000000" w:themeColor="text1"/>
          <w:sz w:val="21"/>
          <w:szCs w:val="21"/>
        </w:rPr>
        <w:t xml:space="preserve"> </w:t>
      </w:r>
      <w:r w:rsidRPr="00C56D9D">
        <w:rPr>
          <w:rFonts w:ascii="Times New Roman" w:eastAsiaTheme="minorEastAsia" w:hAnsi="Times New Roman"/>
          <w:color w:val="000000" w:themeColor="text1"/>
          <w:sz w:val="21"/>
          <w:szCs w:val="21"/>
        </w:rPr>
        <w:t>查阅方式</w:t>
      </w:r>
      <w:bookmarkEnd w:id="204"/>
      <w:bookmarkEnd w:id="205"/>
    </w:p>
    <w:p w:rsidR="001A59F9" w:rsidRPr="00C56D9D" w:rsidRDefault="001A59F9" w:rsidP="003448E5">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投资者可在营业时间免费查阅，也可按工本费购买复印件。</w:t>
      </w: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0C397A">
      <w:pPr>
        <w:spacing w:line="360" w:lineRule="auto"/>
        <w:ind w:left="840"/>
        <w:jc w:val="right"/>
        <w:rPr>
          <w:rFonts w:eastAsiaTheme="minorEastAsia"/>
          <w:b/>
          <w:bCs/>
          <w:color w:val="000000" w:themeColor="text1"/>
          <w:szCs w:val="21"/>
        </w:rPr>
      </w:pPr>
      <w:r w:rsidRPr="00C56D9D">
        <w:rPr>
          <w:rFonts w:eastAsiaTheme="minorEastAsia"/>
          <w:b/>
          <w:bCs/>
          <w:color w:val="000000" w:themeColor="text1"/>
          <w:szCs w:val="21"/>
        </w:rPr>
        <w:t>上投摩根基金管理有限公司</w:t>
      </w:r>
    </w:p>
    <w:p w:rsidR="001A59F9" w:rsidRPr="00C56D9D" w:rsidRDefault="00A77C51" w:rsidP="000C397A">
      <w:pPr>
        <w:autoSpaceDE w:val="0"/>
        <w:autoSpaceDN w:val="0"/>
        <w:adjustRightInd w:val="0"/>
        <w:spacing w:line="360" w:lineRule="auto"/>
        <w:jc w:val="right"/>
        <w:rPr>
          <w:rFonts w:eastAsiaTheme="minorEastAsia"/>
          <w:b/>
          <w:bCs/>
          <w:color w:val="000000" w:themeColor="text1"/>
          <w:szCs w:val="21"/>
        </w:rPr>
      </w:pPr>
      <w:r w:rsidRPr="00C56D9D">
        <w:rPr>
          <w:rFonts w:eastAsiaTheme="minorEastAsia"/>
          <w:b/>
          <w:bCs/>
          <w:color w:val="000000" w:themeColor="text1"/>
          <w:szCs w:val="21"/>
        </w:rPr>
        <w:t>二〇二一年三月三十一日</w:t>
      </w:r>
    </w:p>
    <w:p w:rsidR="001A59F9" w:rsidRPr="00C56D9D" w:rsidRDefault="001A59F9" w:rsidP="00026C9C">
      <w:pPr>
        <w:spacing w:line="360" w:lineRule="auto"/>
        <w:rPr>
          <w:rFonts w:eastAsiaTheme="minorEastAsia"/>
          <w:color w:val="000000" w:themeColor="text1"/>
          <w:szCs w:val="21"/>
        </w:rPr>
      </w:pPr>
    </w:p>
    <w:sectPr w:rsidR="001A59F9" w:rsidRPr="00C56D9D"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FCA" w:rsidRDefault="00E96FCA">
      <w:r>
        <w:separator/>
      </w:r>
    </w:p>
  </w:endnote>
  <w:endnote w:type="continuationSeparator" w:id="0">
    <w:p w:rsidR="00E96FCA" w:rsidRDefault="00E9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283" w:rsidRDefault="00345666" w:rsidP="00C03B3A">
    <w:pPr>
      <w:pStyle w:val="aa"/>
      <w:framePr w:wrap="around" w:vAnchor="text" w:hAnchor="margin" w:xAlign="right" w:y="1"/>
      <w:rPr>
        <w:rStyle w:val="ac"/>
      </w:rPr>
    </w:pPr>
    <w:r>
      <w:rPr>
        <w:rStyle w:val="ac"/>
      </w:rPr>
      <w:fldChar w:fldCharType="begin"/>
    </w:r>
    <w:r w:rsidR="00905283">
      <w:rPr>
        <w:rStyle w:val="ac"/>
      </w:rPr>
      <w:instrText xml:space="preserve">PAGE  </w:instrText>
    </w:r>
    <w:r>
      <w:rPr>
        <w:rStyle w:val="ac"/>
      </w:rPr>
      <w:fldChar w:fldCharType="end"/>
    </w:r>
  </w:p>
  <w:p w:rsidR="00905283" w:rsidRDefault="00905283"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283" w:rsidRDefault="00905283" w:rsidP="00C03B3A">
    <w:pPr>
      <w:pStyle w:val="aa"/>
      <w:ind w:right="360"/>
      <w:jc w:val="center"/>
    </w:pPr>
    <w:r>
      <w:rPr>
        <w:rFonts w:hint="eastAsia"/>
        <w:kern w:val="0"/>
        <w:szCs w:val="21"/>
      </w:rPr>
      <w:t>第</w:t>
    </w:r>
    <w:r w:rsidR="00345666">
      <w:rPr>
        <w:kern w:val="0"/>
        <w:szCs w:val="21"/>
      </w:rPr>
      <w:fldChar w:fldCharType="begin"/>
    </w:r>
    <w:r>
      <w:rPr>
        <w:kern w:val="0"/>
        <w:szCs w:val="21"/>
      </w:rPr>
      <w:instrText xml:space="preserve"> PAGE </w:instrText>
    </w:r>
    <w:r w:rsidR="00345666">
      <w:rPr>
        <w:kern w:val="0"/>
        <w:szCs w:val="21"/>
      </w:rPr>
      <w:fldChar w:fldCharType="separate"/>
    </w:r>
    <w:r w:rsidR="00DC3A82">
      <w:rPr>
        <w:noProof/>
        <w:kern w:val="0"/>
        <w:szCs w:val="21"/>
      </w:rPr>
      <w:t>3</w:t>
    </w:r>
    <w:r w:rsidR="00345666">
      <w:rPr>
        <w:kern w:val="0"/>
        <w:szCs w:val="21"/>
      </w:rPr>
      <w:fldChar w:fldCharType="end"/>
    </w:r>
    <w:r>
      <w:rPr>
        <w:rFonts w:hint="eastAsia"/>
        <w:kern w:val="0"/>
        <w:szCs w:val="21"/>
      </w:rPr>
      <w:t>页共</w:t>
    </w:r>
    <w:r w:rsidR="00345666">
      <w:rPr>
        <w:kern w:val="0"/>
        <w:szCs w:val="21"/>
      </w:rPr>
      <w:fldChar w:fldCharType="begin"/>
    </w:r>
    <w:r>
      <w:rPr>
        <w:kern w:val="0"/>
        <w:szCs w:val="21"/>
      </w:rPr>
      <w:instrText xml:space="preserve"> NUMPAGES </w:instrText>
    </w:r>
    <w:r w:rsidR="00345666">
      <w:rPr>
        <w:kern w:val="0"/>
        <w:szCs w:val="21"/>
      </w:rPr>
      <w:fldChar w:fldCharType="separate"/>
    </w:r>
    <w:r w:rsidR="00DC3A82">
      <w:rPr>
        <w:noProof/>
        <w:kern w:val="0"/>
        <w:szCs w:val="21"/>
      </w:rPr>
      <w:t>71</w:t>
    </w:r>
    <w:r w:rsidR="00345666">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FCA" w:rsidRDefault="00E96FCA">
      <w:r>
        <w:separator/>
      </w:r>
    </w:p>
  </w:footnote>
  <w:footnote w:type="continuationSeparator" w:id="0">
    <w:p w:rsidR="00E96FCA" w:rsidRDefault="00E96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283" w:rsidRPr="00C2542B" w:rsidRDefault="00905283" w:rsidP="00C2542B">
    <w:pPr>
      <w:pStyle w:val="ae"/>
      <w:pBdr>
        <w:bottom w:val="single" w:sz="6" w:space="0" w:color="auto"/>
      </w:pBdr>
      <w:jc w:val="right"/>
    </w:pPr>
    <w:r w:rsidRPr="0098122D">
      <w:rPr>
        <w:sz w:val="21"/>
        <w:szCs w:val="21"/>
      </w:rPr>
      <w:t>上投摩根安隆回报混合型证券投资基金</w:t>
    </w:r>
    <w:r w:rsidRPr="0098122D">
      <w:rPr>
        <w:sz w:val="21"/>
        <w:szCs w:val="21"/>
      </w:rPr>
      <w:t>2020</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2AF"/>
    <w:rsid w:val="00017581"/>
    <w:rsid w:val="0001767C"/>
    <w:rsid w:val="00020583"/>
    <w:rsid w:val="00021813"/>
    <w:rsid w:val="0002185B"/>
    <w:rsid w:val="00021DD4"/>
    <w:rsid w:val="000221FE"/>
    <w:rsid w:val="000222C9"/>
    <w:rsid w:val="00022C23"/>
    <w:rsid w:val="00023BE7"/>
    <w:rsid w:val="00023BEF"/>
    <w:rsid w:val="00024200"/>
    <w:rsid w:val="00024201"/>
    <w:rsid w:val="0002453B"/>
    <w:rsid w:val="00024C15"/>
    <w:rsid w:val="00024C62"/>
    <w:rsid w:val="00024CA0"/>
    <w:rsid w:val="000254D2"/>
    <w:rsid w:val="00026C9C"/>
    <w:rsid w:val="000274FE"/>
    <w:rsid w:val="000276C9"/>
    <w:rsid w:val="00030EF6"/>
    <w:rsid w:val="0003228A"/>
    <w:rsid w:val="000322D5"/>
    <w:rsid w:val="0003271C"/>
    <w:rsid w:val="00032ADD"/>
    <w:rsid w:val="00032FE1"/>
    <w:rsid w:val="000331EA"/>
    <w:rsid w:val="00033EC1"/>
    <w:rsid w:val="00034BA5"/>
    <w:rsid w:val="000358FE"/>
    <w:rsid w:val="00036BD5"/>
    <w:rsid w:val="00037267"/>
    <w:rsid w:val="000378BC"/>
    <w:rsid w:val="000379E9"/>
    <w:rsid w:val="00037CF2"/>
    <w:rsid w:val="00037FCF"/>
    <w:rsid w:val="000415E6"/>
    <w:rsid w:val="00041BC8"/>
    <w:rsid w:val="000421B8"/>
    <w:rsid w:val="000429DF"/>
    <w:rsid w:val="00042AAD"/>
    <w:rsid w:val="000430CA"/>
    <w:rsid w:val="0004381B"/>
    <w:rsid w:val="00043ABF"/>
    <w:rsid w:val="00044158"/>
    <w:rsid w:val="000445E4"/>
    <w:rsid w:val="00044C1A"/>
    <w:rsid w:val="00045D10"/>
    <w:rsid w:val="00046C7D"/>
    <w:rsid w:val="000471B4"/>
    <w:rsid w:val="00050260"/>
    <w:rsid w:val="000510AB"/>
    <w:rsid w:val="000514E0"/>
    <w:rsid w:val="000525D9"/>
    <w:rsid w:val="00053091"/>
    <w:rsid w:val="0005346A"/>
    <w:rsid w:val="000534CD"/>
    <w:rsid w:val="00053EED"/>
    <w:rsid w:val="0005448A"/>
    <w:rsid w:val="00054499"/>
    <w:rsid w:val="00054AFA"/>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35B"/>
    <w:rsid w:val="000A38DE"/>
    <w:rsid w:val="000A3C31"/>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98D"/>
    <w:rsid w:val="000C705C"/>
    <w:rsid w:val="000C7AE4"/>
    <w:rsid w:val="000D01F4"/>
    <w:rsid w:val="000D0B89"/>
    <w:rsid w:val="000D1519"/>
    <w:rsid w:val="000D1562"/>
    <w:rsid w:val="000D3145"/>
    <w:rsid w:val="000D36D1"/>
    <w:rsid w:val="000D3B18"/>
    <w:rsid w:val="000D4AAD"/>
    <w:rsid w:val="000D52B3"/>
    <w:rsid w:val="000D52DC"/>
    <w:rsid w:val="000D6054"/>
    <w:rsid w:val="000D619B"/>
    <w:rsid w:val="000D6C3B"/>
    <w:rsid w:val="000D788B"/>
    <w:rsid w:val="000D7898"/>
    <w:rsid w:val="000D7D7C"/>
    <w:rsid w:val="000E0379"/>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60F3"/>
    <w:rsid w:val="000F60FF"/>
    <w:rsid w:val="000F635F"/>
    <w:rsid w:val="000F6C61"/>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C1F"/>
    <w:rsid w:val="001075D3"/>
    <w:rsid w:val="001103A7"/>
    <w:rsid w:val="001116BA"/>
    <w:rsid w:val="0011177A"/>
    <w:rsid w:val="0011179E"/>
    <w:rsid w:val="00111C71"/>
    <w:rsid w:val="001134F0"/>
    <w:rsid w:val="00113763"/>
    <w:rsid w:val="001141C0"/>
    <w:rsid w:val="00116B7D"/>
    <w:rsid w:val="00116E31"/>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8D2"/>
    <w:rsid w:val="00131EC2"/>
    <w:rsid w:val="00132E82"/>
    <w:rsid w:val="0013374F"/>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9B7"/>
    <w:rsid w:val="00157418"/>
    <w:rsid w:val="00157B5A"/>
    <w:rsid w:val="0016050B"/>
    <w:rsid w:val="00162C6F"/>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F7A"/>
    <w:rsid w:val="0019036C"/>
    <w:rsid w:val="00190AE2"/>
    <w:rsid w:val="00190E27"/>
    <w:rsid w:val="001928F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1CC"/>
    <w:rsid w:val="001A7F30"/>
    <w:rsid w:val="001B0A5D"/>
    <w:rsid w:val="001B25CD"/>
    <w:rsid w:val="001B261A"/>
    <w:rsid w:val="001B2F0C"/>
    <w:rsid w:val="001B30CA"/>
    <w:rsid w:val="001B3513"/>
    <w:rsid w:val="001B353A"/>
    <w:rsid w:val="001B3C1C"/>
    <w:rsid w:val="001B3D3E"/>
    <w:rsid w:val="001B4060"/>
    <w:rsid w:val="001B50CD"/>
    <w:rsid w:val="001B516A"/>
    <w:rsid w:val="001B52FE"/>
    <w:rsid w:val="001B7890"/>
    <w:rsid w:val="001C005A"/>
    <w:rsid w:val="001C00CF"/>
    <w:rsid w:val="001C0806"/>
    <w:rsid w:val="001C1C7F"/>
    <w:rsid w:val="001C2F9C"/>
    <w:rsid w:val="001C3399"/>
    <w:rsid w:val="001C37F6"/>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5045"/>
    <w:rsid w:val="001D5494"/>
    <w:rsid w:val="001D5A44"/>
    <w:rsid w:val="001D5A62"/>
    <w:rsid w:val="001D6213"/>
    <w:rsid w:val="001D68BB"/>
    <w:rsid w:val="001D724B"/>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727A"/>
    <w:rsid w:val="00227F33"/>
    <w:rsid w:val="002318F3"/>
    <w:rsid w:val="00231955"/>
    <w:rsid w:val="00231A09"/>
    <w:rsid w:val="00231CA5"/>
    <w:rsid w:val="0023307D"/>
    <w:rsid w:val="002330CE"/>
    <w:rsid w:val="0023323F"/>
    <w:rsid w:val="002332C7"/>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E0394"/>
    <w:rsid w:val="002E0644"/>
    <w:rsid w:val="002E0FEB"/>
    <w:rsid w:val="002E171B"/>
    <w:rsid w:val="002E2E3E"/>
    <w:rsid w:val="002E319D"/>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37"/>
    <w:rsid w:val="002F60EA"/>
    <w:rsid w:val="002F680E"/>
    <w:rsid w:val="002F6FFD"/>
    <w:rsid w:val="003002AB"/>
    <w:rsid w:val="00300951"/>
    <w:rsid w:val="00300E8A"/>
    <w:rsid w:val="00301EE5"/>
    <w:rsid w:val="003023C9"/>
    <w:rsid w:val="0030275A"/>
    <w:rsid w:val="00302C17"/>
    <w:rsid w:val="00302CA8"/>
    <w:rsid w:val="00302DE9"/>
    <w:rsid w:val="00304860"/>
    <w:rsid w:val="00304E23"/>
    <w:rsid w:val="00305084"/>
    <w:rsid w:val="00306408"/>
    <w:rsid w:val="00306B90"/>
    <w:rsid w:val="00307249"/>
    <w:rsid w:val="0031007A"/>
    <w:rsid w:val="00310315"/>
    <w:rsid w:val="003104B9"/>
    <w:rsid w:val="003106DD"/>
    <w:rsid w:val="003125AB"/>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AE8"/>
    <w:rsid w:val="00323B32"/>
    <w:rsid w:val="00324548"/>
    <w:rsid w:val="003251F4"/>
    <w:rsid w:val="003253A7"/>
    <w:rsid w:val="00325408"/>
    <w:rsid w:val="00326927"/>
    <w:rsid w:val="00327090"/>
    <w:rsid w:val="003303E3"/>
    <w:rsid w:val="00330651"/>
    <w:rsid w:val="00330905"/>
    <w:rsid w:val="00331203"/>
    <w:rsid w:val="00331A88"/>
    <w:rsid w:val="003329EA"/>
    <w:rsid w:val="00332C6E"/>
    <w:rsid w:val="00332D73"/>
    <w:rsid w:val="00332F24"/>
    <w:rsid w:val="003338BE"/>
    <w:rsid w:val="00333D8E"/>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666"/>
    <w:rsid w:val="00345861"/>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470E"/>
    <w:rsid w:val="00375CC4"/>
    <w:rsid w:val="00376103"/>
    <w:rsid w:val="0037647D"/>
    <w:rsid w:val="003767B3"/>
    <w:rsid w:val="00376B49"/>
    <w:rsid w:val="00376FC5"/>
    <w:rsid w:val="00377520"/>
    <w:rsid w:val="00380D36"/>
    <w:rsid w:val="00380F49"/>
    <w:rsid w:val="003813FC"/>
    <w:rsid w:val="00381A73"/>
    <w:rsid w:val="003822D3"/>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92F"/>
    <w:rsid w:val="003C7ABD"/>
    <w:rsid w:val="003C7C3D"/>
    <w:rsid w:val="003D08F8"/>
    <w:rsid w:val="003D124B"/>
    <w:rsid w:val="003D18F3"/>
    <w:rsid w:val="003D2CC1"/>
    <w:rsid w:val="003D41C0"/>
    <w:rsid w:val="003D4FFC"/>
    <w:rsid w:val="003D51ED"/>
    <w:rsid w:val="003D569B"/>
    <w:rsid w:val="003D56A8"/>
    <w:rsid w:val="003D637D"/>
    <w:rsid w:val="003D66E3"/>
    <w:rsid w:val="003D78B5"/>
    <w:rsid w:val="003E04AE"/>
    <w:rsid w:val="003E099F"/>
    <w:rsid w:val="003E0CE7"/>
    <w:rsid w:val="003E19FF"/>
    <w:rsid w:val="003E244F"/>
    <w:rsid w:val="003E37AE"/>
    <w:rsid w:val="003E4D64"/>
    <w:rsid w:val="003E5165"/>
    <w:rsid w:val="003E62A6"/>
    <w:rsid w:val="003E6441"/>
    <w:rsid w:val="003E695F"/>
    <w:rsid w:val="003E6C9B"/>
    <w:rsid w:val="003E6D39"/>
    <w:rsid w:val="003E709C"/>
    <w:rsid w:val="003E712E"/>
    <w:rsid w:val="003E726D"/>
    <w:rsid w:val="003E73C3"/>
    <w:rsid w:val="003E7B89"/>
    <w:rsid w:val="003F0B30"/>
    <w:rsid w:val="003F0C3A"/>
    <w:rsid w:val="003F0FA3"/>
    <w:rsid w:val="003F276B"/>
    <w:rsid w:val="003F3B08"/>
    <w:rsid w:val="003F4241"/>
    <w:rsid w:val="003F4B8A"/>
    <w:rsid w:val="003F62BB"/>
    <w:rsid w:val="003F6FEC"/>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E90"/>
    <w:rsid w:val="004113B4"/>
    <w:rsid w:val="00411D5B"/>
    <w:rsid w:val="00412EC3"/>
    <w:rsid w:val="00413323"/>
    <w:rsid w:val="00414503"/>
    <w:rsid w:val="00414827"/>
    <w:rsid w:val="004153B3"/>
    <w:rsid w:val="00415772"/>
    <w:rsid w:val="004163FD"/>
    <w:rsid w:val="0041683D"/>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E49"/>
    <w:rsid w:val="00445F6B"/>
    <w:rsid w:val="00446B60"/>
    <w:rsid w:val="00447CEF"/>
    <w:rsid w:val="00447E28"/>
    <w:rsid w:val="00447E8E"/>
    <w:rsid w:val="00450146"/>
    <w:rsid w:val="00450BA9"/>
    <w:rsid w:val="00450C8A"/>
    <w:rsid w:val="00452481"/>
    <w:rsid w:val="004528FA"/>
    <w:rsid w:val="00453DC8"/>
    <w:rsid w:val="00455165"/>
    <w:rsid w:val="00455821"/>
    <w:rsid w:val="00457804"/>
    <w:rsid w:val="00457B10"/>
    <w:rsid w:val="00460304"/>
    <w:rsid w:val="00460AEF"/>
    <w:rsid w:val="00460C52"/>
    <w:rsid w:val="00461001"/>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2649"/>
    <w:rsid w:val="00483630"/>
    <w:rsid w:val="004836EA"/>
    <w:rsid w:val="00483F72"/>
    <w:rsid w:val="00485215"/>
    <w:rsid w:val="00485340"/>
    <w:rsid w:val="0048587E"/>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411"/>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034"/>
    <w:rsid w:val="004E5EDB"/>
    <w:rsid w:val="004E60FB"/>
    <w:rsid w:val="004E73A5"/>
    <w:rsid w:val="004E758A"/>
    <w:rsid w:val="004E7BA7"/>
    <w:rsid w:val="004F1C42"/>
    <w:rsid w:val="004F2340"/>
    <w:rsid w:val="004F23CE"/>
    <w:rsid w:val="004F2C5A"/>
    <w:rsid w:val="004F31EA"/>
    <w:rsid w:val="004F46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2E1B"/>
    <w:rsid w:val="0050349B"/>
    <w:rsid w:val="005036C2"/>
    <w:rsid w:val="005038FC"/>
    <w:rsid w:val="00503914"/>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3B3"/>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78EE"/>
    <w:rsid w:val="00530A21"/>
    <w:rsid w:val="005310DD"/>
    <w:rsid w:val="00531851"/>
    <w:rsid w:val="005318CC"/>
    <w:rsid w:val="0053199E"/>
    <w:rsid w:val="00531D65"/>
    <w:rsid w:val="005327CD"/>
    <w:rsid w:val="005334E4"/>
    <w:rsid w:val="005349B1"/>
    <w:rsid w:val="00535AA4"/>
    <w:rsid w:val="00535C00"/>
    <w:rsid w:val="00535DA3"/>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0FBA"/>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22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9D5"/>
    <w:rsid w:val="005F3AB5"/>
    <w:rsid w:val="005F3E05"/>
    <w:rsid w:val="005F43B9"/>
    <w:rsid w:val="005F5256"/>
    <w:rsid w:val="005F55D6"/>
    <w:rsid w:val="005F5CA9"/>
    <w:rsid w:val="005F68CB"/>
    <w:rsid w:val="005F6BDE"/>
    <w:rsid w:val="00600242"/>
    <w:rsid w:val="0060066A"/>
    <w:rsid w:val="006033E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5AC4"/>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6864"/>
    <w:rsid w:val="0065716F"/>
    <w:rsid w:val="006611BE"/>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72C6"/>
    <w:rsid w:val="006A7310"/>
    <w:rsid w:val="006A74F4"/>
    <w:rsid w:val="006A7E68"/>
    <w:rsid w:val="006B01BE"/>
    <w:rsid w:val="006B02DA"/>
    <w:rsid w:val="006B05F1"/>
    <w:rsid w:val="006B08FB"/>
    <w:rsid w:val="006B2065"/>
    <w:rsid w:val="006B275B"/>
    <w:rsid w:val="006B2F39"/>
    <w:rsid w:val="006B30BF"/>
    <w:rsid w:val="006B38C6"/>
    <w:rsid w:val="006B3940"/>
    <w:rsid w:val="006B45A6"/>
    <w:rsid w:val="006B4C49"/>
    <w:rsid w:val="006B62F0"/>
    <w:rsid w:val="006B6C6B"/>
    <w:rsid w:val="006C013C"/>
    <w:rsid w:val="006C09B6"/>
    <w:rsid w:val="006C168D"/>
    <w:rsid w:val="006C2116"/>
    <w:rsid w:val="006C2BF5"/>
    <w:rsid w:val="006C3415"/>
    <w:rsid w:val="006C4A40"/>
    <w:rsid w:val="006C4E56"/>
    <w:rsid w:val="006C5F49"/>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6993"/>
    <w:rsid w:val="006E0D09"/>
    <w:rsid w:val="006E15D2"/>
    <w:rsid w:val="006E241F"/>
    <w:rsid w:val="006E24EE"/>
    <w:rsid w:val="006E25BD"/>
    <w:rsid w:val="006E3379"/>
    <w:rsid w:val="006E33C9"/>
    <w:rsid w:val="006E344B"/>
    <w:rsid w:val="006E34B7"/>
    <w:rsid w:val="006E36B8"/>
    <w:rsid w:val="006E3853"/>
    <w:rsid w:val="006E3874"/>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475F"/>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1A4E"/>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262D"/>
    <w:rsid w:val="00792A53"/>
    <w:rsid w:val="0079307E"/>
    <w:rsid w:val="00794196"/>
    <w:rsid w:val="00794C47"/>
    <w:rsid w:val="00794FFF"/>
    <w:rsid w:val="00796D4D"/>
    <w:rsid w:val="007971B8"/>
    <w:rsid w:val="00797637"/>
    <w:rsid w:val="007A0018"/>
    <w:rsid w:val="007A05A7"/>
    <w:rsid w:val="007A0ADE"/>
    <w:rsid w:val="007A1B35"/>
    <w:rsid w:val="007A2A99"/>
    <w:rsid w:val="007A3680"/>
    <w:rsid w:val="007A3BCD"/>
    <w:rsid w:val="007A5214"/>
    <w:rsid w:val="007A59B8"/>
    <w:rsid w:val="007A65AF"/>
    <w:rsid w:val="007A7682"/>
    <w:rsid w:val="007A76F3"/>
    <w:rsid w:val="007A7F42"/>
    <w:rsid w:val="007B0C38"/>
    <w:rsid w:val="007B2862"/>
    <w:rsid w:val="007B2FD8"/>
    <w:rsid w:val="007B3968"/>
    <w:rsid w:val="007B45AF"/>
    <w:rsid w:val="007B49A7"/>
    <w:rsid w:val="007B4DD0"/>
    <w:rsid w:val="007B611E"/>
    <w:rsid w:val="007B662A"/>
    <w:rsid w:val="007B71DC"/>
    <w:rsid w:val="007B7743"/>
    <w:rsid w:val="007C04F4"/>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FD3"/>
    <w:rsid w:val="007E1AA2"/>
    <w:rsid w:val="007E1EB2"/>
    <w:rsid w:val="007E1F2C"/>
    <w:rsid w:val="007E26F4"/>
    <w:rsid w:val="007E279D"/>
    <w:rsid w:val="007E2D69"/>
    <w:rsid w:val="007E3B9A"/>
    <w:rsid w:val="007E3EEF"/>
    <w:rsid w:val="007E46E8"/>
    <w:rsid w:val="007E470F"/>
    <w:rsid w:val="007E4C1F"/>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5268"/>
    <w:rsid w:val="0082571C"/>
    <w:rsid w:val="00825B94"/>
    <w:rsid w:val="00825BB4"/>
    <w:rsid w:val="00825F68"/>
    <w:rsid w:val="0082600E"/>
    <w:rsid w:val="00826B9B"/>
    <w:rsid w:val="008273D2"/>
    <w:rsid w:val="00830E92"/>
    <w:rsid w:val="00831DD0"/>
    <w:rsid w:val="008320ED"/>
    <w:rsid w:val="00832858"/>
    <w:rsid w:val="00832A0F"/>
    <w:rsid w:val="00834CEA"/>
    <w:rsid w:val="008353D5"/>
    <w:rsid w:val="00835408"/>
    <w:rsid w:val="008358A2"/>
    <w:rsid w:val="008359DA"/>
    <w:rsid w:val="0083783C"/>
    <w:rsid w:val="00837CEF"/>
    <w:rsid w:val="00837E2F"/>
    <w:rsid w:val="00840035"/>
    <w:rsid w:val="00842661"/>
    <w:rsid w:val="008428A9"/>
    <w:rsid w:val="00842925"/>
    <w:rsid w:val="00844112"/>
    <w:rsid w:val="00844986"/>
    <w:rsid w:val="008456C9"/>
    <w:rsid w:val="0084611D"/>
    <w:rsid w:val="00846177"/>
    <w:rsid w:val="0084654D"/>
    <w:rsid w:val="00846C9F"/>
    <w:rsid w:val="00847BD6"/>
    <w:rsid w:val="00850137"/>
    <w:rsid w:val="00850C62"/>
    <w:rsid w:val="00852116"/>
    <w:rsid w:val="00852B48"/>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48F"/>
    <w:rsid w:val="008714B9"/>
    <w:rsid w:val="00872757"/>
    <w:rsid w:val="00872BA6"/>
    <w:rsid w:val="00872CE4"/>
    <w:rsid w:val="00873AA4"/>
    <w:rsid w:val="00873CA8"/>
    <w:rsid w:val="00873F5D"/>
    <w:rsid w:val="008741AC"/>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8A5"/>
    <w:rsid w:val="00905283"/>
    <w:rsid w:val="00905404"/>
    <w:rsid w:val="00906478"/>
    <w:rsid w:val="00906753"/>
    <w:rsid w:val="00907264"/>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D22"/>
    <w:rsid w:val="00932CC7"/>
    <w:rsid w:val="0093355C"/>
    <w:rsid w:val="00935306"/>
    <w:rsid w:val="0093629F"/>
    <w:rsid w:val="0093640D"/>
    <w:rsid w:val="00936460"/>
    <w:rsid w:val="0093653D"/>
    <w:rsid w:val="00936688"/>
    <w:rsid w:val="00936DF0"/>
    <w:rsid w:val="00937683"/>
    <w:rsid w:val="00937AC9"/>
    <w:rsid w:val="00937CFA"/>
    <w:rsid w:val="00940291"/>
    <w:rsid w:val="009406B3"/>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AAD"/>
    <w:rsid w:val="00953B2B"/>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2F1"/>
    <w:rsid w:val="009871EA"/>
    <w:rsid w:val="00991675"/>
    <w:rsid w:val="00992188"/>
    <w:rsid w:val="009925EC"/>
    <w:rsid w:val="00992BA2"/>
    <w:rsid w:val="00992F83"/>
    <w:rsid w:val="0099344F"/>
    <w:rsid w:val="00993A3C"/>
    <w:rsid w:val="0099449B"/>
    <w:rsid w:val="0099508A"/>
    <w:rsid w:val="009953BC"/>
    <w:rsid w:val="00995B74"/>
    <w:rsid w:val="00995E53"/>
    <w:rsid w:val="00996BAA"/>
    <w:rsid w:val="009974EB"/>
    <w:rsid w:val="009978D5"/>
    <w:rsid w:val="00997A12"/>
    <w:rsid w:val="009A1126"/>
    <w:rsid w:val="009A2BBA"/>
    <w:rsid w:val="009A5564"/>
    <w:rsid w:val="009A6DF6"/>
    <w:rsid w:val="009A7469"/>
    <w:rsid w:val="009B07EE"/>
    <w:rsid w:val="009B1481"/>
    <w:rsid w:val="009B1584"/>
    <w:rsid w:val="009B1B32"/>
    <w:rsid w:val="009B21CA"/>
    <w:rsid w:val="009B2648"/>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48F"/>
    <w:rsid w:val="009E6BC3"/>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680"/>
    <w:rsid w:val="00A00902"/>
    <w:rsid w:val="00A0098B"/>
    <w:rsid w:val="00A017A1"/>
    <w:rsid w:val="00A0191A"/>
    <w:rsid w:val="00A020EF"/>
    <w:rsid w:val="00A0294E"/>
    <w:rsid w:val="00A02F1C"/>
    <w:rsid w:val="00A03992"/>
    <w:rsid w:val="00A039FF"/>
    <w:rsid w:val="00A03E55"/>
    <w:rsid w:val="00A04524"/>
    <w:rsid w:val="00A051DC"/>
    <w:rsid w:val="00A05ACE"/>
    <w:rsid w:val="00A114B9"/>
    <w:rsid w:val="00A12107"/>
    <w:rsid w:val="00A13A65"/>
    <w:rsid w:val="00A14486"/>
    <w:rsid w:val="00A14589"/>
    <w:rsid w:val="00A148F0"/>
    <w:rsid w:val="00A14AE3"/>
    <w:rsid w:val="00A16675"/>
    <w:rsid w:val="00A17957"/>
    <w:rsid w:val="00A20404"/>
    <w:rsid w:val="00A211ED"/>
    <w:rsid w:val="00A21955"/>
    <w:rsid w:val="00A21AD5"/>
    <w:rsid w:val="00A21D05"/>
    <w:rsid w:val="00A225D8"/>
    <w:rsid w:val="00A22CD6"/>
    <w:rsid w:val="00A234EC"/>
    <w:rsid w:val="00A24128"/>
    <w:rsid w:val="00A2417A"/>
    <w:rsid w:val="00A25642"/>
    <w:rsid w:val="00A2631B"/>
    <w:rsid w:val="00A26668"/>
    <w:rsid w:val="00A2681F"/>
    <w:rsid w:val="00A27804"/>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9E"/>
    <w:rsid w:val="00A40BBF"/>
    <w:rsid w:val="00A40D64"/>
    <w:rsid w:val="00A41012"/>
    <w:rsid w:val="00A411D1"/>
    <w:rsid w:val="00A41A09"/>
    <w:rsid w:val="00A4203E"/>
    <w:rsid w:val="00A42E88"/>
    <w:rsid w:val="00A43389"/>
    <w:rsid w:val="00A434A7"/>
    <w:rsid w:val="00A438B9"/>
    <w:rsid w:val="00A43E71"/>
    <w:rsid w:val="00A44C11"/>
    <w:rsid w:val="00A4526F"/>
    <w:rsid w:val="00A45753"/>
    <w:rsid w:val="00A457B8"/>
    <w:rsid w:val="00A46815"/>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72D"/>
    <w:rsid w:val="00A64CB8"/>
    <w:rsid w:val="00A65C61"/>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8063F"/>
    <w:rsid w:val="00A812B1"/>
    <w:rsid w:val="00A82B1D"/>
    <w:rsid w:val="00A82C61"/>
    <w:rsid w:val="00A8301B"/>
    <w:rsid w:val="00A83049"/>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75EA"/>
    <w:rsid w:val="00AB7AA2"/>
    <w:rsid w:val="00AC0705"/>
    <w:rsid w:val="00AC0A22"/>
    <w:rsid w:val="00AC1515"/>
    <w:rsid w:val="00AC2234"/>
    <w:rsid w:val="00AC34AE"/>
    <w:rsid w:val="00AC3FF3"/>
    <w:rsid w:val="00AC4BC1"/>
    <w:rsid w:val="00AC5715"/>
    <w:rsid w:val="00AD04BD"/>
    <w:rsid w:val="00AD0765"/>
    <w:rsid w:val="00AD0F00"/>
    <w:rsid w:val="00AD16A3"/>
    <w:rsid w:val="00AD1AFC"/>
    <w:rsid w:val="00AD1D73"/>
    <w:rsid w:val="00AD3C7F"/>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109C"/>
    <w:rsid w:val="00AF1701"/>
    <w:rsid w:val="00AF1752"/>
    <w:rsid w:val="00AF2CCD"/>
    <w:rsid w:val="00AF42FC"/>
    <w:rsid w:val="00AF4AC5"/>
    <w:rsid w:val="00AF4C2C"/>
    <w:rsid w:val="00AF597D"/>
    <w:rsid w:val="00AF6EC1"/>
    <w:rsid w:val="00AF784D"/>
    <w:rsid w:val="00AF7BCD"/>
    <w:rsid w:val="00AF7CE9"/>
    <w:rsid w:val="00B00331"/>
    <w:rsid w:val="00B0117E"/>
    <w:rsid w:val="00B014A1"/>
    <w:rsid w:val="00B01A80"/>
    <w:rsid w:val="00B0465C"/>
    <w:rsid w:val="00B046AF"/>
    <w:rsid w:val="00B06036"/>
    <w:rsid w:val="00B061F1"/>
    <w:rsid w:val="00B06615"/>
    <w:rsid w:val="00B07C27"/>
    <w:rsid w:val="00B07FB2"/>
    <w:rsid w:val="00B10017"/>
    <w:rsid w:val="00B1004A"/>
    <w:rsid w:val="00B101CE"/>
    <w:rsid w:val="00B10DE1"/>
    <w:rsid w:val="00B10FF8"/>
    <w:rsid w:val="00B11E02"/>
    <w:rsid w:val="00B12F0D"/>
    <w:rsid w:val="00B12FCF"/>
    <w:rsid w:val="00B136FA"/>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BC9"/>
    <w:rsid w:val="00B22E81"/>
    <w:rsid w:val="00B232FE"/>
    <w:rsid w:val="00B23423"/>
    <w:rsid w:val="00B23996"/>
    <w:rsid w:val="00B23A8A"/>
    <w:rsid w:val="00B23CB2"/>
    <w:rsid w:val="00B240CC"/>
    <w:rsid w:val="00B24E14"/>
    <w:rsid w:val="00B2561A"/>
    <w:rsid w:val="00B256C1"/>
    <w:rsid w:val="00B25A64"/>
    <w:rsid w:val="00B25B94"/>
    <w:rsid w:val="00B26109"/>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EEF"/>
    <w:rsid w:val="00B40C53"/>
    <w:rsid w:val="00B40F34"/>
    <w:rsid w:val="00B418AD"/>
    <w:rsid w:val="00B41C2D"/>
    <w:rsid w:val="00B41E7C"/>
    <w:rsid w:val="00B42F1A"/>
    <w:rsid w:val="00B43790"/>
    <w:rsid w:val="00B443D9"/>
    <w:rsid w:val="00B44531"/>
    <w:rsid w:val="00B44989"/>
    <w:rsid w:val="00B46521"/>
    <w:rsid w:val="00B46587"/>
    <w:rsid w:val="00B47AD2"/>
    <w:rsid w:val="00B47CF7"/>
    <w:rsid w:val="00B50686"/>
    <w:rsid w:val="00B50C50"/>
    <w:rsid w:val="00B513C0"/>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DC7"/>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3F74"/>
    <w:rsid w:val="00B841AC"/>
    <w:rsid w:val="00B84E84"/>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C013A"/>
    <w:rsid w:val="00BC162A"/>
    <w:rsid w:val="00BC1DA6"/>
    <w:rsid w:val="00BC2343"/>
    <w:rsid w:val="00BC348D"/>
    <w:rsid w:val="00BC4D6A"/>
    <w:rsid w:val="00BC5824"/>
    <w:rsid w:val="00BC584D"/>
    <w:rsid w:val="00BC702F"/>
    <w:rsid w:val="00BD0AA2"/>
    <w:rsid w:val="00BD0ECF"/>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A1D"/>
    <w:rsid w:val="00BE3B92"/>
    <w:rsid w:val="00BE41BF"/>
    <w:rsid w:val="00BE487E"/>
    <w:rsid w:val="00BE6018"/>
    <w:rsid w:val="00BE7086"/>
    <w:rsid w:val="00BE7278"/>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6027"/>
    <w:rsid w:val="00BF6702"/>
    <w:rsid w:val="00BF6D7A"/>
    <w:rsid w:val="00BF7952"/>
    <w:rsid w:val="00BF7D6A"/>
    <w:rsid w:val="00C0021D"/>
    <w:rsid w:val="00C00300"/>
    <w:rsid w:val="00C00A6C"/>
    <w:rsid w:val="00C00B8B"/>
    <w:rsid w:val="00C013E1"/>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41A4"/>
    <w:rsid w:val="00C463C9"/>
    <w:rsid w:val="00C47648"/>
    <w:rsid w:val="00C47852"/>
    <w:rsid w:val="00C50011"/>
    <w:rsid w:val="00C51C8B"/>
    <w:rsid w:val="00C51F61"/>
    <w:rsid w:val="00C5254B"/>
    <w:rsid w:val="00C52F4A"/>
    <w:rsid w:val="00C54F7F"/>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997"/>
    <w:rsid w:val="00C96F5F"/>
    <w:rsid w:val="00C97055"/>
    <w:rsid w:val="00CA194C"/>
    <w:rsid w:val="00CA2B4F"/>
    <w:rsid w:val="00CA30C3"/>
    <w:rsid w:val="00CA5927"/>
    <w:rsid w:val="00CA635E"/>
    <w:rsid w:val="00CA6BB0"/>
    <w:rsid w:val="00CA70CE"/>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A4"/>
    <w:rsid w:val="00CE44F8"/>
    <w:rsid w:val="00CE5277"/>
    <w:rsid w:val="00CE5B4D"/>
    <w:rsid w:val="00CE5C5C"/>
    <w:rsid w:val="00CE6358"/>
    <w:rsid w:val="00CE6686"/>
    <w:rsid w:val="00CE6E97"/>
    <w:rsid w:val="00CE7868"/>
    <w:rsid w:val="00CE796C"/>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B7A"/>
    <w:rsid w:val="00D15696"/>
    <w:rsid w:val="00D15C51"/>
    <w:rsid w:val="00D16A9E"/>
    <w:rsid w:val="00D16C68"/>
    <w:rsid w:val="00D200BD"/>
    <w:rsid w:val="00D201AA"/>
    <w:rsid w:val="00D204A7"/>
    <w:rsid w:val="00D20AA5"/>
    <w:rsid w:val="00D22399"/>
    <w:rsid w:val="00D2370B"/>
    <w:rsid w:val="00D24298"/>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6FE"/>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5456"/>
    <w:rsid w:val="00D55616"/>
    <w:rsid w:val="00D5574C"/>
    <w:rsid w:val="00D55DAC"/>
    <w:rsid w:val="00D564C7"/>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5954"/>
    <w:rsid w:val="00D67D12"/>
    <w:rsid w:val="00D705FF"/>
    <w:rsid w:val="00D70B0C"/>
    <w:rsid w:val="00D7145C"/>
    <w:rsid w:val="00D717CE"/>
    <w:rsid w:val="00D722A5"/>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3C58"/>
    <w:rsid w:val="00DB401F"/>
    <w:rsid w:val="00DB4450"/>
    <w:rsid w:val="00DB4EE7"/>
    <w:rsid w:val="00DB521D"/>
    <w:rsid w:val="00DB5971"/>
    <w:rsid w:val="00DB5D51"/>
    <w:rsid w:val="00DB5F53"/>
    <w:rsid w:val="00DB7B69"/>
    <w:rsid w:val="00DC0A2F"/>
    <w:rsid w:val="00DC0DBE"/>
    <w:rsid w:val="00DC234A"/>
    <w:rsid w:val="00DC2AA0"/>
    <w:rsid w:val="00DC3A82"/>
    <w:rsid w:val="00DC41E4"/>
    <w:rsid w:val="00DC42D9"/>
    <w:rsid w:val="00DC43D0"/>
    <w:rsid w:val="00DC496E"/>
    <w:rsid w:val="00DC5116"/>
    <w:rsid w:val="00DC795E"/>
    <w:rsid w:val="00DC7C77"/>
    <w:rsid w:val="00DC7FD5"/>
    <w:rsid w:val="00DD02FF"/>
    <w:rsid w:val="00DD24F9"/>
    <w:rsid w:val="00DD26EC"/>
    <w:rsid w:val="00DD2DFB"/>
    <w:rsid w:val="00DD3604"/>
    <w:rsid w:val="00DD3F4D"/>
    <w:rsid w:val="00DD4311"/>
    <w:rsid w:val="00DD481D"/>
    <w:rsid w:val="00DD57EC"/>
    <w:rsid w:val="00DD6DB0"/>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D13"/>
    <w:rsid w:val="00DE7FF4"/>
    <w:rsid w:val="00DF05F9"/>
    <w:rsid w:val="00DF0727"/>
    <w:rsid w:val="00DF0D24"/>
    <w:rsid w:val="00DF1EAE"/>
    <w:rsid w:val="00DF2A18"/>
    <w:rsid w:val="00DF3816"/>
    <w:rsid w:val="00DF3818"/>
    <w:rsid w:val="00DF3F94"/>
    <w:rsid w:val="00DF4369"/>
    <w:rsid w:val="00DF56CA"/>
    <w:rsid w:val="00DF5970"/>
    <w:rsid w:val="00DF5B14"/>
    <w:rsid w:val="00DF614E"/>
    <w:rsid w:val="00DF63FA"/>
    <w:rsid w:val="00DF66E2"/>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51"/>
    <w:rsid w:val="00E15383"/>
    <w:rsid w:val="00E15C82"/>
    <w:rsid w:val="00E163FB"/>
    <w:rsid w:val="00E1738C"/>
    <w:rsid w:val="00E201C0"/>
    <w:rsid w:val="00E21484"/>
    <w:rsid w:val="00E21ABD"/>
    <w:rsid w:val="00E22775"/>
    <w:rsid w:val="00E22D28"/>
    <w:rsid w:val="00E22F81"/>
    <w:rsid w:val="00E22F87"/>
    <w:rsid w:val="00E230E3"/>
    <w:rsid w:val="00E23C97"/>
    <w:rsid w:val="00E24727"/>
    <w:rsid w:val="00E25739"/>
    <w:rsid w:val="00E265A7"/>
    <w:rsid w:val="00E2699E"/>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2FE6"/>
    <w:rsid w:val="00E43350"/>
    <w:rsid w:val="00E44E78"/>
    <w:rsid w:val="00E460B6"/>
    <w:rsid w:val="00E46495"/>
    <w:rsid w:val="00E46BD2"/>
    <w:rsid w:val="00E46E68"/>
    <w:rsid w:val="00E471D2"/>
    <w:rsid w:val="00E47277"/>
    <w:rsid w:val="00E473D4"/>
    <w:rsid w:val="00E474CF"/>
    <w:rsid w:val="00E513F6"/>
    <w:rsid w:val="00E51A02"/>
    <w:rsid w:val="00E51EC6"/>
    <w:rsid w:val="00E52F3B"/>
    <w:rsid w:val="00E52F80"/>
    <w:rsid w:val="00E53313"/>
    <w:rsid w:val="00E536E1"/>
    <w:rsid w:val="00E53D94"/>
    <w:rsid w:val="00E53DEA"/>
    <w:rsid w:val="00E5424B"/>
    <w:rsid w:val="00E54270"/>
    <w:rsid w:val="00E544BA"/>
    <w:rsid w:val="00E55964"/>
    <w:rsid w:val="00E55B64"/>
    <w:rsid w:val="00E56759"/>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3707"/>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4CAF"/>
    <w:rsid w:val="00E956BA"/>
    <w:rsid w:val="00E96B52"/>
    <w:rsid w:val="00E96FCA"/>
    <w:rsid w:val="00E97474"/>
    <w:rsid w:val="00E97D31"/>
    <w:rsid w:val="00EA0018"/>
    <w:rsid w:val="00EA08BE"/>
    <w:rsid w:val="00EA0A85"/>
    <w:rsid w:val="00EA14B0"/>
    <w:rsid w:val="00EA2244"/>
    <w:rsid w:val="00EA2EC5"/>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888"/>
    <w:rsid w:val="00EF11DF"/>
    <w:rsid w:val="00EF130D"/>
    <w:rsid w:val="00EF30E0"/>
    <w:rsid w:val="00EF3380"/>
    <w:rsid w:val="00EF3D05"/>
    <w:rsid w:val="00EF42CF"/>
    <w:rsid w:val="00EF4526"/>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07EB6"/>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2584"/>
    <w:rsid w:val="00F633F1"/>
    <w:rsid w:val="00F63BF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13C"/>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A55"/>
    <w:rsid w:val="00FA4D4F"/>
    <w:rsid w:val="00FA54E8"/>
    <w:rsid w:val="00FA5528"/>
    <w:rsid w:val="00FA5A36"/>
    <w:rsid w:val="00FA5FE8"/>
    <w:rsid w:val="00FA668B"/>
    <w:rsid w:val="00FA67CF"/>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B14836D8-3656-4F5F-A354-196E31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1"/>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uiPriority w:val="99"/>
    <w:locked/>
    <w:rsid w:val="00A3655D"/>
    <w:rPr>
      <w:rFonts w:ascii="Arial" w:hAnsi="Arial"/>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4">
    <w:name w:val="Balloon Text"/>
    <w:basedOn w:val="a"/>
    <w:link w:val="a5"/>
    <w:uiPriority w:val="99"/>
    <w:semiHidden/>
    <w:rsid w:val="00FB732E"/>
    <w:rPr>
      <w:sz w:val="18"/>
      <w:szCs w:val="18"/>
    </w:rPr>
  </w:style>
  <w:style w:type="character" w:customStyle="1" w:styleId="a5">
    <w:name w:val="批注框文本 字符"/>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6">
    <w:name w:val="Body Text Indent"/>
    <w:basedOn w:val="a"/>
    <w:link w:val="a7"/>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locked/>
    <w:rsid w:val="006D141C"/>
    <w:rPr>
      <w:rFonts w:ascii="Arial Unicode MS" w:eastAsia="Times New Roman" w:hAnsi="Arial Unicode MS" w:cs="Arial Unicode MS"/>
      <w:sz w:val="24"/>
      <w:szCs w:val="24"/>
    </w:rPr>
  </w:style>
  <w:style w:type="paragraph" w:styleId="a8">
    <w:name w:val="Plain Text"/>
    <w:basedOn w:val="a"/>
    <w:link w:val="a9"/>
    <w:rsid w:val="00FB732E"/>
    <w:rPr>
      <w:rFonts w:ascii="宋体" w:hAnsi="Courier New"/>
      <w:szCs w:val="21"/>
    </w:rPr>
  </w:style>
  <w:style w:type="character" w:customStyle="1" w:styleId="a9">
    <w:name w:val="纯文本 字符"/>
    <w:link w:val="a8"/>
    <w:locked/>
    <w:rsid w:val="00586E9A"/>
    <w:rPr>
      <w:rFonts w:ascii="宋体" w:hAnsi="Courier New"/>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a">
    <w:name w:val="footer"/>
    <w:basedOn w:val="a"/>
    <w:link w:val="ab"/>
    <w:uiPriority w:val="99"/>
    <w:rsid w:val="00FB732E"/>
    <w:pPr>
      <w:tabs>
        <w:tab w:val="center" w:pos="4153"/>
        <w:tab w:val="right" w:pos="8306"/>
      </w:tabs>
      <w:snapToGrid w:val="0"/>
      <w:jc w:val="left"/>
    </w:pPr>
    <w:rPr>
      <w:sz w:val="18"/>
      <w:szCs w:val="18"/>
    </w:rPr>
  </w:style>
  <w:style w:type="character" w:customStyle="1" w:styleId="ab">
    <w:name w:val="页脚 字符"/>
    <w:link w:val="aa"/>
    <w:uiPriority w:val="99"/>
    <w:locked/>
    <w:rsid w:val="006D141C"/>
    <w:rPr>
      <w:rFonts w:cs="Times New Roman"/>
      <w:kern w:val="2"/>
      <w:sz w:val="18"/>
      <w:szCs w:val="18"/>
    </w:rPr>
  </w:style>
  <w:style w:type="character" w:styleId="ac">
    <w:name w:val="page number"/>
    <w:uiPriority w:val="99"/>
    <w:rsid w:val="00FB732E"/>
    <w:rPr>
      <w:rFonts w:cs="Times New Roman"/>
    </w:rPr>
  </w:style>
  <w:style w:type="character" w:styleId="ad">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e">
    <w:name w:val="header"/>
    <w:basedOn w:val="a"/>
    <w:link w:val="af"/>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locked/>
    <w:rsid w:val="006D141C"/>
    <w:rPr>
      <w:rFonts w:cs="Times New Roman"/>
      <w:kern w:val="2"/>
      <w:sz w:val="18"/>
      <w:szCs w:val="18"/>
    </w:rPr>
  </w:style>
  <w:style w:type="character" w:styleId="af0">
    <w:name w:val="FollowedHyperlink"/>
    <w:uiPriority w:val="99"/>
    <w:rsid w:val="00FB732E"/>
    <w:rPr>
      <w:rFonts w:cs="Times New Roman"/>
      <w:color w:val="800080"/>
      <w:u w:val="single"/>
    </w:rPr>
  </w:style>
  <w:style w:type="paragraph" w:styleId="af1">
    <w:name w:val="List"/>
    <w:basedOn w:val="af2"/>
    <w:uiPriority w:val="99"/>
    <w:rsid w:val="00FB732E"/>
    <w:pPr>
      <w:spacing w:after="220" w:line="220" w:lineRule="atLeast"/>
      <w:ind w:left="1440" w:hanging="360"/>
    </w:pPr>
    <w:rPr>
      <w:szCs w:val="20"/>
    </w:rPr>
  </w:style>
  <w:style w:type="paragraph" w:styleId="af2">
    <w:name w:val="Body Text"/>
    <w:basedOn w:val="a"/>
    <w:link w:val="af3"/>
    <w:uiPriority w:val="99"/>
    <w:rsid w:val="00FB732E"/>
    <w:pPr>
      <w:spacing w:after="120"/>
    </w:pPr>
  </w:style>
  <w:style w:type="character" w:customStyle="1" w:styleId="af3">
    <w:name w:val="正文文本 字符"/>
    <w:link w:val="af2"/>
    <w:uiPriority w:val="99"/>
    <w:locked/>
    <w:rsid w:val="006D141C"/>
    <w:rPr>
      <w:rFonts w:cs="Times New Roman"/>
      <w:kern w:val="2"/>
      <w:sz w:val="24"/>
      <w:szCs w:val="24"/>
    </w:rPr>
  </w:style>
  <w:style w:type="paragraph" w:styleId="af4">
    <w:name w:val="Date"/>
    <w:basedOn w:val="a"/>
    <w:next w:val="a"/>
    <w:link w:val="af5"/>
    <w:uiPriority w:val="99"/>
    <w:rsid w:val="00FB732E"/>
    <w:rPr>
      <w:sz w:val="24"/>
      <w:szCs w:val="20"/>
    </w:rPr>
  </w:style>
  <w:style w:type="character" w:customStyle="1" w:styleId="af5">
    <w:name w:val="日期 字符"/>
    <w:link w:val="af4"/>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rsid w:val="00FB732E"/>
    <w:rPr>
      <w:rFonts w:cs="Times New Roman"/>
      <w:sz w:val="21"/>
    </w:rPr>
  </w:style>
  <w:style w:type="paragraph" w:styleId="af7">
    <w:name w:val="annotation text"/>
    <w:basedOn w:val="a"/>
    <w:link w:val="af8"/>
    <w:uiPriority w:val="99"/>
    <w:semiHidden/>
    <w:rsid w:val="00FB732E"/>
    <w:pPr>
      <w:jc w:val="left"/>
    </w:pPr>
  </w:style>
  <w:style w:type="character" w:customStyle="1" w:styleId="af8">
    <w:name w:val="批注文字 字符"/>
    <w:link w:val="af7"/>
    <w:uiPriority w:val="99"/>
    <w:semiHidden/>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uiPriority w:val="99"/>
    <w:semiHidden/>
    <w:rsid w:val="00547D9C"/>
    <w:pPr>
      <w:snapToGrid w:val="0"/>
      <w:jc w:val="left"/>
    </w:pPr>
    <w:rPr>
      <w:sz w:val="18"/>
      <w:szCs w:val="18"/>
    </w:rPr>
  </w:style>
  <w:style w:type="character" w:customStyle="1" w:styleId="aff">
    <w:name w:val="脚注文本 字符"/>
    <w:link w:val="afe"/>
    <w:uiPriority w:val="99"/>
    <w:semiHidden/>
    <w:locked/>
    <w:rsid w:val="006D141C"/>
    <w:rPr>
      <w:rFonts w:cs="Times New Roman"/>
      <w:kern w:val="2"/>
      <w:sz w:val="18"/>
      <w:szCs w:val="18"/>
    </w:rPr>
  </w:style>
  <w:style w:type="character" w:styleId="aff0">
    <w:name w:val="footnote reference"/>
    <w:uiPriority w:val="99"/>
    <w:semiHidden/>
    <w:rsid w:val="00547D9C"/>
    <w:rPr>
      <w:rFonts w:cs="Times New Roman"/>
      <w:vertAlign w:val="superscript"/>
    </w:rPr>
  </w:style>
  <w:style w:type="paragraph" w:styleId="aff1">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f2">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2A35B1"/>
    <w:rPr>
      <w:b/>
      <w:bCs/>
    </w:rPr>
  </w:style>
  <w:style w:type="paragraph" w:styleId="aff4">
    <w:name w:val="List Paragraph"/>
    <w:basedOn w:val="a"/>
    <w:uiPriority w:val="34"/>
    <w:qFormat/>
    <w:rsid w:val="00B56450"/>
    <w:pPr>
      <w:ind w:firstLineChars="200" w:firstLine="420"/>
    </w:pPr>
  </w:style>
  <w:style w:type="character" w:customStyle="1" w:styleId="41">
    <w:name w:val="标题 4 字符"/>
    <w:basedOn w:val="a1"/>
    <w:link w:val="40"/>
    <w:rsid w:val="00EB6FD4"/>
    <w:rPr>
      <w:rFonts w:asciiTheme="majorHAnsi" w:eastAsiaTheme="majorEastAsia" w:hAnsiTheme="majorHAnsi" w:cstheme="majorBidi"/>
      <w:b/>
      <w:bCs/>
      <w:kern w:val="2"/>
      <w:sz w:val="28"/>
      <w:szCs w:val="28"/>
    </w:rPr>
  </w:style>
  <w:style w:type="character" w:customStyle="1" w:styleId="51">
    <w:name w:val="标题 5 字符"/>
    <w:basedOn w:val="a1"/>
    <w:link w:val="50"/>
    <w:rsid w:val="00EB6FD4"/>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85033-D818-4E32-977E-B1DC1EC97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71</Pages>
  <Words>8904</Words>
  <Characters>50756</Characters>
  <Application>Microsoft Office Word</Application>
  <DocSecurity>0</DocSecurity>
  <Lines>422</Lines>
  <Paragraphs>119</Paragraphs>
  <ScaleCrop>false</ScaleCrop>
  <Company/>
  <LinksUpToDate>false</LinksUpToDate>
  <CharactersWithSpaces>59541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Olivia.Gu@FA</cp:lastModifiedBy>
  <cp:revision>9</cp:revision>
  <cp:lastPrinted>2007-07-19T00:46:00Z</cp:lastPrinted>
  <dcterms:created xsi:type="dcterms:W3CDTF">2021-03-18T02:41:00Z</dcterms:created>
  <dcterms:modified xsi:type="dcterms:W3CDTF">2021-03-30T07:08:00Z</dcterms:modified>
</cp:coreProperties>
</file>