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262661" w14:textId="77777777" w:rsidR="0021519E" w:rsidRDefault="0021519E">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3F9B2B62" w14:textId="77777777" w:rsidR="0021519E" w:rsidRDefault="0021519E">
      <w:pPr>
        <w:spacing w:line="360" w:lineRule="auto"/>
        <w:rPr>
          <w:rFonts w:ascii="宋体" w:hAnsi="宋体" w:hint="eastAsia"/>
          <w:sz w:val="48"/>
        </w:rPr>
      </w:pPr>
      <w:r>
        <w:rPr>
          <w:rFonts w:ascii="宋体" w:hAnsi="宋体" w:hint="eastAsia"/>
          <w:sz w:val="48"/>
        </w:rPr>
        <w:t xml:space="preserve">　 </w:t>
      </w:r>
    </w:p>
    <w:p w14:paraId="3EDC27C4" w14:textId="77777777" w:rsidR="0021519E" w:rsidRDefault="0021519E">
      <w:pPr>
        <w:spacing w:line="360" w:lineRule="auto"/>
        <w:jc w:val="center"/>
      </w:pPr>
      <w:r>
        <w:rPr>
          <w:rFonts w:ascii="宋体" w:hAnsi="宋体" w:hint="eastAsia"/>
          <w:b/>
          <w:bCs/>
          <w:color w:val="000000" w:themeColor="text1"/>
          <w:sz w:val="48"/>
          <w:szCs w:val="30"/>
        </w:rPr>
        <w:t>摩根安通回报混合型证券投资基金</w:t>
      </w:r>
      <w:r>
        <w:rPr>
          <w:rFonts w:ascii="宋体" w:hAnsi="宋体" w:hint="eastAsia"/>
          <w:b/>
          <w:bCs/>
          <w:color w:val="000000" w:themeColor="text1"/>
          <w:sz w:val="48"/>
          <w:szCs w:val="30"/>
        </w:rPr>
        <w:br/>
        <w:t>2026年第1季度报告</w:t>
      </w:r>
    </w:p>
    <w:p w14:paraId="1EEE69E4" w14:textId="77777777" w:rsidR="0021519E" w:rsidRDefault="0021519E">
      <w:pPr>
        <w:spacing w:line="360" w:lineRule="auto"/>
        <w:jc w:val="center"/>
        <w:rPr>
          <w:rFonts w:ascii="宋体" w:hAnsi="宋体" w:hint="eastAsia"/>
          <w:sz w:val="28"/>
          <w:szCs w:val="30"/>
        </w:rPr>
      </w:pPr>
      <w:r>
        <w:rPr>
          <w:rFonts w:ascii="宋体" w:hAnsi="宋体" w:hint="eastAsia"/>
          <w:sz w:val="28"/>
          <w:szCs w:val="30"/>
        </w:rPr>
        <w:t xml:space="preserve">　 </w:t>
      </w:r>
    </w:p>
    <w:p w14:paraId="3B610195" w14:textId="77777777" w:rsidR="0021519E" w:rsidRDefault="0021519E">
      <w:pPr>
        <w:spacing w:line="360" w:lineRule="auto"/>
        <w:jc w:val="center"/>
      </w:pPr>
      <w:r>
        <w:rPr>
          <w:rFonts w:ascii="宋体" w:hAnsi="宋体" w:hint="eastAsia"/>
          <w:b/>
          <w:bCs/>
          <w:sz w:val="28"/>
          <w:szCs w:val="30"/>
        </w:rPr>
        <w:t>2026年3月31日</w:t>
      </w:r>
    </w:p>
    <w:p w14:paraId="13867BFC" w14:textId="77777777" w:rsidR="0021519E" w:rsidRDefault="0021519E">
      <w:pPr>
        <w:spacing w:line="360" w:lineRule="auto"/>
        <w:jc w:val="center"/>
        <w:rPr>
          <w:rFonts w:ascii="宋体" w:hAnsi="宋体" w:hint="eastAsia"/>
          <w:sz w:val="28"/>
          <w:szCs w:val="30"/>
        </w:rPr>
      </w:pPr>
      <w:r>
        <w:rPr>
          <w:rFonts w:ascii="宋体" w:hAnsi="宋体" w:hint="eastAsia"/>
          <w:sz w:val="28"/>
          <w:szCs w:val="30"/>
        </w:rPr>
        <w:t xml:space="preserve">　 </w:t>
      </w:r>
    </w:p>
    <w:p w14:paraId="294F37A2" w14:textId="77777777" w:rsidR="0021519E" w:rsidRDefault="0021519E">
      <w:pPr>
        <w:spacing w:line="360" w:lineRule="auto"/>
        <w:jc w:val="center"/>
        <w:rPr>
          <w:rFonts w:ascii="宋体" w:hAnsi="宋体" w:hint="eastAsia"/>
          <w:sz w:val="28"/>
          <w:szCs w:val="30"/>
        </w:rPr>
      </w:pPr>
      <w:r>
        <w:rPr>
          <w:rFonts w:ascii="宋体" w:hAnsi="宋体" w:hint="eastAsia"/>
          <w:sz w:val="28"/>
          <w:szCs w:val="30"/>
        </w:rPr>
        <w:t xml:space="preserve">　 </w:t>
      </w:r>
    </w:p>
    <w:p w14:paraId="5F160775" w14:textId="77777777" w:rsidR="0021519E" w:rsidRDefault="0021519E">
      <w:pPr>
        <w:spacing w:line="360" w:lineRule="auto"/>
        <w:jc w:val="center"/>
        <w:rPr>
          <w:rFonts w:ascii="宋体" w:hAnsi="宋体" w:hint="eastAsia"/>
          <w:sz w:val="28"/>
          <w:szCs w:val="30"/>
        </w:rPr>
      </w:pPr>
      <w:r>
        <w:rPr>
          <w:rFonts w:ascii="宋体" w:hAnsi="宋体" w:hint="eastAsia"/>
          <w:sz w:val="28"/>
          <w:szCs w:val="30"/>
        </w:rPr>
        <w:t xml:space="preserve">　 </w:t>
      </w:r>
    </w:p>
    <w:p w14:paraId="6B2909E3" w14:textId="77777777" w:rsidR="0021519E" w:rsidRDefault="0021519E">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06D495F" w14:textId="77777777" w:rsidR="0021519E" w:rsidRDefault="0021519E">
      <w:pPr>
        <w:spacing w:line="360" w:lineRule="auto"/>
        <w:jc w:val="center"/>
        <w:rPr>
          <w:rFonts w:ascii="宋体" w:hAnsi="宋体" w:hint="eastAsia"/>
          <w:sz w:val="28"/>
          <w:szCs w:val="30"/>
        </w:rPr>
      </w:pPr>
      <w:r>
        <w:rPr>
          <w:rFonts w:ascii="宋体" w:hAnsi="宋体" w:hint="eastAsia"/>
          <w:sz w:val="28"/>
          <w:szCs w:val="30"/>
        </w:rPr>
        <w:t xml:space="preserve">　 </w:t>
      </w:r>
    </w:p>
    <w:p w14:paraId="1BA47763" w14:textId="77777777" w:rsidR="0021519E" w:rsidRDefault="0021519E">
      <w:pPr>
        <w:spacing w:line="360" w:lineRule="auto"/>
        <w:jc w:val="center"/>
        <w:rPr>
          <w:rFonts w:ascii="宋体" w:hAnsi="宋体" w:hint="eastAsia"/>
          <w:sz w:val="28"/>
          <w:szCs w:val="30"/>
        </w:rPr>
      </w:pPr>
      <w:r>
        <w:rPr>
          <w:rFonts w:ascii="宋体" w:hAnsi="宋体" w:hint="eastAsia"/>
          <w:sz w:val="28"/>
          <w:szCs w:val="30"/>
        </w:rPr>
        <w:t xml:space="preserve">　 </w:t>
      </w:r>
    </w:p>
    <w:p w14:paraId="0F84DB72" w14:textId="77777777" w:rsidR="0021519E" w:rsidRDefault="0021519E">
      <w:pPr>
        <w:spacing w:line="360" w:lineRule="auto"/>
        <w:jc w:val="center"/>
        <w:rPr>
          <w:rFonts w:ascii="宋体" w:hAnsi="宋体" w:hint="eastAsia"/>
          <w:sz w:val="28"/>
          <w:szCs w:val="30"/>
        </w:rPr>
      </w:pPr>
      <w:r>
        <w:rPr>
          <w:rFonts w:ascii="宋体" w:hAnsi="宋体" w:hint="eastAsia"/>
          <w:sz w:val="28"/>
          <w:szCs w:val="30"/>
        </w:rPr>
        <w:t xml:space="preserve">　 </w:t>
      </w:r>
    </w:p>
    <w:p w14:paraId="76E36D04" w14:textId="77777777" w:rsidR="0021519E" w:rsidRDefault="0021519E">
      <w:pPr>
        <w:spacing w:line="360" w:lineRule="auto"/>
        <w:jc w:val="center"/>
        <w:rPr>
          <w:rFonts w:ascii="宋体" w:hAnsi="宋体" w:hint="eastAsia"/>
          <w:sz w:val="28"/>
          <w:szCs w:val="30"/>
        </w:rPr>
      </w:pPr>
      <w:r>
        <w:rPr>
          <w:rFonts w:ascii="宋体" w:hAnsi="宋体" w:hint="eastAsia"/>
          <w:sz w:val="28"/>
          <w:szCs w:val="30"/>
        </w:rPr>
        <w:t xml:space="preserve">　 </w:t>
      </w:r>
    </w:p>
    <w:p w14:paraId="0DDA3309" w14:textId="77777777" w:rsidR="0021519E" w:rsidRDefault="0021519E">
      <w:pPr>
        <w:spacing w:line="360" w:lineRule="auto"/>
        <w:jc w:val="center"/>
        <w:rPr>
          <w:rFonts w:ascii="宋体" w:hAnsi="宋体" w:hint="eastAsia"/>
          <w:sz w:val="28"/>
          <w:szCs w:val="30"/>
        </w:rPr>
      </w:pPr>
      <w:r>
        <w:rPr>
          <w:rFonts w:ascii="宋体" w:hAnsi="宋体" w:hint="eastAsia"/>
          <w:sz w:val="28"/>
          <w:szCs w:val="30"/>
        </w:rPr>
        <w:t xml:space="preserve">　 </w:t>
      </w:r>
    </w:p>
    <w:p w14:paraId="06E4880F" w14:textId="77777777" w:rsidR="0021519E" w:rsidRDefault="0021519E">
      <w:pPr>
        <w:spacing w:line="360" w:lineRule="auto"/>
        <w:jc w:val="center"/>
        <w:rPr>
          <w:rFonts w:ascii="宋体" w:hAnsi="宋体" w:hint="eastAsia"/>
          <w:sz w:val="28"/>
          <w:szCs w:val="30"/>
        </w:rPr>
      </w:pPr>
      <w:r>
        <w:rPr>
          <w:rFonts w:ascii="宋体" w:hAnsi="宋体" w:hint="eastAsia"/>
          <w:sz w:val="28"/>
          <w:szCs w:val="30"/>
        </w:rPr>
        <w:t xml:space="preserve">　 </w:t>
      </w:r>
    </w:p>
    <w:p w14:paraId="08446C3D" w14:textId="77777777" w:rsidR="0021519E" w:rsidRDefault="0021519E">
      <w:pPr>
        <w:spacing w:line="360" w:lineRule="auto"/>
        <w:jc w:val="center"/>
        <w:rPr>
          <w:rFonts w:ascii="宋体" w:hAnsi="宋体" w:hint="eastAsia"/>
          <w:sz w:val="28"/>
          <w:szCs w:val="30"/>
        </w:rPr>
      </w:pPr>
      <w:r>
        <w:rPr>
          <w:rFonts w:ascii="宋体" w:hAnsi="宋体" w:hint="eastAsia"/>
          <w:sz w:val="28"/>
          <w:szCs w:val="30"/>
        </w:rPr>
        <w:t xml:space="preserve">　 </w:t>
      </w:r>
    </w:p>
    <w:p w14:paraId="43F909E5" w14:textId="77777777" w:rsidR="0021519E" w:rsidRDefault="0021519E">
      <w:pPr>
        <w:spacing w:line="360" w:lineRule="auto"/>
        <w:ind w:firstLineChars="800" w:firstLine="2249"/>
        <w:jc w:val="left"/>
      </w:pPr>
      <w:r>
        <w:rPr>
          <w:rFonts w:ascii="宋体" w:hAnsi="宋体" w:hint="eastAsia"/>
          <w:b/>
          <w:bCs/>
          <w:sz w:val="28"/>
          <w:szCs w:val="30"/>
        </w:rPr>
        <w:t>基金管理人：摩根基金管理（中国）有限公司</w:t>
      </w:r>
    </w:p>
    <w:p w14:paraId="43FD76B3" w14:textId="77777777" w:rsidR="0021519E" w:rsidRDefault="0021519E">
      <w:pPr>
        <w:spacing w:line="360" w:lineRule="auto"/>
        <w:ind w:firstLineChars="800" w:firstLine="2249"/>
        <w:jc w:val="left"/>
      </w:pPr>
      <w:r>
        <w:rPr>
          <w:rFonts w:ascii="宋体" w:hAnsi="宋体" w:hint="eastAsia"/>
          <w:b/>
          <w:bCs/>
          <w:sz w:val="28"/>
          <w:szCs w:val="30"/>
        </w:rPr>
        <w:t>基金托管人：交通银行股份有限公司</w:t>
      </w:r>
    </w:p>
    <w:p w14:paraId="6DBF8911" w14:textId="77777777" w:rsidR="0021519E" w:rsidRDefault="0021519E">
      <w:pPr>
        <w:spacing w:line="360" w:lineRule="auto"/>
        <w:ind w:firstLineChars="800" w:firstLine="2249"/>
        <w:jc w:val="left"/>
      </w:pPr>
      <w:r>
        <w:rPr>
          <w:rFonts w:ascii="宋体" w:hAnsi="宋体" w:hint="eastAsia"/>
          <w:b/>
          <w:bCs/>
          <w:sz w:val="28"/>
          <w:szCs w:val="30"/>
        </w:rPr>
        <w:t>报告送出日期：2026年4月22日</w:t>
      </w:r>
    </w:p>
    <w:p w14:paraId="67FA3B6C" w14:textId="77777777" w:rsidR="0021519E" w:rsidRDefault="0021519E">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05C68DF5" w14:textId="77777777" w:rsidR="0021519E" w:rsidRDefault="0021519E">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基金托管人交通银行股份有限公司根据本基金合同规定，于2026年4月21日复核了本报告中的财务指标、净值表现和投资组合报告等内容，保证复核内容不存在虚假记载、误导性陈述或者重大遗漏。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2D409CD0" w14:textId="77777777" w:rsidR="0021519E" w:rsidRDefault="0021519E">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B66A35" w14:paraId="1501A2F6" w14:textId="77777777">
        <w:trPr>
          <w:divId w:val="1380129274"/>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22CCA2DE" w14:textId="77777777" w:rsidR="0021519E" w:rsidRDefault="0021519E">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90E72E" w14:textId="77777777" w:rsidR="0021519E" w:rsidRDefault="0021519E">
            <w:pPr>
              <w:jc w:val="left"/>
            </w:pPr>
            <w:r>
              <w:rPr>
                <w:rFonts w:ascii="宋体" w:hAnsi="宋体" w:hint="eastAsia"/>
                <w:szCs w:val="24"/>
                <w:lang w:eastAsia="zh-Hans"/>
              </w:rPr>
              <w:t>摩根安通回报混合</w:t>
            </w:r>
            <w:r>
              <w:rPr>
                <w:rFonts w:ascii="宋体" w:hAnsi="宋体" w:hint="eastAsia"/>
                <w:lang w:eastAsia="zh-Hans"/>
              </w:rPr>
              <w:t xml:space="preserve"> </w:t>
            </w:r>
          </w:p>
        </w:tc>
      </w:tr>
      <w:tr w:rsidR="00B66A35" w14:paraId="44A72196" w14:textId="77777777">
        <w:trPr>
          <w:divId w:val="13801292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D56346" w14:textId="77777777" w:rsidR="0021519E" w:rsidRDefault="0021519E">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4E5F33" w14:textId="77777777" w:rsidR="0021519E" w:rsidRDefault="0021519E">
            <w:pPr>
              <w:jc w:val="left"/>
            </w:pPr>
            <w:r>
              <w:rPr>
                <w:rFonts w:ascii="宋体" w:hAnsi="宋体" w:hint="eastAsia"/>
                <w:lang w:eastAsia="zh-Hans"/>
              </w:rPr>
              <w:t>004361</w:t>
            </w:r>
          </w:p>
        </w:tc>
      </w:tr>
      <w:tr w:rsidR="00B66A35" w14:paraId="392A69A0" w14:textId="77777777">
        <w:trPr>
          <w:divId w:val="13801292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C04D35" w14:textId="77777777" w:rsidR="0021519E" w:rsidRDefault="0021519E">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5EE2AB" w14:textId="77777777" w:rsidR="0021519E" w:rsidRDefault="0021519E">
            <w:pPr>
              <w:jc w:val="left"/>
            </w:pPr>
            <w:r>
              <w:rPr>
                <w:rFonts w:ascii="宋体" w:hAnsi="宋体" w:hint="eastAsia"/>
                <w:lang w:eastAsia="zh-Hans"/>
              </w:rPr>
              <w:t>契约型开放式</w:t>
            </w:r>
          </w:p>
        </w:tc>
      </w:tr>
      <w:tr w:rsidR="00B66A35" w14:paraId="6BEF4CD7" w14:textId="77777777">
        <w:trPr>
          <w:divId w:val="13801292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22FF1C" w14:textId="77777777" w:rsidR="0021519E" w:rsidRDefault="0021519E">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A1A2CB" w14:textId="77777777" w:rsidR="0021519E" w:rsidRDefault="0021519E">
            <w:pPr>
              <w:jc w:val="left"/>
            </w:pPr>
            <w:r>
              <w:rPr>
                <w:rFonts w:ascii="宋体" w:hAnsi="宋体" w:hint="eastAsia"/>
                <w:lang w:eastAsia="zh-Hans"/>
              </w:rPr>
              <w:t>2017年4月26日</w:t>
            </w:r>
          </w:p>
        </w:tc>
      </w:tr>
      <w:tr w:rsidR="00B66A35" w14:paraId="097E8DC4" w14:textId="77777777">
        <w:trPr>
          <w:divId w:val="13801292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63C120" w14:textId="77777777" w:rsidR="0021519E" w:rsidRDefault="0021519E">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F4CD8E" w14:textId="77777777" w:rsidR="0021519E" w:rsidRDefault="0021519E">
            <w:pPr>
              <w:jc w:val="left"/>
            </w:pPr>
            <w:r>
              <w:rPr>
                <w:rFonts w:ascii="宋体" w:hAnsi="宋体" w:hint="eastAsia"/>
                <w:lang w:eastAsia="zh-Hans"/>
              </w:rPr>
              <w:t>17,316,436.82</w:t>
            </w:r>
            <w:r>
              <w:rPr>
                <w:rFonts w:hint="eastAsia"/>
              </w:rPr>
              <w:t>份</w:t>
            </w:r>
            <w:r>
              <w:rPr>
                <w:rFonts w:ascii="宋体" w:hAnsi="宋体" w:hint="eastAsia"/>
                <w:lang w:eastAsia="zh-Hans"/>
              </w:rPr>
              <w:t xml:space="preserve"> </w:t>
            </w:r>
          </w:p>
        </w:tc>
      </w:tr>
      <w:tr w:rsidR="00B66A35" w14:paraId="24C17577" w14:textId="77777777">
        <w:trPr>
          <w:divId w:val="13801292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114F20" w14:textId="77777777" w:rsidR="0021519E" w:rsidRDefault="0021519E">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155DEF" w14:textId="77777777" w:rsidR="0021519E" w:rsidRDefault="0021519E">
            <w:pPr>
              <w:jc w:val="left"/>
            </w:pPr>
            <w:r>
              <w:rPr>
                <w:rFonts w:ascii="宋体" w:hAnsi="宋体" w:hint="eastAsia"/>
                <w:lang w:eastAsia="zh-Hans"/>
              </w:rPr>
              <w:t>以追求稳健收益作为基金的投资目标，通过严格的风险控制，力争实现基金资产的稳健增值。</w:t>
            </w:r>
          </w:p>
        </w:tc>
      </w:tr>
      <w:tr w:rsidR="00B66A35" w14:paraId="4C96D2C9" w14:textId="77777777">
        <w:trPr>
          <w:divId w:val="13801292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C40F54" w14:textId="77777777" w:rsidR="0021519E" w:rsidRDefault="0021519E">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8CCCB9" w14:textId="77777777" w:rsidR="0021519E" w:rsidRDefault="0021519E">
            <w:pPr>
              <w:jc w:val="left"/>
            </w:pPr>
            <w:r>
              <w:rPr>
                <w:rFonts w:ascii="宋体" w:hAnsi="宋体" w:hint="eastAsia"/>
                <w:lang w:eastAsia="zh-Hans"/>
              </w:rPr>
              <w:t>1、资产配置策略</w:t>
            </w:r>
            <w:r>
              <w:rPr>
                <w:rFonts w:ascii="宋体" w:hAnsi="宋体" w:hint="eastAsia"/>
                <w:lang w:eastAsia="zh-Hans"/>
              </w:rPr>
              <w:br/>
              <w:t>本基金将通过对宏观经济、国家政策、资金面、市场估值水平和市场情绪等影响证券市场的重要因素进行综合分析，评估股票、债券等各类资产风险收益特征，预测不同类别资产表现，确定合适的资产配置比例。同时采用严格的仓位控制策略，根据基金单位净值的变化和对未来市场的判断，灵活控制股票仓位，控制下行风险。</w:t>
            </w:r>
            <w:r>
              <w:rPr>
                <w:rFonts w:ascii="宋体" w:hAnsi="宋体" w:hint="eastAsia"/>
                <w:lang w:eastAsia="zh-Hans"/>
              </w:rPr>
              <w:br/>
              <w:t>2、债券投资策略</w:t>
            </w:r>
            <w:r>
              <w:rPr>
                <w:rFonts w:ascii="宋体" w:hAnsi="宋体" w:hint="eastAsia"/>
                <w:lang w:eastAsia="zh-Hans"/>
              </w:rPr>
              <w:br/>
              <w:t>本基金根据对财政政策、货币政策的分析以及对宏观经济的持续跟踪，结合不同债券品种的到期收益率、流动性、市场规模等情况，灵活运用久期策略、期限结构配置策略、信用债策略、可转债策略、中小企业私募债策略、证券公司短期债等多种投资策略，实施积极主动的组合管理，并根据对债券收益率曲线形态、息差变化的预测，对债券组合进行动态调整。</w:t>
            </w:r>
            <w:r>
              <w:rPr>
                <w:rFonts w:ascii="宋体" w:hAnsi="宋体" w:hint="eastAsia"/>
                <w:lang w:eastAsia="zh-Hans"/>
              </w:rPr>
              <w:br/>
              <w:t>3、股票投资策略</w:t>
            </w:r>
            <w:r>
              <w:rPr>
                <w:rFonts w:ascii="宋体" w:hAnsi="宋体" w:hint="eastAsia"/>
                <w:lang w:eastAsia="zh-Hans"/>
              </w:rPr>
              <w:br/>
            </w:r>
            <w:r>
              <w:rPr>
                <w:rFonts w:ascii="宋体" w:hAnsi="宋体" w:hint="eastAsia"/>
                <w:lang w:eastAsia="zh-Hans"/>
              </w:rPr>
              <w:lastRenderedPageBreak/>
              <w:t>本基金将采用自下而上的分析方法，根据上市公司财务分析、盈利预期、治理结构等因素，结合股票的价值评估，以及对公司经营有实质性影响的事件，精选个股，构建投资组合。</w:t>
            </w:r>
            <w:r>
              <w:rPr>
                <w:rFonts w:ascii="宋体" w:hAnsi="宋体" w:hint="eastAsia"/>
                <w:lang w:eastAsia="zh-Hans"/>
              </w:rPr>
              <w:br/>
              <w:t>4、其他投资策略：包括股指期货投资策略、股票期权投资策略、资产支持证券投资策略、存托凭证投资策略。</w:t>
            </w:r>
          </w:p>
        </w:tc>
      </w:tr>
      <w:tr w:rsidR="00B66A35" w14:paraId="09F5778F" w14:textId="77777777">
        <w:trPr>
          <w:divId w:val="13801292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215358" w14:textId="77777777" w:rsidR="0021519E" w:rsidRDefault="0021519E">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872725" w14:textId="77777777" w:rsidR="0021519E" w:rsidRDefault="0021519E">
            <w:pPr>
              <w:jc w:val="left"/>
            </w:pPr>
            <w:r>
              <w:rPr>
                <w:rFonts w:ascii="宋体" w:hAnsi="宋体" w:hint="eastAsia"/>
                <w:lang w:eastAsia="zh-Hans"/>
              </w:rPr>
              <w:t>沪深300指数收益率×15%+中证综合债券指数收益率×85%</w:t>
            </w:r>
          </w:p>
        </w:tc>
      </w:tr>
      <w:tr w:rsidR="00B66A35" w14:paraId="6BA9EA17" w14:textId="77777777">
        <w:trPr>
          <w:divId w:val="13801292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F85682" w14:textId="77777777" w:rsidR="0021519E" w:rsidRDefault="0021519E">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1B7D7C" w14:textId="77777777" w:rsidR="0021519E" w:rsidRDefault="0021519E">
            <w:pPr>
              <w:jc w:val="left"/>
            </w:pPr>
            <w:r>
              <w:rPr>
                <w:rFonts w:ascii="宋体" w:hAnsi="宋体" w:hint="eastAsia"/>
                <w:lang w:eastAsia="zh-Hans"/>
              </w:rPr>
              <w:t>本基金属于混合型基金产品，预期风险和收益水平高于债券型基金和货币市场基金，低于股票型基金，属于中等风险收益水平的基金产品。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B66A35" w14:paraId="56B3CC40" w14:textId="77777777">
        <w:trPr>
          <w:divId w:val="13801292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8671B5" w14:textId="77777777" w:rsidR="0021519E" w:rsidRDefault="0021519E">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C5289C" w14:textId="77777777" w:rsidR="0021519E" w:rsidRDefault="0021519E">
            <w:pPr>
              <w:jc w:val="left"/>
            </w:pPr>
            <w:r>
              <w:rPr>
                <w:rFonts w:ascii="宋体" w:hAnsi="宋体" w:hint="eastAsia"/>
                <w:lang w:eastAsia="zh-Hans"/>
              </w:rPr>
              <w:t>摩根基金管理（中国）有限公司</w:t>
            </w:r>
          </w:p>
        </w:tc>
      </w:tr>
      <w:tr w:rsidR="00B66A35" w14:paraId="08A6846A" w14:textId="77777777">
        <w:trPr>
          <w:divId w:val="138012927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AF9C86" w14:textId="77777777" w:rsidR="0021519E" w:rsidRDefault="0021519E">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14A263" w14:textId="77777777" w:rsidR="0021519E" w:rsidRDefault="0021519E">
            <w:pPr>
              <w:jc w:val="left"/>
            </w:pPr>
            <w:r>
              <w:rPr>
                <w:rFonts w:ascii="宋体" w:hAnsi="宋体" w:hint="eastAsia"/>
                <w:lang w:eastAsia="zh-Hans"/>
              </w:rPr>
              <w:t>交通银行股份有限公司</w:t>
            </w:r>
          </w:p>
        </w:tc>
      </w:tr>
      <w:tr w:rsidR="00B66A35" w14:paraId="4542FF2E" w14:textId="77777777">
        <w:trPr>
          <w:divId w:val="138012927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327ED1" w14:textId="77777777" w:rsidR="0021519E" w:rsidRDefault="0021519E">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7380D7C" w14:textId="77777777" w:rsidR="0021519E" w:rsidRDefault="0021519E">
            <w:pPr>
              <w:jc w:val="center"/>
            </w:pPr>
            <w:r>
              <w:rPr>
                <w:rFonts w:ascii="宋体" w:hAnsi="宋体" w:hint="eastAsia"/>
                <w:lang w:eastAsia="zh-Hans"/>
              </w:rPr>
              <w:t>摩根安通回报混合A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C6A4E19" w14:textId="77777777" w:rsidR="0021519E" w:rsidRDefault="0021519E">
            <w:pPr>
              <w:jc w:val="center"/>
            </w:pPr>
            <w:r>
              <w:rPr>
                <w:rFonts w:ascii="宋体" w:hAnsi="宋体" w:hint="eastAsia"/>
                <w:lang w:eastAsia="zh-Hans"/>
              </w:rPr>
              <w:t>摩根安通回报混合C</w:t>
            </w:r>
            <w:r>
              <w:rPr>
                <w:rFonts w:ascii="宋体" w:hAnsi="宋体" w:hint="eastAsia"/>
                <w:kern w:val="0"/>
                <w:sz w:val="20"/>
                <w:lang w:eastAsia="zh-Hans"/>
              </w:rPr>
              <w:t xml:space="preserve"> </w:t>
            </w:r>
          </w:p>
        </w:tc>
      </w:tr>
      <w:tr w:rsidR="00B66A35" w14:paraId="2BF0E085" w14:textId="77777777">
        <w:trPr>
          <w:divId w:val="138012927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446958" w14:textId="77777777" w:rsidR="0021519E" w:rsidRDefault="0021519E">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98A2271" w14:textId="77777777" w:rsidR="0021519E" w:rsidRDefault="0021519E">
            <w:pPr>
              <w:jc w:val="center"/>
            </w:pPr>
            <w:r>
              <w:rPr>
                <w:rFonts w:ascii="宋体" w:hAnsi="宋体" w:hint="eastAsia"/>
                <w:lang w:eastAsia="zh-Hans"/>
              </w:rPr>
              <w:t>004361</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3584236" w14:textId="77777777" w:rsidR="0021519E" w:rsidRDefault="0021519E">
            <w:pPr>
              <w:jc w:val="center"/>
            </w:pPr>
            <w:r>
              <w:rPr>
                <w:rFonts w:ascii="宋体" w:hAnsi="宋体" w:hint="eastAsia"/>
                <w:lang w:eastAsia="zh-Hans"/>
              </w:rPr>
              <w:t>004362</w:t>
            </w:r>
            <w:r>
              <w:rPr>
                <w:rFonts w:ascii="宋体" w:hAnsi="宋体" w:hint="eastAsia"/>
                <w:kern w:val="0"/>
                <w:sz w:val="20"/>
                <w:lang w:eastAsia="zh-Hans"/>
              </w:rPr>
              <w:t xml:space="preserve"> </w:t>
            </w:r>
          </w:p>
        </w:tc>
      </w:tr>
      <w:bookmarkEnd w:id="32"/>
      <w:bookmarkEnd w:id="33"/>
      <w:tr w:rsidR="00B66A35" w14:paraId="4825C858" w14:textId="77777777">
        <w:trPr>
          <w:divId w:val="138012927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E20C0E" w14:textId="77777777" w:rsidR="0021519E" w:rsidRDefault="0021519E">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F568B3" w14:textId="77777777" w:rsidR="0021519E" w:rsidRDefault="0021519E">
            <w:pPr>
              <w:jc w:val="center"/>
            </w:pPr>
            <w:r>
              <w:rPr>
                <w:rFonts w:ascii="宋体" w:hAnsi="宋体" w:hint="eastAsia"/>
                <w:lang w:eastAsia="zh-Hans"/>
              </w:rPr>
              <w:t>9,294,834.21</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BE7F49" w14:textId="77777777" w:rsidR="0021519E" w:rsidRDefault="0021519E">
            <w:pPr>
              <w:jc w:val="center"/>
            </w:pPr>
            <w:r>
              <w:rPr>
                <w:rFonts w:ascii="宋体" w:hAnsi="宋体" w:hint="eastAsia"/>
                <w:lang w:eastAsia="zh-Hans"/>
              </w:rPr>
              <w:t>8,021,602.61</w:t>
            </w:r>
            <w:r>
              <w:rPr>
                <w:rFonts w:hint="eastAsia"/>
              </w:rPr>
              <w:t>份</w:t>
            </w:r>
            <w:r>
              <w:rPr>
                <w:rFonts w:ascii="宋体" w:hAnsi="宋体" w:hint="eastAsia"/>
                <w:lang w:eastAsia="zh-Hans"/>
              </w:rPr>
              <w:t xml:space="preserve"> </w:t>
            </w:r>
          </w:p>
        </w:tc>
      </w:tr>
    </w:tbl>
    <w:p w14:paraId="6C83B3FA" w14:textId="77777777" w:rsidR="0021519E" w:rsidRDefault="0021519E">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139C8020" w14:textId="77777777" w:rsidR="0021519E" w:rsidRDefault="0021519E">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75EBFA4D" w14:textId="77777777" w:rsidR="0021519E" w:rsidRDefault="0021519E">
      <w:pPr>
        <w:jc w:val="right"/>
        <w:divId w:val="269822224"/>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B66A35" w14:paraId="2A7539F3" w14:textId="77777777">
        <w:trPr>
          <w:divId w:val="269822224"/>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8EE6264" w14:textId="77777777" w:rsidR="0021519E" w:rsidRDefault="0021519E">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C41916F" w14:textId="77777777" w:rsidR="0021519E" w:rsidRDefault="0021519E">
            <w:pPr>
              <w:pStyle w:val="a5"/>
              <w:jc w:val="center"/>
              <w:rPr>
                <w:rFonts w:hint="eastAsia"/>
              </w:rPr>
            </w:pPr>
            <w:r>
              <w:rPr>
                <w:rFonts w:hint="eastAsia"/>
                <w:kern w:val="2"/>
                <w:sz w:val="21"/>
                <w:szCs w:val="24"/>
                <w:lang w:eastAsia="zh-Hans"/>
              </w:rPr>
              <w:t xml:space="preserve">报告期（2026年1月1日 - 2026年3月31日） </w:t>
            </w:r>
          </w:p>
        </w:tc>
      </w:tr>
      <w:tr w:rsidR="00B66A35" w14:paraId="67D95295" w14:textId="77777777">
        <w:trPr>
          <w:divId w:val="26982222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3CE508" w14:textId="77777777" w:rsidR="0021519E" w:rsidRDefault="0021519E">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12B683B" w14:textId="77777777" w:rsidR="0021519E" w:rsidRDefault="0021519E">
            <w:pPr>
              <w:jc w:val="center"/>
            </w:pPr>
            <w:r>
              <w:rPr>
                <w:rFonts w:ascii="宋体" w:hAnsi="宋体" w:hint="eastAsia"/>
                <w:szCs w:val="24"/>
                <w:lang w:eastAsia="zh-Hans"/>
              </w:rPr>
              <w:t>摩根安通回报混合A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94A70E1" w14:textId="77777777" w:rsidR="0021519E" w:rsidRDefault="0021519E">
            <w:pPr>
              <w:jc w:val="center"/>
            </w:pPr>
            <w:r>
              <w:rPr>
                <w:rFonts w:ascii="宋体" w:hAnsi="宋体" w:hint="eastAsia"/>
                <w:szCs w:val="24"/>
                <w:lang w:eastAsia="zh-Hans"/>
              </w:rPr>
              <w:t>摩根安通回报混合C</w:t>
            </w:r>
          </w:p>
        </w:tc>
      </w:tr>
      <w:tr w:rsidR="00B66A35" w14:paraId="0F345D4B" w14:textId="77777777">
        <w:trPr>
          <w:divId w:val="2698222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7421F15" w14:textId="77777777" w:rsidR="0021519E" w:rsidRDefault="0021519E">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EAF3342" w14:textId="77777777" w:rsidR="0021519E" w:rsidRDefault="0021519E">
            <w:pPr>
              <w:jc w:val="right"/>
            </w:pPr>
            <w:r>
              <w:rPr>
                <w:rFonts w:ascii="宋体" w:hAnsi="宋体" w:hint="eastAsia"/>
                <w:szCs w:val="24"/>
                <w:lang w:eastAsia="zh-Hans"/>
              </w:rPr>
              <w:t>243,320.18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4E4186" w14:textId="77777777" w:rsidR="0021519E" w:rsidRDefault="0021519E">
            <w:pPr>
              <w:jc w:val="right"/>
            </w:pPr>
            <w:r>
              <w:rPr>
                <w:rFonts w:ascii="宋体" w:hAnsi="宋体" w:hint="eastAsia"/>
                <w:szCs w:val="24"/>
                <w:lang w:eastAsia="zh-Hans"/>
              </w:rPr>
              <w:t>214,457.73</w:t>
            </w:r>
          </w:p>
        </w:tc>
      </w:tr>
      <w:tr w:rsidR="00B66A35" w14:paraId="1E46A332" w14:textId="77777777">
        <w:trPr>
          <w:divId w:val="2698222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EBAEC8" w14:textId="77777777" w:rsidR="0021519E" w:rsidRDefault="0021519E">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A9D29C3" w14:textId="77777777" w:rsidR="0021519E" w:rsidRDefault="0021519E">
            <w:pPr>
              <w:jc w:val="right"/>
            </w:pPr>
            <w:r>
              <w:rPr>
                <w:rFonts w:ascii="宋体" w:hAnsi="宋体" w:hint="eastAsia"/>
                <w:szCs w:val="24"/>
                <w:lang w:eastAsia="zh-Hans"/>
              </w:rPr>
              <w:t>-57,650.48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A580862" w14:textId="77777777" w:rsidR="0021519E" w:rsidRDefault="0021519E">
            <w:pPr>
              <w:jc w:val="right"/>
            </w:pPr>
            <w:r>
              <w:rPr>
                <w:rFonts w:ascii="宋体" w:hAnsi="宋体" w:hint="eastAsia"/>
                <w:szCs w:val="24"/>
                <w:lang w:eastAsia="zh-Hans"/>
              </w:rPr>
              <w:t>-74,095.01</w:t>
            </w:r>
          </w:p>
        </w:tc>
      </w:tr>
      <w:tr w:rsidR="00B66A35" w14:paraId="6296503E" w14:textId="77777777">
        <w:trPr>
          <w:divId w:val="2698222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EF77EE" w14:textId="77777777" w:rsidR="0021519E" w:rsidRDefault="0021519E">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BD892DD" w14:textId="77777777" w:rsidR="0021519E" w:rsidRDefault="0021519E">
            <w:pPr>
              <w:jc w:val="right"/>
            </w:pPr>
            <w:r>
              <w:rPr>
                <w:rFonts w:ascii="宋体" w:hAnsi="宋体" w:hint="eastAsia"/>
                <w:szCs w:val="24"/>
                <w:lang w:eastAsia="zh-Hans"/>
              </w:rPr>
              <w:t>-0.0062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E872B56" w14:textId="77777777" w:rsidR="0021519E" w:rsidRDefault="0021519E">
            <w:pPr>
              <w:jc w:val="right"/>
            </w:pPr>
            <w:r>
              <w:rPr>
                <w:rFonts w:ascii="宋体" w:hAnsi="宋体" w:hint="eastAsia"/>
                <w:szCs w:val="24"/>
                <w:lang w:eastAsia="zh-Hans"/>
              </w:rPr>
              <w:t>-0.0080</w:t>
            </w:r>
          </w:p>
        </w:tc>
      </w:tr>
      <w:tr w:rsidR="00B66A35" w14:paraId="09FD028B" w14:textId="77777777">
        <w:trPr>
          <w:divId w:val="2698222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9137BC" w14:textId="77777777" w:rsidR="0021519E" w:rsidRDefault="0021519E">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D13FFA3" w14:textId="77777777" w:rsidR="0021519E" w:rsidRDefault="0021519E">
            <w:pPr>
              <w:jc w:val="right"/>
            </w:pPr>
            <w:r>
              <w:rPr>
                <w:rFonts w:ascii="宋体" w:hAnsi="宋体" w:hint="eastAsia"/>
                <w:szCs w:val="24"/>
                <w:lang w:eastAsia="zh-Hans"/>
              </w:rPr>
              <w:t>14,068,570.14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342EFFA" w14:textId="77777777" w:rsidR="0021519E" w:rsidRDefault="0021519E">
            <w:pPr>
              <w:jc w:val="right"/>
            </w:pPr>
            <w:r>
              <w:rPr>
                <w:rFonts w:ascii="宋体" w:hAnsi="宋体" w:hint="eastAsia"/>
                <w:szCs w:val="24"/>
                <w:lang w:eastAsia="zh-Hans"/>
              </w:rPr>
              <w:t>11,543,233.50</w:t>
            </w:r>
          </w:p>
        </w:tc>
      </w:tr>
      <w:tr w:rsidR="00B66A35" w14:paraId="51439193" w14:textId="77777777">
        <w:trPr>
          <w:divId w:val="26982222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A57553A" w14:textId="77777777" w:rsidR="0021519E" w:rsidRDefault="0021519E">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36D7DE5" w14:textId="77777777" w:rsidR="0021519E" w:rsidRDefault="0021519E">
            <w:pPr>
              <w:jc w:val="right"/>
            </w:pPr>
            <w:r>
              <w:rPr>
                <w:rFonts w:ascii="宋体" w:hAnsi="宋体" w:hint="eastAsia"/>
                <w:szCs w:val="24"/>
                <w:lang w:eastAsia="zh-Hans"/>
              </w:rPr>
              <w:t>1.5136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837C47" w14:textId="77777777" w:rsidR="0021519E" w:rsidRDefault="0021519E">
            <w:pPr>
              <w:jc w:val="right"/>
            </w:pPr>
            <w:r>
              <w:rPr>
                <w:rFonts w:ascii="宋体" w:hAnsi="宋体" w:hint="eastAsia"/>
                <w:szCs w:val="24"/>
                <w:lang w:eastAsia="zh-Hans"/>
              </w:rPr>
              <w:t>1.4390</w:t>
            </w:r>
          </w:p>
        </w:tc>
      </w:tr>
    </w:tbl>
    <w:p w14:paraId="28348FD1" w14:textId="77777777" w:rsidR="0021519E" w:rsidRDefault="0021519E">
      <w:pPr>
        <w:wordWrap w:val="0"/>
        <w:spacing w:line="360" w:lineRule="auto"/>
        <w:jc w:val="left"/>
        <w:divId w:val="1687706855"/>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037E0F7C" w14:textId="77777777" w:rsidR="0021519E" w:rsidRDefault="0021519E">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lastRenderedPageBreak/>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1624B143" w14:textId="77777777" w:rsidR="0021519E" w:rsidRDefault="0021519E">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18B10712" w14:textId="77777777" w:rsidR="0021519E" w:rsidRDefault="0021519E">
      <w:pPr>
        <w:spacing w:line="360" w:lineRule="auto"/>
        <w:jc w:val="center"/>
        <w:divId w:val="298151026"/>
      </w:pPr>
      <w:r>
        <w:rPr>
          <w:rFonts w:ascii="宋体" w:hAnsi="宋体" w:hint="eastAsia"/>
        </w:rPr>
        <w:t>摩根安通回报混合A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66A35" w14:paraId="260707FA" w14:textId="77777777">
        <w:trPr>
          <w:divId w:val="29815102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690C10" w14:textId="77777777" w:rsidR="0021519E" w:rsidRDefault="0021519E">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B00A971" w14:textId="77777777" w:rsidR="0021519E" w:rsidRDefault="0021519E">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710F8C" w14:textId="77777777" w:rsidR="0021519E" w:rsidRDefault="0021519E">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36E29E1" w14:textId="77777777" w:rsidR="0021519E" w:rsidRDefault="0021519E">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449632D" w14:textId="77777777" w:rsidR="0021519E" w:rsidRDefault="0021519E">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6E5EF0" w14:textId="77777777" w:rsidR="0021519E" w:rsidRDefault="0021519E">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3CC965" w14:textId="77777777" w:rsidR="0021519E" w:rsidRDefault="0021519E">
            <w:pPr>
              <w:spacing w:line="360" w:lineRule="auto"/>
              <w:jc w:val="center"/>
            </w:pPr>
            <w:r>
              <w:rPr>
                <w:rFonts w:ascii="宋体" w:hAnsi="宋体" w:hint="eastAsia"/>
              </w:rPr>
              <w:t xml:space="preserve">②－④ </w:t>
            </w:r>
          </w:p>
        </w:tc>
      </w:tr>
      <w:tr w:rsidR="00B66A35" w14:paraId="27E75A5E" w14:textId="77777777">
        <w:trPr>
          <w:divId w:val="2981510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C9C4F4" w14:textId="77777777" w:rsidR="0021519E" w:rsidRDefault="0021519E">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95BB41" w14:textId="77777777" w:rsidR="0021519E" w:rsidRDefault="0021519E">
            <w:pPr>
              <w:spacing w:line="360" w:lineRule="auto"/>
              <w:jc w:val="right"/>
            </w:pPr>
            <w:r>
              <w:rPr>
                <w:rFonts w:ascii="宋体" w:hAnsi="宋体" w:hint="eastAsia"/>
              </w:rPr>
              <w:t xml:space="preserve">-0.24%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3D74C5" w14:textId="77777777" w:rsidR="0021519E" w:rsidRDefault="0021519E">
            <w:pPr>
              <w:spacing w:line="360" w:lineRule="auto"/>
              <w:jc w:val="right"/>
            </w:pPr>
            <w:r>
              <w:rPr>
                <w:rFonts w:ascii="宋体" w:hAnsi="宋体" w:hint="eastAsia"/>
              </w:rPr>
              <w:t xml:space="preserve">0.56%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B58055" w14:textId="77777777" w:rsidR="0021519E" w:rsidRDefault="0021519E">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0923C2" w14:textId="77777777" w:rsidR="0021519E" w:rsidRDefault="0021519E">
            <w:pPr>
              <w:spacing w:line="360" w:lineRule="auto"/>
              <w:jc w:val="right"/>
            </w:pPr>
            <w:r>
              <w:rPr>
                <w:rFonts w:ascii="宋体" w:hAnsi="宋体" w:hint="eastAsia"/>
              </w:rPr>
              <w:t xml:space="preserve">0.15%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BAD8C17" w14:textId="77777777" w:rsidR="0021519E" w:rsidRDefault="0021519E">
            <w:pPr>
              <w:spacing w:line="360" w:lineRule="auto"/>
              <w:jc w:val="right"/>
            </w:pPr>
            <w:r>
              <w:rPr>
                <w:rFonts w:ascii="宋体" w:hAnsi="宋体" w:hint="eastAsia"/>
              </w:rPr>
              <w:t xml:space="preserve">-0.35%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41430" w14:textId="77777777" w:rsidR="0021519E" w:rsidRDefault="0021519E">
            <w:pPr>
              <w:spacing w:line="360" w:lineRule="auto"/>
              <w:jc w:val="right"/>
            </w:pPr>
            <w:r>
              <w:rPr>
                <w:rFonts w:ascii="宋体" w:hAnsi="宋体" w:hint="eastAsia"/>
              </w:rPr>
              <w:t xml:space="preserve">0.41% </w:t>
            </w:r>
          </w:p>
        </w:tc>
      </w:tr>
      <w:tr w:rsidR="00B66A35" w14:paraId="4BA794E4" w14:textId="77777777">
        <w:trPr>
          <w:divId w:val="2981510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829566" w14:textId="77777777" w:rsidR="0021519E" w:rsidRDefault="0021519E">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AA4E4F" w14:textId="77777777" w:rsidR="0021519E" w:rsidRDefault="0021519E">
            <w:pPr>
              <w:spacing w:line="360" w:lineRule="auto"/>
              <w:jc w:val="right"/>
            </w:pPr>
            <w:r>
              <w:rPr>
                <w:rFonts w:ascii="宋体" w:hAnsi="宋体" w:hint="eastAsia"/>
              </w:rPr>
              <w:t xml:space="preserve">0.40%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8B0809" w14:textId="77777777" w:rsidR="0021519E" w:rsidRDefault="0021519E">
            <w:pPr>
              <w:spacing w:line="360" w:lineRule="auto"/>
              <w:jc w:val="right"/>
            </w:pPr>
            <w:r>
              <w:rPr>
                <w:rFonts w:ascii="宋体" w:hAnsi="宋体" w:hint="eastAsia"/>
              </w:rPr>
              <w:t xml:space="preserve">0.50%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C02B38" w14:textId="77777777" w:rsidR="0021519E" w:rsidRDefault="0021519E">
            <w:pPr>
              <w:spacing w:line="360" w:lineRule="auto"/>
              <w:jc w:val="right"/>
            </w:pPr>
            <w:r>
              <w:rPr>
                <w:rFonts w:ascii="宋体" w:hAnsi="宋体" w:hint="eastAsia"/>
              </w:rPr>
              <w:t xml:space="preserve">0.54%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6D70A" w14:textId="77777777" w:rsidR="0021519E" w:rsidRDefault="0021519E">
            <w:pPr>
              <w:spacing w:line="360" w:lineRule="auto"/>
              <w:jc w:val="right"/>
            </w:pPr>
            <w:r>
              <w:rPr>
                <w:rFonts w:ascii="宋体" w:hAnsi="宋体" w:hint="eastAsia"/>
              </w:rPr>
              <w:t xml:space="preserve">0.15%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CB4705A" w14:textId="77777777" w:rsidR="0021519E" w:rsidRDefault="0021519E">
            <w:pPr>
              <w:spacing w:line="360" w:lineRule="auto"/>
              <w:jc w:val="right"/>
            </w:pPr>
            <w:r>
              <w:rPr>
                <w:rFonts w:ascii="宋体" w:hAnsi="宋体" w:hint="eastAsia"/>
              </w:rPr>
              <w:t xml:space="preserve">-0.14%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46FEBD" w14:textId="77777777" w:rsidR="0021519E" w:rsidRDefault="0021519E">
            <w:pPr>
              <w:spacing w:line="360" w:lineRule="auto"/>
              <w:jc w:val="right"/>
            </w:pPr>
            <w:r>
              <w:rPr>
                <w:rFonts w:ascii="宋体" w:hAnsi="宋体" w:hint="eastAsia"/>
              </w:rPr>
              <w:t xml:space="preserve">0.35% </w:t>
            </w:r>
          </w:p>
        </w:tc>
      </w:tr>
      <w:tr w:rsidR="00B66A35" w14:paraId="67907AAE" w14:textId="77777777">
        <w:trPr>
          <w:divId w:val="2981510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07CEF5" w14:textId="77777777" w:rsidR="0021519E" w:rsidRDefault="0021519E">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9B8EEF" w14:textId="77777777" w:rsidR="0021519E" w:rsidRDefault="0021519E">
            <w:pPr>
              <w:spacing w:line="360" w:lineRule="auto"/>
              <w:jc w:val="right"/>
            </w:pPr>
            <w:r>
              <w:rPr>
                <w:rFonts w:ascii="宋体" w:hAnsi="宋体" w:hint="eastAsia"/>
              </w:rPr>
              <w:t xml:space="preserve">11.16%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7191A" w14:textId="77777777" w:rsidR="0021519E" w:rsidRDefault="0021519E">
            <w:pPr>
              <w:spacing w:line="360" w:lineRule="auto"/>
              <w:jc w:val="right"/>
            </w:pPr>
            <w:r>
              <w:rPr>
                <w:rFonts w:ascii="宋体" w:hAnsi="宋体" w:hint="eastAsia"/>
              </w:rPr>
              <w:t xml:space="preserve">0.48%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1ACFB7" w14:textId="77777777" w:rsidR="0021519E" w:rsidRDefault="0021519E">
            <w:pPr>
              <w:spacing w:line="360" w:lineRule="auto"/>
              <w:jc w:val="right"/>
            </w:pPr>
            <w:r>
              <w:rPr>
                <w:rFonts w:ascii="宋体" w:hAnsi="宋体" w:hint="eastAsia"/>
              </w:rPr>
              <w:t xml:space="preserve">4.03%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9F798B" w14:textId="77777777" w:rsidR="0021519E" w:rsidRDefault="0021519E">
            <w:pPr>
              <w:spacing w:line="360" w:lineRule="auto"/>
              <w:jc w:val="right"/>
            </w:pPr>
            <w:r>
              <w:rPr>
                <w:rFonts w:ascii="宋体" w:hAnsi="宋体" w:hint="eastAsia"/>
              </w:rPr>
              <w:t xml:space="preserve">0.14%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006B012" w14:textId="77777777" w:rsidR="0021519E" w:rsidRDefault="0021519E">
            <w:pPr>
              <w:spacing w:line="360" w:lineRule="auto"/>
              <w:jc w:val="right"/>
            </w:pPr>
            <w:r>
              <w:rPr>
                <w:rFonts w:ascii="宋体" w:hAnsi="宋体" w:hint="eastAsia"/>
              </w:rPr>
              <w:t xml:space="preserve">7.13%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9D9600" w14:textId="77777777" w:rsidR="0021519E" w:rsidRDefault="0021519E">
            <w:pPr>
              <w:spacing w:line="360" w:lineRule="auto"/>
              <w:jc w:val="right"/>
            </w:pPr>
            <w:r>
              <w:rPr>
                <w:rFonts w:ascii="宋体" w:hAnsi="宋体" w:hint="eastAsia"/>
              </w:rPr>
              <w:t xml:space="preserve">0.34% </w:t>
            </w:r>
          </w:p>
        </w:tc>
      </w:tr>
      <w:tr w:rsidR="00B66A35" w14:paraId="2D6BD2A2" w14:textId="77777777">
        <w:trPr>
          <w:divId w:val="2981510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BF48A4" w14:textId="77777777" w:rsidR="0021519E" w:rsidRDefault="0021519E">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5296D7" w14:textId="77777777" w:rsidR="0021519E" w:rsidRDefault="0021519E">
            <w:pPr>
              <w:spacing w:line="360" w:lineRule="auto"/>
              <w:jc w:val="right"/>
            </w:pPr>
            <w:r>
              <w:rPr>
                <w:rFonts w:ascii="宋体" w:hAnsi="宋体" w:hint="eastAsia"/>
              </w:rPr>
              <w:t xml:space="preserve">19.21%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719917" w14:textId="77777777" w:rsidR="0021519E" w:rsidRDefault="0021519E">
            <w:pPr>
              <w:spacing w:line="360" w:lineRule="auto"/>
              <w:jc w:val="right"/>
            </w:pPr>
            <w:r>
              <w:rPr>
                <w:rFonts w:ascii="宋体" w:hAnsi="宋体" w:hint="eastAsia"/>
              </w:rPr>
              <w:t xml:space="preserve">0.46%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0AB8CF" w14:textId="77777777" w:rsidR="0021519E" w:rsidRDefault="0021519E">
            <w:pPr>
              <w:spacing w:line="360" w:lineRule="auto"/>
              <w:jc w:val="right"/>
            </w:pPr>
            <w:r>
              <w:rPr>
                <w:rFonts w:ascii="宋体" w:hAnsi="宋体" w:hint="eastAsia"/>
              </w:rPr>
              <w:t xml:space="preserve">13.16%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60B28C" w14:textId="77777777" w:rsidR="0021519E" w:rsidRDefault="0021519E">
            <w:pPr>
              <w:spacing w:line="360" w:lineRule="auto"/>
              <w:jc w:val="right"/>
            </w:pPr>
            <w:r>
              <w:rPr>
                <w:rFonts w:ascii="宋体" w:hAnsi="宋体" w:hint="eastAsia"/>
              </w:rPr>
              <w:t xml:space="preserve">0.16%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7AE5411" w14:textId="77777777" w:rsidR="0021519E" w:rsidRDefault="0021519E">
            <w:pPr>
              <w:spacing w:line="360" w:lineRule="auto"/>
              <w:jc w:val="right"/>
            </w:pPr>
            <w:r>
              <w:rPr>
                <w:rFonts w:ascii="宋体" w:hAnsi="宋体" w:hint="eastAsia"/>
              </w:rPr>
              <w:t xml:space="preserve">6.05%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DBD44A" w14:textId="77777777" w:rsidR="0021519E" w:rsidRDefault="0021519E">
            <w:pPr>
              <w:spacing w:line="360" w:lineRule="auto"/>
              <w:jc w:val="right"/>
            </w:pPr>
            <w:r>
              <w:rPr>
                <w:rFonts w:ascii="宋体" w:hAnsi="宋体" w:hint="eastAsia"/>
              </w:rPr>
              <w:t xml:space="preserve">0.30% </w:t>
            </w:r>
          </w:p>
        </w:tc>
      </w:tr>
      <w:tr w:rsidR="00B66A35" w14:paraId="43A056C3" w14:textId="77777777">
        <w:trPr>
          <w:divId w:val="2981510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7C49BA" w14:textId="77777777" w:rsidR="0021519E" w:rsidRDefault="0021519E">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2512E0" w14:textId="77777777" w:rsidR="0021519E" w:rsidRDefault="0021519E">
            <w:pPr>
              <w:spacing w:line="360" w:lineRule="auto"/>
              <w:jc w:val="right"/>
            </w:pPr>
            <w:r>
              <w:rPr>
                <w:rFonts w:ascii="宋体" w:hAnsi="宋体" w:hint="eastAsia"/>
              </w:rPr>
              <w:t xml:space="preserve">26.39%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1FEF5" w14:textId="77777777" w:rsidR="0021519E" w:rsidRDefault="0021519E">
            <w:pPr>
              <w:spacing w:line="360" w:lineRule="auto"/>
              <w:jc w:val="right"/>
            </w:pPr>
            <w:r>
              <w:rPr>
                <w:rFonts w:ascii="宋体" w:hAnsi="宋体" w:hint="eastAsia"/>
              </w:rPr>
              <w:t xml:space="preserve">0.46%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AEBFD7" w14:textId="77777777" w:rsidR="0021519E" w:rsidRDefault="0021519E">
            <w:pPr>
              <w:spacing w:line="360" w:lineRule="auto"/>
              <w:jc w:val="right"/>
            </w:pPr>
            <w:r>
              <w:rPr>
                <w:rFonts w:ascii="宋体" w:hAnsi="宋体" w:hint="eastAsia"/>
              </w:rPr>
              <w:t xml:space="preserve">18.32%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0275D8" w14:textId="77777777" w:rsidR="0021519E" w:rsidRDefault="0021519E">
            <w:pPr>
              <w:spacing w:line="360" w:lineRule="auto"/>
              <w:jc w:val="right"/>
            </w:pPr>
            <w:r>
              <w:rPr>
                <w:rFonts w:ascii="宋体" w:hAnsi="宋体" w:hint="eastAsia"/>
              </w:rPr>
              <w:t xml:space="preserve">0.16%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06FB809" w14:textId="77777777" w:rsidR="0021519E" w:rsidRDefault="0021519E">
            <w:pPr>
              <w:spacing w:line="360" w:lineRule="auto"/>
              <w:jc w:val="right"/>
            </w:pPr>
            <w:r>
              <w:rPr>
                <w:rFonts w:ascii="宋体" w:hAnsi="宋体" w:hint="eastAsia"/>
              </w:rPr>
              <w:t xml:space="preserve">8.07%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F3FF91" w14:textId="77777777" w:rsidR="0021519E" w:rsidRDefault="0021519E">
            <w:pPr>
              <w:spacing w:line="360" w:lineRule="auto"/>
              <w:jc w:val="right"/>
            </w:pPr>
            <w:r>
              <w:rPr>
                <w:rFonts w:ascii="宋体" w:hAnsi="宋体" w:hint="eastAsia"/>
              </w:rPr>
              <w:t xml:space="preserve">0.30% </w:t>
            </w:r>
          </w:p>
        </w:tc>
      </w:tr>
      <w:tr w:rsidR="00B66A35" w14:paraId="2DA7E606" w14:textId="77777777">
        <w:trPr>
          <w:divId w:val="29815102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2D3EB1" w14:textId="77777777" w:rsidR="0021519E" w:rsidRDefault="0021519E">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CB13EB" w14:textId="77777777" w:rsidR="0021519E" w:rsidRDefault="0021519E">
            <w:pPr>
              <w:spacing w:line="360" w:lineRule="auto"/>
              <w:jc w:val="right"/>
            </w:pPr>
            <w:r>
              <w:rPr>
                <w:rFonts w:ascii="宋体" w:hAnsi="宋体" w:hint="eastAsia"/>
              </w:rPr>
              <w:t xml:space="preserve">55.93%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C815E2" w14:textId="77777777" w:rsidR="0021519E" w:rsidRDefault="0021519E">
            <w:pPr>
              <w:spacing w:line="360" w:lineRule="auto"/>
              <w:jc w:val="right"/>
            </w:pPr>
            <w:r>
              <w:rPr>
                <w:rFonts w:ascii="宋体" w:hAnsi="宋体" w:hint="eastAsia"/>
              </w:rPr>
              <w:t xml:space="preserve">0.41%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FC4E14" w14:textId="77777777" w:rsidR="0021519E" w:rsidRDefault="0021519E">
            <w:pPr>
              <w:spacing w:line="360" w:lineRule="auto"/>
              <w:jc w:val="right"/>
            </w:pPr>
            <w:r>
              <w:rPr>
                <w:rFonts w:ascii="宋体" w:hAnsi="宋体" w:hint="eastAsia"/>
              </w:rPr>
              <w:t xml:space="preserve">43.92%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4C19FA" w14:textId="77777777" w:rsidR="0021519E" w:rsidRDefault="0021519E">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E8D54F2" w14:textId="77777777" w:rsidR="0021519E" w:rsidRDefault="0021519E">
            <w:pPr>
              <w:spacing w:line="360" w:lineRule="auto"/>
              <w:jc w:val="right"/>
            </w:pPr>
            <w:r>
              <w:rPr>
                <w:rFonts w:ascii="宋体" w:hAnsi="宋体" w:hint="eastAsia"/>
              </w:rPr>
              <w:t xml:space="preserve">12.01%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00D2E9" w14:textId="77777777" w:rsidR="0021519E" w:rsidRDefault="0021519E">
            <w:pPr>
              <w:spacing w:line="360" w:lineRule="auto"/>
              <w:jc w:val="right"/>
            </w:pPr>
            <w:r>
              <w:rPr>
                <w:rFonts w:ascii="宋体" w:hAnsi="宋体" w:hint="eastAsia"/>
              </w:rPr>
              <w:t xml:space="preserve">0.24% </w:t>
            </w:r>
          </w:p>
        </w:tc>
      </w:tr>
    </w:tbl>
    <w:p w14:paraId="1D30428F" w14:textId="77777777" w:rsidR="0021519E" w:rsidRDefault="0021519E">
      <w:pPr>
        <w:spacing w:line="360" w:lineRule="auto"/>
        <w:jc w:val="center"/>
        <w:divId w:val="276181634"/>
      </w:pPr>
      <w:r>
        <w:rPr>
          <w:rFonts w:ascii="宋体" w:hAnsi="宋体" w:hint="eastAsia"/>
        </w:rPr>
        <w:t>摩根安通回报混合C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66A35" w14:paraId="3677B680" w14:textId="77777777">
        <w:trPr>
          <w:divId w:val="27618163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761B46" w14:textId="77777777" w:rsidR="0021519E" w:rsidRDefault="0021519E">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013687" w14:textId="77777777" w:rsidR="0021519E" w:rsidRDefault="0021519E">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695BAAD" w14:textId="77777777" w:rsidR="0021519E" w:rsidRDefault="0021519E">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274C53" w14:textId="77777777" w:rsidR="0021519E" w:rsidRDefault="0021519E">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A7DEF2" w14:textId="77777777" w:rsidR="0021519E" w:rsidRDefault="0021519E">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20DF1A" w14:textId="77777777" w:rsidR="0021519E" w:rsidRDefault="0021519E">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A1BC595" w14:textId="77777777" w:rsidR="0021519E" w:rsidRDefault="0021519E">
            <w:pPr>
              <w:spacing w:line="360" w:lineRule="auto"/>
              <w:jc w:val="center"/>
            </w:pPr>
            <w:r>
              <w:rPr>
                <w:rFonts w:ascii="宋体" w:hAnsi="宋体" w:hint="eastAsia"/>
              </w:rPr>
              <w:t xml:space="preserve">②－④ </w:t>
            </w:r>
          </w:p>
        </w:tc>
      </w:tr>
      <w:tr w:rsidR="00B66A35" w14:paraId="51F81921" w14:textId="77777777">
        <w:trPr>
          <w:divId w:val="27618163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13062" w14:textId="77777777" w:rsidR="0021519E" w:rsidRDefault="0021519E">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C9D7F3" w14:textId="77777777" w:rsidR="0021519E" w:rsidRDefault="0021519E">
            <w:pPr>
              <w:spacing w:line="360" w:lineRule="auto"/>
              <w:jc w:val="right"/>
            </w:pPr>
            <w:r>
              <w:rPr>
                <w:rFonts w:ascii="宋体" w:hAnsi="宋体" w:hint="eastAsia"/>
              </w:rPr>
              <w:t xml:space="preserve">-0.37%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E4F89" w14:textId="77777777" w:rsidR="0021519E" w:rsidRDefault="0021519E">
            <w:pPr>
              <w:spacing w:line="360" w:lineRule="auto"/>
              <w:jc w:val="right"/>
            </w:pPr>
            <w:r>
              <w:rPr>
                <w:rFonts w:ascii="宋体" w:hAnsi="宋体" w:hint="eastAsia"/>
              </w:rPr>
              <w:t xml:space="preserve">0.56%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EDEE78" w14:textId="77777777" w:rsidR="0021519E" w:rsidRDefault="0021519E">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E2582D" w14:textId="77777777" w:rsidR="0021519E" w:rsidRDefault="0021519E">
            <w:pPr>
              <w:spacing w:line="360" w:lineRule="auto"/>
              <w:jc w:val="right"/>
            </w:pPr>
            <w:r>
              <w:rPr>
                <w:rFonts w:ascii="宋体" w:hAnsi="宋体" w:hint="eastAsia"/>
              </w:rPr>
              <w:t xml:space="preserve">0.15%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B5D5D16" w14:textId="77777777" w:rsidR="0021519E" w:rsidRDefault="0021519E">
            <w:pPr>
              <w:spacing w:line="360" w:lineRule="auto"/>
              <w:jc w:val="right"/>
            </w:pPr>
            <w:r>
              <w:rPr>
                <w:rFonts w:ascii="宋体" w:hAnsi="宋体" w:hint="eastAsia"/>
              </w:rPr>
              <w:t xml:space="preserve">-0.48%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C8EB4F" w14:textId="77777777" w:rsidR="0021519E" w:rsidRDefault="0021519E">
            <w:pPr>
              <w:spacing w:line="360" w:lineRule="auto"/>
              <w:jc w:val="right"/>
            </w:pPr>
            <w:r>
              <w:rPr>
                <w:rFonts w:ascii="宋体" w:hAnsi="宋体" w:hint="eastAsia"/>
              </w:rPr>
              <w:t xml:space="preserve">0.41% </w:t>
            </w:r>
          </w:p>
        </w:tc>
      </w:tr>
      <w:tr w:rsidR="00B66A35" w14:paraId="1395E057" w14:textId="77777777">
        <w:trPr>
          <w:divId w:val="27618163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E8E240" w14:textId="77777777" w:rsidR="0021519E" w:rsidRDefault="0021519E">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3C943B" w14:textId="77777777" w:rsidR="0021519E" w:rsidRDefault="0021519E">
            <w:pPr>
              <w:spacing w:line="360" w:lineRule="auto"/>
              <w:jc w:val="right"/>
            </w:pPr>
            <w:r>
              <w:rPr>
                <w:rFonts w:ascii="宋体" w:hAnsi="宋体" w:hint="eastAsia"/>
              </w:rPr>
              <w:t xml:space="preserve">0.15%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0F7340" w14:textId="77777777" w:rsidR="0021519E" w:rsidRDefault="0021519E">
            <w:pPr>
              <w:spacing w:line="360" w:lineRule="auto"/>
              <w:jc w:val="right"/>
            </w:pPr>
            <w:r>
              <w:rPr>
                <w:rFonts w:ascii="宋体" w:hAnsi="宋体" w:hint="eastAsia"/>
              </w:rPr>
              <w:t xml:space="preserve">0.50%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53398" w14:textId="77777777" w:rsidR="0021519E" w:rsidRDefault="0021519E">
            <w:pPr>
              <w:spacing w:line="360" w:lineRule="auto"/>
              <w:jc w:val="right"/>
            </w:pPr>
            <w:r>
              <w:rPr>
                <w:rFonts w:ascii="宋体" w:hAnsi="宋体" w:hint="eastAsia"/>
              </w:rPr>
              <w:t xml:space="preserve">0.54%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5923CA" w14:textId="77777777" w:rsidR="0021519E" w:rsidRDefault="0021519E">
            <w:pPr>
              <w:spacing w:line="360" w:lineRule="auto"/>
              <w:jc w:val="right"/>
            </w:pPr>
            <w:r>
              <w:rPr>
                <w:rFonts w:ascii="宋体" w:hAnsi="宋体" w:hint="eastAsia"/>
              </w:rPr>
              <w:t xml:space="preserve">0.15%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EBEC07E" w14:textId="77777777" w:rsidR="0021519E" w:rsidRDefault="0021519E">
            <w:pPr>
              <w:spacing w:line="360" w:lineRule="auto"/>
              <w:jc w:val="right"/>
            </w:pPr>
            <w:r>
              <w:rPr>
                <w:rFonts w:ascii="宋体" w:hAnsi="宋体" w:hint="eastAsia"/>
              </w:rPr>
              <w:t xml:space="preserve">-0.39%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EB7FE3" w14:textId="77777777" w:rsidR="0021519E" w:rsidRDefault="0021519E">
            <w:pPr>
              <w:spacing w:line="360" w:lineRule="auto"/>
              <w:jc w:val="right"/>
            </w:pPr>
            <w:r>
              <w:rPr>
                <w:rFonts w:ascii="宋体" w:hAnsi="宋体" w:hint="eastAsia"/>
              </w:rPr>
              <w:t xml:space="preserve">0.35% </w:t>
            </w:r>
          </w:p>
        </w:tc>
      </w:tr>
      <w:tr w:rsidR="00B66A35" w14:paraId="2941D9EA" w14:textId="77777777">
        <w:trPr>
          <w:divId w:val="27618163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CC17E8" w14:textId="77777777" w:rsidR="0021519E" w:rsidRDefault="0021519E">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BE2939" w14:textId="77777777" w:rsidR="0021519E" w:rsidRDefault="0021519E">
            <w:pPr>
              <w:spacing w:line="360" w:lineRule="auto"/>
              <w:jc w:val="right"/>
            </w:pPr>
            <w:r>
              <w:rPr>
                <w:rFonts w:ascii="宋体" w:hAnsi="宋体" w:hint="eastAsia"/>
              </w:rPr>
              <w:t xml:space="preserve">10.60%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4058FA" w14:textId="77777777" w:rsidR="0021519E" w:rsidRDefault="0021519E">
            <w:pPr>
              <w:spacing w:line="360" w:lineRule="auto"/>
              <w:jc w:val="right"/>
            </w:pPr>
            <w:r>
              <w:rPr>
                <w:rFonts w:ascii="宋体" w:hAnsi="宋体" w:hint="eastAsia"/>
              </w:rPr>
              <w:t xml:space="preserve">0.48%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A276F7" w14:textId="77777777" w:rsidR="0021519E" w:rsidRDefault="0021519E">
            <w:pPr>
              <w:spacing w:line="360" w:lineRule="auto"/>
              <w:jc w:val="right"/>
            </w:pPr>
            <w:r>
              <w:rPr>
                <w:rFonts w:ascii="宋体" w:hAnsi="宋体" w:hint="eastAsia"/>
              </w:rPr>
              <w:t xml:space="preserve">4.03%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BABD37" w14:textId="77777777" w:rsidR="0021519E" w:rsidRDefault="0021519E">
            <w:pPr>
              <w:spacing w:line="360" w:lineRule="auto"/>
              <w:jc w:val="right"/>
            </w:pPr>
            <w:r>
              <w:rPr>
                <w:rFonts w:ascii="宋体" w:hAnsi="宋体" w:hint="eastAsia"/>
              </w:rPr>
              <w:t xml:space="preserve">0.14%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1F9DEDE" w14:textId="77777777" w:rsidR="0021519E" w:rsidRDefault="0021519E">
            <w:pPr>
              <w:spacing w:line="360" w:lineRule="auto"/>
              <w:jc w:val="right"/>
            </w:pPr>
            <w:r>
              <w:rPr>
                <w:rFonts w:ascii="宋体" w:hAnsi="宋体" w:hint="eastAsia"/>
              </w:rPr>
              <w:t xml:space="preserve">6.57%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E7B61A" w14:textId="77777777" w:rsidR="0021519E" w:rsidRDefault="0021519E">
            <w:pPr>
              <w:spacing w:line="360" w:lineRule="auto"/>
              <w:jc w:val="right"/>
            </w:pPr>
            <w:r>
              <w:rPr>
                <w:rFonts w:ascii="宋体" w:hAnsi="宋体" w:hint="eastAsia"/>
              </w:rPr>
              <w:t xml:space="preserve">0.34% </w:t>
            </w:r>
          </w:p>
        </w:tc>
      </w:tr>
      <w:tr w:rsidR="00B66A35" w14:paraId="76D9F9CC" w14:textId="77777777">
        <w:trPr>
          <w:divId w:val="27618163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1B102" w14:textId="77777777" w:rsidR="0021519E" w:rsidRDefault="0021519E">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0931B" w14:textId="77777777" w:rsidR="0021519E" w:rsidRDefault="0021519E">
            <w:pPr>
              <w:spacing w:line="360" w:lineRule="auto"/>
              <w:jc w:val="right"/>
            </w:pPr>
            <w:r>
              <w:rPr>
                <w:rFonts w:ascii="宋体" w:hAnsi="宋体" w:hint="eastAsia"/>
              </w:rPr>
              <w:t xml:space="preserve">17.39%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187CE7" w14:textId="77777777" w:rsidR="0021519E" w:rsidRDefault="0021519E">
            <w:pPr>
              <w:spacing w:line="360" w:lineRule="auto"/>
              <w:jc w:val="right"/>
            </w:pPr>
            <w:r>
              <w:rPr>
                <w:rFonts w:ascii="宋体" w:hAnsi="宋体" w:hint="eastAsia"/>
              </w:rPr>
              <w:t xml:space="preserve">0.46%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7C7AC4" w14:textId="77777777" w:rsidR="0021519E" w:rsidRDefault="0021519E">
            <w:pPr>
              <w:spacing w:line="360" w:lineRule="auto"/>
              <w:jc w:val="right"/>
            </w:pPr>
            <w:r>
              <w:rPr>
                <w:rFonts w:ascii="宋体" w:hAnsi="宋体" w:hint="eastAsia"/>
              </w:rPr>
              <w:t xml:space="preserve">13.16%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7E8AAB" w14:textId="77777777" w:rsidR="0021519E" w:rsidRDefault="0021519E">
            <w:pPr>
              <w:spacing w:line="360" w:lineRule="auto"/>
              <w:jc w:val="right"/>
            </w:pPr>
            <w:r>
              <w:rPr>
                <w:rFonts w:ascii="宋体" w:hAnsi="宋体" w:hint="eastAsia"/>
              </w:rPr>
              <w:t xml:space="preserve">0.16%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59A9751" w14:textId="77777777" w:rsidR="0021519E" w:rsidRDefault="0021519E">
            <w:pPr>
              <w:spacing w:line="360" w:lineRule="auto"/>
              <w:jc w:val="right"/>
            </w:pPr>
            <w:r>
              <w:rPr>
                <w:rFonts w:ascii="宋体" w:hAnsi="宋体" w:hint="eastAsia"/>
              </w:rPr>
              <w:t xml:space="preserve">4.23%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ABC60F" w14:textId="77777777" w:rsidR="0021519E" w:rsidRDefault="0021519E">
            <w:pPr>
              <w:spacing w:line="360" w:lineRule="auto"/>
              <w:jc w:val="right"/>
            </w:pPr>
            <w:r>
              <w:rPr>
                <w:rFonts w:ascii="宋体" w:hAnsi="宋体" w:hint="eastAsia"/>
              </w:rPr>
              <w:t xml:space="preserve">0.30% </w:t>
            </w:r>
          </w:p>
        </w:tc>
      </w:tr>
      <w:tr w:rsidR="00B66A35" w14:paraId="04236568" w14:textId="77777777">
        <w:trPr>
          <w:divId w:val="27618163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510AD6" w14:textId="77777777" w:rsidR="0021519E" w:rsidRDefault="0021519E">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1973CE" w14:textId="77777777" w:rsidR="0021519E" w:rsidRDefault="0021519E">
            <w:pPr>
              <w:spacing w:line="360" w:lineRule="auto"/>
              <w:jc w:val="right"/>
            </w:pPr>
            <w:r>
              <w:rPr>
                <w:rFonts w:ascii="宋体" w:hAnsi="宋体" w:hint="eastAsia"/>
              </w:rPr>
              <w:t xml:space="preserve">22.74%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7C8B4A" w14:textId="77777777" w:rsidR="0021519E" w:rsidRDefault="0021519E">
            <w:pPr>
              <w:spacing w:line="360" w:lineRule="auto"/>
              <w:jc w:val="right"/>
            </w:pPr>
            <w:r>
              <w:rPr>
                <w:rFonts w:ascii="宋体" w:hAnsi="宋体" w:hint="eastAsia"/>
              </w:rPr>
              <w:t xml:space="preserve">0.46%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F86DA0" w14:textId="77777777" w:rsidR="0021519E" w:rsidRDefault="0021519E">
            <w:pPr>
              <w:spacing w:line="360" w:lineRule="auto"/>
              <w:jc w:val="right"/>
            </w:pPr>
            <w:r>
              <w:rPr>
                <w:rFonts w:ascii="宋体" w:hAnsi="宋体" w:hint="eastAsia"/>
              </w:rPr>
              <w:t xml:space="preserve">18.32%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926180" w14:textId="77777777" w:rsidR="0021519E" w:rsidRDefault="0021519E">
            <w:pPr>
              <w:spacing w:line="360" w:lineRule="auto"/>
              <w:jc w:val="right"/>
            </w:pPr>
            <w:r>
              <w:rPr>
                <w:rFonts w:ascii="宋体" w:hAnsi="宋体" w:hint="eastAsia"/>
              </w:rPr>
              <w:t xml:space="preserve">0.16%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DB34531" w14:textId="77777777" w:rsidR="0021519E" w:rsidRDefault="0021519E">
            <w:pPr>
              <w:spacing w:line="360" w:lineRule="auto"/>
              <w:jc w:val="right"/>
            </w:pPr>
            <w:r>
              <w:rPr>
                <w:rFonts w:ascii="宋体" w:hAnsi="宋体" w:hint="eastAsia"/>
              </w:rPr>
              <w:t xml:space="preserve">4.42%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722C8A" w14:textId="77777777" w:rsidR="0021519E" w:rsidRDefault="0021519E">
            <w:pPr>
              <w:spacing w:line="360" w:lineRule="auto"/>
              <w:jc w:val="right"/>
            </w:pPr>
            <w:r>
              <w:rPr>
                <w:rFonts w:ascii="宋体" w:hAnsi="宋体" w:hint="eastAsia"/>
              </w:rPr>
              <w:t xml:space="preserve">0.30% </w:t>
            </w:r>
          </w:p>
        </w:tc>
      </w:tr>
      <w:tr w:rsidR="00B66A35" w14:paraId="343D9E82" w14:textId="77777777">
        <w:trPr>
          <w:divId w:val="27618163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F5EDE4" w14:textId="77777777" w:rsidR="0021519E" w:rsidRDefault="0021519E">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43CFC" w14:textId="77777777" w:rsidR="0021519E" w:rsidRDefault="0021519E">
            <w:pPr>
              <w:spacing w:line="360" w:lineRule="auto"/>
              <w:jc w:val="right"/>
            </w:pPr>
            <w:r>
              <w:rPr>
                <w:rFonts w:ascii="宋体" w:hAnsi="宋体" w:hint="eastAsia"/>
              </w:rPr>
              <w:t xml:space="preserve">47.95%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9484BC" w14:textId="77777777" w:rsidR="0021519E" w:rsidRDefault="0021519E">
            <w:pPr>
              <w:spacing w:line="360" w:lineRule="auto"/>
              <w:jc w:val="right"/>
            </w:pPr>
            <w:r>
              <w:rPr>
                <w:rFonts w:ascii="宋体" w:hAnsi="宋体" w:hint="eastAsia"/>
              </w:rPr>
              <w:t xml:space="preserve">0.41%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B4FD70" w14:textId="77777777" w:rsidR="0021519E" w:rsidRDefault="0021519E">
            <w:pPr>
              <w:spacing w:line="360" w:lineRule="auto"/>
              <w:jc w:val="right"/>
            </w:pPr>
            <w:r>
              <w:rPr>
                <w:rFonts w:ascii="宋体" w:hAnsi="宋体" w:hint="eastAsia"/>
              </w:rPr>
              <w:t xml:space="preserve">43.92%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6B5CB2" w14:textId="77777777" w:rsidR="0021519E" w:rsidRDefault="0021519E">
            <w:pPr>
              <w:spacing w:line="360" w:lineRule="auto"/>
              <w:jc w:val="right"/>
            </w:pPr>
            <w:r>
              <w:rPr>
                <w:rFonts w:ascii="宋体" w:hAnsi="宋体" w:hint="eastAsia"/>
              </w:rPr>
              <w:t xml:space="preserve">0.17%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1CFFC8B" w14:textId="77777777" w:rsidR="0021519E" w:rsidRDefault="0021519E">
            <w:pPr>
              <w:spacing w:line="360" w:lineRule="auto"/>
              <w:jc w:val="right"/>
            </w:pPr>
            <w:r>
              <w:rPr>
                <w:rFonts w:ascii="宋体" w:hAnsi="宋体" w:hint="eastAsia"/>
              </w:rPr>
              <w:t xml:space="preserve">4.03%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183F34" w14:textId="77777777" w:rsidR="0021519E" w:rsidRDefault="0021519E">
            <w:pPr>
              <w:spacing w:line="360" w:lineRule="auto"/>
              <w:jc w:val="right"/>
            </w:pPr>
            <w:r>
              <w:rPr>
                <w:rFonts w:ascii="宋体" w:hAnsi="宋体" w:hint="eastAsia"/>
              </w:rPr>
              <w:t xml:space="preserve">0.24% </w:t>
            </w:r>
          </w:p>
        </w:tc>
      </w:tr>
    </w:tbl>
    <w:p w14:paraId="3AF6BB4A" w14:textId="77777777" w:rsidR="0021519E" w:rsidRDefault="0021519E">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267BEC76" w14:textId="1C903CBD" w:rsidR="0021519E" w:rsidRDefault="00153658">
      <w:pPr>
        <w:spacing w:line="360" w:lineRule="auto"/>
        <w:jc w:val="left"/>
        <w:divId w:val="122307431"/>
      </w:pPr>
      <w:bookmarkStart w:id="70" w:name="m07_04_07_09"/>
      <w:bookmarkStart w:id="71" w:name="m07_04_07_09_tab"/>
      <w:r>
        <w:rPr>
          <w:rFonts w:ascii="宋体" w:hAnsi="宋体" w:hint="eastAsia"/>
          <w:noProof/>
        </w:rPr>
        <w:lastRenderedPageBreak/>
        <w:drawing>
          <wp:inline distT="0" distB="0" distL="0" distR="0" wp14:anchorId="6476DAE7" wp14:editId="3EB8AB42">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B2B37E4" w14:textId="35B376BE" w:rsidR="0021519E" w:rsidRDefault="000F2BF8">
      <w:pPr>
        <w:spacing w:line="360" w:lineRule="auto"/>
        <w:jc w:val="left"/>
        <w:divId w:val="1807114966"/>
      </w:pPr>
      <w:r>
        <w:rPr>
          <w:rFonts w:ascii="宋体" w:hAnsi="宋体" w:hint="eastAsia"/>
          <w:noProof/>
        </w:rPr>
        <w:drawing>
          <wp:inline distT="0" distB="0" distL="0" distR="0" wp14:anchorId="40DF2446" wp14:editId="4B7F75AF">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40C1B8A" w14:textId="77777777" w:rsidR="0021519E" w:rsidRDefault="0021519E">
      <w:pPr>
        <w:spacing w:line="360" w:lineRule="auto"/>
      </w:pPr>
      <w:r>
        <w:rPr>
          <w:rFonts w:ascii="宋体" w:hAnsi="宋体" w:hint="eastAsia"/>
        </w:rPr>
        <w:t>注：</w:t>
      </w:r>
      <w:r>
        <w:rPr>
          <w:rFonts w:ascii="宋体" w:hAnsi="宋体" w:hint="eastAsia"/>
          <w:lang w:eastAsia="zh-Hans"/>
        </w:rPr>
        <w:t>本基金合同生效日为2017年4月26日，图示的时间段为合同生效日至本报告期末。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1F8964C3" w14:textId="77777777" w:rsidR="0021519E" w:rsidRDefault="0021519E">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74EB4854" w14:textId="77777777" w:rsidR="0021519E" w:rsidRDefault="0021519E">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B66A35" w14:paraId="7FCBFB36" w14:textId="77777777">
        <w:trPr>
          <w:divId w:val="618033279"/>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42C744" w14:textId="77777777" w:rsidR="0021519E" w:rsidRDefault="0021519E">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E31BD8" w14:textId="77777777" w:rsidR="0021519E" w:rsidRDefault="0021519E">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B02AC1" w14:textId="77777777" w:rsidR="0021519E" w:rsidRDefault="0021519E">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64E1BD" w14:textId="77777777" w:rsidR="0021519E" w:rsidRDefault="0021519E">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34EF44" w14:textId="77777777" w:rsidR="0021519E" w:rsidRDefault="0021519E">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B66A35" w14:paraId="2741BF6B" w14:textId="77777777">
        <w:trPr>
          <w:divId w:val="618033279"/>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713C07" w14:textId="77777777" w:rsidR="0021519E" w:rsidRDefault="0021519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18CAA9" w14:textId="77777777" w:rsidR="0021519E" w:rsidRDefault="0021519E">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23815F" w14:textId="77777777" w:rsidR="0021519E" w:rsidRDefault="0021519E">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26FA65" w14:textId="77777777" w:rsidR="0021519E" w:rsidRDefault="0021519E">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60C936" w14:textId="77777777" w:rsidR="0021519E" w:rsidRDefault="0021519E">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3F242" w14:textId="77777777" w:rsidR="0021519E" w:rsidRDefault="0021519E">
            <w:pPr>
              <w:widowControl/>
              <w:jc w:val="left"/>
            </w:pPr>
          </w:p>
        </w:tc>
      </w:tr>
      <w:tr w:rsidR="00B66A35" w14:paraId="12E63755" w14:textId="77777777">
        <w:trPr>
          <w:divId w:val="61803327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5945DD" w14:textId="77777777" w:rsidR="0021519E" w:rsidRDefault="0021519E">
            <w:pPr>
              <w:jc w:val="center"/>
            </w:pPr>
            <w:r>
              <w:rPr>
                <w:rFonts w:ascii="宋体" w:hAnsi="宋体" w:hint="eastAsia"/>
                <w:szCs w:val="24"/>
                <w:lang w:eastAsia="zh-Hans"/>
              </w:rPr>
              <w:t>周梦婕</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D9E888" w14:textId="77777777" w:rsidR="0021519E" w:rsidRDefault="0021519E">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A7A8F" w14:textId="77777777" w:rsidR="0021519E" w:rsidRDefault="0021519E">
            <w:pPr>
              <w:jc w:val="center"/>
            </w:pPr>
            <w:r>
              <w:rPr>
                <w:rFonts w:ascii="宋体" w:hAnsi="宋体" w:hint="eastAsia"/>
                <w:szCs w:val="24"/>
                <w:lang w:eastAsia="zh-Hans"/>
              </w:rPr>
              <w:t>2022年1月4日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FC6890" w14:textId="77777777" w:rsidR="0021519E" w:rsidRDefault="0021519E">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442106" w14:textId="77777777" w:rsidR="0021519E" w:rsidRDefault="0021519E">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B3AC50" w14:textId="77777777" w:rsidR="0021519E" w:rsidRDefault="0021519E">
            <w:pPr>
              <w:jc w:val="left"/>
            </w:pPr>
            <w:r>
              <w:rPr>
                <w:rFonts w:ascii="宋体" w:hAnsi="宋体" w:hint="eastAsia"/>
                <w:szCs w:val="24"/>
                <w:lang w:eastAsia="zh-Hans"/>
              </w:rPr>
              <w:t>周梦婕女士曾任东方证券资产管理有限公司产品经理，长江证券股份有限公司</w:t>
            </w:r>
            <w:r>
              <w:rPr>
                <w:rFonts w:ascii="宋体" w:hAnsi="宋体" w:hint="eastAsia"/>
                <w:szCs w:val="24"/>
                <w:lang w:eastAsia="zh-Hans"/>
              </w:rPr>
              <w:lastRenderedPageBreak/>
              <w:t>投资经理助理，长江证券(上海)资产管理公司固定收益研究员、交易员，中海基金管理有限公司担任基金经理助理、基金经理。2021年10月加入摩根基金管理(中国)有限公司(原上投摩根基金管理有限公司)，现任基金经理。</w:t>
            </w:r>
          </w:p>
        </w:tc>
      </w:tr>
    </w:tbl>
    <w:p w14:paraId="24E5692F" w14:textId="77777777" w:rsidR="0021519E" w:rsidRDefault="0021519E">
      <w:pPr>
        <w:wordWrap w:val="0"/>
        <w:spacing w:line="360" w:lineRule="auto"/>
        <w:jc w:val="left"/>
        <w:divId w:val="1377195217"/>
      </w:pPr>
      <w:r>
        <w:rPr>
          <w:rFonts w:ascii="宋体" w:hAnsi="宋体" w:hint="eastAsia"/>
          <w:szCs w:val="21"/>
        </w:rPr>
        <w:lastRenderedPageBreak/>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1000F77C" w14:textId="77777777" w:rsidR="0021519E" w:rsidRDefault="0021519E">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1023077F" w14:textId="77777777" w:rsidR="0021519E" w:rsidRDefault="0021519E">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2AE35680" w14:textId="77777777" w:rsidR="0021519E" w:rsidRDefault="0021519E">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6E7A2B4A" w14:textId="77777777" w:rsidR="0021519E" w:rsidRDefault="0021519E">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5FDB97F6" w14:textId="77777777" w:rsidR="0021519E" w:rsidRDefault="0021519E">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661AFBB" w14:textId="77777777" w:rsidR="0021519E" w:rsidRDefault="0021519E">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6C9F59F8" w14:textId="77777777" w:rsidR="0021519E" w:rsidRDefault="0021519E">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w:t>
      </w:r>
      <w:r>
        <w:rPr>
          <w:rFonts w:ascii="宋体" w:hAnsi="宋体" w:cs="宋体" w:hint="eastAsia"/>
          <w:color w:val="000000"/>
          <w:kern w:val="0"/>
        </w:rPr>
        <w:lastRenderedPageBreak/>
        <w:t xml:space="preserve">数需要而发生的反向交易。　</w:t>
      </w:r>
      <w:r>
        <w:rPr>
          <w:rFonts w:ascii="宋体" w:hAnsi="宋体" w:cs="宋体" w:hint="eastAsia"/>
          <w:color w:val="000000"/>
          <w:kern w:val="0"/>
        </w:rPr>
        <w:br/>
        <w:t xml:space="preserve">　　本报告期内，未发现本基金有可能导致不公平交易和利益输送的异常交易。</w:t>
      </w:r>
    </w:p>
    <w:p w14:paraId="384B7269" w14:textId="77777777" w:rsidR="0021519E" w:rsidRDefault="0021519E">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4170EE9A" w14:textId="77777777" w:rsidR="0021519E" w:rsidRDefault="0021519E">
      <w:pPr>
        <w:spacing w:line="360" w:lineRule="auto"/>
        <w:ind w:firstLineChars="200" w:firstLine="420"/>
        <w:jc w:val="left"/>
      </w:pPr>
      <w:r>
        <w:rPr>
          <w:rFonts w:ascii="宋体" w:hAnsi="宋体" w:cs="宋体" w:hint="eastAsia"/>
          <w:color w:val="000000"/>
          <w:kern w:val="0"/>
        </w:rPr>
        <w:t>2026年一季度宏观</w:t>
      </w:r>
      <w:proofErr w:type="gramStart"/>
      <w:r>
        <w:rPr>
          <w:rFonts w:ascii="宋体" w:hAnsi="宋体" w:cs="宋体" w:hint="eastAsia"/>
          <w:color w:val="000000"/>
          <w:kern w:val="0"/>
        </w:rPr>
        <w:t>基本面企稳</w:t>
      </w:r>
      <w:proofErr w:type="gramEnd"/>
      <w:r>
        <w:rPr>
          <w:rFonts w:ascii="宋体" w:hAnsi="宋体" w:cs="宋体" w:hint="eastAsia"/>
          <w:color w:val="000000"/>
          <w:kern w:val="0"/>
        </w:rPr>
        <w:t>改善，PMI的产需两端同步改善，服务业与建筑业景气指数均有所回暖，出口</w:t>
      </w:r>
      <w:proofErr w:type="gramStart"/>
      <w:r>
        <w:rPr>
          <w:rFonts w:ascii="宋体" w:hAnsi="宋体" w:cs="宋体" w:hint="eastAsia"/>
          <w:color w:val="000000"/>
          <w:kern w:val="0"/>
        </w:rPr>
        <w:t>订单环</w:t>
      </w:r>
      <w:proofErr w:type="gramEnd"/>
      <w:r>
        <w:rPr>
          <w:rFonts w:ascii="宋体" w:hAnsi="宋体" w:cs="宋体" w:hint="eastAsia"/>
          <w:color w:val="000000"/>
          <w:kern w:val="0"/>
        </w:rPr>
        <w:t>比增长较强，进一步确认一季度实际增长稳健的格局。</w:t>
      </w:r>
      <w:r>
        <w:rPr>
          <w:rFonts w:ascii="宋体" w:hAnsi="宋体" w:cs="宋体" w:hint="eastAsia"/>
          <w:color w:val="000000"/>
          <w:kern w:val="0"/>
        </w:rPr>
        <w:br/>
        <w:t xml:space="preserve">　　货币与财政政策方面，外部不确定性上升的背景下，中国人民银行“以我为主”，保持政策定力，稳定市场预期。</w:t>
      </w:r>
      <w:r>
        <w:rPr>
          <w:rFonts w:ascii="宋体" w:hAnsi="宋体" w:cs="宋体" w:hint="eastAsia"/>
          <w:color w:val="000000"/>
          <w:kern w:val="0"/>
        </w:rPr>
        <w:br/>
        <w:t xml:space="preserve">　　本基金在2026年一季度保持股票和债券的均衡配置，投资组合保持流动性充足。</w:t>
      </w:r>
      <w:r>
        <w:rPr>
          <w:rFonts w:ascii="宋体" w:hAnsi="宋体" w:cs="宋体" w:hint="eastAsia"/>
          <w:color w:val="000000"/>
          <w:kern w:val="0"/>
        </w:rPr>
        <w:br/>
        <w:t xml:space="preserve">　　展望2026年二季度，建筑业、服务业并未有确认强趋势，两个指标分别关联周期、消费，这意味着短期内市场分歧无法消除。关注接下来消费与服务业上行的持续性和“反内卷”政策落实的力度。</w:t>
      </w:r>
      <w:r>
        <w:rPr>
          <w:rFonts w:ascii="宋体" w:hAnsi="宋体" w:cs="宋体" w:hint="eastAsia"/>
          <w:color w:val="000000"/>
          <w:kern w:val="0"/>
        </w:rPr>
        <w:br/>
        <w:t xml:space="preserve">　　本基金将继续保持当前的股票和债券配置，力争为组合提供稳健的资产配置。</w:t>
      </w:r>
    </w:p>
    <w:p w14:paraId="247E5639" w14:textId="77777777" w:rsidR="0021519E" w:rsidRDefault="0021519E">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1DBE9F1A" w14:textId="77777777" w:rsidR="0021519E" w:rsidRDefault="0021519E">
      <w:pPr>
        <w:spacing w:line="360" w:lineRule="auto"/>
        <w:ind w:firstLineChars="200" w:firstLine="420"/>
      </w:pPr>
      <w:r>
        <w:rPr>
          <w:rFonts w:ascii="宋体" w:hAnsi="宋体" w:hint="eastAsia"/>
        </w:rPr>
        <w:t>本报告期摩根安通回报混合A份额净值增长率为：-0.24%，同期业绩比较基准收益率为：0.11%；</w:t>
      </w:r>
      <w:r>
        <w:rPr>
          <w:rFonts w:ascii="宋体" w:hAnsi="宋体" w:hint="eastAsia"/>
        </w:rPr>
        <w:br/>
        <w:t xml:space="preserve">　　摩根安通回报混合C份额净值增长率为：-0.37%，同期业绩比较基准收益率为：0.11%。</w:t>
      </w:r>
    </w:p>
    <w:p w14:paraId="34EA6C7B" w14:textId="77777777" w:rsidR="0021519E" w:rsidRDefault="0021519E">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205081D4" w14:textId="77777777" w:rsidR="0021519E" w:rsidRDefault="0021519E">
      <w:pPr>
        <w:spacing w:line="360" w:lineRule="auto"/>
        <w:ind w:firstLineChars="200" w:firstLine="420"/>
        <w:jc w:val="left"/>
      </w:pPr>
      <w:r>
        <w:rPr>
          <w:rFonts w:ascii="宋体" w:hAnsi="宋体" w:hint="eastAsia"/>
        </w:rPr>
        <w:t xml:space="preserve">截至本报告期末,本基金有连续超过二十个工作日出现基金资产净值低于五千万元的情形，相应解决方案已报送中国证监会。 </w:t>
      </w:r>
    </w:p>
    <w:p w14:paraId="4B915F02" w14:textId="77777777" w:rsidR="0021519E" w:rsidRDefault="0021519E">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22F6A406" w14:textId="77777777" w:rsidR="0021519E" w:rsidRDefault="0021519E">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B66A35" w14:paraId="72827F0E" w14:textId="77777777">
        <w:trPr>
          <w:divId w:val="1112165369"/>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AFF3AEA" w14:textId="77777777" w:rsidR="0021519E" w:rsidRDefault="0021519E">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C8420D0" w14:textId="77777777" w:rsidR="0021519E" w:rsidRDefault="0021519E">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3EBA480" w14:textId="77777777" w:rsidR="0021519E" w:rsidRDefault="0021519E">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1212B3A5" w14:textId="77777777" w:rsidR="0021519E" w:rsidRDefault="0021519E">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B66A35" w14:paraId="22136CC8" w14:textId="77777777">
        <w:trPr>
          <w:divId w:val="111216536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3512C2F" w14:textId="77777777" w:rsidR="0021519E" w:rsidRDefault="0021519E">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C18B05C" w14:textId="77777777" w:rsidR="0021519E" w:rsidRDefault="0021519E">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32967C" w14:textId="77777777" w:rsidR="0021519E" w:rsidRDefault="0021519E">
            <w:pPr>
              <w:jc w:val="right"/>
            </w:pPr>
            <w:r>
              <w:rPr>
                <w:rFonts w:ascii="宋体" w:hAnsi="宋体" w:hint="eastAsia"/>
                <w:szCs w:val="24"/>
                <w:lang w:eastAsia="zh-Hans"/>
              </w:rPr>
              <w:t>7,618,097.00</w:t>
            </w:r>
          </w:p>
        </w:tc>
        <w:tc>
          <w:tcPr>
            <w:tcW w:w="1333" w:type="pct"/>
            <w:tcBorders>
              <w:top w:val="single" w:sz="4" w:space="0" w:color="auto"/>
              <w:left w:val="nil"/>
              <w:bottom w:val="single" w:sz="4" w:space="0" w:color="auto"/>
              <w:right w:val="single" w:sz="4" w:space="0" w:color="auto"/>
            </w:tcBorders>
            <w:vAlign w:val="center"/>
            <w:hideMark/>
          </w:tcPr>
          <w:p w14:paraId="11C3DD74" w14:textId="77777777" w:rsidR="0021519E" w:rsidRDefault="0021519E">
            <w:pPr>
              <w:jc w:val="right"/>
            </w:pPr>
            <w:r>
              <w:rPr>
                <w:rFonts w:ascii="宋体" w:hAnsi="宋体" w:hint="eastAsia"/>
                <w:szCs w:val="24"/>
                <w:lang w:eastAsia="zh-Hans"/>
              </w:rPr>
              <w:t>29.56</w:t>
            </w:r>
          </w:p>
        </w:tc>
      </w:tr>
      <w:tr w:rsidR="00B66A35" w14:paraId="03ACDA8C" w14:textId="77777777">
        <w:trPr>
          <w:divId w:val="111216536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E40ECA0" w14:textId="77777777" w:rsidR="0021519E" w:rsidRDefault="0021519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BC2AA43" w14:textId="77777777" w:rsidR="0021519E" w:rsidRDefault="0021519E">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0ABB02" w14:textId="77777777" w:rsidR="0021519E" w:rsidRDefault="0021519E">
            <w:pPr>
              <w:jc w:val="right"/>
            </w:pPr>
            <w:r>
              <w:rPr>
                <w:rFonts w:ascii="宋体" w:hAnsi="宋体" w:hint="eastAsia"/>
                <w:szCs w:val="24"/>
                <w:lang w:eastAsia="zh-Hans"/>
              </w:rPr>
              <w:t>7,618,097.00</w:t>
            </w:r>
          </w:p>
        </w:tc>
        <w:tc>
          <w:tcPr>
            <w:tcW w:w="1333" w:type="pct"/>
            <w:tcBorders>
              <w:top w:val="single" w:sz="4" w:space="0" w:color="auto"/>
              <w:left w:val="nil"/>
              <w:bottom w:val="single" w:sz="4" w:space="0" w:color="auto"/>
              <w:right w:val="single" w:sz="4" w:space="0" w:color="auto"/>
            </w:tcBorders>
            <w:vAlign w:val="center"/>
            <w:hideMark/>
          </w:tcPr>
          <w:p w14:paraId="14B52082" w14:textId="77777777" w:rsidR="0021519E" w:rsidRDefault="0021519E">
            <w:pPr>
              <w:jc w:val="right"/>
            </w:pPr>
            <w:r>
              <w:rPr>
                <w:rFonts w:ascii="宋体" w:hAnsi="宋体" w:hint="eastAsia"/>
                <w:szCs w:val="24"/>
                <w:lang w:eastAsia="zh-Hans"/>
              </w:rPr>
              <w:t>29.56</w:t>
            </w:r>
          </w:p>
        </w:tc>
      </w:tr>
      <w:tr w:rsidR="00B66A35" w14:paraId="0D98CCDE" w14:textId="77777777">
        <w:trPr>
          <w:divId w:val="111216536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948CCA2" w14:textId="77777777" w:rsidR="0021519E" w:rsidRDefault="0021519E">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8DF16EE" w14:textId="77777777" w:rsidR="0021519E" w:rsidRDefault="0021519E">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17F6527" w14:textId="77777777" w:rsidR="0021519E" w:rsidRDefault="0021519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F5867F4" w14:textId="77777777" w:rsidR="0021519E" w:rsidRDefault="0021519E">
            <w:pPr>
              <w:jc w:val="right"/>
            </w:pPr>
            <w:r>
              <w:rPr>
                <w:rFonts w:ascii="宋体" w:hAnsi="宋体" w:hint="eastAsia"/>
                <w:szCs w:val="24"/>
                <w:lang w:eastAsia="zh-Hans"/>
              </w:rPr>
              <w:t>-</w:t>
            </w:r>
          </w:p>
        </w:tc>
      </w:tr>
      <w:tr w:rsidR="00B66A35" w14:paraId="7F4CBD81" w14:textId="77777777">
        <w:trPr>
          <w:divId w:val="111216536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9F8103B" w14:textId="77777777" w:rsidR="0021519E" w:rsidRDefault="0021519E">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7C936805" w14:textId="77777777" w:rsidR="0021519E" w:rsidRDefault="0021519E">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E0A77AF" w14:textId="77777777" w:rsidR="0021519E" w:rsidRDefault="0021519E">
            <w:pPr>
              <w:jc w:val="right"/>
            </w:pPr>
            <w:r>
              <w:rPr>
                <w:rFonts w:ascii="宋体" w:hAnsi="宋体" w:hint="eastAsia"/>
                <w:szCs w:val="24"/>
                <w:lang w:eastAsia="zh-Hans"/>
              </w:rPr>
              <w:t>8,880,100.44</w:t>
            </w:r>
          </w:p>
        </w:tc>
        <w:tc>
          <w:tcPr>
            <w:tcW w:w="1333" w:type="pct"/>
            <w:tcBorders>
              <w:top w:val="single" w:sz="4" w:space="0" w:color="auto"/>
              <w:left w:val="nil"/>
              <w:bottom w:val="single" w:sz="4" w:space="0" w:color="auto"/>
              <w:right w:val="single" w:sz="4" w:space="0" w:color="auto"/>
            </w:tcBorders>
            <w:vAlign w:val="center"/>
            <w:hideMark/>
          </w:tcPr>
          <w:p w14:paraId="329E55C2" w14:textId="77777777" w:rsidR="0021519E" w:rsidRDefault="0021519E">
            <w:pPr>
              <w:jc w:val="right"/>
            </w:pPr>
            <w:r>
              <w:rPr>
                <w:rFonts w:ascii="宋体" w:hAnsi="宋体" w:hint="eastAsia"/>
                <w:szCs w:val="24"/>
                <w:lang w:eastAsia="zh-Hans"/>
              </w:rPr>
              <w:t>34.46</w:t>
            </w:r>
          </w:p>
        </w:tc>
      </w:tr>
      <w:tr w:rsidR="00B66A35" w14:paraId="134EAFF1" w14:textId="77777777">
        <w:trPr>
          <w:divId w:val="111216536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E0EE963" w14:textId="77777777" w:rsidR="0021519E" w:rsidRDefault="0021519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D1C479D" w14:textId="77777777" w:rsidR="0021519E" w:rsidRDefault="0021519E">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0F44B45" w14:textId="77777777" w:rsidR="0021519E" w:rsidRDefault="0021519E">
            <w:pPr>
              <w:jc w:val="right"/>
            </w:pPr>
            <w:r>
              <w:rPr>
                <w:rFonts w:ascii="宋体" w:hAnsi="宋体" w:hint="eastAsia"/>
                <w:szCs w:val="24"/>
                <w:lang w:eastAsia="zh-Hans"/>
              </w:rPr>
              <w:t>8,880,100.44</w:t>
            </w:r>
          </w:p>
        </w:tc>
        <w:tc>
          <w:tcPr>
            <w:tcW w:w="1333" w:type="pct"/>
            <w:tcBorders>
              <w:top w:val="single" w:sz="4" w:space="0" w:color="auto"/>
              <w:left w:val="nil"/>
              <w:bottom w:val="single" w:sz="4" w:space="0" w:color="auto"/>
              <w:right w:val="single" w:sz="4" w:space="0" w:color="auto"/>
            </w:tcBorders>
            <w:vAlign w:val="center"/>
            <w:hideMark/>
          </w:tcPr>
          <w:p w14:paraId="56F86BDC" w14:textId="77777777" w:rsidR="0021519E" w:rsidRDefault="0021519E">
            <w:pPr>
              <w:jc w:val="right"/>
            </w:pPr>
            <w:r>
              <w:rPr>
                <w:rFonts w:ascii="宋体" w:hAnsi="宋体" w:hint="eastAsia"/>
                <w:szCs w:val="24"/>
                <w:lang w:eastAsia="zh-Hans"/>
              </w:rPr>
              <w:t>34.46</w:t>
            </w:r>
          </w:p>
        </w:tc>
      </w:tr>
      <w:tr w:rsidR="00B66A35" w14:paraId="1229ED90" w14:textId="77777777">
        <w:trPr>
          <w:divId w:val="111216536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CC05BEF" w14:textId="77777777" w:rsidR="0021519E" w:rsidRDefault="0021519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A93C030" w14:textId="77777777" w:rsidR="0021519E" w:rsidRDefault="0021519E">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140952D" w14:textId="77777777" w:rsidR="0021519E" w:rsidRDefault="0021519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5A7D1D8" w14:textId="77777777" w:rsidR="0021519E" w:rsidRDefault="0021519E">
            <w:pPr>
              <w:jc w:val="right"/>
            </w:pPr>
            <w:r>
              <w:rPr>
                <w:rFonts w:ascii="宋体" w:hAnsi="宋体" w:hint="eastAsia"/>
                <w:szCs w:val="24"/>
                <w:lang w:eastAsia="zh-Hans"/>
              </w:rPr>
              <w:t>-</w:t>
            </w:r>
          </w:p>
        </w:tc>
      </w:tr>
      <w:tr w:rsidR="00B66A35" w14:paraId="118C7AA5" w14:textId="77777777">
        <w:trPr>
          <w:divId w:val="111216536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D8B7996" w14:textId="77777777" w:rsidR="0021519E" w:rsidRDefault="0021519E">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1AC46C40" w14:textId="77777777" w:rsidR="0021519E" w:rsidRDefault="0021519E">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C79975B" w14:textId="77777777" w:rsidR="0021519E" w:rsidRDefault="0021519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FB08288" w14:textId="77777777" w:rsidR="0021519E" w:rsidRDefault="0021519E">
            <w:pPr>
              <w:jc w:val="right"/>
            </w:pPr>
            <w:r>
              <w:rPr>
                <w:rFonts w:ascii="宋体" w:hAnsi="宋体" w:hint="eastAsia"/>
                <w:szCs w:val="24"/>
                <w:lang w:eastAsia="zh-Hans"/>
              </w:rPr>
              <w:t>-</w:t>
            </w:r>
          </w:p>
        </w:tc>
      </w:tr>
      <w:tr w:rsidR="00B66A35" w14:paraId="4F1395AB" w14:textId="77777777">
        <w:trPr>
          <w:divId w:val="111216536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549BA3F" w14:textId="77777777" w:rsidR="0021519E" w:rsidRDefault="0021519E">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087AE678" w14:textId="77777777" w:rsidR="0021519E" w:rsidRDefault="0021519E">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DE84C6D" w14:textId="77777777" w:rsidR="0021519E" w:rsidRDefault="0021519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3C8F2B4" w14:textId="77777777" w:rsidR="0021519E" w:rsidRDefault="0021519E">
            <w:pPr>
              <w:jc w:val="right"/>
            </w:pPr>
            <w:r>
              <w:rPr>
                <w:rFonts w:ascii="宋体" w:hAnsi="宋体" w:hint="eastAsia"/>
                <w:szCs w:val="24"/>
                <w:lang w:eastAsia="zh-Hans"/>
              </w:rPr>
              <w:t>-</w:t>
            </w:r>
          </w:p>
        </w:tc>
      </w:tr>
      <w:tr w:rsidR="00B66A35" w14:paraId="57C97A06" w14:textId="77777777">
        <w:trPr>
          <w:divId w:val="111216536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619664" w14:textId="77777777" w:rsidR="0021519E" w:rsidRDefault="0021519E">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3D348ED" w14:textId="77777777" w:rsidR="0021519E" w:rsidRDefault="0021519E">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BA19AB1" w14:textId="77777777" w:rsidR="0021519E" w:rsidRDefault="0021519E">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1B85609" w14:textId="77777777" w:rsidR="0021519E" w:rsidRDefault="0021519E">
            <w:pPr>
              <w:jc w:val="right"/>
            </w:pPr>
            <w:r>
              <w:rPr>
                <w:rFonts w:ascii="宋体" w:hAnsi="宋体" w:hint="eastAsia"/>
                <w:szCs w:val="24"/>
                <w:lang w:eastAsia="zh-Hans"/>
              </w:rPr>
              <w:t>-</w:t>
            </w:r>
          </w:p>
        </w:tc>
      </w:tr>
      <w:tr w:rsidR="00B66A35" w14:paraId="367B55CC" w14:textId="77777777">
        <w:trPr>
          <w:divId w:val="111216536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75B2174" w14:textId="77777777" w:rsidR="0021519E" w:rsidRDefault="0021519E">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E1F40D9" w14:textId="77777777" w:rsidR="0021519E" w:rsidRDefault="0021519E">
            <w:pPr>
              <w:ind w:leftChars="50" w:left="105"/>
            </w:pPr>
            <w:r>
              <w:rPr>
                <w:rFonts w:ascii="宋体" w:hAnsi="宋体" w:hint="eastAsia"/>
                <w:color w:val="000000"/>
              </w:rPr>
              <w:t>其中：买断式回购的买入返售金融资</w:t>
            </w:r>
            <w:r>
              <w:rPr>
                <w:rFonts w:ascii="宋体" w:hAnsi="宋体" w:hint="eastAsia"/>
                <w:color w:val="000000"/>
              </w:rPr>
              <w:lastRenderedPageBreak/>
              <w:t>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0079948" w14:textId="77777777" w:rsidR="0021519E" w:rsidRDefault="0021519E">
            <w:pPr>
              <w:jc w:val="right"/>
            </w:pPr>
            <w:r>
              <w:rPr>
                <w:rFonts w:ascii="宋体" w:hAnsi="宋体" w:hint="eastAsia"/>
                <w:szCs w:val="24"/>
                <w:lang w:eastAsia="zh-Hans"/>
              </w:rPr>
              <w:lastRenderedPageBreak/>
              <w:t>-</w:t>
            </w:r>
          </w:p>
        </w:tc>
        <w:tc>
          <w:tcPr>
            <w:tcW w:w="1333" w:type="pct"/>
            <w:tcBorders>
              <w:top w:val="single" w:sz="4" w:space="0" w:color="auto"/>
              <w:left w:val="nil"/>
              <w:bottom w:val="single" w:sz="4" w:space="0" w:color="auto"/>
              <w:right w:val="single" w:sz="4" w:space="0" w:color="auto"/>
            </w:tcBorders>
            <w:vAlign w:val="center"/>
            <w:hideMark/>
          </w:tcPr>
          <w:p w14:paraId="3E900778" w14:textId="77777777" w:rsidR="0021519E" w:rsidRDefault="0021519E">
            <w:pPr>
              <w:jc w:val="right"/>
            </w:pPr>
            <w:r>
              <w:rPr>
                <w:rFonts w:ascii="宋体" w:hAnsi="宋体" w:hint="eastAsia"/>
                <w:szCs w:val="24"/>
                <w:lang w:eastAsia="zh-Hans"/>
              </w:rPr>
              <w:t>-</w:t>
            </w:r>
          </w:p>
        </w:tc>
      </w:tr>
      <w:tr w:rsidR="00B66A35" w14:paraId="3077C036" w14:textId="77777777">
        <w:trPr>
          <w:divId w:val="111216536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4973400" w14:textId="77777777" w:rsidR="0021519E" w:rsidRDefault="0021519E">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7B2A304" w14:textId="77777777" w:rsidR="0021519E" w:rsidRDefault="0021519E">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B24A114" w14:textId="77777777" w:rsidR="0021519E" w:rsidRDefault="0021519E">
            <w:pPr>
              <w:jc w:val="right"/>
            </w:pPr>
            <w:r>
              <w:rPr>
                <w:rFonts w:ascii="宋体" w:hAnsi="宋体" w:hint="eastAsia"/>
                <w:szCs w:val="24"/>
                <w:lang w:eastAsia="zh-Hans"/>
              </w:rPr>
              <w:t>2,575,678.51</w:t>
            </w:r>
          </w:p>
        </w:tc>
        <w:tc>
          <w:tcPr>
            <w:tcW w:w="1333" w:type="pct"/>
            <w:tcBorders>
              <w:top w:val="single" w:sz="4" w:space="0" w:color="auto"/>
              <w:left w:val="nil"/>
              <w:bottom w:val="single" w:sz="4" w:space="0" w:color="auto"/>
              <w:right w:val="single" w:sz="4" w:space="0" w:color="auto"/>
            </w:tcBorders>
            <w:vAlign w:val="center"/>
            <w:hideMark/>
          </w:tcPr>
          <w:p w14:paraId="174440D4" w14:textId="77777777" w:rsidR="0021519E" w:rsidRDefault="0021519E">
            <w:pPr>
              <w:jc w:val="right"/>
            </w:pPr>
            <w:r>
              <w:rPr>
                <w:rFonts w:ascii="宋体" w:hAnsi="宋体" w:hint="eastAsia"/>
                <w:szCs w:val="24"/>
                <w:lang w:eastAsia="zh-Hans"/>
              </w:rPr>
              <w:t>10.00</w:t>
            </w:r>
          </w:p>
        </w:tc>
      </w:tr>
      <w:tr w:rsidR="00B66A35" w14:paraId="2C773505" w14:textId="77777777">
        <w:trPr>
          <w:divId w:val="111216536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D159E1F" w14:textId="77777777" w:rsidR="0021519E" w:rsidRDefault="0021519E">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4160088B" w14:textId="77777777" w:rsidR="0021519E" w:rsidRDefault="0021519E">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C348AF3" w14:textId="77777777" w:rsidR="0021519E" w:rsidRDefault="0021519E">
            <w:pPr>
              <w:jc w:val="right"/>
            </w:pPr>
            <w:r>
              <w:rPr>
                <w:rFonts w:ascii="宋体" w:hAnsi="宋体" w:hint="eastAsia"/>
                <w:szCs w:val="24"/>
                <w:lang w:eastAsia="zh-Hans"/>
              </w:rPr>
              <w:t>6,693,972.06</w:t>
            </w:r>
          </w:p>
        </w:tc>
        <w:tc>
          <w:tcPr>
            <w:tcW w:w="1333" w:type="pct"/>
            <w:tcBorders>
              <w:top w:val="single" w:sz="4" w:space="0" w:color="auto"/>
              <w:left w:val="nil"/>
              <w:bottom w:val="single" w:sz="4" w:space="0" w:color="auto"/>
              <w:right w:val="single" w:sz="4" w:space="0" w:color="auto"/>
            </w:tcBorders>
            <w:vAlign w:val="center"/>
            <w:hideMark/>
          </w:tcPr>
          <w:p w14:paraId="26C34693" w14:textId="77777777" w:rsidR="0021519E" w:rsidRDefault="0021519E">
            <w:pPr>
              <w:jc w:val="right"/>
            </w:pPr>
            <w:r>
              <w:rPr>
                <w:rFonts w:ascii="宋体" w:hAnsi="宋体" w:hint="eastAsia"/>
                <w:szCs w:val="24"/>
                <w:lang w:eastAsia="zh-Hans"/>
              </w:rPr>
              <w:t>25.98</w:t>
            </w:r>
          </w:p>
        </w:tc>
      </w:tr>
      <w:tr w:rsidR="00B66A35" w14:paraId="329CCA0A" w14:textId="77777777">
        <w:trPr>
          <w:divId w:val="111216536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439BC75" w14:textId="77777777" w:rsidR="0021519E" w:rsidRDefault="0021519E">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5FFC4D2" w14:textId="77777777" w:rsidR="0021519E" w:rsidRDefault="0021519E">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02E90EC" w14:textId="77777777" w:rsidR="0021519E" w:rsidRDefault="0021519E">
            <w:pPr>
              <w:jc w:val="right"/>
            </w:pPr>
            <w:r>
              <w:rPr>
                <w:rFonts w:ascii="宋体" w:hAnsi="宋体" w:hint="eastAsia"/>
                <w:szCs w:val="24"/>
                <w:lang w:eastAsia="zh-Hans"/>
              </w:rPr>
              <w:t>25,767,848.01</w:t>
            </w:r>
          </w:p>
        </w:tc>
        <w:tc>
          <w:tcPr>
            <w:tcW w:w="1333" w:type="pct"/>
            <w:tcBorders>
              <w:top w:val="single" w:sz="4" w:space="0" w:color="auto"/>
              <w:left w:val="nil"/>
              <w:bottom w:val="single" w:sz="4" w:space="0" w:color="auto"/>
              <w:right w:val="single" w:sz="4" w:space="0" w:color="auto"/>
            </w:tcBorders>
            <w:vAlign w:val="center"/>
            <w:hideMark/>
          </w:tcPr>
          <w:p w14:paraId="357A5F0A" w14:textId="77777777" w:rsidR="0021519E" w:rsidRDefault="0021519E">
            <w:pPr>
              <w:jc w:val="right"/>
            </w:pPr>
            <w:r>
              <w:rPr>
                <w:rFonts w:ascii="宋体" w:hAnsi="宋体" w:hint="eastAsia"/>
                <w:szCs w:val="24"/>
                <w:lang w:eastAsia="zh-Hans"/>
              </w:rPr>
              <w:t>100.00</w:t>
            </w:r>
          </w:p>
        </w:tc>
      </w:tr>
    </w:tbl>
    <w:p w14:paraId="43FFBF71" w14:textId="77777777" w:rsidR="0021519E" w:rsidRDefault="0021519E">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45603BC6" w14:textId="77777777" w:rsidR="0021519E" w:rsidRDefault="0021519E">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B66A35" w14:paraId="65476F52" w14:textId="77777777">
        <w:trPr>
          <w:divId w:val="873157481"/>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7E20016" w14:textId="77777777" w:rsidR="0021519E" w:rsidRDefault="0021519E">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542A07B6" w14:textId="77777777" w:rsidR="0021519E" w:rsidRDefault="0021519E">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6B76A20A" w14:textId="77777777" w:rsidR="0021519E" w:rsidRDefault="0021519E">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41333A11" w14:textId="77777777" w:rsidR="0021519E" w:rsidRDefault="0021519E">
            <w:pPr>
              <w:jc w:val="center"/>
            </w:pPr>
            <w:r>
              <w:rPr>
                <w:rFonts w:ascii="宋体" w:hAnsi="宋体" w:hint="eastAsia"/>
                <w:color w:val="000000"/>
              </w:rPr>
              <w:t xml:space="preserve">占基金资产净值比例（%） </w:t>
            </w:r>
          </w:p>
        </w:tc>
      </w:tr>
      <w:tr w:rsidR="00B66A35" w14:paraId="66C27BC6" w14:textId="77777777">
        <w:trPr>
          <w:divId w:val="8731574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0869222" w14:textId="77777777" w:rsidR="0021519E" w:rsidRDefault="0021519E">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5A0C0B3" w14:textId="77777777" w:rsidR="0021519E" w:rsidRDefault="0021519E">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30D5C29" w14:textId="77777777" w:rsidR="0021519E" w:rsidRDefault="0021519E">
            <w:pPr>
              <w:jc w:val="right"/>
            </w:pPr>
            <w:r>
              <w:rPr>
                <w:rFonts w:ascii="宋体" w:hAnsi="宋体" w:hint="eastAsia"/>
                <w:szCs w:val="24"/>
                <w:lang w:eastAsia="zh-Hans"/>
              </w:rPr>
              <w:t>135,490.00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2955A9F" w14:textId="77777777" w:rsidR="0021519E" w:rsidRDefault="0021519E">
            <w:pPr>
              <w:jc w:val="right"/>
            </w:pPr>
            <w:r>
              <w:rPr>
                <w:rFonts w:ascii="宋体" w:hAnsi="宋体" w:hint="eastAsia"/>
                <w:szCs w:val="24"/>
                <w:lang w:eastAsia="zh-Hans"/>
              </w:rPr>
              <w:t>0.53</w:t>
            </w:r>
          </w:p>
        </w:tc>
      </w:tr>
      <w:tr w:rsidR="00B66A35" w14:paraId="2F02AAC4" w14:textId="77777777">
        <w:trPr>
          <w:divId w:val="8731574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E133811" w14:textId="77777777" w:rsidR="0021519E" w:rsidRDefault="0021519E">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25AB58C" w14:textId="77777777" w:rsidR="0021519E" w:rsidRDefault="0021519E">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CF39FBC" w14:textId="77777777" w:rsidR="0021519E" w:rsidRDefault="002151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43F45F" w14:textId="77777777" w:rsidR="0021519E" w:rsidRDefault="0021519E">
            <w:pPr>
              <w:jc w:val="right"/>
            </w:pPr>
            <w:r>
              <w:rPr>
                <w:rFonts w:ascii="宋体" w:hAnsi="宋体" w:hint="eastAsia"/>
                <w:szCs w:val="24"/>
                <w:lang w:eastAsia="zh-Hans"/>
              </w:rPr>
              <w:t>-</w:t>
            </w:r>
          </w:p>
        </w:tc>
      </w:tr>
      <w:tr w:rsidR="00B66A35" w14:paraId="13D235CA" w14:textId="77777777">
        <w:trPr>
          <w:divId w:val="8731574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45DFB45" w14:textId="77777777" w:rsidR="0021519E" w:rsidRDefault="0021519E">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47D4647" w14:textId="77777777" w:rsidR="0021519E" w:rsidRDefault="0021519E">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4FE0530" w14:textId="77777777" w:rsidR="0021519E" w:rsidRDefault="0021519E">
            <w:pPr>
              <w:jc w:val="right"/>
            </w:pPr>
            <w:r>
              <w:rPr>
                <w:rFonts w:ascii="宋体" w:hAnsi="宋体" w:hint="eastAsia"/>
                <w:szCs w:val="24"/>
                <w:lang w:eastAsia="zh-Hans"/>
              </w:rPr>
              <w:t>6,158,052.00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19AB6D" w14:textId="77777777" w:rsidR="0021519E" w:rsidRDefault="0021519E">
            <w:pPr>
              <w:jc w:val="right"/>
            </w:pPr>
            <w:r>
              <w:rPr>
                <w:rFonts w:ascii="宋体" w:hAnsi="宋体" w:hint="eastAsia"/>
                <w:szCs w:val="24"/>
                <w:lang w:eastAsia="zh-Hans"/>
              </w:rPr>
              <w:t>24.04</w:t>
            </w:r>
          </w:p>
        </w:tc>
      </w:tr>
      <w:tr w:rsidR="00B66A35" w14:paraId="60CF4EC5" w14:textId="77777777">
        <w:trPr>
          <w:divId w:val="8731574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2663AE9" w14:textId="77777777" w:rsidR="0021519E" w:rsidRDefault="0021519E">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6EEBCC9" w14:textId="77777777" w:rsidR="0021519E" w:rsidRDefault="0021519E">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FCD3115" w14:textId="77777777" w:rsidR="0021519E" w:rsidRDefault="002151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DE0B6BC" w14:textId="77777777" w:rsidR="0021519E" w:rsidRDefault="0021519E">
            <w:pPr>
              <w:jc w:val="right"/>
            </w:pPr>
            <w:r>
              <w:rPr>
                <w:rFonts w:ascii="宋体" w:hAnsi="宋体" w:hint="eastAsia"/>
                <w:szCs w:val="24"/>
                <w:lang w:eastAsia="zh-Hans"/>
              </w:rPr>
              <w:t>-</w:t>
            </w:r>
          </w:p>
        </w:tc>
      </w:tr>
      <w:tr w:rsidR="00B66A35" w14:paraId="79BED32B" w14:textId="77777777">
        <w:trPr>
          <w:divId w:val="8731574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C0DBACE" w14:textId="77777777" w:rsidR="0021519E" w:rsidRDefault="0021519E">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5C41F25" w14:textId="77777777" w:rsidR="0021519E" w:rsidRDefault="0021519E">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FEB8BA8" w14:textId="77777777" w:rsidR="0021519E" w:rsidRDefault="002151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A59953C" w14:textId="77777777" w:rsidR="0021519E" w:rsidRDefault="0021519E">
            <w:pPr>
              <w:jc w:val="right"/>
            </w:pPr>
            <w:r>
              <w:rPr>
                <w:rFonts w:ascii="宋体" w:hAnsi="宋体" w:hint="eastAsia"/>
                <w:szCs w:val="24"/>
                <w:lang w:eastAsia="zh-Hans"/>
              </w:rPr>
              <w:t>-</w:t>
            </w:r>
          </w:p>
        </w:tc>
      </w:tr>
      <w:tr w:rsidR="00B66A35" w14:paraId="5267CB17" w14:textId="77777777">
        <w:trPr>
          <w:divId w:val="8731574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8B8178D" w14:textId="77777777" w:rsidR="0021519E" w:rsidRDefault="0021519E">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96C4AAC" w14:textId="77777777" w:rsidR="0021519E" w:rsidRDefault="0021519E">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A798925" w14:textId="77777777" w:rsidR="0021519E" w:rsidRDefault="002151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8F100D" w14:textId="77777777" w:rsidR="0021519E" w:rsidRDefault="0021519E">
            <w:pPr>
              <w:jc w:val="right"/>
            </w:pPr>
            <w:r>
              <w:rPr>
                <w:rFonts w:ascii="宋体" w:hAnsi="宋体" w:hint="eastAsia"/>
                <w:szCs w:val="24"/>
                <w:lang w:eastAsia="zh-Hans"/>
              </w:rPr>
              <w:t>-</w:t>
            </w:r>
          </w:p>
        </w:tc>
      </w:tr>
      <w:tr w:rsidR="00B66A35" w14:paraId="34BEC700" w14:textId="77777777">
        <w:trPr>
          <w:divId w:val="8731574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2E721AC" w14:textId="77777777" w:rsidR="0021519E" w:rsidRDefault="0021519E">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03A80A" w14:textId="77777777" w:rsidR="0021519E" w:rsidRDefault="0021519E">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F52587B" w14:textId="77777777" w:rsidR="0021519E" w:rsidRDefault="0021519E">
            <w:pPr>
              <w:jc w:val="right"/>
            </w:pPr>
            <w:r>
              <w:rPr>
                <w:rFonts w:ascii="宋体" w:hAnsi="宋体" w:hint="eastAsia"/>
                <w:szCs w:val="24"/>
                <w:lang w:eastAsia="zh-Hans"/>
              </w:rPr>
              <w:t>149,600.00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194027" w14:textId="77777777" w:rsidR="0021519E" w:rsidRDefault="0021519E">
            <w:pPr>
              <w:jc w:val="right"/>
            </w:pPr>
            <w:r>
              <w:rPr>
                <w:rFonts w:ascii="宋体" w:hAnsi="宋体" w:hint="eastAsia"/>
                <w:szCs w:val="24"/>
                <w:lang w:eastAsia="zh-Hans"/>
              </w:rPr>
              <w:t>0.58</w:t>
            </w:r>
          </w:p>
        </w:tc>
      </w:tr>
      <w:tr w:rsidR="00B66A35" w14:paraId="15ED7490" w14:textId="77777777">
        <w:trPr>
          <w:divId w:val="8731574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E512A2" w14:textId="77777777" w:rsidR="0021519E" w:rsidRDefault="0021519E">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0089D35" w14:textId="77777777" w:rsidR="0021519E" w:rsidRDefault="0021519E">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583B141" w14:textId="77777777" w:rsidR="0021519E" w:rsidRDefault="002151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833CA88" w14:textId="77777777" w:rsidR="0021519E" w:rsidRDefault="0021519E">
            <w:pPr>
              <w:jc w:val="right"/>
            </w:pPr>
            <w:r>
              <w:rPr>
                <w:rFonts w:ascii="宋体" w:hAnsi="宋体" w:hint="eastAsia"/>
                <w:szCs w:val="24"/>
                <w:lang w:eastAsia="zh-Hans"/>
              </w:rPr>
              <w:t>-</w:t>
            </w:r>
          </w:p>
        </w:tc>
      </w:tr>
      <w:tr w:rsidR="00B66A35" w14:paraId="78BAE221" w14:textId="77777777">
        <w:trPr>
          <w:divId w:val="8731574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19D71C8" w14:textId="77777777" w:rsidR="0021519E" w:rsidRDefault="0021519E">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22EBB6" w14:textId="77777777" w:rsidR="0021519E" w:rsidRDefault="0021519E">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6B967BA" w14:textId="77777777" w:rsidR="0021519E" w:rsidRDefault="0021519E">
            <w:pPr>
              <w:jc w:val="right"/>
            </w:pPr>
            <w:r>
              <w:rPr>
                <w:rFonts w:ascii="宋体" w:hAnsi="宋体" w:hint="eastAsia"/>
                <w:szCs w:val="24"/>
                <w:lang w:eastAsia="zh-Hans"/>
              </w:rPr>
              <w:t>300,200.00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1CD36C4" w14:textId="77777777" w:rsidR="0021519E" w:rsidRDefault="0021519E">
            <w:pPr>
              <w:jc w:val="right"/>
            </w:pPr>
            <w:r>
              <w:rPr>
                <w:rFonts w:ascii="宋体" w:hAnsi="宋体" w:hint="eastAsia"/>
                <w:szCs w:val="24"/>
                <w:lang w:eastAsia="zh-Hans"/>
              </w:rPr>
              <w:t>1.17</w:t>
            </w:r>
          </w:p>
        </w:tc>
      </w:tr>
      <w:tr w:rsidR="00B66A35" w14:paraId="2E782C7D" w14:textId="77777777">
        <w:trPr>
          <w:divId w:val="8731574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481FF87" w14:textId="77777777" w:rsidR="0021519E" w:rsidRDefault="0021519E">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A34BB7A" w14:textId="77777777" w:rsidR="0021519E" w:rsidRDefault="0021519E">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4092491" w14:textId="77777777" w:rsidR="0021519E" w:rsidRDefault="002151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DCCA238" w14:textId="77777777" w:rsidR="0021519E" w:rsidRDefault="0021519E">
            <w:pPr>
              <w:jc w:val="right"/>
            </w:pPr>
            <w:r>
              <w:rPr>
                <w:rFonts w:ascii="宋体" w:hAnsi="宋体" w:hint="eastAsia"/>
                <w:szCs w:val="24"/>
                <w:lang w:eastAsia="zh-Hans"/>
              </w:rPr>
              <w:t>-</w:t>
            </w:r>
          </w:p>
        </w:tc>
      </w:tr>
      <w:tr w:rsidR="00B66A35" w14:paraId="24C15EE7" w14:textId="77777777">
        <w:trPr>
          <w:divId w:val="8731574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34F91D9" w14:textId="77777777" w:rsidR="0021519E" w:rsidRDefault="0021519E">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9B14E3" w14:textId="77777777" w:rsidR="0021519E" w:rsidRDefault="0021519E">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E7D2741" w14:textId="77777777" w:rsidR="0021519E" w:rsidRDefault="002151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2579378" w14:textId="77777777" w:rsidR="0021519E" w:rsidRDefault="0021519E">
            <w:pPr>
              <w:jc w:val="right"/>
            </w:pPr>
            <w:r>
              <w:rPr>
                <w:rFonts w:ascii="宋体" w:hAnsi="宋体" w:hint="eastAsia"/>
                <w:szCs w:val="24"/>
                <w:lang w:eastAsia="zh-Hans"/>
              </w:rPr>
              <w:t>-</w:t>
            </w:r>
          </w:p>
        </w:tc>
      </w:tr>
      <w:tr w:rsidR="00B66A35" w14:paraId="2D757C19" w14:textId="77777777">
        <w:trPr>
          <w:divId w:val="8731574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628495" w14:textId="77777777" w:rsidR="0021519E" w:rsidRDefault="0021519E">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385189A" w14:textId="77777777" w:rsidR="0021519E" w:rsidRDefault="0021519E">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40DA8EE" w14:textId="77777777" w:rsidR="0021519E" w:rsidRDefault="002151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B169C42" w14:textId="77777777" w:rsidR="0021519E" w:rsidRDefault="0021519E">
            <w:pPr>
              <w:jc w:val="right"/>
            </w:pPr>
            <w:r>
              <w:rPr>
                <w:rFonts w:ascii="宋体" w:hAnsi="宋体" w:hint="eastAsia"/>
                <w:szCs w:val="24"/>
                <w:lang w:eastAsia="zh-Hans"/>
              </w:rPr>
              <w:t>-</w:t>
            </w:r>
          </w:p>
        </w:tc>
      </w:tr>
      <w:tr w:rsidR="00B66A35" w14:paraId="31EB0409" w14:textId="77777777">
        <w:trPr>
          <w:divId w:val="8731574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F26A91F" w14:textId="77777777" w:rsidR="0021519E" w:rsidRDefault="0021519E">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932BC2A" w14:textId="77777777" w:rsidR="0021519E" w:rsidRDefault="0021519E">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A69700D" w14:textId="77777777" w:rsidR="0021519E" w:rsidRDefault="0021519E">
            <w:pPr>
              <w:jc w:val="right"/>
            </w:pPr>
            <w:r>
              <w:rPr>
                <w:rFonts w:ascii="宋体" w:hAnsi="宋体" w:hint="eastAsia"/>
                <w:szCs w:val="24"/>
                <w:lang w:eastAsia="zh-Hans"/>
              </w:rPr>
              <w:t>469,500.00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9FC5F91" w14:textId="77777777" w:rsidR="0021519E" w:rsidRDefault="0021519E">
            <w:pPr>
              <w:jc w:val="right"/>
            </w:pPr>
            <w:r>
              <w:rPr>
                <w:rFonts w:ascii="宋体" w:hAnsi="宋体" w:hint="eastAsia"/>
                <w:szCs w:val="24"/>
                <w:lang w:eastAsia="zh-Hans"/>
              </w:rPr>
              <w:t>1.83</w:t>
            </w:r>
          </w:p>
        </w:tc>
      </w:tr>
      <w:tr w:rsidR="00B66A35" w14:paraId="3121B689" w14:textId="77777777">
        <w:trPr>
          <w:divId w:val="8731574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0069641" w14:textId="77777777" w:rsidR="0021519E" w:rsidRDefault="0021519E">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BEEBF1" w14:textId="77777777" w:rsidR="0021519E" w:rsidRDefault="0021519E">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26E5C76" w14:textId="77777777" w:rsidR="0021519E" w:rsidRDefault="002151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EDDE186" w14:textId="77777777" w:rsidR="0021519E" w:rsidRDefault="0021519E">
            <w:pPr>
              <w:jc w:val="right"/>
            </w:pPr>
            <w:r>
              <w:rPr>
                <w:rFonts w:ascii="宋体" w:hAnsi="宋体" w:hint="eastAsia"/>
                <w:szCs w:val="24"/>
                <w:lang w:eastAsia="zh-Hans"/>
              </w:rPr>
              <w:t>-</w:t>
            </w:r>
          </w:p>
        </w:tc>
      </w:tr>
      <w:tr w:rsidR="00B66A35" w14:paraId="7F9BD660" w14:textId="77777777">
        <w:trPr>
          <w:divId w:val="8731574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5646BF9" w14:textId="77777777" w:rsidR="0021519E" w:rsidRDefault="0021519E">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8F373B" w14:textId="77777777" w:rsidR="0021519E" w:rsidRDefault="0021519E">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9468B02" w14:textId="77777777" w:rsidR="0021519E" w:rsidRDefault="002151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24F8486" w14:textId="77777777" w:rsidR="0021519E" w:rsidRDefault="0021519E">
            <w:pPr>
              <w:jc w:val="right"/>
            </w:pPr>
            <w:r>
              <w:rPr>
                <w:rFonts w:ascii="宋体" w:hAnsi="宋体" w:hint="eastAsia"/>
                <w:szCs w:val="24"/>
                <w:lang w:eastAsia="zh-Hans"/>
              </w:rPr>
              <w:t>-</w:t>
            </w:r>
          </w:p>
        </w:tc>
      </w:tr>
      <w:tr w:rsidR="00B66A35" w14:paraId="65BBBF1B" w14:textId="77777777">
        <w:trPr>
          <w:divId w:val="8731574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87C2EF1" w14:textId="77777777" w:rsidR="0021519E" w:rsidRDefault="0021519E">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F219602" w14:textId="77777777" w:rsidR="0021519E" w:rsidRDefault="0021519E">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684CF59" w14:textId="77777777" w:rsidR="0021519E" w:rsidRDefault="002151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01376A7" w14:textId="77777777" w:rsidR="0021519E" w:rsidRDefault="0021519E">
            <w:pPr>
              <w:jc w:val="right"/>
            </w:pPr>
            <w:r>
              <w:rPr>
                <w:rFonts w:ascii="宋体" w:hAnsi="宋体" w:hint="eastAsia"/>
                <w:szCs w:val="24"/>
                <w:lang w:eastAsia="zh-Hans"/>
              </w:rPr>
              <w:t>-</w:t>
            </w:r>
          </w:p>
        </w:tc>
      </w:tr>
      <w:tr w:rsidR="00B66A35" w14:paraId="1BEA2C5F" w14:textId="77777777">
        <w:trPr>
          <w:divId w:val="8731574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E9F51DC" w14:textId="77777777" w:rsidR="0021519E" w:rsidRDefault="0021519E">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1146A11" w14:textId="77777777" w:rsidR="0021519E" w:rsidRDefault="0021519E">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73605D6" w14:textId="77777777" w:rsidR="0021519E" w:rsidRDefault="0021519E">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E8ABFBB" w14:textId="77777777" w:rsidR="0021519E" w:rsidRDefault="0021519E">
            <w:pPr>
              <w:jc w:val="right"/>
            </w:pPr>
            <w:r>
              <w:rPr>
                <w:rFonts w:ascii="宋体" w:hAnsi="宋体" w:hint="eastAsia"/>
                <w:szCs w:val="24"/>
                <w:lang w:eastAsia="zh-Hans"/>
              </w:rPr>
              <w:t>-</w:t>
            </w:r>
          </w:p>
        </w:tc>
      </w:tr>
      <w:tr w:rsidR="00B66A35" w14:paraId="5ADB8194" w14:textId="77777777">
        <w:trPr>
          <w:divId w:val="8731574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1B4FE46" w14:textId="77777777" w:rsidR="0021519E" w:rsidRDefault="0021519E">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78B7B07" w14:textId="77777777" w:rsidR="0021519E" w:rsidRDefault="0021519E">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CFB8CD7" w14:textId="77777777" w:rsidR="0021519E" w:rsidRDefault="0021519E">
            <w:pPr>
              <w:jc w:val="right"/>
            </w:pPr>
            <w:r>
              <w:rPr>
                <w:rFonts w:ascii="宋体" w:hAnsi="宋体" w:hint="eastAsia"/>
                <w:szCs w:val="24"/>
                <w:lang w:eastAsia="zh-Hans"/>
              </w:rPr>
              <w:t>224,655.00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9570805" w14:textId="77777777" w:rsidR="0021519E" w:rsidRDefault="0021519E">
            <w:pPr>
              <w:jc w:val="right"/>
            </w:pPr>
            <w:r>
              <w:rPr>
                <w:rFonts w:ascii="宋体" w:hAnsi="宋体" w:hint="eastAsia"/>
                <w:szCs w:val="24"/>
                <w:lang w:eastAsia="zh-Hans"/>
              </w:rPr>
              <w:t>0.88</w:t>
            </w:r>
          </w:p>
        </w:tc>
      </w:tr>
      <w:tr w:rsidR="00B66A35" w14:paraId="2D941AA2" w14:textId="77777777">
        <w:trPr>
          <w:divId w:val="8731574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206FBD5" w14:textId="77777777" w:rsidR="0021519E" w:rsidRDefault="0021519E">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0F7F7E4" w14:textId="77777777" w:rsidR="0021519E" w:rsidRDefault="0021519E">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3EDB3AD" w14:textId="77777777" w:rsidR="0021519E" w:rsidRDefault="0021519E">
            <w:pPr>
              <w:jc w:val="right"/>
            </w:pPr>
            <w:r>
              <w:rPr>
                <w:rFonts w:ascii="宋体" w:hAnsi="宋体" w:hint="eastAsia"/>
                <w:szCs w:val="24"/>
                <w:lang w:eastAsia="zh-Hans"/>
              </w:rPr>
              <w:t>180,600.00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112E97C" w14:textId="77777777" w:rsidR="0021519E" w:rsidRDefault="0021519E">
            <w:pPr>
              <w:jc w:val="right"/>
            </w:pPr>
            <w:r>
              <w:rPr>
                <w:rFonts w:ascii="宋体" w:hAnsi="宋体" w:hint="eastAsia"/>
                <w:szCs w:val="24"/>
                <w:lang w:eastAsia="zh-Hans"/>
              </w:rPr>
              <w:t>0.71</w:t>
            </w:r>
          </w:p>
        </w:tc>
      </w:tr>
      <w:tr w:rsidR="00B66A35" w14:paraId="6950577A" w14:textId="77777777">
        <w:trPr>
          <w:divId w:val="87315748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CE7180" w14:textId="77777777" w:rsidR="0021519E" w:rsidRDefault="0021519E">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BE4FB43" w14:textId="77777777" w:rsidR="0021519E" w:rsidRDefault="0021519E">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A882949" w14:textId="77777777" w:rsidR="0021519E" w:rsidRDefault="0021519E">
            <w:pPr>
              <w:jc w:val="right"/>
            </w:pPr>
            <w:r>
              <w:rPr>
                <w:rFonts w:ascii="宋体" w:hAnsi="宋体" w:hint="eastAsia"/>
                <w:szCs w:val="24"/>
                <w:lang w:eastAsia="zh-Hans"/>
              </w:rPr>
              <w:t>7,618,097.00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4A49761" w14:textId="77777777" w:rsidR="0021519E" w:rsidRDefault="0021519E">
            <w:pPr>
              <w:jc w:val="right"/>
            </w:pPr>
            <w:r>
              <w:rPr>
                <w:rFonts w:ascii="宋体" w:hAnsi="宋体" w:hint="eastAsia"/>
                <w:szCs w:val="24"/>
                <w:lang w:eastAsia="zh-Hans"/>
              </w:rPr>
              <w:t>29.74</w:t>
            </w:r>
          </w:p>
        </w:tc>
      </w:tr>
    </w:tbl>
    <w:p w14:paraId="4A38CB3F" w14:textId="77777777" w:rsidR="0021519E" w:rsidRDefault="0021519E">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7FDA0740" w14:textId="77777777" w:rsidR="0021519E" w:rsidRDefault="0021519E">
      <w:pPr>
        <w:spacing w:line="360" w:lineRule="auto"/>
        <w:ind w:firstLineChars="200" w:firstLine="420"/>
        <w:divId w:val="156385612"/>
      </w:pPr>
      <w:r>
        <w:rPr>
          <w:rFonts w:ascii="宋体" w:hAnsi="宋体" w:hint="eastAsia"/>
          <w:szCs w:val="21"/>
          <w:lang w:eastAsia="zh-Hans"/>
        </w:rPr>
        <w:t>本基金本报告期末未持有港股通股票　。</w:t>
      </w:r>
    </w:p>
    <w:p w14:paraId="6A551A82" w14:textId="77777777" w:rsidR="0021519E" w:rsidRDefault="0021519E">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5DE6DB98" w14:textId="77777777" w:rsidR="0021519E" w:rsidRDefault="0021519E">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B66A35" w14:paraId="6434AD19" w14:textId="77777777">
        <w:trPr>
          <w:divId w:val="829179555"/>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834569" w14:textId="77777777" w:rsidR="0021519E" w:rsidRDefault="0021519E">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30ABC43" w14:textId="77777777" w:rsidR="0021519E" w:rsidRDefault="0021519E">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E53E90" w14:textId="77777777" w:rsidR="0021519E" w:rsidRDefault="0021519E">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9E0D8D" w14:textId="77777777" w:rsidR="0021519E" w:rsidRDefault="0021519E">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7AC1FF" w14:textId="77777777" w:rsidR="0021519E" w:rsidRDefault="0021519E">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71436F" w14:textId="77777777" w:rsidR="0021519E" w:rsidRDefault="0021519E">
            <w:pPr>
              <w:jc w:val="center"/>
            </w:pPr>
            <w:r>
              <w:rPr>
                <w:rFonts w:ascii="宋体" w:hAnsi="宋体" w:hint="eastAsia"/>
                <w:color w:val="000000"/>
              </w:rPr>
              <w:t xml:space="preserve">占基金资产净值比例（%） </w:t>
            </w:r>
          </w:p>
        </w:tc>
      </w:tr>
      <w:tr w:rsidR="00B66A35" w14:paraId="3B5A10BB" w14:textId="77777777">
        <w:trPr>
          <w:divId w:val="8291795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E185A0" w14:textId="77777777" w:rsidR="0021519E" w:rsidRDefault="0021519E">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03A66" w14:textId="77777777" w:rsidR="0021519E" w:rsidRDefault="0021519E">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5D046B" w14:textId="77777777" w:rsidR="0021519E" w:rsidRDefault="0021519E">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7F3A89" w14:textId="77777777" w:rsidR="0021519E" w:rsidRDefault="0021519E">
            <w:pPr>
              <w:jc w:val="right"/>
            </w:pPr>
            <w:r>
              <w:rPr>
                <w:rFonts w:ascii="宋体" w:hAnsi="宋体" w:hint="eastAsia"/>
                <w:szCs w:val="24"/>
                <w:lang w:eastAsia="zh-Hans"/>
              </w:rPr>
              <w:t>1,300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F5866A" w14:textId="77777777" w:rsidR="0021519E" w:rsidRDefault="0021519E">
            <w:pPr>
              <w:jc w:val="right"/>
            </w:pPr>
            <w:r>
              <w:rPr>
                <w:rFonts w:ascii="宋体" w:hAnsi="宋体" w:hint="eastAsia"/>
                <w:szCs w:val="24"/>
                <w:lang w:eastAsia="zh-Hans"/>
              </w:rPr>
              <w:t>522,210.00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327908" w14:textId="77777777" w:rsidR="0021519E" w:rsidRDefault="0021519E">
            <w:pPr>
              <w:jc w:val="right"/>
            </w:pPr>
            <w:r>
              <w:rPr>
                <w:rFonts w:ascii="宋体" w:hAnsi="宋体" w:hint="eastAsia"/>
                <w:szCs w:val="24"/>
                <w:lang w:eastAsia="zh-Hans"/>
              </w:rPr>
              <w:t>2.04</w:t>
            </w:r>
          </w:p>
        </w:tc>
      </w:tr>
      <w:tr w:rsidR="00B66A35" w14:paraId="19A11B70" w14:textId="77777777">
        <w:trPr>
          <w:divId w:val="8291795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40B432" w14:textId="77777777" w:rsidR="0021519E" w:rsidRDefault="0021519E">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4DA8F9" w14:textId="77777777" w:rsidR="0021519E" w:rsidRDefault="0021519E">
            <w:pPr>
              <w:jc w:val="center"/>
            </w:pPr>
            <w:r>
              <w:rPr>
                <w:rFonts w:ascii="宋体" w:hAnsi="宋体" w:hint="eastAsia"/>
                <w:szCs w:val="24"/>
                <w:lang w:eastAsia="zh-Hans"/>
              </w:rPr>
              <w:t>002821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5824E2" w14:textId="77777777" w:rsidR="0021519E" w:rsidRDefault="0021519E">
            <w:pPr>
              <w:jc w:val="center"/>
            </w:pPr>
            <w:r>
              <w:rPr>
                <w:rFonts w:ascii="宋体" w:hAnsi="宋体" w:hint="eastAsia"/>
                <w:szCs w:val="24"/>
                <w:lang w:eastAsia="zh-Hans"/>
              </w:rPr>
              <w:t>凯莱英</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8BD66D" w14:textId="77777777" w:rsidR="0021519E" w:rsidRDefault="0021519E">
            <w:pPr>
              <w:jc w:val="right"/>
            </w:pPr>
            <w:r>
              <w:rPr>
                <w:rFonts w:ascii="宋体" w:hAnsi="宋体" w:hint="eastAsia"/>
                <w:szCs w:val="24"/>
                <w:lang w:eastAsia="zh-Hans"/>
              </w:rPr>
              <w:t>3,500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AE1C1E" w14:textId="77777777" w:rsidR="0021519E" w:rsidRDefault="0021519E">
            <w:pPr>
              <w:jc w:val="right"/>
            </w:pPr>
            <w:r>
              <w:rPr>
                <w:rFonts w:ascii="宋体" w:hAnsi="宋体" w:hint="eastAsia"/>
                <w:szCs w:val="24"/>
                <w:lang w:eastAsia="zh-Hans"/>
              </w:rPr>
              <w:t>387,695.00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7982F0" w14:textId="77777777" w:rsidR="0021519E" w:rsidRDefault="0021519E">
            <w:pPr>
              <w:jc w:val="right"/>
            </w:pPr>
            <w:r>
              <w:rPr>
                <w:rFonts w:ascii="宋体" w:hAnsi="宋体" w:hint="eastAsia"/>
                <w:szCs w:val="24"/>
                <w:lang w:eastAsia="zh-Hans"/>
              </w:rPr>
              <w:t>1.51</w:t>
            </w:r>
          </w:p>
        </w:tc>
      </w:tr>
      <w:tr w:rsidR="00B66A35" w14:paraId="7F762C23" w14:textId="77777777">
        <w:trPr>
          <w:divId w:val="8291795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660E4" w14:textId="77777777" w:rsidR="0021519E" w:rsidRDefault="0021519E">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FF66E" w14:textId="77777777" w:rsidR="0021519E" w:rsidRDefault="0021519E">
            <w:pPr>
              <w:jc w:val="center"/>
            </w:pPr>
            <w:r>
              <w:rPr>
                <w:rFonts w:ascii="宋体" w:hAnsi="宋体" w:hint="eastAsia"/>
                <w:szCs w:val="24"/>
                <w:lang w:eastAsia="zh-Hans"/>
              </w:rPr>
              <w:t>000973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FD8724" w14:textId="77777777" w:rsidR="0021519E" w:rsidRDefault="0021519E">
            <w:pPr>
              <w:jc w:val="center"/>
            </w:pPr>
            <w:r>
              <w:rPr>
                <w:rFonts w:ascii="宋体" w:hAnsi="宋体" w:hint="eastAsia"/>
                <w:szCs w:val="24"/>
                <w:lang w:eastAsia="zh-Hans"/>
              </w:rPr>
              <w:t>佛塑科技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65E3A" w14:textId="77777777" w:rsidR="0021519E" w:rsidRDefault="0021519E">
            <w:pPr>
              <w:jc w:val="right"/>
            </w:pPr>
            <w:r>
              <w:rPr>
                <w:rFonts w:ascii="宋体" w:hAnsi="宋体" w:hint="eastAsia"/>
                <w:szCs w:val="24"/>
                <w:lang w:eastAsia="zh-Hans"/>
              </w:rPr>
              <w:t>20,000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C98B00" w14:textId="77777777" w:rsidR="0021519E" w:rsidRDefault="0021519E">
            <w:pPr>
              <w:jc w:val="right"/>
            </w:pPr>
            <w:r>
              <w:rPr>
                <w:rFonts w:ascii="宋体" w:hAnsi="宋体" w:hint="eastAsia"/>
                <w:szCs w:val="24"/>
                <w:lang w:eastAsia="zh-Hans"/>
              </w:rPr>
              <w:t>366,000.00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E62DC2" w14:textId="77777777" w:rsidR="0021519E" w:rsidRDefault="0021519E">
            <w:pPr>
              <w:jc w:val="right"/>
            </w:pPr>
            <w:r>
              <w:rPr>
                <w:rFonts w:ascii="宋体" w:hAnsi="宋体" w:hint="eastAsia"/>
                <w:szCs w:val="24"/>
                <w:lang w:eastAsia="zh-Hans"/>
              </w:rPr>
              <w:t>1.43</w:t>
            </w:r>
          </w:p>
        </w:tc>
      </w:tr>
      <w:tr w:rsidR="00B66A35" w14:paraId="02624313" w14:textId="77777777">
        <w:trPr>
          <w:divId w:val="8291795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88318C" w14:textId="77777777" w:rsidR="0021519E" w:rsidRDefault="0021519E">
            <w:pPr>
              <w:jc w:val="center"/>
            </w:pPr>
            <w:r>
              <w:rPr>
                <w:rFonts w:ascii="宋体" w:hAnsi="宋体" w:hint="eastAsia"/>
                <w:szCs w:val="24"/>
                <w:lang w:eastAsia="zh-Hans"/>
              </w:rPr>
              <w:lastRenderedPageBreak/>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E1CB5C" w14:textId="77777777" w:rsidR="0021519E" w:rsidRDefault="0021519E">
            <w:pPr>
              <w:jc w:val="center"/>
            </w:pPr>
            <w:r>
              <w:rPr>
                <w:rFonts w:ascii="宋体" w:hAnsi="宋体" w:hint="eastAsia"/>
                <w:szCs w:val="24"/>
                <w:lang w:eastAsia="zh-Hans"/>
              </w:rPr>
              <w:t>603259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4359DE" w14:textId="77777777" w:rsidR="0021519E" w:rsidRDefault="0021519E">
            <w:pPr>
              <w:jc w:val="center"/>
            </w:pPr>
            <w:r>
              <w:rPr>
                <w:rFonts w:ascii="宋体" w:hAnsi="宋体" w:hint="eastAsia"/>
                <w:szCs w:val="24"/>
                <w:lang w:eastAsia="zh-Hans"/>
              </w:rPr>
              <w:t>药明康德</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DB847F" w14:textId="77777777" w:rsidR="0021519E" w:rsidRDefault="0021519E">
            <w:pPr>
              <w:jc w:val="right"/>
            </w:pPr>
            <w:r>
              <w:rPr>
                <w:rFonts w:ascii="宋体" w:hAnsi="宋体" w:hint="eastAsia"/>
                <w:szCs w:val="24"/>
                <w:lang w:eastAsia="zh-Hans"/>
              </w:rPr>
              <w:t>3,600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76D6B9" w14:textId="77777777" w:rsidR="0021519E" w:rsidRDefault="0021519E">
            <w:pPr>
              <w:jc w:val="right"/>
            </w:pPr>
            <w:r>
              <w:rPr>
                <w:rFonts w:ascii="宋体" w:hAnsi="宋体" w:hint="eastAsia"/>
                <w:szCs w:val="24"/>
                <w:lang w:eastAsia="zh-Hans"/>
              </w:rPr>
              <w:t>353,160.00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186833" w14:textId="77777777" w:rsidR="0021519E" w:rsidRDefault="0021519E">
            <w:pPr>
              <w:jc w:val="right"/>
            </w:pPr>
            <w:r>
              <w:rPr>
                <w:rFonts w:ascii="宋体" w:hAnsi="宋体" w:hint="eastAsia"/>
                <w:szCs w:val="24"/>
                <w:lang w:eastAsia="zh-Hans"/>
              </w:rPr>
              <w:t>1.38</w:t>
            </w:r>
          </w:p>
        </w:tc>
      </w:tr>
      <w:tr w:rsidR="00B66A35" w14:paraId="05745691" w14:textId="77777777">
        <w:trPr>
          <w:divId w:val="8291795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B3DB84" w14:textId="77777777" w:rsidR="0021519E" w:rsidRDefault="0021519E">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F8FF7E" w14:textId="77777777" w:rsidR="0021519E" w:rsidRDefault="0021519E">
            <w:pPr>
              <w:jc w:val="center"/>
            </w:pPr>
            <w:r>
              <w:rPr>
                <w:rFonts w:ascii="宋体" w:hAnsi="宋体" w:hint="eastAsia"/>
                <w:szCs w:val="24"/>
                <w:lang w:eastAsia="zh-Hans"/>
              </w:rPr>
              <w:t>002812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6E5984" w14:textId="77777777" w:rsidR="0021519E" w:rsidRDefault="0021519E">
            <w:pPr>
              <w:jc w:val="center"/>
            </w:pPr>
            <w:r>
              <w:rPr>
                <w:rFonts w:ascii="宋体" w:hAnsi="宋体" w:hint="eastAsia"/>
                <w:szCs w:val="24"/>
                <w:lang w:eastAsia="zh-Hans"/>
              </w:rPr>
              <w:t>恩捷股份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6D0780" w14:textId="77777777" w:rsidR="0021519E" w:rsidRDefault="0021519E">
            <w:pPr>
              <w:jc w:val="right"/>
            </w:pPr>
            <w:r>
              <w:rPr>
                <w:rFonts w:ascii="宋体" w:hAnsi="宋体" w:hint="eastAsia"/>
                <w:szCs w:val="24"/>
                <w:lang w:eastAsia="zh-Hans"/>
              </w:rPr>
              <w:t>4,500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C59EBB" w14:textId="77777777" w:rsidR="0021519E" w:rsidRDefault="0021519E">
            <w:pPr>
              <w:jc w:val="right"/>
            </w:pPr>
            <w:r>
              <w:rPr>
                <w:rFonts w:ascii="宋体" w:hAnsi="宋体" w:hint="eastAsia"/>
                <w:szCs w:val="24"/>
                <w:lang w:eastAsia="zh-Hans"/>
              </w:rPr>
              <w:t>305,010.00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672EA0" w14:textId="77777777" w:rsidR="0021519E" w:rsidRDefault="0021519E">
            <w:pPr>
              <w:jc w:val="right"/>
            </w:pPr>
            <w:r>
              <w:rPr>
                <w:rFonts w:ascii="宋体" w:hAnsi="宋体" w:hint="eastAsia"/>
                <w:szCs w:val="24"/>
                <w:lang w:eastAsia="zh-Hans"/>
              </w:rPr>
              <w:t>1.19</w:t>
            </w:r>
          </w:p>
        </w:tc>
      </w:tr>
      <w:tr w:rsidR="00B66A35" w14:paraId="17D7C050" w14:textId="77777777">
        <w:trPr>
          <w:divId w:val="8291795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29B31E" w14:textId="77777777" w:rsidR="0021519E" w:rsidRDefault="0021519E">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C979CF" w14:textId="77777777" w:rsidR="0021519E" w:rsidRDefault="0021519E">
            <w:pPr>
              <w:jc w:val="center"/>
            </w:pPr>
            <w:r>
              <w:rPr>
                <w:rFonts w:ascii="宋体" w:hAnsi="宋体" w:hint="eastAsia"/>
                <w:szCs w:val="24"/>
                <w:lang w:eastAsia="zh-Hans"/>
              </w:rPr>
              <w:t>301292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52FA53" w14:textId="77777777" w:rsidR="0021519E" w:rsidRDefault="0021519E">
            <w:pPr>
              <w:jc w:val="center"/>
            </w:pPr>
            <w:r>
              <w:rPr>
                <w:rFonts w:ascii="宋体" w:hAnsi="宋体" w:hint="eastAsia"/>
                <w:szCs w:val="24"/>
                <w:lang w:eastAsia="zh-Hans"/>
              </w:rPr>
              <w:t>海科新源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5A3339" w14:textId="77777777" w:rsidR="0021519E" w:rsidRDefault="0021519E">
            <w:pPr>
              <w:jc w:val="right"/>
            </w:pPr>
            <w:r>
              <w:rPr>
                <w:rFonts w:ascii="宋体" w:hAnsi="宋体" w:hint="eastAsia"/>
                <w:szCs w:val="24"/>
                <w:lang w:eastAsia="zh-Hans"/>
              </w:rPr>
              <w:t>3,000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6BC8ED" w14:textId="77777777" w:rsidR="0021519E" w:rsidRDefault="0021519E">
            <w:pPr>
              <w:jc w:val="right"/>
            </w:pPr>
            <w:r>
              <w:rPr>
                <w:rFonts w:ascii="宋体" w:hAnsi="宋体" w:hint="eastAsia"/>
                <w:szCs w:val="24"/>
                <w:lang w:eastAsia="zh-Hans"/>
              </w:rPr>
              <w:t>279,900.00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082748" w14:textId="77777777" w:rsidR="0021519E" w:rsidRDefault="0021519E">
            <w:pPr>
              <w:jc w:val="right"/>
            </w:pPr>
            <w:r>
              <w:rPr>
                <w:rFonts w:ascii="宋体" w:hAnsi="宋体" w:hint="eastAsia"/>
                <w:szCs w:val="24"/>
                <w:lang w:eastAsia="zh-Hans"/>
              </w:rPr>
              <w:t>1.09</w:t>
            </w:r>
          </w:p>
        </w:tc>
      </w:tr>
      <w:tr w:rsidR="00B66A35" w14:paraId="344ADE70" w14:textId="77777777">
        <w:trPr>
          <w:divId w:val="8291795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F977A8" w14:textId="77777777" w:rsidR="0021519E" w:rsidRDefault="0021519E">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704384" w14:textId="77777777" w:rsidR="0021519E" w:rsidRDefault="0021519E">
            <w:pPr>
              <w:jc w:val="center"/>
            </w:pPr>
            <w:r>
              <w:rPr>
                <w:rFonts w:ascii="宋体" w:hAnsi="宋体" w:hint="eastAsia"/>
                <w:szCs w:val="24"/>
                <w:lang w:eastAsia="zh-Hans"/>
              </w:rPr>
              <w:t>600498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DB16D6" w14:textId="77777777" w:rsidR="0021519E" w:rsidRDefault="0021519E">
            <w:pPr>
              <w:jc w:val="center"/>
            </w:pPr>
            <w:r>
              <w:rPr>
                <w:rFonts w:ascii="宋体" w:hAnsi="宋体" w:hint="eastAsia"/>
                <w:szCs w:val="24"/>
                <w:lang w:eastAsia="zh-Hans"/>
              </w:rPr>
              <w:t>烽火通信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08018F" w14:textId="77777777" w:rsidR="0021519E" w:rsidRDefault="0021519E">
            <w:pPr>
              <w:jc w:val="right"/>
            </w:pPr>
            <w:r>
              <w:rPr>
                <w:rFonts w:ascii="宋体" w:hAnsi="宋体" w:hint="eastAsia"/>
                <w:szCs w:val="24"/>
                <w:lang w:eastAsia="zh-Hans"/>
              </w:rPr>
              <w:t>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30A17D" w14:textId="77777777" w:rsidR="0021519E" w:rsidRDefault="0021519E">
            <w:pPr>
              <w:jc w:val="right"/>
            </w:pPr>
            <w:r>
              <w:rPr>
                <w:rFonts w:ascii="宋体" w:hAnsi="宋体" w:hint="eastAsia"/>
                <w:szCs w:val="24"/>
                <w:lang w:eastAsia="zh-Hans"/>
              </w:rPr>
              <w:t>252,400.00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B030BE" w14:textId="77777777" w:rsidR="0021519E" w:rsidRDefault="0021519E">
            <w:pPr>
              <w:jc w:val="right"/>
            </w:pPr>
            <w:r>
              <w:rPr>
                <w:rFonts w:ascii="宋体" w:hAnsi="宋体" w:hint="eastAsia"/>
                <w:szCs w:val="24"/>
                <w:lang w:eastAsia="zh-Hans"/>
              </w:rPr>
              <w:t>0.99</w:t>
            </w:r>
          </w:p>
        </w:tc>
      </w:tr>
      <w:tr w:rsidR="00B66A35" w14:paraId="5E8639FF" w14:textId="77777777">
        <w:trPr>
          <w:divId w:val="8291795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443A5E" w14:textId="77777777" w:rsidR="0021519E" w:rsidRDefault="0021519E">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FED28" w14:textId="77777777" w:rsidR="0021519E" w:rsidRDefault="0021519E">
            <w:pPr>
              <w:jc w:val="center"/>
            </w:pPr>
            <w:r>
              <w:rPr>
                <w:rFonts w:ascii="宋体" w:hAnsi="宋体" w:hint="eastAsia"/>
                <w:szCs w:val="24"/>
                <w:lang w:eastAsia="zh-Hans"/>
              </w:rPr>
              <w:t>000683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B9FC88" w14:textId="77777777" w:rsidR="0021519E" w:rsidRDefault="0021519E">
            <w:pPr>
              <w:jc w:val="center"/>
            </w:pPr>
            <w:r>
              <w:rPr>
                <w:rFonts w:ascii="宋体" w:hAnsi="宋体" w:hint="eastAsia"/>
                <w:szCs w:val="24"/>
                <w:lang w:eastAsia="zh-Hans"/>
              </w:rPr>
              <w:t>博源化工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19E7E9" w14:textId="77777777" w:rsidR="0021519E" w:rsidRDefault="0021519E">
            <w:pPr>
              <w:jc w:val="right"/>
            </w:pPr>
            <w:r>
              <w:rPr>
                <w:rFonts w:ascii="宋体" w:hAnsi="宋体" w:hint="eastAsia"/>
                <w:szCs w:val="24"/>
                <w:lang w:eastAsia="zh-Hans"/>
              </w:rPr>
              <w:t>30,000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E2D53F" w14:textId="77777777" w:rsidR="0021519E" w:rsidRDefault="0021519E">
            <w:pPr>
              <w:jc w:val="right"/>
            </w:pPr>
            <w:r>
              <w:rPr>
                <w:rFonts w:ascii="宋体" w:hAnsi="宋体" w:hint="eastAsia"/>
                <w:szCs w:val="24"/>
                <w:lang w:eastAsia="zh-Hans"/>
              </w:rPr>
              <w:t>252,300.00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1BB89D" w14:textId="77777777" w:rsidR="0021519E" w:rsidRDefault="0021519E">
            <w:pPr>
              <w:jc w:val="right"/>
            </w:pPr>
            <w:r>
              <w:rPr>
                <w:rFonts w:ascii="宋体" w:hAnsi="宋体" w:hint="eastAsia"/>
                <w:szCs w:val="24"/>
                <w:lang w:eastAsia="zh-Hans"/>
              </w:rPr>
              <w:t>0.99</w:t>
            </w:r>
          </w:p>
        </w:tc>
      </w:tr>
      <w:tr w:rsidR="00B66A35" w14:paraId="3C6B19A1" w14:textId="77777777">
        <w:trPr>
          <w:divId w:val="8291795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6BD91B" w14:textId="77777777" w:rsidR="0021519E" w:rsidRDefault="0021519E">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74C91B" w14:textId="77777777" w:rsidR="0021519E" w:rsidRDefault="0021519E">
            <w:pPr>
              <w:jc w:val="center"/>
            </w:pPr>
            <w:r>
              <w:rPr>
                <w:rFonts w:ascii="宋体" w:hAnsi="宋体" w:hint="eastAsia"/>
                <w:szCs w:val="24"/>
                <w:lang w:eastAsia="zh-Hans"/>
              </w:rPr>
              <w:t>600893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540B05" w14:textId="77777777" w:rsidR="0021519E" w:rsidRDefault="0021519E">
            <w:pPr>
              <w:jc w:val="center"/>
            </w:pPr>
            <w:r>
              <w:rPr>
                <w:rFonts w:ascii="宋体" w:hAnsi="宋体" w:hint="eastAsia"/>
                <w:szCs w:val="24"/>
                <w:lang w:eastAsia="zh-Hans"/>
              </w:rPr>
              <w:t>航发动力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377C1C" w14:textId="77777777" w:rsidR="0021519E" w:rsidRDefault="0021519E">
            <w:pPr>
              <w:jc w:val="right"/>
            </w:pPr>
            <w:r>
              <w:rPr>
                <w:rFonts w:ascii="宋体" w:hAnsi="宋体" w:hint="eastAsia"/>
                <w:szCs w:val="24"/>
                <w:lang w:eastAsia="zh-Hans"/>
              </w:rPr>
              <w:t>4,900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A107FA" w14:textId="77777777" w:rsidR="0021519E" w:rsidRDefault="0021519E">
            <w:pPr>
              <w:jc w:val="right"/>
            </w:pPr>
            <w:r>
              <w:rPr>
                <w:rFonts w:ascii="宋体" w:hAnsi="宋体" w:hint="eastAsia"/>
                <w:szCs w:val="24"/>
                <w:lang w:eastAsia="zh-Hans"/>
              </w:rPr>
              <w:t>235,494.00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BBD870" w14:textId="77777777" w:rsidR="0021519E" w:rsidRDefault="0021519E">
            <w:pPr>
              <w:jc w:val="right"/>
            </w:pPr>
            <w:r>
              <w:rPr>
                <w:rFonts w:ascii="宋体" w:hAnsi="宋体" w:hint="eastAsia"/>
                <w:szCs w:val="24"/>
                <w:lang w:eastAsia="zh-Hans"/>
              </w:rPr>
              <w:t>0.92</w:t>
            </w:r>
          </w:p>
        </w:tc>
      </w:tr>
      <w:tr w:rsidR="00B66A35" w14:paraId="40509FA5" w14:textId="77777777">
        <w:trPr>
          <w:divId w:val="82917955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C30044" w14:textId="77777777" w:rsidR="0021519E" w:rsidRDefault="0021519E">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EE152F" w14:textId="77777777" w:rsidR="0021519E" w:rsidRDefault="0021519E">
            <w:pPr>
              <w:jc w:val="center"/>
            </w:pPr>
            <w:r>
              <w:rPr>
                <w:rFonts w:ascii="宋体" w:hAnsi="宋体" w:hint="eastAsia"/>
                <w:szCs w:val="24"/>
                <w:lang w:eastAsia="zh-Hans"/>
              </w:rPr>
              <w:t>688543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AF75E1" w14:textId="77777777" w:rsidR="0021519E" w:rsidRDefault="0021519E">
            <w:pPr>
              <w:jc w:val="center"/>
            </w:pPr>
            <w:r>
              <w:rPr>
                <w:rFonts w:ascii="宋体" w:hAnsi="宋体" w:hint="eastAsia"/>
                <w:szCs w:val="24"/>
                <w:lang w:eastAsia="zh-Hans"/>
              </w:rPr>
              <w:t>国科军工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4A0F5A" w14:textId="77777777" w:rsidR="0021519E" w:rsidRDefault="0021519E">
            <w:pPr>
              <w:jc w:val="right"/>
            </w:pPr>
            <w:r>
              <w:rPr>
                <w:rFonts w:ascii="宋体" w:hAnsi="宋体" w:hint="eastAsia"/>
                <w:szCs w:val="24"/>
                <w:lang w:eastAsia="zh-Hans"/>
              </w:rPr>
              <w:t>3,500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3BEF00" w14:textId="77777777" w:rsidR="0021519E" w:rsidRDefault="0021519E">
            <w:pPr>
              <w:jc w:val="right"/>
            </w:pPr>
            <w:r>
              <w:rPr>
                <w:rFonts w:ascii="宋体" w:hAnsi="宋体" w:hint="eastAsia"/>
                <w:szCs w:val="24"/>
                <w:lang w:eastAsia="zh-Hans"/>
              </w:rPr>
              <w:t>233,695.00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4C9DDB" w14:textId="77777777" w:rsidR="0021519E" w:rsidRDefault="0021519E">
            <w:pPr>
              <w:jc w:val="right"/>
            </w:pPr>
            <w:r>
              <w:rPr>
                <w:rFonts w:ascii="宋体" w:hAnsi="宋体" w:hint="eastAsia"/>
                <w:szCs w:val="24"/>
                <w:lang w:eastAsia="zh-Hans"/>
              </w:rPr>
              <w:t>0.91</w:t>
            </w:r>
          </w:p>
        </w:tc>
      </w:tr>
    </w:tbl>
    <w:p w14:paraId="7009428C" w14:textId="77777777" w:rsidR="0021519E" w:rsidRDefault="0021519E">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B66A35" w14:paraId="59D19B6C" w14:textId="77777777">
        <w:trPr>
          <w:divId w:val="1311522397"/>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E4AEB3F" w14:textId="77777777" w:rsidR="0021519E" w:rsidRDefault="0021519E">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2FA96E" w14:textId="77777777" w:rsidR="0021519E" w:rsidRDefault="0021519E">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E8396C3" w14:textId="77777777" w:rsidR="0021519E" w:rsidRDefault="0021519E">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93B7A59" w14:textId="77777777" w:rsidR="0021519E" w:rsidRDefault="0021519E">
            <w:pPr>
              <w:jc w:val="center"/>
            </w:pPr>
            <w:r>
              <w:rPr>
                <w:rFonts w:ascii="宋体" w:hAnsi="宋体" w:hint="eastAsia"/>
                <w:color w:val="000000"/>
              </w:rPr>
              <w:t xml:space="preserve">占基金资产净值比例（%） </w:t>
            </w:r>
          </w:p>
        </w:tc>
      </w:tr>
      <w:tr w:rsidR="00B66A35" w14:paraId="546FDB35" w14:textId="77777777">
        <w:trPr>
          <w:divId w:val="13115223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9445812" w14:textId="77777777" w:rsidR="0021519E" w:rsidRDefault="0021519E">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DF3A293" w14:textId="77777777" w:rsidR="0021519E" w:rsidRDefault="0021519E">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6B0BACA" w14:textId="77777777" w:rsidR="0021519E" w:rsidRDefault="0021519E">
            <w:pPr>
              <w:jc w:val="right"/>
            </w:pPr>
            <w:r>
              <w:rPr>
                <w:rFonts w:ascii="宋体" w:hAnsi="宋体" w:hint="eastAsia"/>
                <w:szCs w:val="24"/>
                <w:lang w:eastAsia="zh-Hans"/>
              </w:rPr>
              <w:t>6,229,236.72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4FACBF8" w14:textId="77777777" w:rsidR="0021519E" w:rsidRDefault="0021519E">
            <w:pPr>
              <w:jc w:val="right"/>
            </w:pPr>
            <w:r>
              <w:rPr>
                <w:rFonts w:ascii="宋体" w:hAnsi="宋体" w:hint="eastAsia"/>
                <w:szCs w:val="24"/>
                <w:lang w:eastAsia="zh-Hans"/>
              </w:rPr>
              <w:t>24.32</w:t>
            </w:r>
          </w:p>
        </w:tc>
      </w:tr>
      <w:tr w:rsidR="00B66A35" w14:paraId="717A7552" w14:textId="77777777">
        <w:trPr>
          <w:divId w:val="13115223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23972AB" w14:textId="77777777" w:rsidR="0021519E" w:rsidRDefault="0021519E">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0F0F1F9" w14:textId="77777777" w:rsidR="0021519E" w:rsidRDefault="0021519E">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67FADDB" w14:textId="77777777" w:rsidR="0021519E" w:rsidRDefault="0021519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B3D8094" w14:textId="77777777" w:rsidR="0021519E" w:rsidRDefault="0021519E">
            <w:pPr>
              <w:jc w:val="right"/>
            </w:pPr>
            <w:r>
              <w:rPr>
                <w:rFonts w:ascii="宋体" w:hAnsi="宋体" w:hint="eastAsia"/>
                <w:szCs w:val="24"/>
                <w:lang w:eastAsia="zh-Hans"/>
              </w:rPr>
              <w:t>-</w:t>
            </w:r>
          </w:p>
        </w:tc>
      </w:tr>
      <w:tr w:rsidR="00B66A35" w14:paraId="765186E6" w14:textId="77777777">
        <w:trPr>
          <w:divId w:val="13115223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1F3B68A" w14:textId="77777777" w:rsidR="0021519E" w:rsidRDefault="0021519E">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DAE8766" w14:textId="77777777" w:rsidR="0021519E" w:rsidRDefault="0021519E">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B8D47E6" w14:textId="77777777" w:rsidR="0021519E" w:rsidRDefault="0021519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60C0610" w14:textId="77777777" w:rsidR="0021519E" w:rsidRDefault="0021519E">
            <w:pPr>
              <w:jc w:val="right"/>
            </w:pPr>
            <w:r>
              <w:rPr>
                <w:rFonts w:ascii="宋体" w:hAnsi="宋体" w:hint="eastAsia"/>
                <w:szCs w:val="24"/>
                <w:lang w:eastAsia="zh-Hans"/>
              </w:rPr>
              <w:t>-</w:t>
            </w:r>
          </w:p>
        </w:tc>
      </w:tr>
      <w:tr w:rsidR="00B66A35" w14:paraId="73B18048" w14:textId="77777777">
        <w:trPr>
          <w:divId w:val="13115223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0B125C2" w14:textId="77777777" w:rsidR="0021519E" w:rsidRDefault="0021519E">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702553A" w14:textId="77777777" w:rsidR="0021519E" w:rsidRDefault="0021519E">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F8C4C10" w14:textId="77777777" w:rsidR="0021519E" w:rsidRDefault="0021519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44EF247" w14:textId="77777777" w:rsidR="0021519E" w:rsidRDefault="0021519E">
            <w:pPr>
              <w:jc w:val="right"/>
            </w:pPr>
            <w:r>
              <w:rPr>
                <w:rFonts w:ascii="宋体" w:hAnsi="宋体" w:hint="eastAsia"/>
                <w:szCs w:val="24"/>
                <w:lang w:eastAsia="zh-Hans"/>
              </w:rPr>
              <w:t>-</w:t>
            </w:r>
          </w:p>
        </w:tc>
      </w:tr>
      <w:tr w:rsidR="00B66A35" w14:paraId="4FCE9471" w14:textId="77777777">
        <w:trPr>
          <w:divId w:val="13115223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B9338F9" w14:textId="77777777" w:rsidR="0021519E" w:rsidRDefault="0021519E">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9FD9B2C" w14:textId="77777777" w:rsidR="0021519E" w:rsidRDefault="0021519E">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136C46B" w14:textId="77777777" w:rsidR="0021519E" w:rsidRDefault="0021519E">
            <w:pPr>
              <w:jc w:val="right"/>
            </w:pPr>
            <w:r>
              <w:rPr>
                <w:rFonts w:ascii="宋体" w:hAnsi="宋体" w:hint="eastAsia"/>
                <w:szCs w:val="24"/>
                <w:lang w:eastAsia="zh-Hans"/>
              </w:rPr>
              <w:t>82,792.86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D1A2A1D" w14:textId="77777777" w:rsidR="0021519E" w:rsidRDefault="0021519E">
            <w:pPr>
              <w:jc w:val="right"/>
            </w:pPr>
            <w:r>
              <w:rPr>
                <w:rFonts w:ascii="宋体" w:hAnsi="宋体" w:hint="eastAsia"/>
                <w:szCs w:val="24"/>
                <w:lang w:eastAsia="zh-Hans"/>
              </w:rPr>
              <w:t>0.32</w:t>
            </w:r>
          </w:p>
        </w:tc>
      </w:tr>
      <w:tr w:rsidR="00B66A35" w14:paraId="612C0DD6" w14:textId="77777777">
        <w:trPr>
          <w:divId w:val="13115223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321A132" w14:textId="77777777" w:rsidR="0021519E" w:rsidRDefault="0021519E">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C31D573" w14:textId="77777777" w:rsidR="0021519E" w:rsidRDefault="0021519E">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ED69843" w14:textId="77777777" w:rsidR="0021519E" w:rsidRDefault="0021519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99C0301" w14:textId="77777777" w:rsidR="0021519E" w:rsidRDefault="0021519E">
            <w:pPr>
              <w:jc w:val="right"/>
            </w:pPr>
            <w:r>
              <w:rPr>
                <w:rFonts w:ascii="宋体" w:hAnsi="宋体" w:hint="eastAsia"/>
                <w:szCs w:val="24"/>
                <w:lang w:eastAsia="zh-Hans"/>
              </w:rPr>
              <w:t>-</w:t>
            </w:r>
          </w:p>
        </w:tc>
      </w:tr>
      <w:tr w:rsidR="00B66A35" w14:paraId="53A0F4D7" w14:textId="77777777">
        <w:trPr>
          <w:divId w:val="13115223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21BA7BA" w14:textId="77777777" w:rsidR="0021519E" w:rsidRDefault="0021519E">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9FE745F" w14:textId="77777777" w:rsidR="0021519E" w:rsidRDefault="0021519E">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1C32646" w14:textId="77777777" w:rsidR="0021519E" w:rsidRDefault="0021519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6A00307" w14:textId="77777777" w:rsidR="0021519E" w:rsidRDefault="0021519E">
            <w:pPr>
              <w:jc w:val="right"/>
            </w:pPr>
            <w:r>
              <w:rPr>
                <w:rFonts w:ascii="宋体" w:hAnsi="宋体" w:hint="eastAsia"/>
                <w:szCs w:val="24"/>
                <w:lang w:eastAsia="zh-Hans"/>
              </w:rPr>
              <w:t>-</w:t>
            </w:r>
          </w:p>
        </w:tc>
      </w:tr>
      <w:tr w:rsidR="00B66A35" w14:paraId="608CB565" w14:textId="77777777">
        <w:trPr>
          <w:divId w:val="13115223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0DDB904" w14:textId="77777777" w:rsidR="0021519E" w:rsidRDefault="0021519E">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50FB149" w14:textId="77777777" w:rsidR="0021519E" w:rsidRDefault="0021519E">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6110766" w14:textId="77777777" w:rsidR="0021519E" w:rsidRDefault="0021519E">
            <w:pPr>
              <w:jc w:val="right"/>
            </w:pPr>
            <w:r>
              <w:rPr>
                <w:rFonts w:ascii="宋体" w:hAnsi="宋体" w:hint="eastAsia"/>
                <w:szCs w:val="24"/>
                <w:lang w:eastAsia="zh-Hans"/>
              </w:rPr>
              <w:t>2,568,070.86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655B1A4" w14:textId="77777777" w:rsidR="0021519E" w:rsidRDefault="0021519E">
            <w:pPr>
              <w:jc w:val="right"/>
            </w:pPr>
            <w:r>
              <w:rPr>
                <w:rFonts w:ascii="宋体" w:hAnsi="宋体" w:hint="eastAsia"/>
                <w:szCs w:val="24"/>
                <w:lang w:eastAsia="zh-Hans"/>
              </w:rPr>
              <w:t>10.03</w:t>
            </w:r>
          </w:p>
        </w:tc>
      </w:tr>
      <w:tr w:rsidR="00B66A35" w14:paraId="05819B56" w14:textId="77777777">
        <w:trPr>
          <w:divId w:val="13115223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117D536" w14:textId="77777777" w:rsidR="0021519E" w:rsidRDefault="0021519E">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A5B3336" w14:textId="77777777" w:rsidR="0021519E" w:rsidRDefault="0021519E">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7C87A1A" w14:textId="77777777" w:rsidR="0021519E" w:rsidRDefault="0021519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1012F54" w14:textId="77777777" w:rsidR="0021519E" w:rsidRDefault="0021519E">
            <w:pPr>
              <w:jc w:val="right"/>
            </w:pPr>
            <w:r>
              <w:rPr>
                <w:rFonts w:ascii="宋体" w:hAnsi="宋体" w:hint="eastAsia"/>
                <w:szCs w:val="24"/>
                <w:lang w:eastAsia="zh-Hans"/>
              </w:rPr>
              <w:t>-</w:t>
            </w:r>
          </w:p>
        </w:tc>
      </w:tr>
      <w:tr w:rsidR="00B66A35" w14:paraId="7567064F" w14:textId="77777777">
        <w:trPr>
          <w:divId w:val="13115223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830E258" w14:textId="77777777" w:rsidR="0021519E" w:rsidRDefault="0021519E">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6683B55" w14:textId="77777777" w:rsidR="0021519E" w:rsidRDefault="0021519E">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7B92543" w14:textId="77777777" w:rsidR="0021519E" w:rsidRDefault="0021519E">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4D75F12" w14:textId="77777777" w:rsidR="0021519E" w:rsidRDefault="0021519E">
            <w:pPr>
              <w:jc w:val="right"/>
            </w:pPr>
            <w:r>
              <w:rPr>
                <w:rFonts w:ascii="宋体" w:hAnsi="宋体" w:hint="eastAsia"/>
                <w:szCs w:val="24"/>
                <w:lang w:eastAsia="zh-Hans"/>
              </w:rPr>
              <w:t>-</w:t>
            </w:r>
          </w:p>
        </w:tc>
      </w:tr>
      <w:tr w:rsidR="00B66A35" w14:paraId="1CF51E55" w14:textId="77777777">
        <w:trPr>
          <w:divId w:val="1311522397"/>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C69FD90" w14:textId="77777777" w:rsidR="0021519E" w:rsidRDefault="0021519E">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9313056" w14:textId="77777777" w:rsidR="0021519E" w:rsidRDefault="0021519E">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F1847D4" w14:textId="77777777" w:rsidR="0021519E" w:rsidRDefault="0021519E">
            <w:pPr>
              <w:jc w:val="right"/>
            </w:pPr>
            <w:r>
              <w:rPr>
                <w:rFonts w:ascii="宋体" w:hAnsi="宋体" w:hint="eastAsia"/>
                <w:szCs w:val="24"/>
                <w:lang w:eastAsia="zh-Hans"/>
              </w:rPr>
              <w:t>8,880,100.44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1888221" w14:textId="77777777" w:rsidR="0021519E" w:rsidRDefault="0021519E">
            <w:pPr>
              <w:jc w:val="right"/>
            </w:pPr>
            <w:r>
              <w:rPr>
                <w:rFonts w:ascii="宋体" w:hAnsi="宋体" w:hint="eastAsia"/>
                <w:szCs w:val="24"/>
                <w:lang w:eastAsia="zh-Hans"/>
              </w:rPr>
              <w:t>34.67</w:t>
            </w:r>
          </w:p>
        </w:tc>
      </w:tr>
    </w:tbl>
    <w:p w14:paraId="02995D8D" w14:textId="77777777" w:rsidR="0021519E" w:rsidRDefault="0021519E">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B66A35" w14:paraId="3B7056A4" w14:textId="77777777">
        <w:trPr>
          <w:divId w:val="55004446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A6A651" w14:textId="77777777" w:rsidR="0021519E" w:rsidRDefault="0021519E">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473ED5" w14:textId="77777777" w:rsidR="0021519E" w:rsidRDefault="0021519E">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422DD8" w14:textId="77777777" w:rsidR="0021519E" w:rsidRDefault="0021519E">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1E5A7B5" w14:textId="77777777" w:rsidR="0021519E" w:rsidRDefault="0021519E">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5FCEB5" w14:textId="77777777" w:rsidR="0021519E" w:rsidRDefault="0021519E">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089A44A" w14:textId="77777777" w:rsidR="0021519E" w:rsidRDefault="0021519E">
            <w:pPr>
              <w:jc w:val="center"/>
            </w:pPr>
            <w:r>
              <w:rPr>
                <w:rFonts w:ascii="宋体" w:hAnsi="宋体" w:hint="eastAsia"/>
                <w:color w:val="000000"/>
              </w:rPr>
              <w:t xml:space="preserve">占基金资产净值比例（%） </w:t>
            </w:r>
          </w:p>
        </w:tc>
      </w:tr>
      <w:tr w:rsidR="00B66A35" w14:paraId="6315B88F" w14:textId="77777777">
        <w:trPr>
          <w:divId w:val="5500444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B8AE6A" w14:textId="77777777" w:rsidR="0021519E" w:rsidRDefault="0021519E">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07FFD5" w14:textId="77777777" w:rsidR="0021519E" w:rsidRDefault="0021519E">
            <w:pPr>
              <w:jc w:val="center"/>
            </w:pPr>
            <w:r>
              <w:rPr>
                <w:rFonts w:ascii="宋体" w:hAnsi="宋体" w:hint="eastAsia"/>
                <w:szCs w:val="24"/>
                <w:lang w:eastAsia="zh-Hans"/>
              </w:rPr>
              <w:t>019742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EE7ABB" w14:textId="77777777" w:rsidR="0021519E" w:rsidRDefault="0021519E">
            <w:pPr>
              <w:jc w:val="center"/>
            </w:pPr>
            <w:r>
              <w:rPr>
                <w:rFonts w:ascii="宋体" w:hAnsi="宋体" w:hint="eastAsia"/>
                <w:szCs w:val="24"/>
                <w:lang w:eastAsia="zh-Hans"/>
              </w:rPr>
              <w:t>24特国01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E6FE13" w14:textId="77777777" w:rsidR="0021519E" w:rsidRDefault="0021519E">
            <w:pPr>
              <w:jc w:val="right"/>
            </w:pPr>
            <w:r>
              <w:rPr>
                <w:rFonts w:ascii="宋体" w:hAnsi="宋体" w:hint="eastAsia"/>
                <w:szCs w:val="24"/>
                <w:lang w:eastAsia="zh-Hans"/>
              </w:rPr>
              <w:t>40,000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ADE3D6" w14:textId="77777777" w:rsidR="0021519E" w:rsidRDefault="0021519E">
            <w:pPr>
              <w:jc w:val="right"/>
            </w:pPr>
            <w:r>
              <w:rPr>
                <w:rFonts w:ascii="宋体" w:hAnsi="宋体" w:hint="eastAsia"/>
                <w:szCs w:val="24"/>
                <w:lang w:eastAsia="zh-Hans"/>
              </w:rPr>
              <w:t>4,213,176.99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0A66C8" w14:textId="77777777" w:rsidR="0021519E" w:rsidRDefault="0021519E">
            <w:pPr>
              <w:jc w:val="right"/>
            </w:pPr>
            <w:r>
              <w:rPr>
                <w:rFonts w:ascii="宋体" w:hAnsi="宋体" w:hint="eastAsia"/>
                <w:szCs w:val="24"/>
                <w:lang w:eastAsia="zh-Hans"/>
              </w:rPr>
              <w:t>16.45</w:t>
            </w:r>
          </w:p>
        </w:tc>
      </w:tr>
      <w:tr w:rsidR="00B66A35" w14:paraId="666C9497" w14:textId="77777777">
        <w:trPr>
          <w:divId w:val="5500444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561EBD" w14:textId="77777777" w:rsidR="0021519E" w:rsidRDefault="0021519E">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E61BDE" w14:textId="77777777" w:rsidR="0021519E" w:rsidRDefault="0021519E">
            <w:pPr>
              <w:jc w:val="center"/>
            </w:pPr>
            <w:r>
              <w:rPr>
                <w:rFonts w:ascii="宋体" w:hAnsi="宋体" w:hint="eastAsia"/>
                <w:szCs w:val="24"/>
                <w:lang w:eastAsia="zh-Hans"/>
              </w:rPr>
              <w:t>019759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C7DA01" w14:textId="77777777" w:rsidR="0021519E" w:rsidRDefault="0021519E">
            <w:pPr>
              <w:jc w:val="center"/>
            </w:pPr>
            <w:r>
              <w:rPr>
                <w:rFonts w:ascii="宋体" w:hAnsi="宋体" w:hint="eastAsia"/>
                <w:szCs w:val="24"/>
                <w:lang w:eastAsia="zh-Hans"/>
              </w:rPr>
              <w:t>24国债22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0347B5" w14:textId="77777777" w:rsidR="0021519E" w:rsidRDefault="0021519E">
            <w:pPr>
              <w:jc w:val="right"/>
            </w:pPr>
            <w:r>
              <w:rPr>
                <w:rFonts w:ascii="宋体" w:hAnsi="宋体" w:hint="eastAsia"/>
                <w:szCs w:val="24"/>
                <w:lang w:eastAsia="zh-Hans"/>
              </w:rPr>
              <w:t>20,000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E2C199" w14:textId="77777777" w:rsidR="0021519E" w:rsidRDefault="0021519E">
            <w:pPr>
              <w:jc w:val="right"/>
            </w:pPr>
            <w:r>
              <w:rPr>
                <w:rFonts w:ascii="宋体" w:hAnsi="宋体" w:hint="eastAsia"/>
                <w:szCs w:val="24"/>
                <w:lang w:eastAsia="zh-Hans"/>
              </w:rPr>
              <w:t>2,016,059.73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9D211" w14:textId="77777777" w:rsidR="0021519E" w:rsidRDefault="0021519E">
            <w:pPr>
              <w:jc w:val="right"/>
            </w:pPr>
            <w:r>
              <w:rPr>
                <w:rFonts w:ascii="宋体" w:hAnsi="宋体" w:hint="eastAsia"/>
                <w:szCs w:val="24"/>
                <w:lang w:eastAsia="zh-Hans"/>
              </w:rPr>
              <w:t>7.87</w:t>
            </w:r>
          </w:p>
        </w:tc>
      </w:tr>
      <w:tr w:rsidR="00B66A35" w14:paraId="27637740" w14:textId="77777777">
        <w:trPr>
          <w:divId w:val="5500444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8D4A75" w14:textId="77777777" w:rsidR="0021519E" w:rsidRDefault="0021519E">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6E5008" w14:textId="77777777" w:rsidR="0021519E" w:rsidRDefault="0021519E">
            <w:pPr>
              <w:jc w:val="center"/>
            </w:pPr>
            <w:r>
              <w:rPr>
                <w:rFonts w:ascii="宋体" w:hAnsi="宋体" w:hint="eastAsia"/>
                <w:szCs w:val="24"/>
                <w:lang w:eastAsia="zh-Hans"/>
              </w:rPr>
              <w:t>118030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01218A" w14:textId="77777777" w:rsidR="0021519E" w:rsidRDefault="0021519E">
            <w:pPr>
              <w:jc w:val="center"/>
            </w:pPr>
            <w:r>
              <w:rPr>
                <w:rFonts w:ascii="宋体" w:hAnsi="宋体" w:hint="eastAsia"/>
                <w:szCs w:val="24"/>
                <w:lang w:eastAsia="zh-Hans"/>
              </w:rPr>
              <w:t>睿创转债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7094C8" w14:textId="77777777" w:rsidR="0021519E" w:rsidRDefault="0021519E">
            <w:pPr>
              <w:jc w:val="right"/>
            </w:pPr>
            <w:r>
              <w:rPr>
                <w:rFonts w:ascii="宋体" w:hAnsi="宋体" w:hint="eastAsia"/>
                <w:szCs w:val="24"/>
                <w:lang w:eastAsia="zh-Hans"/>
              </w:rPr>
              <w:t>1,200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089AD8" w14:textId="77777777" w:rsidR="0021519E" w:rsidRDefault="0021519E">
            <w:pPr>
              <w:jc w:val="right"/>
            </w:pPr>
            <w:r>
              <w:rPr>
                <w:rFonts w:ascii="宋体" w:hAnsi="宋体" w:hint="eastAsia"/>
                <w:szCs w:val="24"/>
                <w:lang w:eastAsia="zh-Hans"/>
              </w:rPr>
              <w:t>310,442.96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29104F" w14:textId="77777777" w:rsidR="0021519E" w:rsidRDefault="0021519E">
            <w:pPr>
              <w:jc w:val="right"/>
            </w:pPr>
            <w:r>
              <w:rPr>
                <w:rFonts w:ascii="宋体" w:hAnsi="宋体" w:hint="eastAsia"/>
                <w:szCs w:val="24"/>
                <w:lang w:eastAsia="zh-Hans"/>
              </w:rPr>
              <w:t>1.21</w:t>
            </w:r>
          </w:p>
        </w:tc>
      </w:tr>
      <w:tr w:rsidR="00B66A35" w14:paraId="4D2C8C43" w14:textId="77777777">
        <w:trPr>
          <w:divId w:val="5500444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E28FD8" w14:textId="77777777" w:rsidR="0021519E" w:rsidRDefault="0021519E">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B510C8" w14:textId="77777777" w:rsidR="0021519E" w:rsidRDefault="0021519E">
            <w:pPr>
              <w:jc w:val="center"/>
            </w:pPr>
            <w:r>
              <w:rPr>
                <w:rFonts w:ascii="宋体" w:hAnsi="宋体" w:hint="eastAsia"/>
                <w:szCs w:val="24"/>
                <w:lang w:eastAsia="zh-Hans"/>
              </w:rPr>
              <w:t>113697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51B527" w14:textId="77777777" w:rsidR="0021519E" w:rsidRDefault="0021519E">
            <w:pPr>
              <w:jc w:val="center"/>
            </w:pPr>
            <w:r>
              <w:rPr>
                <w:rFonts w:ascii="宋体" w:hAnsi="宋体" w:hint="eastAsia"/>
                <w:szCs w:val="24"/>
                <w:lang w:eastAsia="zh-Hans"/>
              </w:rPr>
              <w:t>应流转债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9F739B" w14:textId="77777777" w:rsidR="0021519E" w:rsidRDefault="0021519E">
            <w:pPr>
              <w:jc w:val="right"/>
            </w:pPr>
            <w:r>
              <w:rPr>
                <w:rFonts w:ascii="宋体" w:hAnsi="宋体" w:hint="eastAsia"/>
                <w:szCs w:val="24"/>
                <w:lang w:eastAsia="zh-Hans"/>
              </w:rPr>
              <w:t>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22E45D" w14:textId="77777777" w:rsidR="0021519E" w:rsidRDefault="0021519E">
            <w:pPr>
              <w:jc w:val="right"/>
            </w:pPr>
            <w:r>
              <w:rPr>
                <w:rFonts w:ascii="宋体" w:hAnsi="宋体" w:hint="eastAsia"/>
                <w:szCs w:val="24"/>
                <w:lang w:eastAsia="zh-Hans"/>
              </w:rPr>
              <w:t>246,492.52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9FA291" w14:textId="77777777" w:rsidR="0021519E" w:rsidRDefault="0021519E">
            <w:pPr>
              <w:jc w:val="right"/>
            </w:pPr>
            <w:r>
              <w:rPr>
                <w:rFonts w:ascii="宋体" w:hAnsi="宋体" w:hint="eastAsia"/>
                <w:szCs w:val="24"/>
                <w:lang w:eastAsia="zh-Hans"/>
              </w:rPr>
              <w:t>0.96</w:t>
            </w:r>
          </w:p>
        </w:tc>
      </w:tr>
      <w:tr w:rsidR="00B66A35" w14:paraId="31FF24B5" w14:textId="77777777">
        <w:trPr>
          <w:divId w:val="55004446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0DBC48" w14:textId="77777777" w:rsidR="0021519E" w:rsidRDefault="0021519E">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FCFD1C" w14:textId="77777777" w:rsidR="0021519E" w:rsidRDefault="0021519E">
            <w:pPr>
              <w:jc w:val="center"/>
            </w:pPr>
            <w:r>
              <w:rPr>
                <w:rFonts w:ascii="宋体" w:hAnsi="宋体" w:hint="eastAsia"/>
                <w:szCs w:val="24"/>
                <w:lang w:eastAsia="zh-Hans"/>
              </w:rPr>
              <w:t>118058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86E4AC" w14:textId="77777777" w:rsidR="0021519E" w:rsidRDefault="0021519E">
            <w:pPr>
              <w:jc w:val="center"/>
            </w:pPr>
            <w:r>
              <w:rPr>
                <w:rFonts w:ascii="宋体" w:hAnsi="宋体" w:hint="eastAsia"/>
                <w:szCs w:val="24"/>
                <w:lang w:eastAsia="zh-Hans"/>
              </w:rPr>
              <w:t>微导转债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FA1F5" w14:textId="77777777" w:rsidR="0021519E" w:rsidRDefault="0021519E">
            <w:pPr>
              <w:jc w:val="right"/>
            </w:pPr>
            <w:r>
              <w:rPr>
                <w:rFonts w:ascii="宋体" w:hAnsi="宋体" w:hint="eastAsia"/>
                <w:szCs w:val="24"/>
                <w:lang w:eastAsia="zh-Hans"/>
              </w:rPr>
              <w:t>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F4F710" w14:textId="77777777" w:rsidR="0021519E" w:rsidRDefault="0021519E">
            <w:pPr>
              <w:jc w:val="right"/>
            </w:pPr>
            <w:r>
              <w:rPr>
                <w:rFonts w:ascii="宋体" w:hAnsi="宋体" w:hint="eastAsia"/>
                <w:szCs w:val="24"/>
                <w:lang w:eastAsia="zh-Hans"/>
              </w:rPr>
              <w:t>230,814.33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B71075" w14:textId="77777777" w:rsidR="0021519E" w:rsidRDefault="0021519E">
            <w:pPr>
              <w:jc w:val="right"/>
            </w:pPr>
            <w:r>
              <w:rPr>
                <w:rFonts w:ascii="宋体" w:hAnsi="宋体" w:hint="eastAsia"/>
                <w:szCs w:val="24"/>
                <w:lang w:eastAsia="zh-Hans"/>
              </w:rPr>
              <w:t>0.90</w:t>
            </w:r>
          </w:p>
        </w:tc>
      </w:tr>
    </w:tbl>
    <w:p w14:paraId="2430032E" w14:textId="77777777" w:rsidR="0021519E" w:rsidRDefault="0021519E">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60F6C3DD" w14:textId="77777777" w:rsidR="0021519E" w:rsidRDefault="0021519E">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75C4F26A" w14:textId="77777777" w:rsidR="0021519E" w:rsidRDefault="0021519E">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1F94B363" w14:textId="77777777" w:rsidR="0021519E" w:rsidRDefault="0021519E">
      <w:pPr>
        <w:spacing w:line="360" w:lineRule="auto"/>
        <w:ind w:firstLineChars="200" w:firstLine="420"/>
        <w:divId w:val="923804473"/>
      </w:pPr>
      <w:r>
        <w:rPr>
          <w:rFonts w:ascii="宋体" w:hAnsi="宋体" w:hint="eastAsia"/>
          <w:szCs w:val="21"/>
          <w:lang w:eastAsia="zh-Hans"/>
        </w:rPr>
        <w:t>本基金本报告期末未持有贵金属。</w:t>
      </w:r>
    </w:p>
    <w:p w14:paraId="26B29F94" w14:textId="77777777" w:rsidR="0021519E" w:rsidRDefault="0021519E">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2DA0B69A" w14:textId="77777777" w:rsidR="0021519E" w:rsidRDefault="0021519E">
      <w:pPr>
        <w:spacing w:line="360" w:lineRule="auto"/>
        <w:ind w:firstLineChars="200" w:firstLine="420"/>
        <w:divId w:val="1425757717"/>
      </w:pPr>
      <w:r>
        <w:rPr>
          <w:rFonts w:ascii="宋体" w:hAnsi="宋体" w:hint="eastAsia"/>
          <w:szCs w:val="21"/>
          <w:lang w:eastAsia="zh-Hans"/>
        </w:rPr>
        <w:t>本基金本报告期末未持有权证。</w:t>
      </w:r>
    </w:p>
    <w:p w14:paraId="0989F084" w14:textId="77777777" w:rsidR="0021519E" w:rsidRDefault="0021519E">
      <w:pPr>
        <w:pStyle w:val="XBRLTitle2"/>
        <w:spacing w:before="156"/>
        <w:ind w:left="454"/>
      </w:pPr>
      <w:bookmarkStart w:id="241"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1"/>
      <w:proofErr w:type="spellEnd"/>
    </w:p>
    <w:p w14:paraId="0BDC9EC5" w14:textId="77777777" w:rsidR="0021519E" w:rsidRDefault="0021519E">
      <w:pPr>
        <w:spacing w:line="360" w:lineRule="auto"/>
        <w:ind w:firstLineChars="200" w:firstLine="420"/>
        <w:divId w:val="2065177563"/>
      </w:pPr>
      <w:r>
        <w:rPr>
          <w:rFonts w:ascii="宋体" w:hAnsi="宋体" w:hint="eastAsia"/>
          <w:szCs w:val="21"/>
          <w:lang w:eastAsia="zh-Hans"/>
        </w:rPr>
        <w:t>本基金本报告期末未持有股指期货。</w:t>
      </w:r>
    </w:p>
    <w:p w14:paraId="29C3A27E" w14:textId="77777777" w:rsidR="0021519E" w:rsidRDefault="0021519E">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lastRenderedPageBreak/>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513D74B8" w14:textId="77777777" w:rsidR="0021519E" w:rsidRDefault="0021519E">
      <w:pPr>
        <w:spacing w:line="360" w:lineRule="auto"/>
        <w:ind w:firstLineChars="200" w:firstLine="420"/>
        <w:divId w:val="522744458"/>
      </w:pPr>
      <w:bookmarkStart w:id="250" w:name="m510_01_1597"/>
      <w:bookmarkStart w:id="251" w:name="m510_01_1598"/>
      <w:bookmarkEnd w:id="250"/>
      <w:r>
        <w:rPr>
          <w:rFonts w:ascii="宋体" w:hAnsi="宋体" w:hint="eastAsia"/>
          <w:szCs w:val="21"/>
          <w:lang w:eastAsia="zh-Hans"/>
        </w:rPr>
        <w:t>本基金本报告期末未持有国债期货。</w:t>
      </w:r>
    </w:p>
    <w:p w14:paraId="3DB3927B" w14:textId="77777777" w:rsidR="0021519E" w:rsidRDefault="0021519E">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2D075825" w14:textId="77777777" w:rsidR="0021519E" w:rsidRDefault="0021519E">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rPr>
        <w:t> </w:t>
      </w:r>
      <w:r>
        <w:rPr>
          <w:rFonts w:hint="eastAsia"/>
          <w:lang w:eastAsia="zh-CN"/>
        </w:rPr>
        <w:t xml:space="preserve"> </w:t>
      </w:r>
      <w:bookmarkEnd w:id="263"/>
    </w:p>
    <w:p w14:paraId="0DCD46A8" w14:textId="77777777" w:rsidR="0021519E" w:rsidRDefault="0021519E">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171C4BE3" w14:textId="77777777" w:rsidR="0021519E" w:rsidRDefault="0021519E">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r>
        <w:rPr>
          <w:rFonts w:hint="eastAsia"/>
        </w:rPr>
        <w:t> </w:t>
      </w:r>
      <w:bookmarkEnd w:id="267"/>
      <w:r>
        <w:rPr>
          <w:rFonts w:hint="eastAsia"/>
          <w:lang w:eastAsia="zh-CN"/>
        </w:rPr>
        <w:t xml:space="preserve"> </w:t>
      </w:r>
      <w:bookmarkEnd w:id="268"/>
    </w:p>
    <w:p w14:paraId="3398076D" w14:textId="77777777" w:rsidR="0021519E" w:rsidRDefault="0021519E">
      <w:pPr>
        <w:spacing w:line="360" w:lineRule="auto"/>
        <w:ind w:firstLineChars="200" w:firstLine="420"/>
      </w:pPr>
      <w:r>
        <w:rPr>
          <w:rFonts w:ascii="宋体" w:hAnsi="宋体" w:hint="eastAsia"/>
        </w:rPr>
        <w:t>报告期内本基金投资的前十名股票中没有在基金合同规定备选股票库之外的股票。</w:t>
      </w:r>
    </w:p>
    <w:p w14:paraId="6A61B0C5" w14:textId="77777777" w:rsidR="0021519E" w:rsidRDefault="0021519E">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B66A35" w14:paraId="7B140D88" w14:textId="77777777">
        <w:trPr>
          <w:divId w:val="568000748"/>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C75D0B" w14:textId="77777777" w:rsidR="0021519E" w:rsidRDefault="0021519E">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4942EB" w14:textId="77777777" w:rsidR="0021519E" w:rsidRDefault="0021519E">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98F5A2" w14:textId="77777777" w:rsidR="0021519E" w:rsidRDefault="0021519E">
            <w:pPr>
              <w:jc w:val="center"/>
            </w:pPr>
            <w:r>
              <w:rPr>
                <w:rFonts w:ascii="宋体" w:hAnsi="宋体" w:hint="eastAsia"/>
              </w:rPr>
              <w:t>金额（元）</w:t>
            </w:r>
            <w:r>
              <w:t xml:space="preserve"> </w:t>
            </w:r>
          </w:p>
        </w:tc>
      </w:tr>
      <w:tr w:rsidR="00B66A35" w14:paraId="533622D5" w14:textId="77777777">
        <w:trPr>
          <w:divId w:val="56800074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5817C3" w14:textId="77777777" w:rsidR="0021519E" w:rsidRDefault="0021519E">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946956" w14:textId="77777777" w:rsidR="0021519E" w:rsidRDefault="0021519E">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99C563" w14:textId="77777777" w:rsidR="0021519E" w:rsidRDefault="0021519E">
            <w:pPr>
              <w:jc w:val="right"/>
            </w:pPr>
            <w:r>
              <w:rPr>
                <w:rFonts w:ascii="宋体" w:hAnsi="宋体" w:hint="eastAsia"/>
              </w:rPr>
              <w:t>6,398.86</w:t>
            </w:r>
          </w:p>
        </w:tc>
      </w:tr>
      <w:tr w:rsidR="00B66A35" w14:paraId="59219547" w14:textId="77777777">
        <w:trPr>
          <w:divId w:val="56800074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E3243D" w14:textId="77777777" w:rsidR="0021519E" w:rsidRDefault="0021519E">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F2105A" w14:textId="77777777" w:rsidR="0021519E" w:rsidRDefault="0021519E">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6A1E84" w14:textId="77777777" w:rsidR="0021519E" w:rsidRDefault="0021519E">
            <w:pPr>
              <w:jc w:val="right"/>
            </w:pPr>
            <w:r>
              <w:rPr>
                <w:rFonts w:ascii="宋体" w:hAnsi="宋体" w:hint="eastAsia"/>
              </w:rPr>
              <w:t>6,665,324.09</w:t>
            </w:r>
          </w:p>
        </w:tc>
      </w:tr>
      <w:tr w:rsidR="00B66A35" w14:paraId="725126B7" w14:textId="77777777">
        <w:trPr>
          <w:divId w:val="56800074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68B123" w14:textId="77777777" w:rsidR="0021519E" w:rsidRDefault="0021519E">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607E94" w14:textId="77777777" w:rsidR="0021519E" w:rsidRDefault="0021519E">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4DF24" w14:textId="77777777" w:rsidR="0021519E" w:rsidRDefault="0021519E">
            <w:pPr>
              <w:jc w:val="right"/>
            </w:pPr>
            <w:r>
              <w:rPr>
                <w:rFonts w:ascii="宋体" w:hAnsi="宋体" w:hint="eastAsia"/>
              </w:rPr>
              <w:t>-</w:t>
            </w:r>
          </w:p>
        </w:tc>
      </w:tr>
      <w:tr w:rsidR="00B66A35" w14:paraId="6945B3A5" w14:textId="77777777">
        <w:trPr>
          <w:divId w:val="56800074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4734FD" w14:textId="77777777" w:rsidR="0021519E" w:rsidRDefault="0021519E">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C8A725" w14:textId="77777777" w:rsidR="0021519E" w:rsidRDefault="0021519E">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C14375" w14:textId="77777777" w:rsidR="0021519E" w:rsidRDefault="0021519E">
            <w:pPr>
              <w:jc w:val="right"/>
            </w:pPr>
            <w:r>
              <w:rPr>
                <w:rFonts w:ascii="宋体" w:hAnsi="宋体" w:hint="eastAsia"/>
              </w:rPr>
              <w:t>-</w:t>
            </w:r>
          </w:p>
        </w:tc>
      </w:tr>
      <w:tr w:rsidR="00B66A35" w14:paraId="3F131780" w14:textId="77777777">
        <w:trPr>
          <w:divId w:val="56800074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09C078" w14:textId="77777777" w:rsidR="0021519E" w:rsidRDefault="0021519E">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299B47" w14:textId="77777777" w:rsidR="0021519E" w:rsidRDefault="0021519E">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36CAE9" w14:textId="77777777" w:rsidR="0021519E" w:rsidRDefault="0021519E">
            <w:pPr>
              <w:jc w:val="right"/>
            </w:pPr>
            <w:r>
              <w:rPr>
                <w:rFonts w:ascii="宋体" w:hAnsi="宋体" w:hint="eastAsia"/>
              </w:rPr>
              <w:t>22,249.11</w:t>
            </w:r>
          </w:p>
        </w:tc>
      </w:tr>
      <w:tr w:rsidR="00B66A35" w14:paraId="534A5C22" w14:textId="77777777">
        <w:trPr>
          <w:divId w:val="56800074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794E95" w14:textId="77777777" w:rsidR="0021519E" w:rsidRDefault="0021519E">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C89619" w14:textId="77777777" w:rsidR="0021519E" w:rsidRDefault="0021519E">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333377" w14:textId="77777777" w:rsidR="0021519E" w:rsidRDefault="0021519E">
            <w:pPr>
              <w:jc w:val="right"/>
            </w:pPr>
            <w:r>
              <w:rPr>
                <w:rFonts w:ascii="宋体" w:hAnsi="宋体" w:hint="eastAsia"/>
              </w:rPr>
              <w:t>-</w:t>
            </w:r>
          </w:p>
        </w:tc>
      </w:tr>
      <w:tr w:rsidR="00B66A35" w14:paraId="2163610C" w14:textId="77777777">
        <w:trPr>
          <w:divId w:val="56800074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BD6096" w14:textId="77777777" w:rsidR="0021519E" w:rsidRDefault="0021519E">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2F4B56" w14:textId="77777777" w:rsidR="0021519E" w:rsidRDefault="0021519E">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69EAD9" w14:textId="77777777" w:rsidR="0021519E" w:rsidRDefault="0021519E">
            <w:pPr>
              <w:jc w:val="right"/>
            </w:pPr>
            <w:r>
              <w:rPr>
                <w:rFonts w:ascii="宋体" w:hAnsi="宋体" w:hint="eastAsia"/>
              </w:rPr>
              <w:t>-</w:t>
            </w:r>
          </w:p>
        </w:tc>
      </w:tr>
      <w:tr w:rsidR="00B66A35" w14:paraId="0B0563B6" w14:textId="77777777">
        <w:trPr>
          <w:divId w:val="568000748"/>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8ED782" w14:textId="77777777" w:rsidR="0021519E" w:rsidRDefault="0021519E">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EE8161" w14:textId="77777777" w:rsidR="0021519E" w:rsidRDefault="0021519E">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E6101F" w14:textId="77777777" w:rsidR="0021519E" w:rsidRDefault="0021519E">
            <w:pPr>
              <w:jc w:val="right"/>
            </w:pPr>
            <w:r>
              <w:rPr>
                <w:rFonts w:ascii="宋体" w:hAnsi="宋体" w:hint="eastAsia"/>
              </w:rPr>
              <w:t>6,693,972.06</w:t>
            </w:r>
          </w:p>
        </w:tc>
      </w:tr>
    </w:tbl>
    <w:p w14:paraId="68CEE6B3" w14:textId="77777777" w:rsidR="0021519E" w:rsidRDefault="0021519E">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1354"/>
        <w:gridCol w:w="1350"/>
        <w:gridCol w:w="2555"/>
        <w:gridCol w:w="2659"/>
      </w:tblGrid>
      <w:tr w:rsidR="00B66A35" w14:paraId="33C8F2B4" w14:textId="77777777">
        <w:trPr>
          <w:divId w:val="65792892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647559F6" w14:textId="77777777" w:rsidR="0021519E" w:rsidRDefault="0021519E">
            <w:pPr>
              <w:jc w:val="center"/>
            </w:pPr>
            <w:r>
              <w:rPr>
                <w:rFonts w:ascii="宋体" w:hAnsi="宋体" w:hint="eastAsia"/>
                <w:szCs w:val="21"/>
              </w:rPr>
              <w:t>序号</w:t>
            </w:r>
            <w:r>
              <w:rPr>
                <w:rFonts w:ascii="宋体" w:hAnsi="宋体" w:hint="eastAsia"/>
                <w:szCs w:val="21"/>
                <w:lang w:eastAsia="zh-Hans"/>
              </w:rPr>
              <w:t xml:space="preserve"> </w:t>
            </w:r>
          </w:p>
        </w:tc>
        <w:tc>
          <w:tcPr>
            <w:tcW w:w="766"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050912A7" w14:textId="77777777" w:rsidR="0021519E" w:rsidRDefault="0021519E">
            <w:pPr>
              <w:jc w:val="center"/>
            </w:pPr>
            <w:r>
              <w:rPr>
                <w:rFonts w:ascii="宋体" w:hAnsi="宋体" w:hint="eastAsia"/>
                <w:szCs w:val="21"/>
              </w:rPr>
              <w:t>债券代码</w:t>
            </w:r>
            <w:r>
              <w:rPr>
                <w:rFonts w:ascii="宋体" w:hAnsi="宋体" w:hint="eastAsia"/>
                <w:szCs w:val="21"/>
                <w:lang w:eastAsia="zh-Hans"/>
              </w:rPr>
              <w:t xml:space="preserve"> </w:t>
            </w:r>
          </w:p>
        </w:tc>
        <w:tc>
          <w:tcPr>
            <w:tcW w:w="764"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481D53CE" w14:textId="77777777" w:rsidR="0021519E" w:rsidRDefault="0021519E">
            <w:pPr>
              <w:jc w:val="center"/>
            </w:pPr>
            <w:r>
              <w:rPr>
                <w:rFonts w:ascii="宋体" w:hAnsi="宋体" w:hint="eastAsia"/>
                <w:szCs w:val="21"/>
              </w:rPr>
              <w:t>债券名称</w:t>
            </w:r>
            <w:r>
              <w:rPr>
                <w:rFonts w:ascii="宋体" w:hAnsi="宋体" w:hint="eastAsia"/>
                <w:szCs w:val="21"/>
                <w:lang w:eastAsia="zh-Hans"/>
              </w:rPr>
              <w:t xml:space="preserve"> </w:t>
            </w:r>
          </w:p>
        </w:tc>
        <w:tc>
          <w:tcPr>
            <w:tcW w:w="1446"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2824D616" w14:textId="77777777" w:rsidR="0021519E" w:rsidRDefault="0021519E">
            <w:pPr>
              <w:jc w:val="center"/>
            </w:pPr>
            <w:r>
              <w:rPr>
                <w:rFonts w:ascii="宋体" w:hAnsi="宋体" w:hint="eastAsia"/>
                <w:szCs w:val="21"/>
              </w:rPr>
              <w:t>公允价值（元）</w:t>
            </w:r>
            <w:r>
              <w:rPr>
                <w:rFonts w:ascii="宋体" w:hAnsi="宋体" w:hint="eastAsia"/>
                <w:szCs w:val="21"/>
                <w:lang w:eastAsia="zh-Hans"/>
              </w:rPr>
              <w:t xml:space="preserve"> </w:t>
            </w:r>
          </w:p>
        </w:tc>
        <w:tc>
          <w:tcPr>
            <w:tcW w:w="1505"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14:paraId="2835D213" w14:textId="77777777" w:rsidR="0021519E" w:rsidRDefault="0021519E">
            <w:pPr>
              <w:jc w:val="center"/>
            </w:pPr>
            <w:r>
              <w:rPr>
                <w:rFonts w:ascii="宋体" w:hAnsi="宋体" w:hint="eastAsia"/>
                <w:szCs w:val="21"/>
              </w:rPr>
              <w:t>占基金资产净值比例（</w:t>
            </w:r>
            <w:r>
              <w:rPr>
                <w:rFonts w:ascii="宋体" w:hAnsi="宋体" w:hint="eastAsia"/>
                <w:szCs w:val="21"/>
                <w:lang w:eastAsia="zh-Hans"/>
              </w:rPr>
              <w:t>%</w:t>
            </w:r>
            <w:r>
              <w:rPr>
                <w:rFonts w:ascii="宋体" w:hAnsi="宋体" w:hint="eastAsia"/>
                <w:szCs w:val="21"/>
              </w:rPr>
              <w:t>）</w:t>
            </w:r>
            <w:r>
              <w:rPr>
                <w:rFonts w:ascii="宋体" w:hAnsi="宋体" w:hint="eastAsia"/>
                <w:szCs w:val="21"/>
                <w:lang w:eastAsia="zh-Hans"/>
              </w:rPr>
              <w:t xml:space="preserve"> </w:t>
            </w:r>
          </w:p>
        </w:tc>
      </w:tr>
      <w:tr w:rsidR="00B66A35" w14:paraId="2E3455E3" w14:textId="77777777">
        <w:trPr>
          <w:divId w:val="6579289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13A806" w14:textId="77777777" w:rsidR="0021519E" w:rsidRDefault="0021519E">
            <w:pPr>
              <w:jc w:val="center"/>
            </w:pPr>
            <w:r>
              <w:rPr>
                <w:rFonts w:ascii="宋体" w:hAnsi="宋体" w:hint="eastAsia"/>
                <w:kern w:val="0"/>
                <w:szCs w:val="21"/>
                <w:lang w:eastAsia="zh-Hans"/>
              </w:rPr>
              <w:t>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21D6B4" w14:textId="77777777" w:rsidR="0021519E" w:rsidRDefault="0021519E">
            <w:pPr>
              <w:jc w:val="center"/>
            </w:pPr>
            <w:r>
              <w:rPr>
                <w:rFonts w:ascii="宋体" w:hAnsi="宋体" w:hint="eastAsia"/>
                <w:kern w:val="0"/>
                <w:szCs w:val="21"/>
                <w:lang w:eastAsia="zh-Hans"/>
              </w:rPr>
              <w:t>118030</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36A024" w14:textId="77777777" w:rsidR="0021519E" w:rsidRDefault="0021519E">
            <w:pPr>
              <w:jc w:val="center"/>
            </w:pPr>
            <w:r>
              <w:rPr>
                <w:rFonts w:ascii="宋体" w:hAnsi="宋体" w:hint="eastAsia"/>
                <w:kern w:val="0"/>
                <w:szCs w:val="21"/>
                <w:lang w:eastAsia="zh-Hans"/>
              </w:rPr>
              <w:t>睿创转债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AA5C86" w14:textId="77777777" w:rsidR="0021519E" w:rsidRDefault="0021519E">
            <w:pPr>
              <w:jc w:val="right"/>
            </w:pPr>
            <w:r>
              <w:rPr>
                <w:rFonts w:ascii="宋体" w:hAnsi="宋体" w:hint="eastAsia"/>
                <w:kern w:val="0"/>
                <w:szCs w:val="21"/>
                <w:lang w:eastAsia="zh-Hans"/>
              </w:rPr>
              <w:t>310,442.96</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AC332F" w14:textId="77777777" w:rsidR="0021519E" w:rsidRDefault="0021519E">
            <w:pPr>
              <w:jc w:val="right"/>
            </w:pPr>
            <w:r>
              <w:rPr>
                <w:rFonts w:ascii="宋体" w:hAnsi="宋体" w:hint="eastAsia"/>
                <w:kern w:val="0"/>
                <w:szCs w:val="21"/>
                <w:lang w:eastAsia="zh-Hans"/>
              </w:rPr>
              <w:t>1.21</w:t>
            </w:r>
          </w:p>
        </w:tc>
      </w:tr>
      <w:tr w:rsidR="00B66A35" w14:paraId="755D04AF" w14:textId="77777777">
        <w:trPr>
          <w:divId w:val="6579289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CFA7B4" w14:textId="77777777" w:rsidR="0021519E" w:rsidRDefault="0021519E">
            <w:pPr>
              <w:jc w:val="center"/>
            </w:pPr>
            <w:r>
              <w:rPr>
                <w:rFonts w:ascii="宋体" w:hAnsi="宋体" w:hint="eastAsia"/>
                <w:kern w:val="0"/>
                <w:szCs w:val="21"/>
                <w:lang w:eastAsia="zh-Hans"/>
              </w:rPr>
              <w:t>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616DBF" w14:textId="77777777" w:rsidR="0021519E" w:rsidRDefault="0021519E">
            <w:pPr>
              <w:jc w:val="center"/>
            </w:pPr>
            <w:r>
              <w:rPr>
                <w:rFonts w:ascii="宋体" w:hAnsi="宋体" w:hint="eastAsia"/>
                <w:kern w:val="0"/>
                <w:szCs w:val="21"/>
                <w:lang w:eastAsia="zh-Hans"/>
              </w:rPr>
              <w:t>113697</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BC0B8E" w14:textId="77777777" w:rsidR="0021519E" w:rsidRDefault="0021519E">
            <w:pPr>
              <w:jc w:val="center"/>
            </w:pPr>
            <w:r>
              <w:rPr>
                <w:rFonts w:ascii="宋体" w:hAnsi="宋体" w:hint="eastAsia"/>
                <w:kern w:val="0"/>
                <w:szCs w:val="21"/>
                <w:lang w:eastAsia="zh-Hans"/>
              </w:rPr>
              <w:t>应流转债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143841" w14:textId="77777777" w:rsidR="0021519E" w:rsidRDefault="0021519E">
            <w:pPr>
              <w:jc w:val="right"/>
            </w:pPr>
            <w:r>
              <w:rPr>
                <w:rFonts w:ascii="宋体" w:hAnsi="宋体" w:hint="eastAsia"/>
                <w:kern w:val="0"/>
                <w:szCs w:val="21"/>
                <w:lang w:eastAsia="zh-Hans"/>
              </w:rPr>
              <w:t>246,492.52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EDE25" w14:textId="77777777" w:rsidR="0021519E" w:rsidRDefault="0021519E">
            <w:pPr>
              <w:jc w:val="right"/>
            </w:pPr>
            <w:r>
              <w:rPr>
                <w:rFonts w:ascii="宋体" w:hAnsi="宋体" w:hint="eastAsia"/>
                <w:kern w:val="0"/>
                <w:szCs w:val="21"/>
                <w:lang w:eastAsia="zh-Hans"/>
              </w:rPr>
              <w:t>0.96</w:t>
            </w:r>
          </w:p>
        </w:tc>
      </w:tr>
      <w:tr w:rsidR="00B66A35" w14:paraId="359B436C" w14:textId="77777777">
        <w:trPr>
          <w:divId w:val="6579289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89A636" w14:textId="77777777" w:rsidR="0021519E" w:rsidRDefault="0021519E">
            <w:pPr>
              <w:jc w:val="center"/>
            </w:pPr>
            <w:r>
              <w:rPr>
                <w:rFonts w:ascii="宋体" w:hAnsi="宋体" w:hint="eastAsia"/>
                <w:kern w:val="0"/>
                <w:szCs w:val="21"/>
                <w:lang w:eastAsia="zh-Hans"/>
              </w:rPr>
              <w:t>3</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BA2A2E" w14:textId="77777777" w:rsidR="0021519E" w:rsidRDefault="0021519E">
            <w:pPr>
              <w:jc w:val="center"/>
            </w:pPr>
            <w:r>
              <w:rPr>
                <w:rFonts w:ascii="宋体" w:hAnsi="宋体" w:hint="eastAsia"/>
                <w:kern w:val="0"/>
                <w:szCs w:val="21"/>
                <w:lang w:eastAsia="zh-Hans"/>
              </w:rPr>
              <w:t>118058</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F0E1E7" w14:textId="77777777" w:rsidR="0021519E" w:rsidRDefault="0021519E">
            <w:pPr>
              <w:jc w:val="center"/>
            </w:pPr>
            <w:r>
              <w:rPr>
                <w:rFonts w:ascii="宋体" w:hAnsi="宋体" w:hint="eastAsia"/>
                <w:kern w:val="0"/>
                <w:szCs w:val="21"/>
                <w:lang w:eastAsia="zh-Hans"/>
              </w:rPr>
              <w:t>微导转债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1747CA" w14:textId="77777777" w:rsidR="0021519E" w:rsidRDefault="0021519E">
            <w:pPr>
              <w:jc w:val="right"/>
            </w:pPr>
            <w:r>
              <w:rPr>
                <w:rFonts w:ascii="宋体" w:hAnsi="宋体" w:hint="eastAsia"/>
                <w:kern w:val="0"/>
                <w:szCs w:val="21"/>
                <w:lang w:eastAsia="zh-Hans"/>
              </w:rPr>
              <w:t>230,814.33</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29E74C" w14:textId="77777777" w:rsidR="0021519E" w:rsidRDefault="0021519E">
            <w:pPr>
              <w:jc w:val="right"/>
            </w:pPr>
            <w:r>
              <w:rPr>
                <w:rFonts w:ascii="宋体" w:hAnsi="宋体" w:hint="eastAsia"/>
                <w:kern w:val="0"/>
                <w:szCs w:val="21"/>
                <w:lang w:eastAsia="zh-Hans"/>
              </w:rPr>
              <w:t>0.90</w:t>
            </w:r>
          </w:p>
        </w:tc>
      </w:tr>
      <w:tr w:rsidR="00B66A35" w14:paraId="6C714FE0" w14:textId="77777777">
        <w:trPr>
          <w:divId w:val="6579289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7666F8" w14:textId="77777777" w:rsidR="0021519E" w:rsidRDefault="0021519E">
            <w:pPr>
              <w:jc w:val="center"/>
            </w:pPr>
            <w:r>
              <w:rPr>
                <w:rFonts w:ascii="宋体" w:hAnsi="宋体" w:hint="eastAsia"/>
                <w:kern w:val="0"/>
                <w:szCs w:val="21"/>
                <w:lang w:eastAsia="zh-Hans"/>
              </w:rPr>
              <w:t>4</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58FEAC" w14:textId="77777777" w:rsidR="0021519E" w:rsidRDefault="0021519E">
            <w:pPr>
              <w:jc w:val="center"/>
            </w:pPr>
            <w:r>
              <w:rPr>
                <w:rFonts w:ascii="宋体" w:hAnsi="宋体" w:hint="eastAsia"/>
                <w:kern w:val="0"/>
                <w:szCs w:val="21"/>
                <w:lang w:eastAsia="zh-Hans"/>
              </w:rPr>
              <w:t>113051</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2F10BB" w14:textId="77777777" w:rsidR="0021519E" w:rsidRDefault="0021519E">
            <w:pPr>
              <w:jc w:val="center"/>
            </w:pPr>
            <w:r>
              <w:rPr>
                <w:rFonts w:ascii="宋体" w:hAnsi="宋体" w:hint="eastAsia"/>
                <w:kern w:val="0"/>
                <w:szCs w:val="21"/>
                <w:lang w:eastAsia="zh-Hans"/>
              </w:rPr>
              <w:t>节能转债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A1C6B4" w14:textId="77777777" w:rsidR="0021519E" w:rsidRDefault="0021519E">
            <w:pPr>
              <w:jc w:val="right"/>
            </w:pPr>
            <w:r>
              <w:rPr>
                <w:rFonts w:ascii="宋体" w:hAnsi="宋体" w:hint="eastAsia"/>
                <w:kern w:val="0"/>
                <w:szCs w:val="21"/>
                <w:lang w:eastAsia="zh-Hans"/>
              </w:rPr>
              <w:t>178,113.57</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50A906" w14:textId="77777777" w:rsidR="0021519E" w:rsidRDefault="0021519E">
            <w:pPr>
              <w:jc w:val="right"/>
            </w:pPr>
            <w:r>
              <w:rPr>
                <w:rFonts w:ascii="宋体" w:hAnsi="宋体" w:hint="eastAsia"/>
                <w:kern w:val="0"/>
                <w:szCs w:val="21"/>
                <w:lang w:eastAsia="zh-Hans"/>
              </w:rPr>
              <w:t>0.70</w:t>
            </w:r>
          </w:p>
        </w:tc>
      </w:tr>
      <w:tr w:rsidR="00B66A35" w14:paraId="39F1285C" w14:textId="77777777">
        <w:trPr>
          <w:divId w:val="6579289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123897" w14:textId="77777777" w:rsidR="0021519E" w:rsidRDefault="0021519E">
            <w:pPr>
              <w:jc w:val="center"/>
            </w:pPr>
            <w:r>
              <w:rPr>
                <w:rFonts w:ascii="宋体" w:hAnsi="宋体" w:hint="eastAsia"/>
                <w:kern w:val="0"/>
                <w:szCs w:val="21"/>
                <w:lang w:eastAsia="zh-Hans"/>
              </w:rPr>
              <w:t>5</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11C835" w14:textId="77777777" w:rsidR="0021519E" w:rsidRDefault="0021519E">
            <w:pPr>
              <w:jc w:val="center"/>
            </w:pPr>
            <w:r>
              <w:rPr>
                <w:rFonts w:ascii="宋体" w:hAnsi="宋体" w:hint="eastAsia"/>
                <w:kern w:val="0"/>
                <w:szCs w:val="21"/>
                <w:lang w:eastAsia="zh-Hans"/>
              </w:rPr>
              <w:t>111023</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A5A71" w14:textId="77777777" w:rsidR="0021519E" w:rsidRDefault="0021519E">
            <w:pPr>
              <w:jc w:val="center"/>
            </w:pPr>
            <w:r>
              <w:rPr>
                <w:rFonts w:ascii="宋体" w:hAnsi="宋体" w:hint="eastAsia"/>
                <w:kern w:val="0"/>
                <w:szCs w:val="21"/>
                <w:lang w:eastAsia="zh-Hans"/>
              </w:rPr>
              <w:t>利柏转债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AC7BF1" w14:textId="77777777" w:rsidR="0021519E" w:rsidRDefault="0021519E">
            <w:pPr>
              <w:jc w:val="right"/>
            </w:pPr>
            <w:r>
              <w:rPr>
                <w:rFonts w:ascii="宋体" w:hAnsi="宋体" w:hint="eastAsia"/>
                <w:kern w:val="0"/>
                <w:szCs w:val="21"/>
                <w:lang w:eastAsia="zh-Hans"/>
              </w:rPr>
              <w:t>169,789.62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1B8CB1" w14:textId="77777777" w:rsidR="0021519E" w:rsidRDefault="0021519E">
            <w:pPr>
              <w:jc w:val="right"/>
            </w:pPr>
            <w:r>
              <w:rPr>
                <w:rFonts w:ascii="宋体" w:hAnsi="宋体" w:hint="eastAsia"/>
                <w:kern w:val="0"/>
                <w:szCs w:val="21"/>
                <w:lang w:eastAsia="zh-Hans"/>
              </w:rPr>
              <w:t>0.66</w:t>
            </w:r>
          </w:p>
        </w:tc>
      </w:tr>
      <w:tr w:rsidR="00B66A35" w14:paraId="59D94F30" w14:textId="77777777">
        <w:trPr>
          <w:divId w:val="6579289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A624E4" w14:textId="77777777" w:rsidR="0021519E" w:rsidRDefault="0021519E">
            <w:pPr>
              <w:jc w:val="center"/>
            </w:pPr>
            <w:r>
              <w:rPr>
                <w:rFonts w:ascii="宋体" w:hAnsi="宋体" w:hint="eastAsia"/>
                <w:kern w:val="0"/>
                <w:szCs w:val="21"/>
                <w:lang w:eastAsia="zh-Hans"/>
              </w:rPr>
              <w:t>6</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E22601" w14:textId="77777777" w:rsidR="0021519E" w:rsidRDefault="0021519E">
            <w:pPr>
              <w:jc w:val="center"/>
            </w:pPr>
            <w:r>
              <w:rPr>
                <w:rFonts w:ascii="宋体" w:hAnsi="宋体" w:hint="eastAsia"/>
                <w:kern w:val="0"/>
                <w:szCs w:val="21"/>
                <w:lang w:eastAsia="zh-Hans"/>
              </w:rPr>
              <w:t>113652</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D8D2D9" w14:textId="77777777" w:rsidR="0021519E" w:rsidRDefault="0021519E">
            <w:pPr>
              <w:jc w:val="center"/>
            </w:pPr>
            <w:r>
              <w:rPr>
                <w:rFonts w:ascii="宋体" w:hAnsi="宋体" w:hint="eastAsia"/>
                <w:kern w:val="0"/>
                <w:szCs w:val="21"/>
                <w:lang w:eastAsia="zh-Hans"/>
              </w:rPr>
              <w:t>伟22转债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1DAA8C" w14:textId="77777777" w:rsidR="0021519E" w:rsidRDefault="0021519E">
            <w:pPr>
              <w:jc w:val="right"/>
            </w:pPr>
            <w:r>
              <w:rPr>
                <w:rFonts w:ascii="宋体" w:hAnsi="宋体" w:hint="eastAsia"/>
                <w:kern w:val="0"/>
                <w:szCs w:val="21"/>
                <w:lang w:eastAsia="zh-Hans"/>
              </w:rPr>
              <w:t>156,482.14</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247CEC" w14:textId="77777777" w:rsidR="0021519E" w:rsidRDefault="0021519E">
            <w:pPr>
              <w:jc w:val="right"/>
            </w:pPr>
            <w:r>
              <w:rPr>
                <w:rFonts w:ascii="宋体" w:hAnsi="宋体" w:hint="eastAsia"/>
                <w:kern w:val="0"/>
                <w:szCs w:val="21"/>
                <w:lang w:eastAsia="zh-Hans"/>
              </w:rPr>
              <w:t>0.61</w:t>
            </w:r>
          </w:p>
        </w:tc>
      </w:tr>
      <w:tr w:rsidR="00B66A35" w14:paraId="36C338A1" w14:textId="77777777">
        <w:trPr>
          <w:divId w:val="6579289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BFBC2F" w14:textId="77777777" w:rsidR="0021519E" w:rsidRDefault="0021519E">
            <w:pPr>
              <w:jc w:val="center"/>
            </w:pPr>
            <w:r>
              <w:rPr>
                <w:rFonts w:ascii="宋体" w:hAnsi="宋体" w:hint="eastAsia"/>
                <w:kern w:val="0"/>
                <w:szCs w:val="21"/>
                <w:lang w:eastAsia="zh-Hans"/>
              </w:rPr>
              <w:t>7</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A2FF16" w14:textId="77777777" w:rsidR="0021519E" w:rsidRDefault="0021519E">
            <w:pPr>
              <w:jc w:val="center"/>
            </w:pPr>
            <w:r>
              <w:rPr>
                <w:rFonts w:ascii="宋体" w:hAnsi="宋体" w:hint="eastAsia"/>
                <w:kern w:val="0"/>
                <w:szCs w:val="21"/>
                <w:lang w:eastAsia="zh-Hans"/>
              </w:rPr>
              <w:t>113673</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0C8AF" w14:textId="77777777" w:rsidR="0021519E" w:rsidRDefault="0021519E">
            <w:pPr>
              <w:jc w:val="center"/>
            </w:pPr>
            <w:r>
              <w:rPr>
                <w:rFonts w:ascii="宋体" w:hAnsi="宋体" w:hint="eastAsia"/>
                <w:kern w:val="0"/>
                <w:szCs w:val="21"/>
                <w:lang w:eastAsia="zh-Hans"/>
              </w:rPr>
              <w:t>岱美转债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BFB0C5" w14:textId="77777777" w:rsidR="0021519E" w:rsidRDefault="0021519E">
            <w:pPr>
              <w:jc w:val="right"/>
            </w:pPr>
            <w:r>
              <w:rPr>
                <w:rFonts w:ascii="宋体" w:hAnsi="宋体" w:hint="eastAsia"/>
                <w:kern w:val="0"/>
                <w:szCs w:val="21"/>
                <w:lang w:eastAsia="zh-Hans"/>
              </w:rPr>
              <w:t>152,483.29</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D758B" w14:textId="77777777" w:rsidR="0021519E" w:rsidRDefault="0021519E">
            <w:pPr>
              <w:jc w:val="right"/>
            </w:pPr>
            <w:r>
              <w:rPr>
                <w:rFonts w:ascii="宋体" w:hAnsi="宋体" w:hint="eastAsia"/>
                <w:kern w:val="0"/>
                <w:szCs w:val="21"/>
                <w:lang w:eastAsia="zh-Hans"/>
              </w:rPr>
              <w:t>0.60</w:t>
            </w:r>
          </w:p>
        </w:tc>
      </w:tr>
      <w:tr w:rsidR="00B66A35" w14:paraId="5C5FEAFF" w14:textId="77777777">
        <w:trPr>
          <w:divId w:val="6579289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6037E0" w14:textId="77777777" w:rsidR="0021519E" w:rsidRDefault="0021519E">
            <w:pPr>
              <w:jc w:val="center"/>
            </w:pPr>
            <w:r>
              <w:rPr>
                <w:rFonts w:ascii="宋体" w:hAnsi="宋体" w:hint="eastAsia"/>
                <w:kern w:val="0"/>
                <w:szCs w:val="21"/>
                <w:lang w:eastAsia="zh-Hans"/>
              </w:rPr>
              <w:t>8</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4C7FD7" w14:textId="77777777" w:rsidR="0021519E" w:rsidRDefault="0021519E">
            <w:pPr>
              <w:jc w:val="center"/>
            </w:pPr>
            <w:r>
              <w:rPr>
                <w:rFonts w:ascii="宋体" w:hAnsi="宋体" w:hint="eastAsia"/>
                <w:kern w:val="0"/>
                <w:szCs w:val="21"/>
                <w:lang w:eastAsia="zh-Hans"/>
              </w:rPr>
              <w:t>118050</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13180" w14:textId="77777777" w:rsidR="0021519E" w:rsidRDefault="0021519E">
            <w:pPr>
              <w:jc w:val="center"/>
            </w:pPr>
            <w:r>
              <w:rPr>
                <w:rFonts w:ascii="宋体" w:hAnsi="宋体" w:hint="eastAsia"/>
                <w:kern w:val="0"/>
                <w:szCs w:val="21"/>
                <w:lang w:eastAsia="zh-Hans"/>
              </w:rPr>
              <w:t>航宇转债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64BF89" w14:textId="77777777" w:rsidR="0021519E" w:rsidRDefault="0021519E">
            <w:pPr>
              <w:jc w:val="right"/>
            </w:pPr>
            <w:r>
              <w:rPr>
                <w:rFonts w:ascii="宋体" w:hAnsi="宋体" w:hint="eastAsia"/>
                <w:kern w:val="0"/>
                <w:szCs w:val="21"/>
                <w:lang w:eastAsia="zh-Hans"/>
              </w:rPr>
              <w:t>141,007.75</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4C1E9" w14:textId="77777777" w:rsidR="0021519E" w:rsidRDefault="0021519E">
            <w:pPr>
              <w:jc w:val="right"/>
            </w:pPr>
            <w:r>
              <w:rPr>
                <w:rFonts w:ascii="宋体" w:hAnsi="宋体" w:hint="eastAsia"/>
                <w:kern w:val="0"/>
                <w:szCs w:val="21"/>
                <w:lang w:eastAsia="zh-Hans"/>
              </w:rPr>
              <w:t>0.55</w:t>
            </w:r>
          </w:p>
        </w:tc>
      </w:tr>
      <w:tr w:rsidR="00B66A35" w14:paraId="208E9945" w14:textId="77777777">
        <w:trPr>
          <w:divId w:val="6579289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C7334B" w14:textId="77777777" w:rsidR="0021519E" w:rsidRDefault="0021519E">
            <w:pPr>
              <w:jc w:val="center"/>
            </w:pPr>
            <w:r>
              <w:rPr>
                <w:rFonts w:ascii="宋体" w:hAnsi="宋体" w:hint="eastAsia"/>
                <w:kern w:val="0"/>
                <w:szCs w:val="21"/>
                <w:lang w:eastAsia="zh-Hans"/>
              </w:rPr>
              <w:t>9</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07AB5A" w14:textId="77777777" w:rsidR="0021519E" w:rsidRDefault="0021519E">
            <w:pPr>
              <w:jc w:val="center"/>
            </w:pPr>
            <w:r>
              <w:rPr>
                <w:rFonts w:ascii="宋体" w:hAnsi="宋体" w:hint="eastAsia"/>
                <w:kern w:val="0"/>
                <w:szCs w:val="21"/>
                <w:lang w:eastAsia="zh-Hans"/>
              </w:rPr>
              <w:t>127067</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454CC6" w14:textId="77777777" w:rsidR="0021519E" w:rsidRDefault="0021519E">
            <w:pPr>
              <w:jc w:val="center"/>
            </w:pPr>
            <w:r>
              <w:rPr>
                <w:rFonts w:ascii="宋体" w:hAnsi="宋体" w:hint="eastAsia"/>
                <w:kern w:val="0"/>
                <w:szCs w:val="21"/>
                <w:lang w:eastAsia="zh-Hans"/>
              </w:rPr>
              <w:t>恒逸转2</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9F20CB" w14:textId="77777777" w:rsidR="0021519E" w:rsidRDefault="0021519E">
            <w:pPr>
              <w:jc w:val="right"/>
            </w:pPr>
            <w:r>
              <w:rPr>
                <w:rFonts w:ascii="宋体" w:hAnsi="宋体" w:hint="eastAsia"/>
                <w:kern w:val="0"/>
                <w:szCs w:val="21"/>
                <w:lang w:eastAsia="zh-Hans"/>
              </w:rPr>
              <w:t>140,775.07</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BA0CEB" w14:textId="77777777" w:rsidR="0021519E" w:rsidRDefault="0021519E">
            <w:pPr>
              <w:jc w:val="right"/>
            </w:pPr>
            <w:r>
              <w:rPr>
                <w:rFonts w:ascii="宋体" w:hAnsi="宋体" w:hint="eastAsia"/>
                <w:kern w:val="0"/>
                <w:szCs w:val="21"/>
                <w:lang w:eastAsia="zh-Hans"/>
              </w:rPr>
              <w:t>0.55</w:t>
            </w:r>
          </w:p>
        </w:tc>
      </w:tr>
      <w:tr w:rsidR="00B66A35" w14:paraId="5395303F" w14:textId="77777777">
        <w:trPr>
          <w:divId w:val="6579289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9AB653" w14:textId="77777777" w:rsidR="0021519E" w:rsidRDefault="0021519E">
            <w:pPr>
              <w:jc w:val="center"/>
            </w:pPr>
            <w:r>
              <w:rPr>
                <w:rFonts w:ascii="宋体" w:hAnsi="宋体" w:hint="eastAsia"/>
                <w:kern w:val="0"/>
                <w:szCs w:val="21"/>
                <w:lang w:eastAsia="zh-Hans"/>
              </w:rPr>
              <w:t>10</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5141DA" w14:textId="77777777" w:rsidR="0021519E" w:rsidRDefault="0021519E">
            <w:pPr>
              <w:jc w:val="center"/>
            </w:pPr>
            <w:r>
              <w:rPr>
                <w:rFonts w:ascii="宋体" w:hAnsi="宋体" w:hint="eastAsia"/>
                <w:kern w:val="0"/>
                <w:szCs w:val="21"/>
                <w:lang w:eastAsia="zh-Hans"/>
              </w:rPr>
              <w:t>110095</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582EC6" w14:textId="77777777" w:rsidR="0021519E" w:rsidRDefault="0021519E">
            <w:pPr>
              <w:jc w:val="center"/>
            </w:pPr>
            <w:r>
              <w:rPr>
                <w:rFonts w:ascii="宋体" w:hAnsi="宋体" w:hint="eastAsia"/>
                <w:kern w:val="0"/>
                <w:szCs w:val="21"/>
                <w:lang w:eastAsia="zh-Hans"/>
              </w:rPr>
              <w:t>双良转债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072EF6" w14:textId="77777777" w:rsidR="0021519E" w:rsidRDefault="0021519E">
            <w:pPr>
              <w:jc w:val="right"/>
            </w:pPr>
            <w:r>
              <w:rPr>
                <w:rFonts w:ascii="宋体" w:hAnsi="宋体" w:hint="eastAsia"/>
                <w:kern w:val="0"/>
                <w:szCs w:val="21"/>
                <w:lang w:eastAsia="zh-Hans"/>
              </w:rPr>
              <w:t>136,107.26</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A13C5A" w14:textId="77777777" w:rsidR="0021519E" w:rsidRDefault="0021519E">
            <w:pPr>
              <w:jc w:val="right"/>
            </w:pPr>
            <w:r>
              <w:rPr>
                <w:rFonts w:ascii="宋体" w:hAnsi="宋体" w:hint="eastAsia"/>
                <w:kern w:val="0"/>
                <w:szCs w:val="21"/>
                <w:lang w:eastAsia="zh-Hans"/>
              </w:rPr>
              <w:t>0.53</w:t>
            </w:r>
          </w:p>
        </w:tc>
      </w:tr>
      <w:tr w:rsidR="00B66A35" w14:paraId="1A7513E5" w14:textId="77777777">
        <w:trPr>
          <w:divId w:val="6579289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68BBC7" w14:textId="77777777" w:rsidR="0021519E" w:rsidRDefault="0021519E">
            <w:pPr>
              <w:jc w:val="center"/>
            </w:pPr>
            <w:r>
              <w:rPr>
                <w:rFonts w:ascii="宋体" w:hAnsi="宋体" w:hint="eastAsia"/>
                <w:kern w:val="0"/>
                <w:szCs w:val="21"/>
                <w:lang w:eastAsia="zh-Hans"/>
              </w:rPr>
              <w:t>11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F8816E" w14:textId="77777777" w:rsidR="0021519E" w:rsidRDefault="0021519E">
            <w:pPr>
              <w:jc w:val="center"/>
            </w:pPr>
            <w:r>
              <w:rPr>
                <w:rFonts w:ascii="宋体" w:hAnsi="宋体" w:hint="eastAsia"/>
                <w:kern w:val="0"/>
                <w:szCs w:val="21"/>
                <w:lang w:eastAsia="zh-Hans"/>
              </w:rPr>
              <w:t>110087</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8A4562" w14:textId="77777777" w:rsidR="0021519E" w:rsidRDefault="0021519E">
            <w:pPr>
              <w:jc w:val="center"/>
            </w:pPr>
            <w:r>
              <w:rPr>
                <w:rFonts w:ascii="宋体" w:hAnsi="宋体" w:hint="eastAsia"/>
                <w:kern w:val="0"/>
                <w:szCs w:val="21"/>
                <w:lang w:eastAsia="zh-Hans"/>
              </w:rPr>
              <w:t>天业转债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949413" w14:textId="77777777" w:rsidR="0021519E" w:rsidRDefault="0021519E">
            <w:pPr>
              <w:jc w:val="right"/>
            </w:pPr>
            <w:r>
              <w:rPr>
                <w:rFonts w:ascii="宋体" w:hAnsi="宋体" w:hint="eastAsia"/>
                <w:kern w:val="0"/>
                <w:szCs w:val="21"/>
                <w:lang w:eastAsia="zh-Hans"/>
              </w:rPr>
              <w:t>132,307.12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015DB7" w14:textId="77777777" w:rsidR="0021519E" w:rsidRDefault="0021519E">
            <w:pPr>
              <w:jc w:val="right"/>
            </w:pPr>
            <w:r>
              <w:rPr>
                <w:rFonts w:ascii="宋体" w:hAnsi="宋体" w:hint="eastAsia"/>
                <w:kern w:val="0"/>
                <w:szCs w:val="21"/>
                <w:lang w:eastAsia="zh-Hans"/>
              </w:rPr>
              <w:t>0.52</w:t>
            </w:r>
          </w:p>
        </w:tc>
      </w:tr>
      <w:tr w:rsidR="00B66A35" w14:paraId="7F3FF0AC" w14:textId="77777777">
        <w:trPr>
          <w:divId w:val="65792892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88E693" w14:textId="77777777" w:rsidR="0021519E" w:rsidRDefault="0021519E">
            <w:pPr>
              <w:jc w:val="center"/>
            </w:pPr>
            <w:r>
              <w:rPr>
                <w:rFonts w:ascii="宋体" w:hAnsi="宋体" w:hint="eastAsia"/>
                <w:kern w:val="0"/>
                <w:szCs w:val="21"/>
                <w:lang w:eastAsia="zh-Hans"/>
              </w:rPr>
              <w:t>12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025996" w14:textId="77777777" w:rsidR="0021519E" w:rsidRDefault="0021519E">
            <w:pPr>
              <w:jc w:val="center"/>
            </w:pPr>
            <w:r>
              <w:rPr>
                <w:rFonts w:ascii="宋体" w:hAnsi="宋体" w:hint="eastAsia"/>
                <w:kern w:val="0"/>
                <w:szCs w:val="21"/>
                <w:lang w:eastAsia="zh-Hans"/>
              </w:rPr>
              <w:t>123241</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3B493" w14:textId="77777777" w:rsidR="0021519E" w:rsidRDefault="0021519E">
            <w:pPr>
              <w:jc w:val="center"/>
            </w:pPr>
            <w:r>
              <w:rPr>
                <w:rFonts w:ascii="宋体" w:hAnsi="宋体" w:hint="eastAsia"/>
                <w:kern w:val="0"/>
                <w:szCs w:val="21"/>
                <w:lang w:eastAsia="zh-Hans"/>
              </w:rPr>
              <w:t>欧通转债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A32027" w14:textId="77777777" w:rsidR="0021519E" w:rsidRDefault="0021519E">
            <w:pPr>
              <w:jc w:val="right"/>
            </w:pPr>
            <w:r>
              <w:rPr>
                <w:rFonts w:ascii="宋体" w:hAnsi="宋体" w:hint="eastAsia"/>
                <w:kern w:val="0"/>
                <w:szCs w:val="21"/>
                <w:lang w:eastAsia="zh-Hans"/>
              </w:rPr>
              <w:t>132,171.51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154D36" w14:textId="77777777" w:rsidR="0021519E" w:rsidRDefault="0021519E">
            <w:pPr>
              <w:jc w:val="right"/>
            </w:pPr>
            <w:r>
              <w:rPr>
                <w:rFonts w:ascii="宋体" w:hAnsi="宋体" w:hint="eastAsia"/>
                <w:kern w:val="0"/>
                <w:szCs w:val="21"/>
                <w:lang w:eastAsia="zh-Hans"/>
              </w:rPr>
              <w:t>0.52</w:t>
            </w:r>
          </w:p>
        </w:tc>
      </w:tr>
    </w:tbl>
    <w:p w14:paraId="5300F171" w14:textId="77777777" w:rsidR="0021519E" w:rsidRDefault="0021519E">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663B58BC" w14:textId="77777777" w:rsidR="0021519E" w:rsidRDefault="0021519E">
      <w:pPr>
        <w:spacing w:line="360" w:lineRule="auto"/>
        <w:ind w:firstLineChars="200" w:firstLine="420"/>
        <w:jc w:val="left"/>
        <w:divId w:val="362292796"/>
      </w:pPr>
      <w:r>
        <w:rPr>
          <w:rFonts w:ascii="宋体" w:hAnsi="宋体" w:hint="eastAsia"/>
        </w:rPr>
        <w:lastRenderedPageBreak/>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0DC81897" w14:textId="77777777" w:rsidR="0021519E" w:rsidRDefault="0021519E">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506408BC" w14:textId="77777777" w:rsidR="0021519E" w:rsidRDefault="0021519E">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28AFF0C3" w14:textId="77777777" w:rsidR="0021519E" w:rsidRDefault="0021519E">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00B421DD" w14:textId="77777777" w:rsidR="0021519E" w:rsidRDefault="0021519E">
      <w:pPr>
        <w:wordWrap w:val="0"/>
        <w:spacing w:line="360" w:lineRule="auto"/>
        <w:jc w:val="right"/>
        <w:divId w:val="423455397"/>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B66A35" w14:paraId="619B8151" w14:textId="77777777">
        <w:trPr>
          <w:divId w:val="423455397"/>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983D788" w14:textId="77777777" w:rsidR="0021519E" w:rsidRDefault="0021519E">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F03161" w14:textId="77777777" w:rsidR="0021519E" w:rsidRDefault="0021519E">
            <w:pPr>
              <w:ind w:right="3"/>
              <w:jc w:val="center"/>
            </w:pPr>
            <w:r>
              <w:rPr>
                <w:rFonts w:ascii="宋体" w:hAnsi="宋体" w:hint="eastAsia"/>
                <w:lang w:eastAsia="zh-Hans"/>
              </w:rPr>
              <w:t>摩根安通回报混合A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A34BB1" w14:textId="77777777" w:rsidR="0021519E" w:rsidRDefault="0021519E">
            <w:pPr>
              <w:ind w:right="3"/>
              <w:jc w:val="center"/>
            </w:pPr>
            <w:r>
              <w:rPr>
                <w:rFonts w:ascii="宋体" w:hAnsi="宋体" w:hint="eastAsia"/>
                <w:lang w:eastAsia="zh-Hans"/>
              </w:rPr>
              <w:t>摩根安通回报混合C</w:t>
            </w:r>
            <w:r>
              <w:rPr>
                <w:rFonts w:ascii="宋体" w:hAnsi="宋体" w:hint="eastAsia"/>
                <w:kern w:val="0"/>
                <w:szCs w:val="24"/>
                <w:lang w:eastAsia="zh-Hans"/>
              </w:rPr>
              <w:t xml:space="preserve"> </w:t>
            </w:r>
          </w:p>
        </w:tc>
      </w:tr>
      <w:tr w:rsidR="00B66A35" w14:paraId="75D9E23A" w14:textId="77777777">
        <w:trPr>
          <w:divId w:val="42345539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BCED39" w14:textId="77777777" w:rsidR="0021519E" w:rsidRDefault="0021519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E573A7" w14:textId="77777777" w:rsidR="0021519E" w:rsidRDefault="0021519E">
            <w:pPr>
              <w:jc w:val="right"/>
            </w:pPr>
            <w:r>
              <w:rPr>
                <w:rFonts w:ascii="宋体" w:hAnsi="宋体" w:hint="eastAsia"/>
              </w:rPr>
              <w:t>8,971,236.35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92C69B" w14:textId="77777777" w:rsidR="0021519E" w:rsidRDefault="0021519E">
            <w:pPr>
              <w:jc w:val="right"/>
            </w:pPr>
            <w:r>
              <w:rPr>
                <w:rFonts w:ascii="宋体" w:hAnsi="宋体" w:hint="eastAsia"/>
              </w:rPr>
              <w:t>8,679,273.24</w:t>
            </w:r>
          </w:p>
        </w:tc>
      </w:tr>
      <w:tr w:rsidR="00B66A35" w14:paraId="6E46F687" w14:textId="77777777">
        <w:trPr>
          <w:divId w:val="42345539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C8B492" w14:textId="77777777" w:rsidR="0021519E" w:rsidRDefault="0021519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C4154A" w14:textId="77777777" w:rsidR="0021519E" w:rsidRDefault="0021519E">
            <w:pPr>
              <w:jc w:val="right"/>
            </w:pPr>
            <w:r>
              <w:rPr>
                <w:rFonts w:ascii="宋体" w:hAnsi="宋体" w:hint="eastAsia"/>
              </w:rPr>
              <w:t>1,616,790.50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717FF8" w14:textId="77777777" w:rsidR="0021519E" w:rsidRDefault="0021519E">
            <w:pPr>
              <w:jc w:val="right"/>
            </w:pPr>
            <w:r>
              <w:rPr>
                <w:rFonts w:ascii="宋体" w:hAnsi="宋体" w:hint="eastAsia"/>
              </w:rPr>
              <w:t>4,489,539.06</w:t>
            </w:r>
          </w:p>
        </w:tc>
      </w:tr>
      <w:tr w:rsidR="00B66A35" w14:paraId="4C95C873" w14:textId="77777777">
        <w:trPr>
          <w:divId w:val="42345539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6C840B" w14:textId="77777777" w:rsidR="0021519E" w:rsidRDefault="0021519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125C28" w14:textId="77777777" w:rsidR="0021519E" w:rsidRDefault="0021519E">
            <w:pPr>
              <w:jc w:val="right"/>
            </w:pPr>
            <w:r>
              <w:rPr>
                <w:rFonts w:ascii="宋体" w:hAnsi="宋体" w:hint="eastAsia"/>
              </w:rPr>
              <w:t>1,293,192.64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665349" w14:textId="77777777" w:rsidR="0021519E" w:rsidRDefault="0021519E">
            <w:pPr>
              <w:jc w:val="right"/>
            </w:pPr>
            <w:r>
              <w:rPr>
                <w:rFonts w:ascii="宋体" w:hAnsi="宋体" w:hint="eastAsia"/>
              </w:rPr>
              <w:t>5,147,209.69</w:t>
            </w:r>
          </w:p>
        </w:tc>
      </w:tr>
      <w:tr w:rsidR="00B66A35" w14:paraId="514F0756" w14:textId="77777777">
        <w:trPr>
          <w:divId w:val="42345539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37AEB5" w14:textId="77777777" w:rsidR="0021519E" w:rsidRDefault="0021519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3621CE" w14:textId="77777777" w:rsidR="0021519E" w:rsidRDefault="0021519E">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BBC3B0" w14:textId="77777777" w:rsidR="0021519E" w:rsidRDefault="0021519E">
            <w:pPr>
              <w:jc w:val="right"/>
            </w:pPr>
            <w:r>
              <w:rPr>
                <w:rFonts w:ascii="宋体" w:hAnsi="宋体" w:hint="eastAsia"/>
              </w:rPr>
              <w:t>-</w:t>
            </w:r>
          </w:p>
        </w:tc>
      </w:tr>
      <w:tr w:rsidR="00B66A35" w14:paraId="32D711AC" w14:textId="77777777">
        <w:trPr>
          <w:divId w:val="42345539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D94442" w14:textId="77777777" w:rsidR="0021519E" w:rsidRDefault="0021519E">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1C85E6" w14:textId="77777777" w:rsidR="0021519E" w:rsidRDefault="0021519E">
            <w:pPr>
              <w:jc w:val="right"/>
            </w:pPr>
            <w:r>
              <w:rPr>
                <w:rFonts w:ascii="宋体" w:hAnsi="宋体" w:hint="eastAsia"/>
              </w:rPr>
              <w:t>9,294,834.21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498DF0" w14:textId="77777777" w:rsidR="0021519E" w:rsidRDefault="0021519E">
            <w:pPr>
              <w:jc w:val="right"/>
            </w:pPr>
            <w:r>
              <w:rPr>
                <w:rFonts w:ascii="宋体" w:hAnsi="宋体" w:hint="eastAsia"/>
              </w:rPr>
              <w:t>8,021,602.61</w:t>
            </w:r>
          </w:p>
        </w:tc>
      </w:tr>
    </w:tbl>
    <w:p w14:paraId="7FCDB305" w14:textId="77777777" w:rsidR="0021519E" w:rsidRDefault="0021519E">
      <w:pPr>
        <w:spacing w:line="360" w:lineRule="auto"/>
        <w:jc w:val="left"/>
        <w:divId w:val="423455397"/>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1159C839" w14:textId="77777777" w:rsidR="0021519E" w:rsidRDefault="0021519E">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3C62DA7F" w14:textId="77777777" w:rsidR="0021519E" w:rsidRDefault="0021519E">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3764FEEC" w14:textId="77777777" w:rsidR="0021519E" w:rsidRDefault="0021519E">
      <w:pPr>
        <w:wordWrap w:val="0"/>
        <w:spacing w:line="360" w:lineRule="auto"/>
        <w:jc w:val="right"/>
        <w:divId w:val="1162814577"/>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B66A35" w14:paraId="2A96CD1D" w14:textId="77777777">
        <w:trPr>
          <w:divId w:val="1162814577"/>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89473D5" w14:textId="77777777" w:rsidR="0021519E" w:rsidRDefault="0021519E">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2C92E3" w14:textId="77777777" w:rsidR="0021519E" w:rsidRDefault="0021519E">
            <w:pPr>
              <w:jc w:val="center"/>
            </w:pPr>
            <w:r>
              <w:rPr>
                <w:rFonts w:ascii="宋体" w:hAnsi="宋体" w:hint="eastAsia"/>
                <w:lang w:eastAsia="zh-Hans"/>
              </w:rPr>
              <w:t>摩根安通回报混合A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30BE681" w14:textId="77777777" w:rsidR="0021519E" w:rsidRDefault="0021519E">
            <w:pPr>
              <w:jc w:val="center"/>
            </w:pPr>
            <w:r>
              <w:rPr>
                <w:rFonts w:ascii="宋体" w:hAnsi="宋体" w:hint="eastAsia"/>
                <w:lang w:eastAsia="zh-Hans"/>
              </w:rPr>
              <w:t>摩根安通回报混合C</w:t>
            </w:r>
            <w:r>
              <w:rPr>
                <w:rFonts w:ascii="宋体" w:hAnsi="宋体" w:hint="eastAsia"/>
                <w:color w:val="000000"/>
              </w:rPr>
              <w:t xml:space="preserve"> </w:t>
            </w:r>
          </w:p>
        </w:tc>
      </w:tr>
      <w:tr w:rsidR="00B66A35" w14:paraId="0E07679C" w14:textId="77777777">
        <w:trPr>
          <w:divId w:val="116281457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479AE3" w14:textId="77777777" w:rsidR="0021519E" w:rsidRDefault="0021519E">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0DF000" w14:textId="77777777" w:rsidR="0021519E" w:rsidRDefault="0021519E">
            <w:pPr>
              <w:jc w:val="right"/>
            </w:pPr>
            <w:r>
              <w:rPr>
                <w:rFonts w:ascii="宋体" w:hAnsi="宋体" w:hint="eastAsia"/>
                <w:kern w:val="0"/>
                <w:szCs w:val="24"/>
                <w:lang w:eastAsia="zh-Hans"/>
              </w:rPr>
              <w:t>189,962.73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BCFB75" w14:textId="77777777" w:rsidR="0021519E" w:rsidRDefault="0021519E">
            <w:pPr>
              <w:jc w:val="right"/>
            </w:pPr>
            <w:r>
              <w:rPr>
                <w:rFonts w:ascii="宋体" w:hAnsi="宋体" w:hint="eastAsia"/>
                <w:kern w:val="0"/>
                <w:szCs w:val="24"/>
                <w:lang w:eastAsia="zh-Hans"/>
              </w:rPr>
              <w:t>-</w:t>
            </w:r>
          </w:p>
        </w:tc>
      </w:tr>
      <w:tr w:rsidR="00B66A35" w14:paraId="4B07C703" w14:textId="77777777">
        <w:trPr>
          <w:divId w:val="116281457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1E96AD" w14:textId="77777777" w:rsidR="0021519E" w:rsidRDefault="0021519E">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873DDF" w14:textId="77777777" w:rsidR="0021519E" w:rsidRDefault="0021519E">
            <w:pPr>
              <w:jc w:val="right"/>
            </w:pPr>
            <w:r>
              <w:rPr>
                <w:rFonts w:ascii="宋体" w:hAnsi="宋体" w:hint="eastAsia"/>
                <w:szCs w:val="24"/>
                <w:lang w:eastAsia="zh-Hans"/>
              </w:rPr>
              <w:t>303,381.64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5D5161" w14:textId="77777777" w:rsidR="0021519E" w:rsidRDefault="0021519E">
            <w:pPr>
              <w:jc w:val="right"/>
            </w:pPr>
            <w:r>
              <w:rPr>
                <w:rFonts w:ascii="宋体" w:hAnsi="宋体" w:hint="eastAsia"/>
                <w:szCs w:val="24"/>
                <w:lang w:eastAsia="zh-Hans"/>
              </w:rPr>
              <w:t>-</w:t>
            </w:r>
          </w:p>
        </w:tc>
      </w:tr>
      <w:tr w:rsidR="00B66A35" w14:paraId="50E76F60" w14:textId="77777777">
        <w:trPr>
          <w:divId w:val="116281457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6A9097" w14:textId="77777777" w:rsidR="0021519E" w:rsidRDefault="0021519E">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9A3CF" w14:textId="77777777" w:rsidR="0021519E" w:rsidRDefault="0021519E">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4E0375" w14:textId="77777777" w:rsidR="0021519E" w:rsidRDefault="0021519E">
            <w:pPr>
              <w:jc w:val="right"/>
            </w:pPr>
            <w:r>
              <w:rPr>
                <w:rFonts w:ascii="宋体" w:hAnsi="宋体" w:hint="eastAsia"/>
                <w:lang w:eastAsia="zh-Hans"/>
              </w:rPr>
              <w:t>-</w:t>
            </w:r>
          </w:p>
        </w:tc>
      </w:tr>
      <w:tr w:rsidR="00B66A35" w14:paraId="7490E376" w14:textId="77777777">
        <w:trPr>
          <w:divId w:val="116281457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A8A7D7" w14:textId="77777777" w:rsidR="0021519E" w:rsidRDefault="0021519E">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BC783" w14:textId="77777777" w:rsidR="0021519E" w:rsidRDefault="0021519E">
            <w:pPr>
              <w:jc w:val="right"/>
            </w:pPr>
            <w:r>
              <w:rPr>
                <w:rFonts w:ascii="宋体" w:hAnsi="宋体" w:hint="eastAsia"/>
                <w:lang w:eastAsia="zh-Hans"/>
              </w:rPr>
              <w:t>493,344.37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61AF5A" w14:textId="77777777" w:rsidR="0021519E" w:rsidRDefault="0021519E">
            <w:pPr>
              <w:jc w:val="right"/>
            </w:pPr>
            <w:r>
              <w:rPr>
                <w:rFonts w:ascii="宋体" w:hAnsi="宋体" w:hint="eastAsia"/>
                <w:lang w:eastAsia="zh-Hans"/>
              </w:rPr>
              <w:t>-</w:t>
            </w:r>
          </w:p>
        </w:tc>
      </w:tr>
      <w:tr w:rsidR="00B66A35" w14:paraId="3B9E3B6B" w14:textId="77777777">
        <w:trPr>
          <w:divId w:val="116281457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7328EA" w14:textId="77777777" w:rsidR="0021519E" w:rsidRDefault="0021519E">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F58D5F" w14:textId="77777777" w:rsidR="0021519E" w:rsidRDefault="0021519E">
            <w:pPr>
              <w:jc w:val="right"/>
            </w:pPr>
            <w:r>
              <w:rPr>
                <w:rFonts w:ascii="宋体" w:hAnsi="宋体" w:hint="eastAsia"/>
                <w:lang w:eastAsia="zh-Hans"/>
              </w:rPr>
              <w:t>2.85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3D52CC" w14:textId="77777777" w:rsidR="0021519E" w:rsidRDefault="0021519E">
            <w:pPr>
              <w:jc w:val="right"/>
            </w:pPr>
            <w:r>
              <w:rPr>
                <w:rFonts w:ascii="宋体" w:hAnsi="宋体" w:hint="eastAsia"/>
                <w:lang w:eastAsia="zh-Hans"/>
              </w:rPr>
              <w:t>-</w:t>
            </w:r>
          </w:p>
        </w:tc>
      </w:tr>
    </w:tbl>
    <w:p w14:paraId="405A5382" w14:textId="77777777" w:rsidR="0021519E" w:rsidRDefault="0021519E">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B66A35" w14:paraId="0B08417E" w14:textId="77777777">
        <w:trPr>
          <w:divId w:val="141584337"/>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4281AF" w14:textId="77777777" w:rsidR="0021519E" w:rsidRDefault="0021519E">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760025" w14:textId="77777777" w:rsidR="0021519E" w:rsidRDefault="0021519E">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F08905" w14:textId="77777777" w:rsidR="0021519E" w:rsidRDefault="0021519E">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C56F24" w14:textId="77777777" w:rsidR="0021519E" w:rsidRDefault="0021519E">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458840" w14:textId="77777777" w:rsidR="0021519E" w:rsidRDefault="0021519E">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88E6B9" w14:textId="77777777" w:rsidR="0021519E" w:rsidRDefault="0021519E">
            <w:pPr>
              <w:spacing w:line="360" w:lineRule="auto"/>
              <w:jc w:val="center"/>
            </w:pPr>
            <w:r>
              <w:rPr>
                <w:rFonts w:ascii="宋体" w:hAnsi="宋体" w:hint="eastAsia"/>
              </w:rPr>
              <w:t xml:space="preserve">适用费率 </w:t>
            </w:r>
          </w:p>
        </w:tc>
      </w:tr>
      <w:tr w:rsidR="00B66A35" w14:paraId="2B511319" w14:textId="77777777">
        <w:trPr>
          <w:divId w:val="141584337"/>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C54308" w14:textId="77777777" w:rsidR="0021519E" w:rsidRDefault="0021519E">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A975F3" w14:textId="77777777" w:rsidR="0021519E" w:rsidRDefault="0021519E">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EE8A2" w14:textId="77777777" w:rsidR="0021519E" w:rsidRDefault="0021519E">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CF6445" w14:textId="77777777" w:rsidR="0021519E" w:rsidRDefault="0021519E">
            <w:pPr>
              <w:spacing w:line="360" w:lineRule="auto"/>
              <w:jc w:val="right"/>
            </w:pPr>
            <w:r>
              <w:rPr>
                <w:rFonts w:ascii="宋体" w:hAnsi="宋体" w:hint="eastAsia"/>
              </w:rPr>
              <w:t>303,381.64</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46879B" w14:textId="77777777" w:rsidR="0021519E" w:rsidRDefault="0021519E">
            <w:pPr>
              <w:spacing w:line="360" w:lineRule="auto"/>
              <w:jc w:val="right"/>
            </w:pPr>
            <w:r>
              <w:rPr>
                <w:rFonts w:ascii="宋体" w:hAnsi="宋体" w:hint="eastAsia"/>
              </w:rPr>
              <w:t>471,000.00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CD054C" w14:textId="77777777" w:rsidR="0021519E" w:rsidRDefault="0021519E">
            <w:pPr>
              <w:spacing w:line="360" w:lineRule="auto"/>
              <w:jc w:val="right"/>
            </w:pPr>
            <w:r>
              <w:rPr>
                <w:rFonts w:ascii="宋体" w:hAnsi="宋体" w:hint="eastAsia"/>
              </w:rPr>
              <w:t>-</w:t>
            </w:r>
            <w:r>
              <w:t xml:space="preserve"> </w:t>
            </w:r>
          </w:p>
        </w:tc>
      </w:tr>
      <w:tr w:rsidR="00B66A35" w14:paraId="5A867AC4" w14:textId="77777777">
        <w:trPr>
          <w:divId w:val="141584337"/>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56726F" w14:textId="77777777" w:rsidR="0021519E" w:rsidRDefault="0021519E">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70E9AF" w14:textId="77777777" w:rsidR="0021519E" w:rsidRDefault="0021519E"/>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C1C4DA" w14:textId="77777777" w:rsidR="0021519E" w:rsidRDefault="0021519E">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9B6C9" w14:textId="77777777" w:rsidR="0021519E" w:rsidRDefault="0021519E">
            <w:pPr>
              <w:spacing w:line="360" w:lineRule="auto"/>
              <w:jc w:val="right"/>
            </w:pPr>
            <w:r>
              <w:rPr>
                <w:rFonts w:ascii="宋体" w:hAnsi="宋体" w:hint="eastAsia"/>
              </w:rPr>
              <w:t>303,381.64</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D623D1" w14:textId="77777777" w:rsidR="0021519E" w:rsidRDefault="0021519E">
            <w:pPr>
              <w:spacing w:line="360" w:lineRule="auto"/>
              <w:jc w:val="right"/>
            </w:pPr>
            <w:r>
              <w:rPr>
                <w:rFonts w:ascii="宋体" w:hAnsi="宋体" w:hint="eastAsia"/>
              </w:rPr>
              <w:t>471,000.00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291138" w14:textId="77777777" w:rsidR="0021519E" w:rsidRDefault="0021519E"/>
        </w:tc>
      </w:tr>
    </w:tbl>
    <w:p w14:paraId="7420A0EB" w14:textId="77777777" w:rsidR="0021519E" w:rsidRDefault="0021519E">
      <w:pPr>
        <w:spacing w:line="360" w:lineRule="auto"/>
        <w:jc w:val="left"/>
        <w:divId w:val="1474903773"/>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22CA50E8" w14:textId="77777777" w:rsidR="0021519E" w:rsidRDefault="0021519E">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468E9FBC" w14:textId="77777777" w:rsidR="0021519E" w:rsidRDefault="0021519E">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bookmarkEnd w:id="22"/>
    <w:bookmarkEnd w:id="42"/>
    <w:bookmarkEnd w:id="43"/>
    <w:p w14:paraId="6892C5C3" w14:textId="77777777" w:rsidR="0021519E" w:rsidRDefault="0021519E">
      <w:pPr>
        <w:spacing w:line="360" w:lineRule="auto"/>
        <w:ind w:firstLineChars="200" w:firstLine="420"/>
        <w:divId w:val="1286161664"/>
        <w:rPr>
          <w:rFonts w:ascii="宋体" w:hAnsi="宋体" w:hint="eastAsia"/>
          <w:szCs w:val="21"/>
          <w:lang w:eastAsia="zh-Hans"/>
        </w:rPr>
      </w:pPr>
      <w:r>
        <w:rPr>
          <w:rFonts w:ascii="宋体" w:hAnsi="宋体" w:hint="eastAsia"/>
          <w:szCs w:val="21"/>
          <w:lang w:eastAsia="zh-Hans"/>
        </w:rPr>
        <w:t>无。</w:t>
      </w:r>
    </w:p>
    <w:p w14:paraId="61B9BB34" w14:textId="77777777" w:rsidR="0021519E" w:rsidRDefault="0021519E">
      <w:pPr>
        <w:pStyle w:val="XBRLTitle1"/>
        <w:spacing w:before="156" w:line="360" w:lineRule="auto"/>
        <w:ind w:left="425"/>
      </w:pPr>
      <w:bookmarkStart w:id="346" w:name="_Toc17898228"/>
      <w:bookmarkStart w:id="347" w:name="_Toc17897969"/>
      <w:bookmarkStart w:id="348" w:name="_Toc512519529"/>
      <w:bookmarkStart w:id="349" w:name="_Toc490050049"/>
      <w:bookmarkStart w:id="350" w:name="_Toc481075097"/>
      <w:bookmarkStart w:id="351" w:name="_Toc438646481"/>
      <w:bookmarkStart w:id="352" w:name="_Toc513295878"/>
      <w:bookmarkStart w:id="353" w:name="_Toc513295941"/>
      <w:bookmarkEnd w:id="338"/>
      <w:proofErr w:type="spellStart"/>
      <w:r>
        <w:rPr>
          <w:rFonts w:hAnsi="宋体" w:hint="eastAsia"/>
        </w:rPr>
        <w:lastRenderedPageBreak/>
        <w:t>备查文件目录</w:t>
      </w:r>
      <w:bookmarkEnd w:id="346"/>
      <w:bookmarkEnd w:id="347"/>
      <w:bookmarkEnd w:id="348"/>
      <w:bookmarkEnd w:id="349"/>
      <w:bookmarkEnd w:id="350"/>
      <w:bookmarkEnd w:id="351"/>
      <w:bookmarkEnd w:id="352"/>
      <w:bookmarkEnd w:id="353"/>
      <w:proofErr w:type="spellEnd"/>
      <w:r>
        <w:rPr>
          <w:rFonts w:hAnsi="宋体" w:hint="eastAsia"/>
        </w:rPr>
        <w:t xml:space="preserve"> </w:t>
      </w:r>
    </w:p>
    <w:p w14:paraId="2D4FB347" w14:textId="77777777" w:rsidR="0021519E" w:rsidRDefault="0021519E">
      <w:pPr>
        <w:pStyle w:val="XBRLTitle2"/>
        <w:spacing w:before="156" w:line="360" w:lineRule="auto"/>
        <w:ind w:left="454"/>
      </w:pPr>
      <w:bookmarkStart w:id="354" w:name="_Toc438646482"/>
      <w:bookmarkStart w:id="355" w:name="_Toc17898229"/>
      <w:bookmarkStart w:id="356" w:name="_Toc17897970"/>
      <w:bookmarkStart w:id="357" w:name="_Toc512519530"/>
      <w:bookmarkStart w:id="358" w:name="_Toc481075098"/>
      <w:bookmarkStart w:id="359" w:name="_Toc490050050"/>
      <w:bookmarkStart w:id="360" w:name="_Toc513295879"/>
      <w:bookmarkStart w:id="361" w:name="_Toc513295942"/>
      <w:bookmarkStart w:id="362" w:name="m801_01_1733"/>
      <w:proofErr w:type="spellStart"/>
      <w:r>
        <w:rPr>
          <w:rFonts w:hAnsi="宋体" w:hint="eastAsia"/>
        </w:rPr>
        <w:t>备查文件目录</w:t>
      </w:r>
      <w:bookmarkEnd w:id="354"/>
      <w:bookmarkEnd w:id="355"/>
      <w:bookmarkEnd w:id="356"/>
      <w:bookmarkEnd w:id="357"/>
      <w:bookmarkEnd w:id="358"/>
      <w:bookmarkEnd w:id="359"/>
      <w:bookmarkEnd w:id="360"/>
      <w:bookmarkEnd w:id="361"/>
      <w:proofErr w:type="spellEnd"/>
      <w:r>
        <w:rPr>
          <w:rFonts w:hAnsi="宋体" w:hint="eastAsia"/>
        </w:rPr>
        <w:t xml:space="preserve"> </w:t>
      </w:r>
    </w:p>
    <w:p w14:paraId="659D6828" w14:textId="77777777" w:rsidR="0021519E" w:rsidRDefault="0021519E">
      <w:pPr>
        <w:spacing w:line="360" w:lineRule="auto"/>
        <w:ind w:firstLineChars="200" w:firstLine="420"/>
        <w:jc w:val="left"/>
      </w:pPr>
      <w:r>
        <w:rPr>
          <w:rFonts w:ascii="宋体" w:hAnsi="宋体" w:cs="宋体" w:hint="eastAsia"/>
          <w:color w:val="000000"/>
          <w:kern w:val="0"/>
        </w:rPr>
        <w:t>1.中国证监会准予本基金募集注册的文件；</w:t>
      </w:r>
      <w:r>
        <w:rPr>
          <w:rFonts w:ascii="宋体" w:hAnsi="宋体" w:cs="宋体" w:hint="eastAsia"/>
          <w:color w:val="000000"/>
          <w:kern w:val="0"/>
        </w:rPr>
        <w:br/>
        <w:t xml:space="preserve">　　2.《摩根安通回报混合型证券投资基金基金合同》；</w:t>
      </w:r>
      <w:r>
        <w:rPr>
          <w:rFonts w:ascii="宋体" w:hAnsi="宋体" w:cs="宋体" w:hint="eastAsia"/>
          <w:color w:val="000000"/>
          <w:kern w:val="0"/>
        </w:rPr>
        <w:br/>
        <w:t xml:space="preserve">　　3.《摩根安通回报混合型证券投资基金托管协议》；</w:t>
      </w:r>
      <w:r>
        <w:rPr>
          <w:rFonts w:ascii="宋体" w:hAnsi="宋体" w:cs="宋体" w:hint="eastAsia"/>
          <w:color w:val="000000"/>
          <w:kern w:val="0"/>
        </w:rPr>
        <w:br/>
        <w:t xml:space="preserve">　　4.《摩根基金管理(中国)有限公司开放式基金业务规则》；</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6.基金托管人业务资格批件和营业执照</w:t>
      </w:r>
    </w:p>
    <w:p w14:paraId="62B1BDAA" w14:textId="77777777" w:rsidR="0021519E" w:rsidRDefault="0021519E">
      <w:pPr>
        <w:pStyle w:val="XBRLTitle2"/>
        <w:spacing w:before="156" w:line="360" w:lineRule="auto"/>
        <w:ind w:left="454"/>
      </w:pPr>
      <w:bookmarkStart w:id="363" w:name="_Toc438646483"/>
      <w:bookmarkStart w:id="364" w:name="_Toc17898230"/>
      <w:bookmarkStart w:id="365" w:name="_Toc17897971"/>
      <w:bookmarkStart w:id="366" w:name="_Toc512519531"/>
      <w:bookmarkStart w:id="367" w:name="_Toc481075099"/>
      <w:bookmarkStart w:id="368" w:name="_Toc490050051"/>
      <w:bookmarkStart w:id="369" w:name="_Toc513295880"/>
      <w:bookmarkStart w:id="370" w:name="_Toc513295943"/>
      <w:bookmarkStart w:id="371" w:name="m801_01_1734"/>
      <w:bookmarkEnd w:id="362"/>
      <w:proofErr w:type="spellStart"/>
      <w:r>
        <w:rPr>
          <w:rFonts w:hAnsi="宋体" w:hint="eastAsia"/>
        </w:rPr>
        <w:t>存放地点</w:t>
      </w:r>
      <w:bookmarkEnd w:id="363"/>
      <w:bookmarkEnd w:id="364"/>
      <w:bookmarkEnd w:id="365"/>
      <w:bookmarkEnd w:id="366"/>
      <w:bookmarkEnd w:id="367"/>
      <w:bookmarkEnd w:id="368"/>
      <w:bookmarkEnd w:id="369"/>
      <w:bookmarkEnd w:id="370"/>
      <w:proofErr w:type="spellEnd"/>
      <w:r>
        <w:rPr>
          <w:rFonts w:hAnsi="宋体" w:hint="eastAsia"/>
        </w:rPr>
        <w:t xml:space="preserve"> </w:t>
      </w:r>
    </w:p>
    <w:p w14:paraId="57C61B9E" w14:textId="77777777" w:rsidR="0021519E" w:rsidRDefault="0021519E">
      <w:pPr>
        <w:spacing w:line="360" w:lineRule="auto"/>
        <w:ind w:firstLineChars="200" w:firstLine="420"/>
        <w:jc w:val="left"/>
      </w:pPr>
      <w:r>
        <w:rPr>
          <w:rFonts w:ascii="宋体" w:hAnsi="宋体" w:cs="宋体" w:hint="eastAsia"/>
          <w:color w:val="000000"/>
          <w:kern w:val="0"/>
        </w:rPr>
        <w:t>基金管理人或基金托管人住所。</w:t>
      </w:r>
    </w:p>
    <w:p w14:paraId="661E55B6" w14:textId="77777777" w:rsidR="0021519E" w:rsidRDefault="0021519E">
      <w:pPr>
        <w:pStyle w:val="XBRLTitle2"/>
        <w:spacing w:before="156" w:line="360" w:lineRule="auto"/>
        <w:ind w:left="454"/>
      </w:pPr>
      <w:bookmarkStart w:id="372" w:name="_Toc438646484"/>
      <w:bookmarkStart w:id="373" w:name="_Toc17898231"/>
      <w:bookmarkStart w:id="374" w:name="_Toc17897972"/>
      <w:bookmarkStart w:id="375" w:name="_Toc512519532"/>
      <w:bookmarkStart w:id="376" w:name="_Toc481075100"/>
      <w:bookmarkStart w:id="377" w:name="_Toc490050052"/>
      <w:bookmarkStart w:id="378" w:name="_Toc513295881"/>
      <w:bookmarkStart w:id="379" w:name="_Toc513295944"/>
      <w:bookmarkStart w:id="380" w:name="m801_01_1735"/>
      <w:bookmarkEnd w:id="371"/>
      <w:proofErr w:type="spellStart"/>
      <w:r>
        <w:rPr>
          <w:rFonts w:hAnsi="宋体" w:hint="eastAsia"/>
        </w:rPr>
        <w:t>查阅方式</w:t>
      </w:r>
      <w:bookmarkEnd w:id="372"/>
      <w:bookmarkEnd w:id="373"/>
      <w:bookmarkEnd w:id="374"/>
      <w:bookmarkEnd w:id="375"/>
      <w:bookmarkEnd w:id="376"/>
      <w:bookmarkEnd w:id="377"/>
      <w:bookmarkEnd w:id="378"/>
      <w:bookmarkEnd w:id="379"/>
      <w:proofErr w:type="spellEnd"/>
      <w:r>
        <w:rPr>
          <w:rFonts w:hAnsi="宋体" w:hint="eastAsia"/>
        </w:rPr>
        <w:t xml:space="preserve"> </w:t>
      </w:r>
    </w:p>
    <w:p w14:paraId="34CB14BD" w14:textId="77777777" w:rsidR="0021519E" w:rsidRDefault="0021519E">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0"/>
    <w:p w14:paraId="6DE76688" w14:textId="77777777" w:rsidR="0021519E" w:rsidRDefault="0021519E">
      <w:pPr>
        <w:spacing w:line="360" w:lineRule="auto"/>
        <w:ind w:firstLineChars="600" w:firstLine="1687"/>
        <w:jc w:val="left"/>
      </w:pPr>
      <w:r>
        <w:rPr>
          <w:rFonts w:ascii="宋体" w:hAnsi="宋体" w:hint="eastAsia"/>
          <w:b/>
          <w:bCs/>
          <w:sz w:val="28"/>
          <w:szCs w:val="30"/>
        </w:rPr>
        <w:t xml:space="preserve">　 </w:t>
      </w:r>
    </w:p>
    <w:p w14:paraId="6155615F" w14:textId="77777777" w:rsidR="0021519E" w:rsidRDefault="0021519E">
      <w:pPr>
        <w:spacing w:line="360" w:lineRule="auto"/>
        <w:ind w:firstLineChars="600" w:firstLine="1687"/>
        <w:jc w:val="left"/>
      </w:pPr>
      <w:r>
        <w:rPr>
          <w:rFonts w:ascii="宋体" w:hAnsi="宋体" w:hint="eastAsia"/>
          <w:b/>
          <w:bCs/>
          <w:sz w:val="28"/>
          <w:szCs w:val="30"/>
        </w:rPr>
        <w:t xml:space="preserve">　 </w:t>
      </w:r>
    </w:p>
    <w:p w14:paraId="23855DFE" w14:textId="77777777" w:rsidR="0021519E" w:rsidRDefault="0021519E">
      <w:pPr>
        <w:spacing w:line="360" w:lineRule="auto"/>
        <w:ind w:firstLineChars="600" w:firstLine="1446"/>
        <w:jc w:val="right"/>
      </w:pPr>
      <w:r>
        <w:rPr>
          <w:rFonts w:ascii="宋体" w:hAnsi="宋体" w:hint="eastAsia"/>
          <w:b/>
          <w:bCs/>
          <w:sz w:val="24"/>
          <w:szCs w:val="24"/>
        </w:rPr>
        <w:t>摩根基金管理（中国）有限公司</w:t>
      </w:r>
    </w:p>
    <w:p w14:paraId="4E73A301" w14:textId="77777777" w:rsidR="0021519E" w:rsidRDefault="0021519E">
      <w:pPr>
        <w:spacing w:line="360" w:lineRule="auto"/>
        <w:ind w:firstLineChars="600" w:firstLine="1446"/>
        <w:jc w:val="right"/>
        <w:rPr>
          <w:rFonts w:ascii="宋体" w:hAnsi="宋体"/>
          <w:b/>
          <w:bCs/>
          <w:sz w:val="24"/>
          <w:szCs w:val="24"/>
        </w:rPr>
      </w:pPr>
      <w:r>
        <w:rPr>
          <w:rFonts w:ascii="宋体" w:hAnsi="宋体" w:hint="eastAsia"/>
          <w:b/>
          <w:bCs/>
          <w:sz w:val="24"/>
          <w:szCs w:val="24"/>
        </w:rPr>
        <w:t>2026年4月22日</w:t>
      </w:r>
      <w:bookmarkEnd w:id="23"/>
    </w:p>
    <w:p w14:paraId="008EC553" w14:textId="77777777" w:rsidR="000E3CF1" w:rsidRDefault="000E3CF1">
      <w:pPr>
        <w:spacing w:line="360" w:lineRule="auto"/>
        <w:ind w:firstLineChars="600" w:firstLine="1260"/>
        <w:jc w:val="right"/>
        <w:rPr>
          <w:rFonts w:hint="eastAsia"/>
        </w:rPr>
      </w:pPr>
    </w:p>
    <w:sectPr w:rsidR="000E3CF1">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B6EA6" w14:textId="77777777" w:rsidR="00890DE0" w:rsidRDefault="00890DE0">
      <w:pPr>
        <w:rPr>
          <w:szCs w:val="21"/>
        </w:rPr>
      </w:pPr>
      <w:r>
        <w:rPr>
          <w:szCs w:val="21"/>
        </w:rPr>
        <w:separator/>
      </w:r>
      <w:r>
        <w:rPr>
          <w:szCs w:val="21"/>
        </w:rPr>
        <w:t xml:space="preserve"> </w:t>
      </w:r>
    </w:p>
  </w:endnote>
  <w:endnote w:type="continuationSeparator" w:id="0">
    <w:p w14:paraId="32A05132" w14:textId="77777777" w:rsidR="00890DE0" w:rsidRDefault="00890DE0">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3B27" w14:textId="77777777" w:rsidR="0021519E" w:rsidRDefault="0021519E">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2649C" w14:textId="77777777" w:rsidR="00890DE0" w:rsidRDefault="00890DE0">
      <w:pPr>
        <w:rPr>
          <w:szCs w:val="21"/>
        </w:rPr>
      </w:pPr>
      <w:r>
        <w:rPr>
          <w:szCs w:val="21"/>
        </w:rPr>
        <w:separator/>
      </w:r>
      <w:r>
        <w:rPr>
          <w:szCs w:val="21"/>
        </w:rPr>
        <w:t xml:space="preserve"> </w:t>
      </w:r>
    </w:p>
  </w:footnote>
  <w:footnote w:type="continuationSeparator" w:id="0">
    <w:p w14:paraId="1626B951" w14:textId="77777777" w:rsidR="00890DE0" w:rsidRDefault="00890DE0">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A307" w14:textId="77777777" w:rsidR="0021519E" w:rsidRDefault="0021519E">
    <w:pPr>
      <w:pStyle w:val="a8"/>
      <w:jc w:val="right"/>
    </w:pPr>
    <w:r>
      <w:rPr>
        <w:rFonts w:ascii="宋体" w:hAnsi="宋体" w:hint="eastAsia"/>
      </w:rPr>
      <w:t>摩根安通回报混合型证券投资基金2026年第1季度报告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598149402">
    <w:abstractNumId w:val="0"/>
  </w:num>
  <w:num w:numId="2" w16cid:durableId="15480334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3BB"/>
    <w:rsid w:val="000E3CF1"/>
    <w:rsid w:val="000F2BF8"/>
    <w:rsid w:val="00153658"/>
    <w:rsid w:val="0021519E"/>
    <w:rsid w:val="00244C00"/>
    <w:rsid w:val="00276D49"/>
    <w:rsid w:val="003C33BB"/>
    <w:rsid w:val="004C6075"/>
    <w:rsid w:val="00890DE0"/>
    <w:rsid w:val="009C1C4A"/>
    <w:rsid w:val="00B66A35"/>
    <w:rsid w:val="00BF6657"/>
    <w:rsid w:val="00DF6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767260C2"/>
  <w15:chartTrackingRefBased/>
  <w15:docId w15:val="{430EFDCB-3573-48B5-94A3-38E5576A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4301">
      <w:marLeft w:val="0"/>
      <w:marRight w:val="0"/>
      <w:marTop w:val="0"/>
      <w:marBottom w:val="0"/>
      <w:divBdr>
        <w:top w:val="none" w:sz="0" w:space="0" w:color="auto"/>
        <w:left w:val="none" w:sz="0" w:space="0" w:color="auto"/>
        <w:bottom w:val="none" w:sz="0" w:space="0" w:color="auto"/>
        <w:right w:val="none" w:sz="0" w:space="0" w:color="auto"/>
      </w:divBdr>
      <w:divsChild>
        <w:div w:id="873157481">
          <w:marLeft w:val="0"/>
          <w:marRight w:val="0"/>
          <w:marTop w:val="0"/>
          <w:marBottom w:val="0"/>
          <w:divBdr>
            <w:top w:val="none" w:sz="0" w:space="0" w:color="auto"/>
            <w:left w:val="none" w:sz="0" w:space="0" w:color="auto"/>
            <w:bottom w:val="none" w:sz="0" w:space="0" w:color="auto"/>
            <w:right w:val="none" w:sz="0" w:space="0" w:color="auto"/>
          </w:divBdr>
        </w:div>
      </w:divsChild>
    </w:div>
    <w:div w:id="122307431">
      <w:marLeft w:val="0"/>
      <w:marRight w:val="0"/>
      <w:marTop w:val="0"/>
      <w:marBottom w:val="0"/>
      <w:divBdr>
        <w:top w:val="none" w:sz="0" w:space="0" w:color="auto"/>
        <w:left w:val="none" w:sz="0" w:space="0" w:color="auto"/>
        <w:bottom w:val="none" w:sz="0" w:space="0" w:color="auto"/>
        <w:right w:val="none" w:sz="0" w:space="0" w:color="auto"/>
      </w:divBdr>
    </w:div>
    <w:div w:id="156385612">
      <w:marLeft w:val="0"/>
      <w:marRight w:val="0"/>
      <w:marTop w:val="0"/>
      <w:marBottom w:val="0"/>
      <w:divBdr>
        <w:top w:val="none" w:sz="0" w:space="0" w:color="auto"/>
        <w:left w:val="none" w:sz="0" w:space="0" w:color="auto"/>
        <w:bottom w:val="none" w:sz="0" w:space="0" w:color="auto"/>
        <w:right w:val="none" w:sz="0" w:space="0" w:color="auto"/>
      </w:divBdr>
    </w:div>
    <w:div w:id="362292796">
      <w:marLeft w:val="0"/>
      <w:marRight w:val="0"/>
      <w:marTop w:val="0"/>
      <w:marBottom w:val="0"/>
      <w:divBdr>
        <w:top w:val="none" w:sz="0" w:space="0" w:color="auto"/>
        <w:left w:val="none" w:sz="0" w:space="0" w:color="auto"/>
        <w:bottom w:val="none" w:sz="0" w:space="0" w:color="auto"/>
        <w:right w:val="none" w:sz="0" w:space="0" w:color="auto"/>
      </w:divBdr>
    </w:div>
    <w:div w:id="423455397">
      <w:marLeft w:val="0"/>
      <w:marRight w:val="0"/>
      <w:marTop w:val="0"/>
      <w:marBottom w:val="0"/>
      <w:divBdr>
        <w:top w:val="none" w:sz="0" w:space="0" w:color="auto"/>
        <w:left w:val="none" w:sz="0" w:space="0" w:color="auto"/>
        <w:bottom w:val="none" w:sz="0" w:space="0" w:color="auto"/>
        <w:right w:val="none" w:sz="0" w:space="0" w:color="auto"/>
      </w:divBdr>
    </w:div>
    <w:div w:id="522744458">
      <w:marLeft w:val="0"/>
      <w:marRight w:val="0"/>
      <w:marTop w:val="0"/>
      <w:marBottom w:val="0"/>
      <w:divBdr>
        <w:top w:val="none" w:sz="0" w:space="0" w:color="auto"/>
        <w:left w:val="none" w:sz="0" w:space="0" w:color="auto"/>
        <w:bottom w:val="none" w:sz="0" w:space="0" w:color="auto"/>
        <w:right w:val="none" w:sz="0" w:space="0" w:color="auto"/>
      </w:divBdr>
    </w:div>
    <w:div w:id="550044467">
      <w:marLeft w:val="0"/>
      <w:marRight w:val="0"/>
      <w:marTop w:val="0"/>
      <w:marBottom w:val="0"/>
      <w:divBdr>
        <w:top w:val="none" w:sz="0" w:space="0" w:color="auto"/>
        <w:left w:val="none" w:sz="0" w:space="0" w:color="auto"/>
        <w:bottom w:val="none" w:sz="0" w:space="0" w:color="auto"/>
        <w:right w:val="none" w:sz="0" w:space="0" w:color="auto"/>
      </w:divBdr>
    </w:div>
    <w:div w:id="657928920">
      <w:marLeft w:val="0"/>
      <w:marRight w:val="0"/>
      <w:marTop w:val="0"/>
      <w:marBottom w:val="0"/>
      <w:divBdr>
        <w:top w:val="none" w:sz="0" w:space="0" w:color="auto"/>
        <w:left w:val="none" w:sz="0" w:space="0" w:color="auto"/>
        <w:bottom w:val="none" w:sz="0" w:space="0" w:color="auto"/>
        <w:right w:val="none" w:sz="0" w:space="0" w:color="auto"/>
      </w:divBdr>
    </w:div>
    <w:div w:id="682779872">
      <w:marLeft w:val="0"/>
      <w:marRight w:val="0"/>
      <w:marTop w:val="0"/>
      <w:marBottom w:val="0"/>
      <w:divBdr>
        <w:top w:val="none" w:sz="0" w:space="0" w:color="auto"/>
        <w:left w:val="none" w:sz="0" w:space="0" w:color="auto"/>
        <w:bottom w:val="none" w:sz="0" w:space="0" w:color="auto"/>
        <w:right w:val="none" w:sz="0" w:space="0" w:color="auto"/>
      </w:divBdr>
      <w:divsChild>
        <w:div w:id="1162814577">
          <w:marLeft w:val="0"/>
          <w:marRight w:val="0"/>
          <w:marTop w:val="0"/>
          <w:marBottom w:val="0"/>
          <w:divBdr>
            <w:top w:val="none" w:sz="0" w:space="0" w:color="auto"/>
            <w:left w:val="none" w:sz="0" w:space="0" w:color="auto"/>
            <w:bottom w:val="none" w:sz="0" w:space="0" w:color="auto"/>
            <w:right w:val="none" w:sz="0" w:space="0" w:color="auto"/>
          </w:divBdr>
        </w:div>
      </w:divsChild>
    </w:div>
    <w:div w:id="829179555">
      <w:marLeft w:val="0"/>
      <w:marRight w:val="0"/>
      <w:marTop w:val="0"/>
      <w:marBottom w:val="0"/>
      <w:divBdr>
        <w:top w:val="none" w:sz="0" w:space="0" w:color="auto"/>
        <w:left w:val="none" w:sz="0" w:space="0" w:color="auto"/>
        <w:bottom w:val="none" w:sz="0" w:space="0" w:color="auto"/>
        <w:right w:val="none" w:sz="0" w:space="0" w:color="auto"/>
      </w:divBdr>
    </w:div>
    <w:div w:id="923804473">
      <w:marLeft w:val="0"/>
      <w:marRight w:val="0"/>
      <w:marTop w:val="0"/>
      <w:marBottom w:val="0"/>
      <w:divBdr>
        <w:top w:val="none" w:sz="0" w:space="0" w:color="auto"/>
        <w:left w:val="none" w:sz="0" w:space="0" w:color="auto"/>
        <w:bottom w:val="none" w:sz="0" w:space="0" w:color="auto"/>
        <w:right w:val="none" w:sz="0" w:space="0" w:color="auto"/>
      </w:divBdr>
    </w:div>
    <w:div w:id="1044407019">
      <w:marLeft w:val="0"/>
      <w:marRight w:val="0"/>
      <w:marTop w:val="0"/>
      <w:marBottom w:val="0"/>
      <w:divBdr>
        <w:top w:val="none" w:sz="0" w:space="0" w:color="auto"/>
        <w:left w:val="none" w:sz="0" w:space="0" w:color="auto"/>
        <w:bottom w:val="none" w:sz="0" w:space="0" w:color="auto"/>
        <w:right w:val="none" w:sz="0" w:space="0" w:color="auto"/>
      </w:divBdr>
      <w:divsChild>
        <w:div w:id="1112165369">
          <w:marLeft w:val="0"/>
          <w:marRight w:val="0"/>
          <w:marTop w:val="0"/>
          <w:marBottom w:val="0"/>
          <w:divBdr>
            <w:top w:val="none" w:sz="0" w:space="0" w:color="auto"/>
            <w:left w:val="none" w:sz="0" w:space="0" w:color="auto"/>
            <w:bottom w:val="none" w:sz="0" w:space="0" w:color="auto"/>
            <w:right w:val="none" w:sz="0" w:space="0" w:color="auto"/>
          </w:divBdr>
        </w:div>
      </w:divsChild>
    </w:div>
    <w:div w:id="1175456302">
      <w:marLeft w:val="0"/>
      <w:marRight w:val="0"/>
      <w:marTop w:val="0"/>
      <w:marBottom w:val="0"/>
      <w:divBdr>
        <w:top w:val="none" w:sz="0" w:space="0" w:color="auto"/>
        <w:left w:val="none" w:sz="0" w:space="0" w:color="auto"/>
        <w:bottom w:val="none" w:sz="0" w:space="0" w:color="auto"/>
        <w:right w:val="none" w:sz="0" w:space="0" w:color="auto"/>
      </w:divBdr>
      <w:divsChild>
        <w:div w:id="298151026">
          <w:marLeft w:val="0"/>
          <w:marRight w:val="0"/>
          <w:marTop w:val="0"/>
          <w:marBottom w:val="0"/>
          <w:divBdr>
            <w:top w:val="none" w:sz="0" w:space="0" w:color="auto"/>
            <w:left w:val="none" w:sz="0" w:space="0" w:color="auto"/>
            <w:bottom w:val="none" w:sz="0" w:space="0" w:color="auto"/>
            <w:right w:val="none" w:sz="0" w:space="0" w:color="auto"/>
          </w:divBdr>
        </w:div>
        <w:div w:id="276181634">
          <w:marLeft w:val="0"/>
          <w:marRight w:val="0"/>
          <w:marTop w:val="0"/>
          <w:marBottom w:val="0"/>
          <w:divBdr>
            <w:top w:val="none" w:sz="0" w:space="0" w:color="auto"/>
            <w:left w:val="none" w:sz="0" w:space="0" w:color="auto"/>
            <w:bottom w:val="none" w:sz="0" w:space="0" w:color="auto"/>
            <w:right w:val="none" w:sz="0" w:space="0" w:color="auto"/>
          </w:divBdr>
        </w:div>
      </w:divsChild>
    </w:div>
    <w:div w:id="1286161664">
      <w:marLeft w:val="0"/>
      <w:marRight w:val="0"/>
      <w:marTop w:val="0"/>
      <w:marBottom w:val="0"/>
      <w:divBdr>
        <w:top w:val="none" w:sz="0" w:space="0" w:color="auto"/>
        <w:left w:val="none" w:sz="0" w:space="0" w:color="auto"/>
        <w:bottom w:val="none" w:sz="0" w:space="0" w:color="auto"/>
        <w:right w:val="none" w:sz="0" w:space="0" w:color="auto"/>
      </w:divBdr>
    </w:div>
    <w:div w:id="1311522397">
      <w:marLeft w:val="0"/>
      <w:marRight w:val="0"/>
      <w:marTop w:val="0"/>
      <w:marBottom w:val="0"/>
      <w:divBdr>
        <w:top w:val="none" w:sz="0" w:space="0" w:color="auto"/>
        <w:left w:val="none" w:sz="0" w:space="0" w:color="auto"/>
        <w:bottom w:val="none" w:sz="0" w:space="0" w:color="auto"/>
        <w:right w:val="none" w:sz="0" w:space="0" w:color="auto"/>
      </w:divBdr>
    </w:div>
    <w:div w:id="1377195217">
      <w:marLeft w:val="0"/>
      <w:marRight w:val="0"/>
      <w:marTop w:val="0"/>
      <w:marBottom w:val="0"/>
      <w:divBdr>
        <w:top w:val="none" w:sz="0" w:space="0" w:color="auto"/>
        <w:left w:val="none" w:sz="0" w:space="0" w:color="auto"/>
        <w:bottom w:val="none" w:sz="0" w:space="0" w:color="auto"/>
        <w:right w:val="none" w:sz="0" w:space="0" w:color="auto"/>
      </w:divBdr>
      <w:divsChild>
        <w:div w:id="618033279">
          <w:marLeft w:val="0"/>
          <w:marRight w:val="0"/>
          <w:marTop w:val="0"/>
          <w:marBottom w:val="0"/>
          <w:divBdr>
            <w:top w:val="none" w:sz="0" w:space="0" w:color="auto"/>
            <w:left w:val="none" w:sz="0" w:space="0" w:color="auto"/>
            <w:bottom w:val="none" w:sz="0" w:space="0" w:color="auto"/>
            <w:right w:val="none" w:sz="0" w:space="0" w:color="auto"/>
          </w:divBdr>
        </w:div>
      </w:divsChild>
    </w:div>
    <w:div w:id="1380129274">
      <w:marLeft w:val="0"/>
      <w:marRight w:val="0"/>
      <w:marTop w:val="0"/>
      <w:marBottom w:val="0"/>
      <w:divBdr>
        <w:top w:val="none" w:sz="0" w:space="0" w:color="auto"/>
        <w:left w:val="none" w:sz="0" w:space="0" w:color="auto"/>
        <w:bottom w:val="none" w:sz="0" w:space="0" w:color="auto"/>
        <w:right w:val="none" w:sz="0" w:space="0" w:color="auto"/>
      </w:divBdr>
    </w:div>
    <w:div w:id="1425757717">
      <w:marLeft w:val="0"/>
      <w:marRight w:val="0"/>
      <w:marTop w:val="0"/>
      <w:marBottom w:val="0"/>
      <w:divBdr>
        <w:top w:val="none" w:sz="0" w:space="0" w:color="auto"/>
        <w:left w:val="none" w:sz="0" w:space="0" w:color="auto"/>
        <w:bottom w:val="none" w:sz="0" w:space="0" w:color="auto"/>
        <w:right w:val="none" w:sz="0" w:space="0" w:color="auto"/>
      </w:divBdr>
    </w:div>
    <w:div w:id="1474903773">
      <w:marLeft w:val="0"/>
      <w:marRight w:val="0"/>
      <w:marTop w:val="0"/>
      <w:marBottom w:val="0"/>
      <w:divBdr>
        <w:top w:val="none" w:sz="0" w:space="0" w:color="auto"/>
        <w:left w:val="none" w:sz="0" w:space="0" w:color="auto"/>
        <w:bottom w:val="none" w:sz="0" w:space="0" w:color="auto"/>
        <w:right w:val="none" w:sz="0" w:space="0" w:color="auto"/>
      </w:divBdr>
      <w:divsChild>
        <w:div w:id="141584337">
          <w:marLeft w:val="0"/>
          <w:marRight w:val="0"/>
          <w:marTop w:val="0"/>
          <w:marBottom w:val="0"/>
          <w:divBdr>
            <w:top w:val="none" w:sz="0" w:space="0" w:color="auto"/>
            <w:left w:val="none" w:sz="0" w:space="0" w:color="auto"/>
            <w:bottom w:val="none" w:sz="0" w:space="0" w:color="auto"/>
            <w:right w:val="none" w:sz="0" w:space="0" w:color="auto"/>
          </w:divBdr>
        </w:div>
      </w:divsChild>
    </w:div>
    <w:div w:id="1687706855">
      <w:marLeft w:val="0"/>
      <w:marRight w:val="0"/>
      <w:marTop w:val="0"/>
      <w:marBottom w:val="0"/>
      <w:divBdr>
        <w:top w:val="none" w:sz="0" w:space="0" w:color="auto"/>
        <w:left w:val="none" w:sz="0" w:space="0" w:color="auto"/>
        <w:bottom w:val="none" w:sz="0" w:space="0" w:color="auto"/>
        <w:right w:val="none" w:sz="0" w:space="0" w:color="auto"/>
      </w:divBdr>
      <w:divsChild>
        <w:div w:id="269822224">
          <w:marLeft w:val="0"/>
          <w:marRight w:val="0"/>
          <w:marTop w:val="0"/>
          <w:marBottom w:val="0"/>
          <w:divBdr>
            <w:top w:val="none" w:sz="0" w:space="0" w:color="auto"/>
            <w:left w:val="none" w:sz="0" w:space="0" w:color="auto"/>
            <w:bottom w:val="none" w:sz="0" w:space="0" w:color="auto"/>
            <w:right w:val="none" w:sz="0" w:space="0" w:color="auto"/>
          </w:divBdr>
        </w:div>
      </w:divsChild>
    </w:div>
    <w:div w:id="1807114966">
      <w:marLeft w:val="0"/>
      <w:marRight w:val="0"/>
      <w:marTop w:val="0"/>
      <w:marBottom w:val="0"/>
      <w:divBdr>
        <w:top w:val="none" w:sz="0" w:space="0" w:color="auto"/>
        <w:left w:val="none" w:sz="0" w:space="0" w:color="auto"/>
        <w:bottom w:val="none" w:sz="0" w:space="0" w:color="auto"/>
        <w:right w:val="none" w:sz="0" w:space="0" w:color="auto"/>
      </w:divBdr>
    </w:div>
    <w:div w:id="1952664696">
      <w:marLeft w:val="0"/>
      <w:marRight w:val="0"/>
      <w:marTop w:val="0"/>
      <w:marBottom w:val="0"/>
      <w:divBdr>
        <w:top w:val="none" w:sz="0" w:space="0" w:color="auto"/>
        <w:left w:val="none" w:sz="0" w:space="0" w:color="auto"/>
        <w:bottom w:val="none" w:sz="0" w:space="0" w:color="auto"/>
        <w:right w:val="none" w:sz="0" w:space="0" w:color="auto"/>
      </w:divBdr>
      <w:divsChild>
        <w:div w:id="568000748">
          <w:marLeft w:val="0"/>
          <w:marRight w:val="0"/>
          <w:marTop w:val="0"/>
          <w:marBottom w:val="0"/>
          <w:divBdr>
            <w:top w:val="none" w:sz="0" w:space="0" w:color="auto"/>
            <w:left w:val="none" w:sz="0" w:space="0" w:color="auto"/>
            <w:bottom w:val="none" w:sz="0" w:space="0" w:color="auto"/>
            <w:right w:val="none" w:sz="0" w:space="0" w:color="auto"/>
          </w:divBdr>
        </w:div>
      </w:divsChild>
    </w:div>
    <w:div w:id="206517756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1253</Words>
  <Characters>7148</Characters>
  <Application>Microsoft Office Word</Application>
  <DocSecurity>0</DocSecurity>
  <Lines>59</Lines>
  <Paragraphs>16</Paragraphs>
  <ScaleCrop>false</ScaleCrop>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5</cp:revision>
  <dcterms:created xsi:type="dcterms:W3CDTF">2026-04-14T09:59:00Z</dcterms:created>
  <dcterms:modified xsi:type="dcterms:W3CDTF">2026-04-21T07:22:00Z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