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摩根安通回报混合型证券投资基金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摩根安通回报混合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004361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22,298,471.39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E7F15" w:rsidRDefault="008661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FE7F15" w:rsidRDefault="008661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FE7F15" w:rsidRDefault="008661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FE7F15" w:rsidRDefault="008661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FE7F15" w:rsidRDefault="008661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FE7F15" w:rsidRDefault="008661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FE7F15" w:rsidRDefault="008661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004362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7,431,014.67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14,867,456.72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95,140.95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172,352.90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-12,117.86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48,292.55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9,430,894.36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18,193,932.41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1.2237</w:t>
            </w:r>
          </w:p>
        </w:tc>
      </w:tr>
    </w:tbl>
    <w:p w:rsidR="00FE7F15" w:rsidRDefault="008661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E7F15">
        <w:tc>
          <w:tcPr>
            <w:tcW w:w="1290" w:type="dxa"/>
            <w:vAlign w:val="center"/>
          </w:tcPr>
          <w:p w:rsidR="00FE7F15" w:rsidRDefault="0086613C">
            <w:pPr>
              <w:jc w:val="left"/>
            </w:pPr>
            <w:r>
              <w:rPr>
                <w:rFonts w:eastAsiaTheme="minorEastAsia"/>
                <w:color w:val="000000" w:themeColor="text1"/>
                <w:szCs w:val="21"/>
              </w:rPr>
              <w:t>过去三个月</w:t>
            </w:r>
          </w:p>
        </w:tc>
        <w:tc>
          <w:tcPr>
            <w:tcW w:w="1291" w:type="dxa"/>
            <w:vAlign w:val="center"/>
          </w:tcPr>
          <w:p w:rsidR="00FE7F15" w:rsidRDefault="0086613C">
            <w:pPr>
              <w:jc w:val="right"/>
            </w:pPr>
            <w:r>
              <w:rPr>
                <w:rFonts w:eastAsiaTheme="minorEastAsia"/>
                <w:color w:val="000000" w:themeColor="text1"/>
                <w:szCs w:val="21"/>
              </w:rPr>
              <w:t>-0.05%</w:t>
            </w:r>
          </w:p>
        </w:tc>
        <w:tc>
          <w:tcPr>
            <w:tcW w:w="1291" w:type="dxa"/>
            <w:vAlign w:val="center"/>
          </w:tcPr>
          <w:p w:rsidR="00FE7F15" w:rsidRDefault="0086613C">
            <w:pPr>
              <w:jc w:val="right"/>
            </w:pPr>
            <w:r>
              <w:rPr>
                <w:rFonts w:eastAsiaTheme="minorEastAsia"/>
                <w:color w:val="000000" w:themeColor="text1"/>
                <w:szCs w:val="21"/>
              </w:rPr>
              <w:t>0.33%</w:t>
            </w:r>
          </w:p>
        </w:tc>
        <w:tc>
          <w:tcPr>
            <w:tcW w:w="1291" w:type="dxa"/>
            <w:vAlign w:val="center"/>
          </w:tcPr>
          <w:p w:rsidR="00FE7F15" w:rsidRDefault="0086613C">
            <w:pPr>
              <w:jc w:val="right"/>
            </w:pPr>
            <w:r>
              <w:rPr>
                <w:rFonts w:eastAsiaTheme="minorEastAsia"/>
                <w:color w:val="000000" w:themeColor="text1"/>
                <w:szCs w:val="21"/>
              </w:rPr>
              <w:t>0.74%</w:t>
            </w:r>
          </w:p>
        </w:tc>
        <w:tc>
          <w:tcPr>
            <w:tcW w:w="1291" w:type="dxa"/>
            <w:vAlign w:val="center"/>
          </w:tcPr>
          <w:p w:rsidR="00FE7F15" w:rsidRDefault="0086613C">
            <w:pPr>
              <w:jc w:val="right"/>
            </w:pPr>
            <w:r>
              <w:rPr>
                <w:rFonts w:eastAsiaTheme="minorEastAsia"/>
                <w:color w:val="000000" w:themeColor="text1"/>
                <w:szCs w:val="21"/>
              </w:rPr>
              <w:t>0.12%</w:t>
            </w:r>
          </w:p>
        </w:tc>
        <w:tc>
          <w:tcPr>
            <w:tcW w:w="1291" w:type="dxa"/>
            <w:vAlign w:val="center"/>
          </w:tcPr>
          <w:p w:rsidR="00FE7F15" w:rsidRDefault="0086613C">
            <w:pPr>
              <w:jc w:val="right"/>
            </w:pPr>
            <w:r>
              <w:rPr>
                <w:rFonts w:eastAsiaTheme="minorEastAsia"/>
                <w:color w:val="000000" w:themeColor="text1"/>
                <w:szCs w:val="21"/>
              </w:rPr>
              <w:t>-0.79%</w:t>
            </w:r>
          </w:p>
        </w:tc>
        <w:tc>
          <w:tcPr>
            <w:tcW w:w="1291" w:type="dxa"/>
            <w:vAlign w:val="center"/>
          </w:tcPr>
          <w:p w:rsidR="00FE7F15" w:rsidRDefault="0086613C">
            <w:pPr>
              <w:jc w:val="right"/>
            </w:pPr>
            <w:r>
              <w:rPr>
                <w:rFonts w:eastAsiaTheme="minorEastAsia"/>
                <w:color w:val="000000" w:themeColor="text1"/>
                <w:szCs w:val="21"/>
              </w:rPr>
              <w:t>0.21%</w:t>
            </w:r>
          </w:p>
        </w:tc>
      </w:tr>
      <w:tr w:rsidR="00FE7F15">
        <w:tc>
          <w:tcPr>
            <w:tcW w:w="1290" w:type="dxa"/>
            <w:vAlign w:val="center"/>
          </w:tcPr>
          <w:p w:rsidR="00FE7F15" w:rsidRDefault="0086613C">
            <w:pPr>
              <w:jc w:val="left"/>
            </w:pPr>
            <w:r>
              <w:rPr>
                <w:rFonts w:eastAsiaTheme="minorEastAsia"/>
                <w:color w:val="000000" w:themeColor="text1"/>
                <w:szCs w:val="21"/>
              </w:rPr>
              <w:t>过去六个月</w:t>
            </w:r>
          </w:p>
        </w:tc>
        <w:tc>
          <w:tcPr>
            <w:tcW w:w="1291" w:type="dxa"/>
            <w:vAlign w:val="center"/>
          </w:tcPr>
          <w:p w:rsidR="00FE7F15" w:rsidRDefault="0086613C">
            <w:pPr>
              <w:jc w:val="right"/>
            </w:pPr>
            <w:r>
              <w:rPr>
                <w:rFonts w:eastAsiaTheme="minorEastAsia"/>
                <w:color w:val="000000" w:themeColor="text1"/>
                <w:szCs w:val="21"/>
              </w:rPr>
              <w:t>3.60%</w:t>
            </w:r>
          </w:p>
        </w:tc>
        <w:tc>
          <w:tcPr>
            <w:tcW w:w="1291" w:type="dxa"/>
            <w:vAlign w:val="center"/>
          </w:tcPr>
          <w:p w:rsidR="00FE7F15" w:rsidRDefault="0086613C">
            <w:pPr>
              <w:jc w:val="right"/>
            </w:pPr>
            <w:r>
              <w:rPr>
                <w:rFonts w:eastAsiaTheme="minorEastAsia"/>
                <w:color w:val="000000" w:themeColor="text1"/>
                <w:szCs w:val="21"/>
              </w:rPr>
              <w:t>0.32%</w:t>
            </w:r>
          </w:p>
        </w:tc>
        <w:tc>
          <w:tcPr>
            <w:tcW w:w="1291" w:type="dxa"/>
            <w:vAlign w:val="center"/>
          </w:tcPr>
          <w:p w:rsidR="00FE7F15" w:rsidRDefault="0086613C">
            <w:pPr>
              <w:jc w:val="right"/>
            </w:pPr>
            <w:r>
              <w:rPr>
                <w:rFonts w:eastAsiaTheme="minorEastAsia"/>
                <w:color w:val="000000" w:themeColor="text1"/>
                <w:szCs w:val="21"/>
              </w:rPr>
              <w:t>2.21%</w:t>
            </w:r>
          </w:p>
        </w:tc>
        <w:tc>
          <w:tcPr>
            <w:tcW w:w="1291" w:type="dxa"/>
            <w:vAlign w:val="center"/>
          </w:tcPr>
          <w:p w:rsidR="00FE7F15" w:rsidRDefault="0086613C">
            <w:pPr>
              <w:jc w:val="right"/>
            </w:pPr>
            <w:r>
              <w:rPr>
                <w:rFonts w:eastAsiaTheme="minorEastAsia"/>
                <w:color w:val="000000" w:themeColor="text1"/>
                <w:szCs w:val="21"/>
              </w:rPr>
              <w:t>0.12%</w:t>
            </w:r>
          </w:p>
        </w:tc>
        <w:tc>
          <w:tcPr>
            <w:tcW w:w="1291" w:type="dxa"/>
            <w:vAlign w:val="center"/>
          </w:tcPr>
          <w:p w:rsidR="00FE7F15" w:rsidRDefault="0086613C">
            <w:pPr>
              <w:jc w:val="right"/>
            </w:pPr>
            <w:r>
              <w:rPr>
                <w:rFonts w:eastAsiaTheme="minorEastAsia"/>
                <w:color w:val="000000" w:themeColor="text1"/>
                <w:szCs w:val="21"/>
              </w:rPr>
              <w:t>1.39%</w:t>
            </w:r>
          </w:p>
        </w:tc>
        <w:tc>
          <w:tcPr>
            <w:tcW w:w="1291" w:type="dxa"/>
            <w:vAlign w:val="center"/>
          </w:tcPr>
          <w:p w:rsidR="00FE7F15" w:rsidRDefault="0086613C">
            <w:pPr>
              <w:jc w:val="right"/>
            </w:pPr>
            <w:r>
              <w:rPr>
                <w:rFonts w:eastAsiaTheme="minorEastAsia"/>
                <w:color w:val="000000" w:themeColor="text1"/>
                <w:szCs w:val="21"/>
              </w:rPr>
              <w:t>0.20%</w:t>
            </w:r>
          </w:p>
        </w:tc>
      </w:tr>
      <w:tr w:rsidR="00FE7F15">
        <w:tc>
          <w:tcPr>
            <w:tcW w:w="1290" w:type="dxa"/>
            <w:vAlign w:val="center"/>
          </w:tcPr>
          <w:p w:rsidR="00FE7F15" w:rsidRDefault="0086613C">
            <w:pPr>
              <w:jc w:val="left"/>
            </w:pPr>
            <w:r>
              <w:rPr>
                <w:rFonts w:eastAsiaTheme="minorEastAsia"/>
                <w:color w:val="000000" w:themeColor="text1"/>
                <w:szCs w:val="21"/>
              </w:rPr>
              <w:t>过去一年</w:t>
            </w:r>
          </w:p>
        </w:tc>
        <w:tc>
          <w:tcPr>
            <w:tcW w:w="1291" w:type="dxa"/>
            <w:vAlign w:val="center"/>
          </w:tcPr>
          <w:p w:rsidR="00FE7F15" w:rsidRDefault="0086613C">
            <w:pPr>
              <w:jc w:val="right"/>
            </w:pPr>
            <w:r>
              <w:rPr>
                <w:rFonts w:eastAsiaTheme="minorEastAsia"/>
                <w:color w:val="000000" w:themeColor="text1"/>
                <w:szCs w:val="21"/>
              </w:rPr>
              <w:t>-0.58%</w:t>
            </w:r>
          </w:p>
        </w:tc>
        <w:tc>
          <w:tcPr>
            <w:tcW w:w="1291" w:type="dxa"/>
            <w:vAlign w:val="center"/>
          </w:tcPr>
          <w:p w:rsidR="00FE7F15" w:rsidRDefault="0086613C">
            <w:pPr>
              <w:jc w:val="right"/>
            </w:pPr>
            <w:r>
              <w:rPr>
                <w:rFonts w:eastAsiaTheme="minorEastAsia"/>
                <w:color w:val="000000" w:themeColor="text1"/>
                <w:szCs w:val="21"/>
              </w:rPr>
              <w:t>0.31%</w:t>
            </w:r>
          </w:p>
        </w:tc>
        <w:tc>
          <w:tcPr>
            <w:tcW w:w="1291" w:type="dxa"/>
            <w:vAlign w:val="center"/>
          </w:tcPr>
          <w:p w:rsidR="00FE7F15" w:rsidRDefault="0086613C">
            <w:pPr>
              <w:jc w:val="right"/>
            </w:pPr>
            <w:r>
              <w:rPr>
                <w:rFonts w:eastAsiaTheme="minorEastAsia"/>
                <w:color w:val="000000" w:themeColor="text1"/>
                <w:szCs w:val="21"/>
              </w:rPr>
              <w:t>1.46%</w:t>
            </w:r>
          </w:p>
        </w:tc>
        <w:tc>
          <w:tcPr>
            <w:tcW w:w="1291" w:type="dxa"/>
            <w:vAlign w:val="center"/>
          </w:tcPr>
          <w:p w:rsidR="00FE7F15" w:rsidRDefault="0086613C">
            <w:pPr>
              <w:jc w:val="right"/>
            </w:pPr>
            <w:r>
              <w:rPr>
                <w:rFonts w:eastAsiaTheme="minorEastAsia"/>
                <w:color w:val="000000" w:themeColor="text1"/>
                <w:szCs w:val="21"/>
              </w:rPr>
              <w:t>0.14%</w:t>
            </w:r>
          </w:p>
        </w:tc>
        <w:tc>
          <w:tcPr>
            <w:tcW w:w="1291" w:type="dxa"/>
            <w:vAlign w:val="center"/>
          </w:tcPr>
          <w:p w:rsidR="00FE7F15" w:rsidRDefault="0086613C">
            <w:pPr>
              <w:jc w:val="right"/>
            </w:pPr>
            <w:r>
              <w:rPr>
                <w:rFonts w:eastAsiaTheme="minorEastAsia"/>
                <w:color w:val="000000" w:themeColor="text1"/>
                <w:szCs w:val="21"/>
              </w:rPr>
              <w:t>-2.04%</w:t>
            </w:r>
          </w:p>
        </w:tc>
        <w:tc>
          <w:tcPr>
            <w:tcW w:w="1291" w:type="dxa"/>
            <w:vAlign w:val="center"/>
          </w:tcPr>
          <w:p w:rsidR="00FE7F15" w:rsidRDefault="0086613C">
            <w:pPr>
              <w:jc w:val="right"/>
            </w:pPr>
            <w:r>
              <w:rPr>
                <w:rFonts w:eastAsiaTheme="minorEastAsia"/>
                <w:color w:val="000000" w:themeColor="text1"/>
                <w:szCs w:val="21"/>
              </w:rPr>
              <w:t>0.17%</w:t>
            </w:r>
          </w:p>
        </w:tc>
      </w:tr>
      <w:tr w:rsidR="00FE7F15">
        <w:tc>
          <w:tcPr>
            <w:tcW w:w="1290" w:type="dxa"/>
            <w:vAlign w:val="center"/>
          </w:tcPr>
          <w:p w:rsidR="00FE7F15" w:rsidRDefault="0086613C">
            <w:pPr>
              <w:jc w:val="left"/>
            </w:pPr>
            <w:r>
              <w:rPr>
                <w:rFonts w:eastAsiaTheme="minorEastAsia"/>
                <w:color w:val="000000" w:themeColor="text1"/>
                <w:szCs w:val="21"/>
              </w:rPr>
              <w:t>过去三年</w:t>
            </w:r>
          </w:p>
        </w:tc>
        <w:tc>
          <w:tcPr>
            <w:tcW w:w="1291" w:type="dxa"/>
            <w:vAlign w:val="center"/>
          </w:tcPr>
          <w:p w:rsidR="00FE7F15" w:rsidRDefault="0086613C">
            <w:pPr>
              <w:jc w:val="right"/>
            </w:pPr>
            <w:r>
              <w:rPr>
                <w:rFonts w:eastAsiaTheme="minorEastAsia"/>
                <w:color w:val="000000" w:themeColor="text1"/>
                <w:szCs w:val="21"/>
              </w:rPr>
              <w:t>10.50%</w:t>
            </w:r>
          </w:p>
        </w:tc>
        <w:tc>
          <w:tcPr>
            <w:tcW w:w="1291" w:type="dxa"/>
            <w:vAlign w:val="center"/>
          </w:tcPr>
          <w:p w:rsidR="00FE7F15" w:rsidRDefault="0086613C">
            <w:pPr>
              <w:jc w:val="right"/>
            </w:pPr>
            <w:r>
              <w:rPr>
                <w:rFonts w:eastAsiaTheme="minorEastAsia"/>
                <w:color w:val="000000" w:themeColor="text1"/>
                <w:szCs w:val="21"/>
              </w:rPr>
              <w:t>0.44%</w:t>
            </w:r>
          </w:p>
        </w:tc>
        <w:tc>
          <w:tcPr>
            <w:tcW w:w="1291" w:type="dxa"/>
            <w:vAlign w:val="center"/>
          </w:tcPr>
          <w:p w:rsidR="00FE7F15" w:rsidRDefault="0086613C">
            <w:pPr>
              <w:jc w:val="right"/>
            </w:pPr>
            <w:r>
              <w:rPr>
                <w:rFonts w:eastAsiaTheme="minorEastAsia"/>
                <w:color w:val="000000" w:themeColor="text1"/>
                <w:szCs w:val="21"/>
              </w:rPr>
              <w:t>9.38%</w:t>
            </w:r>
          </w:p>
        </w:tc>
        <w:tc>
          <w:tcPr>
            <w:tcW w:w="1291" w:type="dxa"/>
            <w:vAlign w:val="center"/>
          </w:tcPr>
          <w:p w:rsidR="00FE7F15" w:rsidRDefault="0086613C">
            <w:pPr>
              <w:jc w:val="right"/>
            </w:pPr>
            <w:r>
              <w:rPr>
                <w:rFonts w:eastAsiaTheme="minorEastAsia"/>
                <w:color w:val="000000" w:themeColor="text1"/>
                <w:szCs w:val="21"/>
              </w:rPr>
              <w:t>0.18%</w:t>
            </w:r>
          </w:p>
        </w:tc>
        <w:tc>
          <w:tcPr>
            <w:tcW w:w="1291" w:type="dxa"/>
            <w:vAlign w:val="center"/>
          </w:tcPr>
          <w:p w:rsidR="00FE7F15" w:rsidRDefault="0086613C">
            <w:pPr>
              <w:jc w:val="right"/>
            </w:pPr>
            <w:r>
              <w:rPr>
                <w:rFonts w:eastAsiaTheme="minorEastAsia"/>
                <w:color w:val="000000" w:themeColor="text1"/>
                <w:szCs w:val="21"/>
              </w:rPr>
              <w:t>1.12%</w:t>
            </w:r>
          </w:p>
        </w:tc>
        <w:tc>
          <w:tcPr>
            <w:tcW w:w="1291" w:type="dxa"/>
            <w:vAlign w:val="center"/>
          </w:tcPr>
          <w:p w:rsidR="00FE7F15" w:rsidRDefault="0086613C">
            <w:pPr>
              <w:jc w:val="right"/>
            </w:pPr>
            <w:r>
              <w:rPr>
                <w:rFonts w:eastAsiaTheme="minorEastAsia"/>
                <w:color w:val="000000" w:themeColor="text1"/>
                <w:szCs w:val="21"/>
              </w:rPr>
              <w:t>0.26%</w:t>
            </w:r>
          </w:p>
        </w:tc>
      </w:tr>
      <w:tr w:rsidR="00FE7F15">
        <w:tc>
          <w:tcPr>
            <w:tcW w:w="1290" w:type="dxa"/>
            <w:vAlign w:val="center"/>
          </w:tcPr>
          <w:p w:rsidR="00FE7F15" w:rsidRDefault="0086613C">
            <w:pPr>
              <w:jc w:val="left"/>
            </w:pPr>
            <w:r>
              <w:rPr>
                <w:rFonts w:eastAsiaTheme="minorEastAsia"/>
                <w:color w:val="000000" w:themeColor="text1"/>
                <w:szCs w:val="21"/>
              </w:rPr>
              <w:lastRenderedPageBreak/>
              <w:t>过去五年</w:t>
            </w:r>
          </w:p>
        </w:tc>
        <w:tc>
          <w:tcPr>
            <w:tcW w:w="1291" w:type="dxa"/>
            <w:vAlign w:val="center"/>
          </w:tcPr>
          <w:p w:rsidR="00FE7F15" w:rsidRDefault="0086613C">
            <w:pPr>
              <w:jc w:val="right"/>
            </w:pPr>
            <w:r>
              <w:rPr>
                <w:rFonts w:eastAsiaTheme="minorEastAsia"/>
                <w:color w:val="000000" w:themeColor="text1"/>
                <w:szCs w:val="21"/>
              </w:rPr>
              <w:t>23.63%</w:t>
            </w:r>
          </w:p>
        </w:tc>
        <w:tc>
          <w:tcPr>
            <w:tcW w:w="1291" w:type="dxa"/>
            <w:vAlign w:val="center"/>
          </w:tcPr>
          <w:p w:rsidR="00FE7F15" w:rsidRDefault="0086613C">
            <w:pPr>
              <w:jc w:val="right"/>
            </w:pPr>
            <w:r>
              <w:rPr>
                <w:rFonts w:eastAsiaTheme="minorEastAsia"/>
                <w:color w:val="000000" w:themeColor="text1"/>
                <w:szCs w:val="21"/>
              </w:rPr>
              <w:t>0.41%</w:t>
            </w:r>
          </w:p>
        </w:tc>
        <w:tc>
          <w:tcPr>
            <w:tcW w:w="1291" w:type="dxa"/>
            <w:vAlign w:val="center"/>
          </w:tcPr>
          <w:p w:rsidR="00FE7F15" w:rsidRDefault="0086613C">
            <w:pPr>
              <w:jc w:val="right"/>
            </w:pPr>
            <w:r>
              <w:rPr>
                <w:rFonts w:eastAsiaTheme="minorEastAsia"/>
                <w:color w:val="000000" w:themeColor="text1"/>
                <w:szCs w:val="21"/>
              </w:rPr>
              <w:t>22.75%</w:t>
            </w:r>
          </w:p>
        </w:tc>
        <w:tc>
          <w:tcPr>
            <w:tcW w:w="1291" w:type="dxa"/>
            <w:vAlign w:val="center"/>
          </w:tcPr>
          <w:p w:rsidR="00FE7F15" w:rsidRDefault="0086613C">
            <w:pPr>
              <w:jc w:val="right"/>
            </w:pPr>
            <w:r>
              <w:rPr>
                <w:rFonts w:eastAsiaTheme="minorEastAsia"/>
                <w:color w:val="000000" w:themeColor="text1"/>
                <w:szCs w:val="21"/>
              </w:rPr>
              <w:t>0.19%</w:t>
            </w:r>
          </w:p>
        </w:tc>
        <w:tc>
          <w:tcPr>
            <w:tcW w:w="1291" w:type="dxa"/>
            <w:vAlign w:val="center"/>
          </w:tcPr>
          <w:p w:rsidR="00FE7F15" w:rsidRDefault="0086613C">
            <w:pPr>
              <w:jc w:val="right"/>
            </w:pPr>
            <w:r>
              <w:rPr>
                <w:rFonts w:eastAsiaTheme="minorEastAsia"/>
                <w:color w:val="000000" w:themeColor="text1"/>
                <w:szCs w:val="21"/>
              </w:rPr>
              <w:t>0.88%</w:t>
            </w:r>
          </w:p>
        </w:tc>
        <w:tc>
          <w:tcPr>
            <w:tcW w:w="1291" w:type="dxa"/>
            <w:vAlign w:val="center"/>
          </w:tcPr>
          <w:p w:rsidR="00FE7F15" w:rsidRDefault="0086613C">
            <w:pPr>
              <w:jc w:val="right"/>
            </w:pPr>
            <w:r>
              <w:rPr>
                <w:rFonts w:eastAsiaTheme="minorEastAsia"/>
                <w:color w:val="000000" w:themeColor="text1"/>
                <w:szCs w:val="21"/>
              </w:rPr>
              <w:t>0.22%</w:t>
            </w:r>
          </w:p>
        </w:tc>
      </w:tr>
      <w:tr w:rsidR="00FE7F15">
        <w:tc>
          <w:tcPr>
            <w:tcW w:w="1290" w:type="dxa"/>
            <w:vAlign w:val="center"/>
          </w:tcPr>
          <w:p w:rsidR="00FE7F15" w:rsidRDefault="0086613C">
            <w:pPr>
              <w:jc w:val="left"/>
            </w:pPr>
            <w:r>
              <w:rPr>
                <w:rFonts w:eastAsiaTheme="minorEastAsia"/>
                <w:color w:val="000000" w:themeColor="text1"/>
                <w:szCs w:val="21"/>
              </w:rPr>
              <w:t>自基金合同生效起至今</w:t>
            </w:r>
          </w:p>
        </w:tc>
        <w:tc>
          <w:tcPr>
            <w:tcW w:w="1291" w:type="dxa"/>
            <w:vAlign w:val="center"/>
          </w:tcPr>
          <w:p w:rsidR="00FE7F15" w:rsidRDefault="0086613C">
            <w:pPr>
              <w:jc w:val="right"/>
            </w:pPr>
            <w:r>
              <w:rPr>
                <w:rFonts w:eastAsiaTheme="minorEastAsia"/>
                <w:color w:val="000000" w:themeColor="text1"/>
                <w:szCs w:val="21"/>
              </w:rPr>
              <w:t>30.74%</w:t>
            </w:r>
          </w:p>
        </w:tc>
        <w:tc>
          <w:tcPr>
            <w:tcW w:w="1291" w:type="dxa"/>
            <w:vAlign w:val="center"/>
          </w:tcPr>
          <w:p w:rsidR="00FE7F15" w:rsidRDefault="0086613C">
            <w:pPr>
              <w:jc w:val="right"/>
            </w:pPr>
            <w:r>
              <w:rPr>
                <w:rFonts w:eastAsiaTheme="minorEastAsia"/>
                <w:color w:val="000000" w:themeColor="text1"/>
                <w:szCs w:val="21"/>
              </w:rPr>
              <w:t>0.38%</w:t>
            </w:r>
          </w:p>
        </w:tc>
        <w:tc>
          <w:tcPr>
            <w:tcW w:w="1291" w:type="dxa"/>
            <w:vAlign w:val="center"/>
          </w:tcPr>
          <w:p w:rsidR="00FE7F15" w:rsidRDefault="0086613C">
            <w:pPr>
              <w:jc w:val="right"/>
            </w:pPr>
            <w:r>
              <w:rPr>
                <w:rFonts w:eastAsiaTheme="minorEastAsia"/>
                <w:color w:val="000000" w:themeColor="text1"/>
                <w:szCs w:val="21"/>
              </w:rPr>
              <w:t>28.17%</w:t>
            </w:r>
          </w:p>
        </w:tc>
        <w:tc>
          <w:tcPr>
            <w:tcW w:w="1291" w:type="dxa"/>
            <w:vAlign w:val="center"/>
          </w:tcPr>
          <w:p w:rsidR="00FE7F15" w:rsidRDefault="0086613C">
            <w:pPr>
              <w:jc w:val="right"/>
            </w:pPr>
            <w:r>
              <w:rPr>
                <w:rFonts w:eastAsiaTheme="minorEastAsia"/>
                <w:color w:val="000000" w:themeColor="text1"/>
                <w:szCs w:val="21"/>
              </w:rPr>
              <w:t>0.18%</w:t>
            </w:r>
          </w:p>
        </w:tc>
        <w:tc>
          <w:tcPr>
            <w:tcW w:w="1291" w:type="dxa"/>
            <w:vAlign w:val="center"/>
          </w:tcPr>
          <w:p w:rsidR="00FE7F15" w:rsidRDefault="0086613C">
            <w:pPr>
              <w:jc w:val="right"/>
            </w:pPr>
            <w:r>
              <w:rPr>
                <w:rFonts w:eastAsiaTheme="minorEastAsia"/>
                <w:color w:val="000000" w:themeColor="text1"/>
                <w:szCs w:val="21"/>
              </w:rPr>
              <w:t>2.57%</w:t>
            </w:r>
          </w:p>
        </w:tc>
        <w:tc>
          <w:tcPr>
            <w:tcW w:w="1291" w:type="dxa"/>
            <w:vAlign w:val="center"/>
          </w:tcPr>
          <w:p w:rsidR="00FE7F15" w:rsidRDefault="0086613C">
            <w:pPr>
              <w:jc w:val="right"/>
            </w:pPr>
            <w:r>
              <w:rPr>
                <w:rFonts w:eastAsiaTheme="minorEastAsia"/>
                <w:color w:val="000000" w:themeColor="text1"/>
                <w:szCs w:val="21"/>
              </w:rPr>
              <w:t>0.20%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摩根安通回报混合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E7F15">
        <w:tc>
          <w:tcPr>
            <w:tcW w:w="1290" w:type="dxa"/>
            <w:vAlign w:val="center"/>
          </w:tcPr>
          <w:p w:rsidR="00FE7F15" w:rsidRDefault="0086613C">
            <w:pPr>
              <w:jc w:val="left"/>
            </w:pPr>
            <w:r>
              <w:rPr>
                <w:rFonts w:eastAsiaTheme="minorEastAsia"/>
                <w:color w:val="000000" w:themeColor="text1"/>
                <w:szCs w:val="21"/>
              </w:rPr>
              <w:t>过去三个月</w:t>
            </w:r>
          </w:p>
        </w:tc>
        <w:tc>
          <w:tcPr>
            <w:tcW w:w="1291" w:type="dxa"/>
            <w:vAlign w:val="center"/>
          </w:tcPr>
          <w:p w:rsidR="00FE7F15" w:rsidRDefault="0086613C">
            <w:pPr>
              <w:jc w:val="right"/>
            </w:pPr>
            <w:r>
              <w:rPr>
                <w:rFonts w:eastAsiaTheme="minorEastAsia"/>
                <w:color w:val="000000" w:themeColor="text1"/>
                <w:szCs w:val="21"/>
              </w:rPr>
              <w:t>-0.17%</w:t>
            </w:r>
          </w:p>
        </w:tc>
        <w:tc>
          <w:tcPr>
            <w:tcW w:w="1291" w:type="dxa"/>
            <w:vAlign w:val="center"/>
          </w:tcPr>
          <w:p w:rsidR="00FE7F15" w:rsidRDefault="0086613C">
            <w:pPr>
              <w:jc w:val="right"/>
            </w:pPr>
            <w:r>
              <w:rPr>
                <w:rFonts w:eastAsiaTheme="minorEastAsia"/>
                <w:color w:val="000000" w:themeColor="text1"/>
                <w:szCs w:val="21"/>
              </w:rPr>
              <w:t>0.33%</w:t>
            </w:r>
          </w:p>
        </w:tc>
        <w:tc>
          <w:tcPr>
            <w:tcW w:w="1291" w:type="dxa"/>
            <w:vAlign w:val="center"/>
          </w:tcPr>
          <w:p w:rsidR="00FE7F15" w:rsidRDefault="0086613C">
            <w:pPr>
              <w:jc w:val="right"/>
            </w:pPr>
            <w:r>
              <w:rPr>
                <w:rFonts w:eastAsiaTheme="minorEastAsia"/>
                <w:color w:val="000000" w:themeColor="text1"/>
                <w:szCs w:val="21"/>
              </w:rPr>
              <w:t>0.74%</w:t>
            </w:r>
          </w:p>
        </w:tc>
        <w:tc>
          <w:tcPr>
            <w:tcW w:w="1291" w:type="dxa"/>
            <w:vAlign w:val="center"/>
          </w:tcPr>
          <w:p w:rsidR="00FE7F15" w:rsidRDefault="0086613C">
            <w:pPr>
              <w:jc w:val="right"/>
            </w:pPr>
            <w:r>
              <w:rPr>
                <w:rFonts w:eastAsiaTheme="minorEastAsia"/>
                <w:color w:val="000000" w:themeColor="text1"/>
                <w:szCs w:val="21"/>
              </w:rPr>
              <w:t>0.12%</w:t>
            </w:r>
          </w:p>
        </w:tc>
        <w:tc>
          <w:tcPr>
            <w:tcW w:w="1291" w:type="dxa"/>
            <w:vAlign w:val="center"/>
          </w:tcPr>
          <w:p w:rsidR="00FE7F15" w:rsidRDefault="0086613C">
            <w:pPr>
              <w:jc w:val="right"/>
            </w:pPr>
            <w:r>
              <w:rPr>
                <w:rFonts w:eastAsiaTheme="minorEastAsia"/>
                <w:color w:val="000000" w:themeColor="text1"/>
                <w:szCs w:val="21"/>
              </w:rPr>
              <w:t>-0.91%</w:t>
            </w:r>
          </w:p>
        </w:tc>
        <w:tc>
          <w:tcPr>
            <w:tcW w:w="1291" w:type="dxa"/>
            <w:vAlign w:val="center"/>
          </w:tcPr>
          <w:p w:rsidR="00FE7F15" w:rsidRDefault="0086613C">
            <w:pPr>
              <w:jc w:val="right"/>
            </w:pPr>
            <w:r>
              <w:rPr>
                <w:rFonts w:eastAsiaTheme="minorEastAsia"/>
                <w:color w:val="000000" w:themeColor="text1"/>
                <w:szCs w:val="21"/>
              </w:rPr>
              <w:t>0.21%</w:t>
            </w:r>
          </w:p>
        </w:tc>
      </w:tr>
      <w:tr w:rsidR="00FE7F15">
        <w:tc>
          <w:tcPr>
            <w:tcW w:w="1290" w:type="dxa"/>
            <w:vAlign w:val="center"/>
          </w:tcPr>
          <w:p w:rsidR="00FE7F15" w:rsidRDefault="0086613C">
            <w:pPr>
              <w:jc w:val="left"/>
            </w:pPr>
            <w:r>
              <w:rPr>
                <w:rFonts w:eastAsiaTheme="minorEastAsia"/>
                <w:color w:val="000000" w:themeColor="text1"/>
                <w:szCs w:val="21"/>
              </w:rPr>
              <w:t>过去六个月</w:t>
            </w:r>
          </w:p>
        </w:tc>
        <w:tc>
          <w:tcPr>
            <w:tcW w:w="1291" w:type="dxa"/>
            <w:vAlign w:val="center"/>
          </w:tcPr>
          <w:p w:rsidR="00FE7F15" w:rsidRDefault="0086613C">
            <w:pPr>
              <w:jc w:val="right"/>
            </w:pPr>
            <w:r>
              <w:rPr>
                <w:rFonts w:eastAsiaTheme="minorEastAsia"/>
                <w:color w:val="000000" w:themeColor="text1"/>
                <w:szCs w:val="21"/>
              </w:rPr>
              <w:t>3.34%</w:t>
            </w:r>
          </w:p>
        </w:tc>
        <w:tc>
          <w:tcPr>
            <w:tcW w:w="1291" w:type="dxa"/>
            <w:vAlign w:val="center"/>
          </w:tcPr>
          <w:p w:rsidR="00FE7F15" w:rsidRDefault="0086613C">
            <w:pPr>
              <w:jc w:val="right"/>
            </w:pPr>
            <w:r>
              <w:rPr>
                <w:rFonts w:eastAsiaTheme="minorEastAsia"/>
                <w:color w:val="000000" w:themeColor="text1"/>
                <w:szCs w:val="21"/>
              </w:rPr>
              <w:t>0.32%</w:t>
            </w:r>
          </w:p>
        </w:tc>
        <w:tc>
          <w:tcPr>
            <w:tcW w:w="1291" w:type="dxa"/>
            <w:vAlign w:val="center"/>
          </w:tcPr>
          <w:p w:rsidR="00FE7F15" w:rsidRDefault="0086613C">
            <w:pPr>
              <w:jc w:val="right"/>
            </w:pPr>
            <w:r>
              <w:rPr>
                <w:rFonts w:eastAsiaTheme="minorEastAsia"/>
                <w:color w:val="000000" w:themeColor="text1"/>
                <w:szCs w:val="21"/>
              </w:rPr>
              <w:t>2.21%</w:t>
            </w:r>
          </w:p>
        </w:tc>
        <w:tc>
          <w:tcPr>
            <w:tcW w:w="1291" w:type="dxa"/>
            <w:vAlign w:val="center"/>
          </w:tcPr>
          <w:p w:rsidR="00FE7F15" w:rsidRDefault="0086613C">
            <w:pPr>
              <w:jc w:val="right"/>
            </w:pPr>
            <w:r>
              <w:rPr>
                <w:rFonts w:eastAsiaTheme="minorEastAsia"/>
                <w:color w:val="000000" w:themeColor="text1"/>
                <w:szCs w:val="21"/>
              </w:rPr>
              <w:t>0.12%</w:t>
            </w:r>
          </w:p>
        </w:tc>
        <w:tc>
          <w:tcPr>
            <w:tcW w:w="1291" w:type="dxa"/>
            <w:vAlign w:val="center"/>
          </w:tcPr>
          <w:p w:rsidR="00FE7F15" w:rsidRDefault="0086613C">
            <w:pPr>
              <w:jc w:val="right"/>
            </w:pPr>
            <w:r>
              <w:rPr>
                <w:rFonts w:eastAsiaTheme="minorEastAsia"/>
                <w:color w:val="000000" w:themeColor="text1"/>
                <w:szCs w:val="21"/>
              </w:rPr>
              <w:t>1.13%</w:t>
            </w:r>
          </w:p>
        </w:tc>
        <w:tc>
          <w:tcPr>
            <w:tcW w:w="1291" w:type="dxa"/>
            <w:vAlign w:val="center"/>
          </w:tcPr>
          <w:p w:rsidR="00FE7F15" w:rsidRDefault="0086613C">
            <w:pPr>
              <w:jc w:val="right"/>
            </w:pPr>
            <w:r>
              <w:rPr>
                <w:rFonts w:eastAsiaTheme="minorEastAsia"/>
                <w:color w:val="000000" w:themeColor="text1"/>
                <w:szCs w:val="21"/>
              </w:rPr>
              <w:t>0.20%</w:t>
            </w:r>
          </w:p>
        </w:tc>
      </w:tr>
      <w:tr w:rsidR="00FE7F15">
        <w:tc>
          <w:tcPr>
            <w:tcW w:w="1290" w:type="dxa"/>
            <w:vAlign w:val="center"/>
          </w:tcPr>
          <w:p w:rsidR="00FE7F15" w:rsidRDefault="0086613C">
            <w:pPr>
              <w:jc w:val="left"/>
            </w:pPr>
            <w:r>
              <w:rPr>
                <w:rFonts w:eastAsiaTheme="minorEastAsia"/>
                <w:color w:val="000000" w:themeColor="text1"/>
                <w:szCs w:val="21"/>
              </w:rPr>
              <w:t>过去一年</w:t>
            </w:r>
          </w:p>
        </w:tc>
        <w:tc>
          <w:tcPr>
            <w:tcW w:w="1291" w:type="dxa"/>
            <w:vAlign w:val="center"/>
          </w:tcPr>
          <w:p w:rsidR="00FE7F15" w:rsidRDefault="0086613C">
            <w:pPr>
              <w:jc w:val="right"/>
            </w:pPr>
            <w:r>
              <w:rPr>
                <w:rFonts w:eastAsiaTheme="minorEastAsia"/>
                <w:color w:val="000000" w:themeColor="text1"/>
                <w:szCs w:val="21"/>
              </w:rPr>
              <w:t>-1.08%</w:t>
            </w:r>
          </w:p>
        </w:tc>
        <w:tc>
          <w:tcPr>
            <w:tcW w:w="1291" w:type="dxa"/>
            <w:vAlign w:val="center"/>
          </w:tcPr>
          <w:p w:rsidR="00FE7F15" w:rsidRDefault="0086613C">
            <w:pPr>
              <w:jc w:val="right"/>
            </w:pPr>
            <w:r>
              <w:rPr>
                <w:rFonts w:eastAsiaTheme="minorEastAsia"/>
                <w:color w:val="000000" w:themeColor="text1"/>
                <w:szCs w:val="21"/>
              </w:rPr>
              <w:t>0.31%</w:t>
            </w:r>
          </w:p>
        </w:tc>
        <w:tc>
          <w:tcPr>
            <w:tcW w:w="1291" w:type="dxa"/>
            <w:vAlign w:val="center"/>
          </w:tcPr>
          <w:p w:rsidR="00FE7F15" w:rsidRDefault="0086613C">
            <w:pPr>
              <w:jc w:val="right"/>
            </w:pPr>
            <w:r>
              <w:rPr>
                <w:rFonts w:eastAsiaTheme="minorEastAsia"/>
                <w:color w:val="000000" w:themeColor="text1"/>
                <w:szCs w:val="21"/>
              </w:rPr>
              <w:t>1.46%</w:t>
            </w:r>
          </w:p>
        </w:tc>
        <w:tc>
          <w:tcPr>
            <w:tcW w:w="1291" w:type="dxa"/>
            <w:vAlign w:val="center"/>
          </w:tcPr>
          <w:p w:rsidR="00FE7F15" w:rsidRDefault="0086613C">
            <w:pPr>
              <w:jc w:val="right"/>
            </w:pPr>
            <w:r>
              <w:rPr>
                <w:rFonts w:eastAsiaTheme="minorEastAsia"/>
                <w:color w:val="000000" w:themeColor="text1"/>
                <w:szCs w:val="21"/>
              </w:rPr>
              <w:t>0.14%</w:t>
            </w:r>
          </w:p>
        </w:tc>
        <w:tc>
          <w:tcPr>
            <w:tcW w:w="1291" w:type="dxa"/>
            <w:vAlign w:val="center"/>
          </w:tcPr>
          <w:p w:rsidR="00FE7F15" w:rsidRDefault="0086613C">
            <w:pPr>
              <w:jc w:val="right"/>
            </w:pPr>
            <w:r>
              <w:rPr>
                <w:rFonts w:eastAsiaTheme="minorEastAsia"/>
                <w:color w:val="000000" w:themeColor="text1"/>
                <w:szCs w:val="21"/>
              </w:rPr>
              <w:t>-2.54%</w:t>
            </w:r>
          </w:p>
        </w:tc>
        <w:tc>
          <w:tcPr>
            <w:tcW w:w="1291" w:type="dxa"/>
            <w:vAlign w:val="center"/>
          </w:tcPr>
          <w:p w:rsidR="00FE7F15" w:rsidRDefault="0086613C">
            <w:pPr>
              <w:jc w:val="right"/>
            </w:pPr>
            <w:r>
              <w:rPr>
                <w:rFonts w:eastAsiaTheme="minorEastAsia"/>
                <w:color w:val="000000" w:themeColor="text1"/>
                <w:szCs w:val="21"/>
              </w:rPr>
              <w:t>0.17%</w:t>
            </w:r>
          </w:p>
        </w:tc>
      </w:tr>
      <w:tr w:rsidR="00FE7F15">
        <w:tc>
          <w:tcPr>
            <w:tcW w:w="1290" w:type="dxa"/>
            <w:vAlign w:val="center"/>
          </w:tcPr>
          <w:p w:rsidR="00FE7F15" w:rsidRDefault="0086613C">
            <w:pPr>
              <w:jc w:val="left"/>
            </w:pPr>
            <w:r>
              <w:rPr>
                <w:rFonts w:eastAsiaTheme="minorEastAsia"/>
                <w:color w:val="000000" w:themeColor="text1"/>
                <w:szCs w:val="21"/>
              </w:rPr>
              <w:t>过去三年</w:t>
            </w:r>
          </w:p>
        </w:tc>
        <w:tc>
          <w:tcPr>
            <w:tcW w:w="1291" w:type="dxa"/>
            <w:vAlign w:val="center"/>
          </w:tcPr>
          <w:p w:rsidR="00FE7F15" w:rsidRDefault="0086613C">
            <w:pPr>
              <w:jc w:val="right"/>
            </w:pPr>
            <w:r>
              <w:rPr>
                <w:rFonts w:eastAsiaTheme="minorEastAsia"/>
                <w:color w:val="000000" w:themeColor="text1"/>
                <w:szCs w:val="21"/>
              </w:rPr>
              <w:t>8.43%</w:t>
            </w:r>
          </w:p>
        </w:tc>
        <w:tc>
          <w:tcPr>
            <w:tcW w:w="1291" w:type="dxa"/>
            <w:vAlign w:val="center"/>
          </w:tcPr>
          <w:p w:rsidR="00FE7F15" w:rsidRDefault="0086613C">
            <w:pPr>
              <w:jc w:val="right"/>
            </w:pPr>
            <w:r>
              <w:rPr>
                <w:rFonts w:eastAsiaTheme="minorEastAsia"/>
                <w:color w:val="000000" w:themeColor="text1"/>
                <w:szCs w:val="21"/>
              </w:rPr>
              <w:t>0.44%</w:t>
            </w:r>
          </w:p>
        </w:tc>
        <w:tc>
          <w:tcPr>
            <w:tcW w:w="1291" w:type="dxa"/>
            <w:vAlign w:val="center"/>
          </w:tcPr>
          <w:p w:rsidR="00FE7F15" w:rsidRDefault="0086613C">
            <w:pPr>
              <w:jc w:val="right"/>
            </w:pPr>
            <w:r>
              <w:rPr>
                <w:rFonts w:eastAsiaTheme="minorEastAsia"/>
                <w:color w:val="000000" w:themeColor="text1"/>
                <w:szCs w:val="21"/>
              </w:rPr>
              <w:t>9.38%</w:t>
            </w:r>
          </w:p>
        </w:tc>
        <w:tc>
          <w:tcPr>
            <w:tcW w:w="1291" w:type="dxa"/>
            <w:vAlign w:val="center"/>
          </w:tcPr>
          <w:p w:rsidR="00FE7F15" w:rsidRDefault="0086613C">
            <w:pPr>
              <w:jc w:val="right"/>
            </w:pPr>
            <w:r>
              <w:rPr>
                <w:rFonts w:eastAsiaTheme="minorEastAsia"/>
                <w:color w:val="000000" w:themeColor="text1"/>
                <w:szCs w:val="21"/>
              </w:rPr>
              <w:t>0.18%</w:t>
            </w:r>
          </w:p>
        </w:tc>
        <w:tc>
          <w:tcPr>
            <w:tcW w:w="1291" w:type="dxa"/>
            <w:vAlign w:val="center"/>
          </w:tcPr>
          <w:p w:rsidR="00FE7F15" w:rsidRDefault="0086613C">
            <w:pPr>
              <w:jc w:val="right"/>
            </w:pPr>
            <w:r>
              <w:rPr>
                <w:rFonts w:eastAsiaTheme="minorEastAsia"/>
                <w:color w:val="000000" w:themeColor="text1"/>
                <w:szCs w:val="21"/>
              </w:rPr>
              <w:t>-0.95%</w:t>
            </w:r>
          </w:p>
        </w:tc>
        <w:tc>
          <w:tcPr>
            <w:tcW w:w="1291" w:type="dxa"/>
            <w:vAlign w:val="center"/>
          </w:tcPr>
          <w:p w:rsidR="00FE7F15" w:rsidRDefault="0086613C">
            <w:pPr>
              <w:jc w:val="right"/>
            </w:pPr>
            <w:r>
              <w:rPr>
                <w:rFonts w:eastAsiaTheme="minorEastAsia"/>
                <w:color w:val="000000" w:themeColor="text1"/>
                <w:szCs w:val="21"/>
              </w:rPr>
              <w:t>0.26%</w:t>
            </w:r>
          </w:p>
        </w:tc>
      </w:tr>
      <w:tr w:rsidR="00FE7F15">
        <w:tc>
          <w:tcPr>
            <w:tcW w:w="1290" w:type="dxa"/>
            <w:vAlign w:val="center"/>
          </w:tcPr>
          <w:p w:rsidR="00FE7F15" w:rsidRDefault="0086613C">
            <w:pPr>
              <w:jc w:val="left"/>
            </w:pPr>
            <w:r>
              <w:rPr>
                <w:rFonts w:eastAsiaTheme="minorEastAsia"/>
                <w:color w:val="000000" w:themeColor="text1"/>
                <w:szCs w:val="21"/>
              </w:rPr>
              <w:t>过去五年</w:t>
            </w:r>
          </w:p>
        </w:tc>
        <w:tc>
          <w:tcPr>
            <w:tcW w:w="1291" w:type="dxa"/>
            <w:vAlign w:val="center"/>
          </w:tcPr>
          <w:p w:rsidR="00FE7F15" w:rsidRDefault="0086613C">
            <w:pPr>
              <w:jc w:val="right"/>
            </w:pPr>
            <w:r>
              <w:rPr>
                <w:rFonts w:eastAsiaTheme="minorEastAsia"/>
                <w:color w:val="000000" w:themeColor="text1"/>
                <w:szCs w:val="21"/>
              </w:rPr>
              <w:t>20.05%</w:t>
            </w:r>
          </w:p>
        </w:tc>
        <w:tc>
          <w:tcPr>
            <w:tcW w:w="1291" w:type="dxa"/>
            <w:vAlign w:val="center"/>
          </w:tcPr>
          <w:p w:rsidR="00FE7F15" w:rsidRDefault="0086613C">
            <w:pPr>
              <w:jc w:val="right"/>
            </w:pPr>
            <w:r>
              <w:rPr>
                <w:rFonts w:eastAsiaTheme="minorEastAsia"/>
                <w:color w:val="000000" w:themeColor="text1"/>
                <w:szCs w:val="21"/>
              </w:rPr>
              <w:t>0.41%</w:t>
            </w:r>
          </w:p>
        </w:tc>
        <w:tc>
          <w:tcPr>
            <w:tcW w:w="1291" w:type="dxa"/>
            <w:vAlign w:val="center"/>
          </w:tcPr>
          <w:p w:rsidR="00FE7F15" w:rsidRDefault="0086613C">
            <w:pPr>
              <w:jc w:val="right"/>
            </w:pPr>
            <w:r>
              <w:rPr>
                <w:rFonts w:eastAsiaTheme="minorEastAsia"/>
                <w:color w:val="000000" w:themeColor="text1"/>
                <w:szCs w:val="21"/>
              </w:rPr>
              <w:t>22.75%</w:t>
            </w:r>
          </w:p>
        </w:tc>
        <w:tc>
          <w:tcPr>
            <w:tcW w:w="1291" w:type="dxa"/>
            <w:vAlign w:val="center"/>
          </w:tcPr>
          <w:p w:rsidR="00FE7F15" w:rsidRDefault="0086613C">
            <w:pPr>
              <w:jc w:val="right"/>
            </w:pPr>
            <w:r>
              <w:rPr>
                <w:rFonts w:eastAsiaTheme="minorEastAsia"/>
                <w:color w:val="000000" w:themeColor="text1"/>
                <w:szCs w:val="21"/>
              </w:rPr>
              <w:t>0.19%</w:t>
            </w:r>
          </w:p>
        </w:tc>
        <w:tc>
          <w:tcPr>
            <w:tcW w:w="1291" w:type="dxa"/>
            <w:vAlign w:val="center"/>
          </w:tcPr>
          <w:p w:rsidR="00FE7F15" w:rsidRDefault="0086613C">
            <w:pPr>
              <w:jc w:val="right"/>
            </w:pPr>
            <w:r>
              <w:rPr>
                <w:rFonts w:eastAsiaTheme="minorEastAsia"/>
                <w:color w:val="000000" w:themeColor="text1"/>
                <w:szCs w:val="21"/>
              </w:rPr>
              <w:t>-2.70%</w:t>
            </w:r>
          </w:p>
        </w:tc>
        <w:tc>
          <w:tcPr>
            <w:tcW w:w="1291" w:type="dxa"/>
            <w:vAlign w:val="center"/>
          </w:tcPr>
          <w:p w:rsidR="00FE7F15" w:rsidRDefault="0086613C">
            <w:pPr>
              <w:jc w:val="right"/>
            </w:pPr>
            <w:r>
              <w:rPr>
                <w:rFonts w:eastAsiaTheme="minorEastAsia"/>
                <w:color w:val="000000" w:themeColor="text1"/>
                <w:szCs w:val="21"/>
              </w:rPr>
              <w:t>0.22%</w:t>
            </w:r>
          </w:p>
        </w:tc>
      </w:tr>
      <w:tr w:rsidR="00FE7F15">
        <w:tc>
          <w:tcPr>
            <w:tcW w:w="1290" w:type="dxa"/>
            <w:vAlign w:val="center"/>
          </w:tcPr>
          <w:p w:rsidR="00FE7F15" w:rsidRDefault="0086613C">
            <w:pPr>
              <w:jc w:val="left"/>
            </w:pPr>
            <w:r>
              <w:rPr>
                <w:rFonts w:eastAsiaTheme="minorEastAsia"/>
                <w:color w:val="000000" w:themeColor="text1"/>
                <w:szCs w:val="21"/>
              </w:rPr>
              <w:t>自基金合同生效起至今</w:t>
            </w:r>
          </w:p>
        </w:tc>
        <w:tc>
          <w:tcPr>
            <w:tcW w:w="1291" w:type="dxa"/>
            <w:vAlign w:val="center"/>
          </w:tcPr>
          <w:p w:rsidR="00FE7F15" w:rsidRDefault="0086613C">
            <w:pPr>
              <w:jc w:val="right"/>
            </w:pPr>
            <w:r>
              <w:rPr>
                <w:rFonts w:eastAsiaTheme="minorEastAsia"/>
                <w:color w:val="000000" w:themeColor="text1"/>
                <w:szCs w:val="21"/>
              </w:rPr>
              <w:t>25.81%</w:t>
            </w:r>
          </w:p>
        </w:tc>
        <w:tc>
          <w:tcPr>
            <w:tcW w:w="1291" w:type="dxa"/>
            <w:vAlign w:val="center"/>
          </w:tcPr>
          <w:p w:rsidR="00FE7F15" w:rsidRDefault="0086613C">
            <w:pPr>
              <w:jc w:val="right"/>
            </w:pPr>
            <w:r>
              <w:rPr>
                <w:rFonts w:eastAsiaTheme="minorEastAsia"/>
                <w:color w:val="000000" w:themeColor="text1"/>
                <w:szCs w:val="21"/>
              </w:rPr>
              <w:t>0.38%</w:t>
            </w:r>
          </w:p>
        </w:tc>
        <w:tc>
          <w:tcPr>
            <w:tcW w:w="1291" w:type="dxa"/>
            <w:vAlign w:val="center"/>
          </w:tcPr>
          <w:p w:rsidR="00FE7F15" w:rsidRDefault="0086613C">
            <w:pPr>
              <w:jc w:val="right"/>
            </w:pPr>
            <w:r>
              <w:rPr>
                <w:rFonts w:eastAsiaTheme="minorEastAsia"/>
                <w:color w:val="000000" w:themeColor="text1"/>
                <w:szCs w:val="21"/>
              </w:rPr>
              <w:t>28.17%</w:t>
            </w:r>
          </w:p>
        </w:tc>
        <w:tc>
          <w:tcPr>
            <w:tcW w:w="1291" w:type="dxa"/>
            <w:vAlign w:val="center"/>
          </w:tcPr>
          <w:p w:rsidR="00FE7F15" w:rsidRDefault="0086613C">
            <w:pPr>
              <w:jc w:val="right"/>
            </w:pPr>
            <w:r>
              <w:rPr>
                <w:rFonts w:eastAsiaTheme="minorEastAsia"/>
                <w:color w:val="000000" w:themeColor="text1"/>
                <w:szCs w:val="21"/>
              </w:rPr>
              <w:t>0.18%</w:t>
            </w:r>
          </w:p>
        </w:tc>
        <w:tc>
          <w:tcPr>
            <w:tcW w:w="1291" w:type="dxa"/>
            <w:vAlign w:val="center"/>
          </w:tcPr>
          <w:p w:rsidR="00FE7F15" w:rsidRDefault="0086613C">
            <w:pPr>
              <w:jc w:val="right"/>
            </w:pPr>
            <w:r>
              <w:rPr>
                <w:rFonts w:eastAsiaTheme="minorEastAsia"/>
                <w:color w:val="000000" w:themeColor="text1"/>
                <w:szCs w:val="21"/>
              </w:rPr>
              <w:t>-2.36%</w:t>
            </w:r>
          </w:p>
        </w:tc>
        <w:tc>
          <w:tcPr>
            <w:tcW w:w="1291" w:type="dxa"/>
            <w:vAlign w:val="center"/>
          </w:tcPr>
          <w:p w:rsidR="00FE7F15" w:rsidRDefault="0086613C">
            <w:pPr>
              <w:jc w:val="right"/>
            </w:pPr>
            <w:r>
              <w:rPr>
                <w:rFonts w:eastAsiaTheme="minorEastAsia"/>
                <w:color w:val="000000" w:themeColor="text1"/>
                <w:szCs w:val="21"/>
              </w:rPr>
              <w:t>0.20%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摩根安通回报混合型证券投资基金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．摩根安通回报混合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．摩根安通回报混合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E7F15">
        <w:tc>
          <w:tcPr>
            <w:tcW w:w="952" w:type="dxa"/>
            <w:vAlign w:val="center"/>
          </w:tcPr>
          <w:p w:rsidR="00FE7F15" w:rsidRDefault="0086613C">
            <w:pPr>
              <w:jc w:val="center"/>
            </w:pPr>
            <w:r>
              <w:rPr>
                <w:rFonts w:eastAsiaTheme="minorEastAsia"/>
                <w:color w:val="000000" w:themeColor="text1"/>
                <w:szCs w:val="21"/>
              </w:rPr>
              <w:t>周梦婕</w:t>
            </w:r>
          </w:p>
        </w:tc>
        <w:tc>
          <w:tcPr>
            <w:tcW w:w="930" w:type="dxa"/>
            <w:vAlign w:val="center"/>
          </w:tcPr>
          <w:p w:rsidR="00FE7F15" w:rsidRDefault="0086613C">
            <w:pPr>
              <w:jc w:val="center"/>
            </w:pPr>
            <w:r>
              <w:rPr>
                <w:rFonts w:eastAsiaTheme="minorEastAsia"/>
                <w:color w:val="000000" w:themeColor="text1"/>
                <w:szCs w:val="21"/>
              </w:rPr>
              <w:t>本基金基金经理</w:t>
            </w:r>
          </w:p>
        </w:tc>
        <w:tc>
          <w:tcPr>
            <w:tcW w:w="1210" w:type="dxa"/>
            <w:vAlign w:val="center"/>
          </w:tcPr>
          <w:p w:rsidR="00FE7F15" w:rsidRDefault="0086613C">
            <w:pPr>
              <w:jc w:val="center"/>
            </w:pPr>
            <w:r>
              <w:rPr>
                <w:rFonts w:eastAsiaTheme="minorEastAsia"/>
                <w:color w:val="000000" w:themeColor="text1"/>
                <w:szCs w:val="21"/>
              </w:rPr>
              <w:t>2022-01-04</w:t>
            </w:r>
          </w:p>
        </w:tc>
        <w:tc>
          <w:tcPr>
            <w:tcW w:w="1309" w:type="dxa"/>
            <w:vAlign w:val="center"/>
          </w:tcPr>
          <w:p w:rsidR="00FE7F15" w:rsidRDefault="0086613C">
            <w:pPr>
              <w:jc w:val="center"/>
            </w:pPr>
            <w:r>
              <w:rPr>
                <w:rFonts w:eastAsiaTheme="minorEastAsia"/>
                <w:color w:val="000000" w:themeColor="text1"/>
                <w:szCs w:val="21"/>
              </w:rPr>
              <w:t>-</w:t>
            </w:r>
          </w:p>
        </w:tc>
        <w:tc>
          <w:tcPr>
            <w:tcW w:w="1254" w:type="dxa"/>
            <w:vAlign w:val="center"/>
          </w:tcPr>
          <w:p w:rsidR="00FE7F15" w:rsidRDefault="0086613C">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FE7F15" w:rsidRDefault="0086613C">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w:t>
            </w:r>
            <w:r>
              <w:rPr>
                <w:rFonts w:eastAsiaTheme="minorEastAsia"/>
                <w:color w:val="000000" w:themeColor="text1"/>
                <w:szCs w:val="21"/>
              </w:rPr>
              <w:lastRenderedPageBreak/>
              <w:t>理（中国）有限公司（原上投摩根基金管理有限公司），现任基金经理。</w:t>
            </w:r>
          </w:p>
        </w:tc>
      </w:tr>
    </w:tbl>
    <w:p w:rsidR="00FE7F15" w:rsidRDefault="008661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年二季度，美国就业市场韧性仍在，核心通胀仍较顽固，</w:t>
      </w:r>
      <w:r>
        <w:rPr>
          <w:rFonts w:eastAsiaTheme="minorEastAsia"/>
          <w:color w:val="000000" w:themeColor="text1"/>
          <w:szCs w:val="21"/>
        </w:rPr>
        <w:t>6</w:t>
      </w:r>
      <w:r>
        <w:rPr>
          <w:rFonts w:eastAsiaTheme="minorEastAsia"/>
          <w:color w:val="000000" w:themeColor="text1"/>
          <w:szCs w:val="21"/>
        </w:rPr>
        <w:t>月联储如期暂停加息，但鹰派指引超预期。国内方面，一季度经济疫后修复，二季度经济复苏进入阶段性瓶颈期，复苏斜率有所放缓，市场对于政策的预期升温。</w:t>
      </w:r>
      <w:r>
        <w:rPr>
          <w:rFonts w:eastAsiaTheme="minorEastAsia"/>
          <w:color w:val="000000" w:themeColor="text1"/>
          <w:szCs w:val="21"/>
        </w:rPr>
        <w:t>6</w:t>
      </w:r>
      <w:r>
        <w:rPr>
          <w:rFonts w:eastAsiaTheme="minorEastAsia"/>
          <w:color w:val="000000" w:themeColor="text1"/>
          <w:szCs w:val="21"/>
        </w:rPr>
        <w:t>月官方制造业</w:t>
      </w:r>
      <w:r>
        <w:rPr>
          <w:rFonts w:eastAsiaTheme="minorEastAsia"/>
          <w:color w:val="000000" w:themeColor="text1"/>
          <w:szCs w:val="21"/>
        </w:rPr>
        <w:t>PMI</w:t>
      </w:r>
      <w:r>
        <w:rPr>
          <w:rFonts w:eastAsiaTheme="minorEastAsia"/>
          <w:color w:val="000000" w:themeColor="text1"/>
          <w:szCs w:val="21"/>
        </w:rPr>
        <w:t>数据录得</w:t>
      </w:r>
      <w:r>
        <w:rPr>
          <w:rFonts w:eastAsiaTheme="minorEastAsia"/>
          <w:color w:val="000000" w:themeColor="text1"/>
          <w:szCs w:val="21"/>
        </w:rPr>
        <w:t>49%</w:t>
      </w:r>
      <w:r>
        <w:rPr>
          <w:rFonts w:eastAsiaTheme="minorEastAsia"/>
          <w:color w:val="000000" w:themeColor="text1"/>
          <w:szCs w:val="21"/>
        </w:rPr>
        <w:t>，相比</w:t>
      </w:r>
      <w:r>
        <w:rPr>
          <w:rFonts w:eastAsiaTheme="minorEastAsia"/>
          <w:color w:val="000000" w:themeColor="text1"/>
          <w:szCs w:val="21"/>
        </w:rPr>
        <w:t>5</w:t>
      </w:r>
      <w:r>
        <w:rPr>
          <w:rFonts w:eastAsiaTheme="minorEastAsia"/>
          <w:color w:val="000000" w:themeColor="text1"/>
          <w:szCs w:val="21"/>
        </w:rPr>
        <w:t>月有小幅改善但仍处于枯荣线以下。</w:t>
      </w:r>
      <w:r>
        <w:rPr>
          <w:rFonts w:eastAsiaTheme="minorEastAsia"/>
          <w:color w:val="000000" w:themeColor="text1"/>
          <w:szCs w:val="21"/>
        </w:rPr>
        <w:t>5</w:t>
      </w:r>
      <w:r>
        <w:rPr>
          <w:rFonts w:eastAsiaTheme="minorEastAsia"/>
          <w:color w:val="000000" w:themeColor="text1"/>
          <w:szCs w:val="21"/>
        </w:rPr>
        <w:t>月经济数据显示生产端较</w:t>
      </w:r>
      <w:r>
        <w:rPr>
          <w:rFonts w:eastAsiaTheme="minorEastAsia"/>
          <w:color w:val="000000" w:themeColor="text1"/>
          <w:szCs w:val="21"/>
        </w:rPr>
        <w:t>4</w:t>
      </w:r>
      <w:r>
        <w:rPr>
          <w:rFonts w:eastAsiaTheme="minorEastAsia"/>
          <w:color w:val="000000" w:themeColor="text1"/>
          <w:szCs w:val="21"/>
        </w:rPr>
        <w:t>月有小幅改善，但需求端依旧偏软，经济运行情况弱于一季度。</w:t>
      </w:r>
      <w:r>
        <w:rPr>
          <w:rFonts w:eastAsiaTheme="minorEastAsia"/>
          <w:color w:val="000000" w:themeColor="text1"/>
          <w:szCs w:val="21"/>
        </w:rPr>
        <w:t>5</w:t>
      </w:r>
      <w:r>
        <w:rPr>
          <w:rFonts w:eastAsiaTheme="minorEastAsia"/>
          <w:color w:val="000000" w:themeColor="text1"/>
          <w:szCs w:val="21"/>
        </w:rPr>
        <w:t>月工增同比增长</w:t>
      </w:r>
      <w:r>
        <w:rPr>
          <w:rFonts w:eastAsiaTheme="minorEastAsia"/>
          <w:color w:val="000000" w:themeColor="text1"/>
          <w:szCs w:val="21"/>
        </w:rPr>
        <w:t>3.5%</w:t>
      </w:r>
      <w:r>
        <w:rPr>
          <w:rFonts w:eastAsiaTheme="minorEastAsia"/>
          <w:color w:val="000000" w:themeColor="text1"/>
          <w:szCs w:val="21"/>
        </w:rPr>
        <w:t>；固定资产投资累计同比增长</w:t>
      </w:r>
      <w:r>
        <w:rPr>
          <w:rFonts w:eastAsiaTheme="minorEastAsia"/>
          <w:color w:val="000000" w:themeColor="text1"/>
          <w:szCs w:val="21"/>
        </w:rPr>
        <w:t>4%</w:t>
      </w:r>
      <w:r>
        <w:rPr>
          <w:rFonts w:eastAsiaTheme="minorEastAsia"/>
          <w:color w:val="000000" w:themeColor="text1"/>
          <w:szCs w:val="21"/>
        </w:rPr>
        <w:t>，其中基建、制造业、房地产投资均有明显回落，投资对于经济增长的支撑作用进一步减弱，地产新开工、施工和销售面积均处于过去</w:t>
      </w:r>
      <w:r>
        <w:rPr>
          <w:rFonts w:eastAsiaTheme="minorEastAsia"/>
          <w:color w:val="000000" w:themeColor="text1"/>
          <w:szCs w:val="21"/>
        </w:rPr>
        <w:t>5</w:t>
      </w:r>
      <w:r>
        <w:rPr>
          <w:rFonts w:eastAsiaTheme="minorEastAsia"/>
          <w:color w:val="000000" w:themeColor="text1"/>
          <w:szCs w:val="21"/>
        </w:rPr>
        <w:t>年低位；</w:t>
      </w:r>
      <w:r>
        <w:rPr>
          <w:rFonts w:eastAsiaTheme="minorEastAsia"/>
          <w:color w:val="000000" w:themeColor="text1"/>
          <w:szCs w:val="21"/>
        </w:rPr>
        <w:t>5</w:t>
      </w:r>
      <w:r>
        <w:rPr>
          <w:rFonts w:eastAsiaTheme="minorEastAsia"/>
          <w:color w:val="000000" w:themeColor="text1"/>
          <w:szCs w:val="21"/>
        </w:rPr>
        <w:t>月社零同比增长</w:t>
      </w:r>
      <w:r>
        <w:rPr>
          <w:rFonts w:eastAsiaTheme="minorEastAsia"/>
          <w:color w:val="000000" w:themeColor="text1"/>
          <w:szCs w:val="21"/>
        </w:rPr>
        <w:t>12.7%</w:t>
      </w:r>
      <w:r>
        <w:rPr>
          <w:rFonts w:eastAsiaTheme="minorEastAsia"/>
          <w:color w:val="000000" w:themeColor="text1"/>
          <w:szCs w:val="21"/>
        </w:rPr>
        <w:t>。二季度在贷款需求偏弱的背景下，</w:t>
      </w:r>
      <w:r>
        <w:rPr>
          <w:rFonts w:eastAsiaTheme="minorEastAsia"/>
          <w:color w:val="000000" w:themeColor="text1"/>
          <w:szCs w:val="21"/>
        </w:rPr>
        <w:t>4</w:t>
      </w:r>
      <w:r>
        <w:rPr>
          <w:rFonts w:eastAsiaTheme="minorEastAsia"/>
          <w:color w:val="000000" w:themeColor="text1"/>
          <w:szCs w:val="21"/>
        </w:rPr>
        <w:t>月以来央行不断压降银行存款利率，资金利率持续处于偏低的位置。货币政策方面，央行</w:t>
      </w:r>
      <w:r>
        <w:rPr>
          <w:rFonts w:eastAsiaTheme="minorEastAsia"/>
          <w:color w:val="000000" w:themeColor="text1"/>
          <w:szCs w:val="21"/>
        </w:rPr>
        <w:t>6</w:t>
      </w:r>
      <w:r>
        <w:rPr>
          <w:rFonts w:eastAsiaTheme="minorEastAsia"/>
          <w:color w:val="000000" w:themeColor="text1"/>
          <w:szCs w:val="21"/>
        </w:rPr>
        <w:t>月先后调降公开市场操作（</w:t>
      </w:r>
      <w:r>
        <w:rPr>
          <w:rFonts w:eastAsiaTheme="minorEastAsia"/>
          <w:color w:val="000000" w:themeColor="text1"/>
          <w:szCs w:val="21"/>
        </w:rPr>
        <w:t>OMO</w:t>
      </w:r>
      <w:r>
        <w:rPr>
          <w:rFonts w:eastAsiaTheme="minorEastAsia"/>
          <w:color w:val="000000" w:themeColor="text1"/>
          <w:szCs w:val="21"/>
        </w:rPr>
        <w:t>）和中期借贷便利（</w:t>
      </w:r>
      <w:r>
        <w:rPr>
          <w:rFonts w:eastAsiaTheme="minorEastAsia"/>
          <w:color w:val="000000" w:themeColor="text1"/>
          <w:szCs w:val="21"/>
        </w:rPr>
        <w:t>MLF</w:t>
      </w:r>
      <w:r>
        <w:rPr>
          <w:rFonts w:eastAsiaTheme="minorEastAsia"/>
          <w:color w:val="000000" w:themeColor="text1"/>
          <w:szCs w:val="21"/>
        </w:rPr>
        <w:t>）利率，打开了新一轮宽松空间。通胀方面，通胀水平总体保持温和，通胀压力可控。</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二季度以来，在基本面修复预期转弱、资产荒叠加降息等货币预期落地的利好下，债券市场利率重归下行，中枢从</w:t>
      </w:r>
      <w:r>
        <w:rPr>
          <w:rFonts w:eastAsiaTheme="minorEastAsia"/>
          <w:color w:val="000000" w:themeColor="text1"/>
          <w:szCs w:val="21"/>
        </w:rPr>
        <w:t>2.85%</w:t>
      </w:r>
      <w:r>
        <w:rPr>
          <w:rFonts w:eastAsiaTheme="minorEastAsia"/>
          <w:color w:val="000000" w:themeColor="text1"/>
          <w:szCs w:val="21"/>
        </w:rPr>
        <w:t>下行至</w:t>
      </w:r>
      <w:r>
        <w:rPr>
          <w:rFonts w:eastAsiaTheme="minorEastAsia"/>
          <w:color w:val="000000" w:themeColor="text1"/>
          <w:szCs w:val="21"/>
        </w:rPr>
        <w:t>2.65%</w:t>
      </w:r>
      <w:r>
        <w:rPr>
          <w:rFonts w:eastAsiaTheme="minorEastAsia"/>
          <w:color w:val="000000" w:themeColor="text1"/>
          <w:szCs w:val="21"/>
        </w:rPr>
        <w:t>附近，报告期内十年期国债收益率最低点为</w:t>
      </w:r>
      <w:r>
        <w:rPr>
          <w:rFonts w:eastAsiaTheme="minorEastAsia"/>
          <w:color w:val="000000" w:themeColor="text1"/>
          <w:szCs w:val="21"/>
        </w:rPr>
        <w:t>2.62%</w:t>
      </w:r>
      <w:r>
        <w:rPr>
          <w:rFonts w:eastAsiaTheme="minorEastAsia"/>
          <w:color w:val="000000" w:themeColor="text1"/>
          <w:szCs w:val="21"/>
        </w:rPr>
        <w:t>，最高点为</w:t>
      </w:r>
      <w:r>
        <w:rPr>
          <w:rFonts w:eastAsiaTheme="minorEastAsia"/>
          <w:color w:val="000000" w:themeColor="text1"/>
          <w:szCs w:val="21"/>
        </w:rPr>
        <w:t>2.86%</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月降息后，利率调整速度和幅度远超历史降息后表现，稳增长政策预期发酵后长债利率</w:t>
      </w:r>
      <w:r>
        <w:rPr>
          <w:rFonts w:eastAsiaTheme="minorEastAsia"/>
          <w:color w:val="000000" w:themeColor="text1"/>
          <w:szCs w:val="21"/>
        </w:rPr>
        <w:t>V</w:t>
      </w:r>
      <w:r>
        <w:rPr>
          <w:rFonts w:eastAsiaTheme="minorEastAsia"/>
          <w:color w:val="000000" w:themeColor="text1"/>
          <w:szCs w:val="21"/>
        </w:rPr>
        <w:t>型调整，当前市场对较弱基本面的定价较为充分。临近</w:t>
      </w:r>
      <w:r>
        <w:rPr>
          <w:rFonts w:eastAsiaTheme="minorEastAsia"/>
          <w:color w:val="000000" w:themeColor="text1"/>
          <w:szCs w:val="21"/>
        </w:rPr>
        <w:t>7</w:t>
      </w:r>
      <w:r>
        <w:rPr>
          <w:rFonts w:eastAsiaTheme="minorEastAsia"/>
          <w:color w:val="000000" w:themeColor="text1"/>
          <w:szCs w:val="21"/>
        </w:rPr>
        <w:t>月政治局会议，政策预期博弈下，利率波动或加大。信用债方面，经济修复缓慢，政策层面呵护实体经济融资需求，目前信用利差、期限利差处在偏低水平。中债总财富指数二季度以来上涨</w:t>
      </w:r>
      <w:r>
        <w:rPr>
          <w:rFonts w:eastAsiaTheme="minorEastAsia"/>
          <w:color w:val="000000" w:themeColor="text1"/>
          <w:szCs w:val="21"/>
        </w:rPr>
        <w:t>1.86%</w:t>
      </w:r>
      <w:r>
        <w:rPr>
          <w:rFonts w:eastAsiaTheme="minorEastAsia"/>
          <w:color w:val="000000" w:themeColor="text1"/>
          <w:szCs w:val="21"/>
        </w:rPr>
        <w:t>，中债信用债总财富指数上涨</w:t>
      </w:r>
      <w:r>
        <w:rPr>
          <w:rFonts w:eastAsiaTheme="minorEastAsia"/>
          <w:color w:val="000000" w:themeColor="text1"/>
          <w:szCs w:val="21"/>
        </w:rPr>
        <w:t>1.24%</w:t>
      </w:r>
      <w:r>
        <w:rPr>
          <w:rFonts w:eastAsiaTheme="minorEastAsia"/>
          <w:color w:val="000000" w:themeColor="text1"/>
          <w:szCs w:val="21"/>
        </w:rPr>
        <w:t>。</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 xml:space="preserve"> 2023 </w:t>
      </w:r>
      <w:r>
        <w:rPr>
          <w:rFonts w:eastAsiaTheme="minorEastAsia"/>
          <w:color w:val="000000" w:themeColor="text1"/>
          <w:szCs w:val="21"/>
        </w:rPr>
        <w:t>年第二季度进行持仓调整，各类资产保持均衡配置。在操作上，各资产比例严格按照法规要求，没有出现流动性风险。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2023</w:t>
      </w:r>
      <w:r w:rsidRPr="00B27A29">
        <w:rPr>
          <w:rFonts w:eastAsiaTheme="minorEastAsia"/>
          <w:color w:val="000000" w:themeColor="text1"/>
          <w:szCs w:val="21"/>
        </w:rPr>
        <w:t>年下半年，国际方面，美联储预计放缓加息的步伐，对人民币汇率的压力有望边际下降。国内方面，消费及经济边际改善的迹象增加，内生韧性有所体现。我们将结合市场情况进行动态调整，争取基金资产的稳健增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本报告期摩根安通回报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:-0.05%</w:t>
      </w:r>
      <w:r>
        <w:rPr>
          <w:rFonts w:eastAsiaTheme="minorEastAsia"/>
          <w:color w:val="000000" w:themeColor="text1"/>
          <w:szCs w:val="21"/>
        </w:rPr>
        <w:t>，同期业绩比较基准收益率为</w:t>
      </w:r>
      <w:r>
        <w:rPr>
          <w:rFonts w:eastAsiaTheme="minorEastAsia"/>
          <w:color w:val="000000" w:themeColor="text1"/>
          <w:szCs w:val="21"/>
        </w:rPr>
        <w:t>:0.74%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摩根安通回报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:0.74%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lastRenderedPageBreak/>
        <w:t>4.5</w:t>
      </w:r>
      <w:r w:rsidRPr="00B27A29">
        <w:rPr>
          <w:rFonts w:eastAsiaTheme="minorEastAsia"/>
          <w:b/>
          <w:color w:val="000000" w:themeColor="text1"/>
          <w:kern w:val="0"/>
          <w:szCs w:val="21"/>
        </w:rPr>
        <w:t>报告期内基金持有人数或基金资产净值预警说明</w:t>
      </w:r>
    </w:p>
    <w:p w:rsidR="00FE7F15" w:rsidRDefault="0086613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03</w:t>
      </w:r>
      <w:r>
        <w:rPr>
          <w:rFonts w:eastAsiaTheme="minorEastAsia"/>
          <w:color w:val="000000" w:themeColor="text1"/>
          <w:kern w:val="0"/>
          <w:szCs w:val="21"/>
        </w:rPr>
        <w:t>日至</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5E6DF3" w:rsidRPr="00B27A29" w:rsidRDefault="0086613C">
      <w:pPr>
        <w:spacing w:line="360" w:lineRule="auto"/>
        <w:ind w:firstLineChars="200" w:firstLine="420"/>
        <w:rPr>
          <w:rFonts w:eastAsiaTheme="minorEastAsia"/>
          <w:color w:val="000000" w:themeColor="text1"/>
          <w:kern w:val="0"/>
          <w:szCs w:val="21"/>
        </w:rPr>
      </w:pPr>
      <w:r w:rsidRPr="0086613C">
        <w:rPr>
          <w:rFonts w:eastAsiaTheme="minorEastAsia" w:hint="eastAsia"/>
          <w:color w:val="000000" w:themeColor="text1"/>
          <w:kern w:val="0"/>
          <w:szCs w:val="21"/>
        </w:rPr>
        <w:t>基金管理人持续营销</w:t>
      </w:r>
      <w:r w:rsidRPr="0086613C">
        <w:rPr>
          <w:rFonts w:eastAsiaTheme="minorEastAsia" w:hint="eastAsia"/>
          <w:color w:val="000000" w:themeColor="text1"/>
          <w:kern w:val="0"/>
          <w:szCs w:val="21"/>
        </w:rPr>
        <w:t>,</w:t>
      </w:r>
      <w:r w:rsidRPr="0086613C">
        <w:rPr>
          <w:rFonts w:eastAsiaTheme="minorEastAsia" w:hint="eastAsia"/>
          <w:color w:val="000000" w:themeColor="text1"/>
          <w:kern w:val="0"/>
          <w:szCs w:val="21"/>
        </w:rPr>
        <w:t>预计</w:t>
      </w:r>
      <w:r w:rsidRPr="0086613C">
        <w:rPr>
          <w:rFonts w:eastAsiaTheme="minorEastAsia" w:hint="eastAsia"/>
          <w:color w:val="000000" w:themeColor="text1"/>
          <w:kern w:val="0"/>
          <w:szCs w:val="21"/>
        </w:rPr>
        <w:t>2023</w:t>
      </w:r>
      <w:r w:rsidRPr="0086613C">
        <w:rPr>
          <w:rFonts w:eastAsiaTheme="minorEastAsia" w:hint="eastAsia"/>
          <w:color w:val="000000" w:themeColor="text1"/>
          <w:kern w:val="0"/>
          <w:szCs w:val="21"/>
        </w:rPr>
        <w:t>年</w:t>
      </w:r>
      <w:r w:rsidRPr="0086613C">
        <w:rPr>
          <w:rFonts w:eastAsiaTheme="minorEastAsia" w:hint="eastAsia"/>
          <w:color w:val="000000" w:themeColor="text1"/>
          <w:kern w:val="0"/>
          <w:szCs w:val="21"/>
        </w:rPr>
        <w:t>10</w:t>
      </w:r>
      <w:r w:rsidRPr="0086613C">
        <w:rPr>
          <w:rFonts w:eastAsiaTheme="minorEastAsia" w:hint="eastAsia"/>
          <w:color w:val="000000" w:themeColor="text1"/>
          <w:kern w:val="0"/>
          <w:szCs w:val="21"/>
        </w:rPr>
        <w:t>月底达到</w:t>
      </w:r>
      <w:r w:rsidRPr="0086613C">
        <w:rPr>
          <w:rFonts w:eastAsiaTheme="minorEastAsia" w:hint="eastAsia"/>
          <w:color w:val="000000" w:themeColor="text1"/>
          <w:kern w:val="0"/>
          <w:szCs w:val="21"/>
        </w:rPr>
        <w:t>3000</w:t>
      </w:r>
      <w:r w:rsidRPr="0086613C">
        <w:rPr>
          <w:rFonts w:eastAsiaTheme="minorEastAsia" w:hint="eastAsia"/>
          <w:color w:val="000000" w:themeColor="text1"/>
          <w:kern w:val="0"/>
          <w:szCs w:val="21"/>
        </w:rPr>
        <w:t>万，</w:t>
      </w:r>
      <w:r w:rsidRPr="0086613C">
        <w:rPr>
          <w:rFonts w:eastAsiaTheme="minorEastAsia" w:hint="eastAsia"/>
          <w:color w:val="000000" w:themeColor="text1"/>
          <w:kern w:val="0"/>
          <w:szCs w:val="21"/>
        </w:rPr>
        <w:t>2023</w:t>
      </w:r>
      <w:r w:rsidRPr="0086613C">
        <w:rPr>
          <w:rFonts w:eastAsiaTheme="minorEastAsia" w:hint="eastAsia"/>
          <w:color w:val="000000" w:themeColor="text1"/>
          <w:kern w:val="0"/>
          <w:szCs w:val="21"/>
        </w:rPr>
        <w:t>年</w:t>
      </w:r>
      <w:r w:rsidRPr="0086613C">
        <w:rPr>
          <w:rFonts w:eastAsiaTheme="minorEastAsia" w:hint="eastAsia"/>
          <w:color w:val="000000" w:themeColor="text1"/>
          <w:kern w:val="0"/>
          <w:szCs w:val="21"/>
        </w:rPr>
        <w:t>12</w:t>
      </w:r>
      <w:r w:rsidRPr="0086613C">
        <w:rPr>
          <w:rFonts w:eastAsiaTheme="minorEastAsia" w:hint="eastAsia"/>
          <w:color w:val="000000" w:themeColor="text1"/>
          <w:kern w:val="0"/>
          <w:szCs w:val="21"/>
        </w:rPr>
        <w:t>月底达到</w:t>
      </w:r>
      <w:r w:rsidRPr="0086613C">
        <w:rPr>
          <w:rFonts w:eastAsiaTheme="minorEastAsia" w:hint="eastAsia"/>
          <w:color w:val="000000" w:themeColor="text1"/>
          <w:kern w:val="0"/>
          <w:szCs w:val="21"/>
        </w:rPr>
        <w:t>5000</w:t>
      </w:r>
      <w:r w:rsidRPr="0086613C">
        <w:rPr>
          <w:rFonts w:eastAsiaTheme="minorEastAsia" w:hint="eastAsia"/>
          <w:color w:val="000000" w:themeColor="text1"/>
          <w:kern w:val="0"/>
          <w:szCs w:val="21"/>
        </w:rPr>
        <w:t>万。若</w:t>
      </w:r>
      <w:r w:rsidRPr="0086613C">
        <w:rPr>
          <w:rFonts w:eastAsiaTheme="minorEastAsia" w:hint="eastAsia"/>
          <w:color w:val="000000" w:themeColor="text1"/>
          <w:kern w:val="0"/>
          <w:szCs w:val="21"/>
        </w:rPr>
        <w:t>2023</w:t>
      </w:r>
      <w:r w:rsidRPr="0086613C">
        <w:rPr>
          <w:rFonts w:eastAsiaTheme="minorEastAsia" w:hint="eastAsia"/>
          <w:color w:val="000000" w:themeColor="text1"/>
          <w:kern w:val="0"/>
          <w:szCs w:val="21"/>
        </w:rPr>
        <w:t>年</w:t>
      </w:r>
      <w:r w:rsidRPr="0086613C">
        <w:rPr>
          <w:rFonts w:eastAsiaTheme="minorEastAsia" w:hint="eastAsia"/>
          <w:color w:val="000000" w:themeColor="text1"/>
          <w:kern w:val="0"/>
          <w:szCs w:val="21"/>
        </w:rPr>
        <w:t>12</w:t>
      </w:r>
      <w:r w:rsidRPr="0086613C">
        <w:rPr>
          <w:rFonts w:eastAsiaTheme="minorEastAsia" w:hint="eastAsia"/>
          <w:color w:val="000000" w:themeColor="text1"/>
          <w:kern w:val="0"/>
          <w:szCs w:val="21"/>
        </w:rPr>
        <w:t>月底仍未达到</w:t>
      </w:r>
      <w:r w:rsidRPr="0086613C">
        <w:rPr>
          <w:rFonts w:eastAsiaTheme="minorEastAsia" w:hint="eastAsia"/>
          <w:color w:val="000000" w:themeColor="text1"/>
          <w:kern w:val="0"/>
          <w:szCs w:val="21"/>
        </w:rPr>
        <w:t>5000</w:t>
      </w:r>
      <w:r w:rsidRPr="0086613C">
        <w:rPr>
          <w:rFonts w:eastAsiaTheme="minorEastAsia" w:hint="eastAsia"/>
          <w:color w:val="000000" w:themeColor="text1"/>
          <w:kern w:val="0"/>
          <w:szCs w:val="21"/>
        </w:rPr>
        <w:t>万，公司将启动清盘计划和相应的准备工作。</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7,405,603.00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7,405,603.00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26.54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11,704,635.81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11,704,635.81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41.95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8,139,729.51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648,724.77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27,898,693.09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382,400.00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1.38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369,000.00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3,617,497.00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289,296.00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325,275.00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816,363.00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1,605,772.00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7,405,603.00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26.81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E7F15">
        <w:tc>
          <w:tcPr>
            <w:tcW w:w="817" w:type="dxa"/>
            <w:vAlign w:val="center"/>
          </w:tcPr>
          <w:p w:rsidR="00FE7F15" w:rsidRDefault="0086613C">
            <w:pPr>
              <w:jc w:val="center"/>
            </w:pPr>
            <w:r>
              <w:rPr>
                <w:rFonts w:eastAsiaTheme="minorEastAsia"/>
                <w:kern w:val="0"/>
                <w:szCs w:val="21"/>
              </w:rPr>
              <w:t>1</w:t>
            </w:r>
          </w:p>
        </w:tc>
        <w:tc>
          <w:tcPr>
            <w:tcW w:w="1276" w:type="dxa"/>
            <w:vAlign w:val="center"/>
          </w:tcPr>
          <w:p w:rsidR="00FE7F15" w:rsidRDefault="0086613C">
            <w:pPr>
              <w:jc w:val="center"/>
            </w:pPr>
            <w:r>
              <w:rPr>
                <w:rFonts w:eastAsiaTheme="minorEastAsia"/>
                <w:kern w:val="0"/>
                <w:szCs w:val="21"/>
              </w:rPr>
              <w:t>600941</w:t>
            </w:r>
          </w:p>
        </w:tc>
        <w:tc>
          <w:tcPr>
            <w:tcW w:w="1701" w:type="dxa"/>
            <w:vAlign w:val="center"/>
          </w:tcPr>
          <w:p w:rsidR="00FE7F15" w:rsidRDefault="0086613C">
            <w:pPr>
              <w:jc w:val="center"/>
            </w:pPr>
            <w:r>
              <w:rPr>
                <w:rFonts w:eastAsiaTheme="minorEastAsia"/>
                <w:kern w:val="0"/>
                <w:szCs w:val="21"/>
              </w:rPr>
              <w:t>中国移动</w:t>
            </w:r>
          </w:p>
        </w:tc>
        <w:tc>
          <w:tcPr>
            <w:tcW w:w="1276" w:type="dxa"/>
            <w:vAlign w:val="center"/>
          </w:tcPr>
          <w:p w:rsidR="00FE7F15" w:rsidRDefault="0086613C">
            <w:pPr>
              <w:jc w:val="right"/>
            </w:pPr>
            <w:r>
              <w:rPr>
                <w:rFonts w:eastAsiaTheme="minorEastAsia"/>
                <w:kern w:val="0"/>
                <w:szCs w:val="21"/>
              </w:rPr>
              <w:t>6,500.00</w:t>
            </w:r>
          </w:p>
        </w:tc>
        <w:tc>
          <w:tcPr>
            <w:tcW w:w="1842" w:type="dxa"/>
            <w:vAlign w:val="center"/>
          </w:tcPr>
          <w:p w:rsidR="00FE7F15" w:rsidRDefault="0086613C">
            <w:pPr>
              <w:jc w:val="right"/>
            </w:pPr>
            <w:r>
              <w:rPr>
                <w:rFonts w:eastAsiaTheme="minorEastAsia"/>
                <w:kern w:val="0"/>
                <w:szCs w:val="21"/>
              </w:rPr>
              <w:t>606,450.00</w:t>
            </w:r>
          </w:p>
        </w:tc>
        <w:tc>
          <w:tcPr>
            <w:tcW w:w="1616" w:type="dxa"/>
            <w:vAlign w:val="center"/>
          </w:tcPr>
          <w:p w:rsidR="00FE7F15" w:rsidRDefault="0086613C">
            <w:pPr>
              <w:jc w:val="right"/>
            </w:pPr>
            <w:r>
              <w:rPr>
                <w:rFonts w:eastAsiaTheme="minorEastAsia"/>
                <w:kern w:val="0"/>
                <w:szCs w:val="21"/>
              </w:rPr>
              <w:t>2.20</w:t>
            </w:r>
          </w:p>
        </w:tc>
      </w:tr>
      <w:tr w:rsidR="00FE7F15">
        <w:tc>
          <w:tcPr>
            <w:tcW w:w="817" w:type="dxa"/>
            <w:vAlign w:val="center"/>
          </w:tcPr>
          <w:p w:rsidR="00FE7F15" w:rsidRDefault="0086613C">
            <w:pPr>
              <w:jc w:val="center"/>
            </w:pPr>
            <w:r>
              <w:rPr>
                <w:rFonts w:eastAsiaTheme="minorEastAsia"/>
                <w:kern w:val="0"/>
                <w:szCs w:val="21"/>
              </w:rPr>
              <w:t>2</w:t>
            </w:r>
          </w:p>
        </w:tc>
        <w:tc>
          <w:tcPr>
            <w:tcW w:w="1276" w:type="dxa"/>
            <w:vAlign w:val="center"/>
          </w:tcPr>
          <w:p w:rsidR="00FE7F15" w:rsidRDefault="0086613C">
            <w:pPr>
              <w:jc w:val="center"/>
            </w:pPr>
            <w:r>
              <w:rPr>
                <w:rFonts w:eastAsiaTheme="minorEastAsia"/>
                <w:kern w:val="0"/>
                <w:szCs w:val="21"/>
              </w:rPr>
              <w:t>601998</w:t>
            </w:r>
          </w:p>
        </w:tc>
        <w:tc>
          <w:tcPr>
            <w:tcW w:w="1701" w:type="dxa"/>
            <w:vAlign w:val="center"/>
          </w:tcPr>
          <w:p w:rsidR="00FE7F15" w:rsidRDefault="0086613C">
            <w:pPr>
              <w:jc w:val="center"/>
            </w:pPr>
            <w:r>
              <w:rPr>
                <w:rFonts w:eastAsiaTheme="minorEastAsia"/>
                <w:kern w:val="0"/>
                <w:szCs w:val="21"/>
              </w:rPr>
              <w:t>中信银行</w:t>
            </w:r>
          </w:p>
        </w:tc>
        <w:tc>
          <w:tcPr>
            <w:tcW w:w="1276" w:type="dxa"/>
            <w:vAlign w:val="center"/>
          </w:tcPr>
          <w:p w:rsidR="00FE7F15" w:rsidRDefault="0086613C">
            <w:pPr>
              <w:jc w:val="right"/>
            </w:pPr>
            <w:r>
              <w:rPr>
                <w:rFonts w:eastAsiaTheme="minorEastAsia"/>
                <w:kern w:val="0"/>
                <w:szCs w:val="21"/>
              </w:rPr>
              <w:t>100,000.00</w:t>
            </w:r>
          </w:p>
        </w:tc>
        <w:tc>
          <w:tcPr>
            <w:tcW w:w="1842" w:type="dxa"/>
            <w:vAlign w:val="center"/>
          </w:tcPr>
          <w:p w:rsidR="00FE7F15" w:rsidRDefault="0086613C">
            <w:pPr>
              <w:jc w:val="right"/>
            </w:pPr>
            <w:r>
              <w:rPr>
                <w:rFonts w:eastAsiaTheme="minorEastAsia"/>
                <w:kern w:val="0"/>
                <w:szCs w:val="21"/>
              </w:rPr>
              <w:t>598,000.00</w:t>
            </w:r>
          </w:p>
        </w:tc>
        <w:tc>
          <w:tcPr>
            <w:tcW w:w="1616" w:type="dxa"/>
            <w:vAlign w:val="center"/>
          </w:tcPr>
          <w:p w:rsidR="00FE7F15" w:rsidRDefault="0086613C">
            <w:pPr>
              <w:jc w:val="right"/>
            </w:pPr>
            <w:r>
              <w:rPr>
                <w:rFonts w:eastAsiaTheme="minorEastAsia"/>
                <w:kern w:val="0"/>
                <w:szCs w:val="21"/>
              </w:rPr>
              <w:t>2.16</w:t>
            </w:r>
          </w:p>
        </w:tc>
      </w:tr>
      <w:tr w:rsidR="00FE7F15">
        <w:tc>
          <w:tcPr>
            <w:tcW w:w="817" w:type="dxa"/>
            <w:vAlign w:val="center"/>
          </w:tcPr>
          <w:p w:rsidR="00FE7F15" w:rsidRDefault="0086613C">
            <w:pPr>
              <w:jc w:val="center"/>
            </w:pPr>
            <w:r>
              <w:rPr>
                <w:rFonts w:eastAsiaTheme="minorEastAsia"/>
                <w:kern w:val="0"/>
                <w:szCs w:val="21"/>
              </w:rPr>
              <w:t>3</w:t>
            </w:r>
          </w:p>
        </w:tc>
        <w:tc>
          <w:tcPr>
            <w:tcW w:w="1276" w:type="dxa"/>
            <w:vAlign w:val="center"/>
          </w:tcPr>
          <w:p w:rsidR="00FE7F15" w:rsidRDefault="0086613C">
            <w:pPr>
              <w:jc w:val="center"/>
            </w:pPr>
            <w:r>
              <w:rPr>
                <w:rFonts w:eastAsiaTheme="minorEastAsia"/>
                <w:kern w:val="0"/>
                <w:szCs w:val="21"/>
              </w:rPr>
              <w:t>600519</w:t>
            </w:r>
          </w:p>
        </w:tc>
        <w:tc>
          <w:tcPr>
            <w:tcW w:w="1701" w:type="dxa"/>
            <w:vAlign w:val="center"/>
          </w:tcPr>
          <w:p w:rsidR="00FE7F15" w:rsidRDefault="0086613C">
            <w:pPr>
              <w:jc w:val="center"/>
            </w:pPr>
            <w:r>
              <w:rPr>
                <w:rFonts w:eastAsiaTheme="minorEastAsia"/>
                <w:kern w:val="0"/>
                <w:szCs w:val="21"/>
              </w:rPr>
              <w:t>贵州茅台</w:t>
            </w:r>
          </w:p>
        </w:tc>
        <w:tc>
          <w:tcPr>
            <w:tcW w:w="1276" w:type="dxa"/>
            <w:vAlign w:val="center"/>
          </w:tcPr>
          <w:p w:rsidR="00FE7F15" w:rsidRDefault="0086613C">
            <w:pPr>
              <w:jc w:val="right"/>
            </w:pPr>
            <w:r>
              <w:rPr>
                <w:rFonts w:eastAsiaTheme="minorEastAsia"/>
                <w:kern w:val="0"/>
                <w:szCs w:val="21"/>
              </w:rPr>
              <w:t>300.00</w:t>
            </w:r>
          </w:p>
        </w:tc>
        <w:tc>
          <w:tcPr>
            <w:tcW w:w="1842" w:type="dxa"/>
            <w:vAlign w:val="center"/>
          </w:tcPr>
          <w:p w:rsidR="00FE7F15" w:rsidRDefault="0086613C">
            <w:pPr>
              <w:jc w:val="right"/>
            </w:pPr>
            <w:r>
              <w:rPr>
                <w:rFonts w:eastAsiaTheme="minorEastAsia"/>
                <w:kern w:val="0"/>
                <w:szCs w:val="21"/>
              </w:rPr>
              <w:t>507,300.00</w:t>
            </w:r>
          </w:p>
        </w:tc>
        <w:tc>
          <w:tcPr>
            <w:tcW w:w="1616" w:type="dxa"/>
            <w:vAlign w:val="center"/>
          </w:tcPr>
          <w:p w:rsidR="00FE7F15" w:rsidRDefault="0086613C">
            <w:pPr>
              <w:jc w:val="right"/>
            </w:pPr>
            <w:r>
              <w:rPr>
                <w:rFonts w:eastAsiaTheme="minorEastAsia"/>
                <w:kern w:val="0"/>
                <w:szCs w:val="21"/>
              </w:rPr>
              <w:t>1.84</w:t>
            </w:r>
          </w:p>
        </w:tc>
      </w:tr>
      <w:tr w:rsidR="00FE7F15">
        <w:tc>
          <w:tcPr>
            <w:tcW w:w="817" w:type="dxa"/>
            <w:vAlign w:val="center"/>
          </w:tcPr>
          <w:p w:rsidR="00FE7F15" w:rsidRDefault="0086613C">
            <w:pPr>
              <w:jc w:val="center"/>
            </w:pPr>
            <w:r>
              <w:rPr>
                <w:rFonts w:eastAsiaTheme="minorEastAsia"/>
                <w:kern w:val="0"/>
                <w:szCs w:val="21"/>
              </w:rPr>
              <w:t>4</w:t>
            </w:r>
          </w:p>
        </w:tc>
        <w:tc>
          <w:tcPr>
            <w:tcW w:w="1276" w:type="dxa"/>
            <w:vAlign w:val="center"/>
          </w:tcPr>
          <w:p w:rsidR="00FE7F15" w:rsidRDefault="0086613C">
            <w:pPr>
              <w:jc w:val="center"/>
            </w:pPr>
            <w:r>
              <w:rPr>
                <w:rFonts w:eastAsiaTheme="minorEastAsia"/>
                <w:kern w:val="0"/>
                <w:szCs w:val="21"/>
              </w:rPr>
              <w:t>600276</w:t>
            </w:r>
          </w:p>
        </w:tc>
        <w:tc>
          <w:tcPr>
            <w:tcW w:w="1701" w:type="dxa"/>
            <w:vAlign w:val="center"/>
          </w:tcPr>
          <w:p w:rsidR="00FE7F15" w:rsidRDefault="0086613C">
            <w:pPr>
              <w:jc w:val="center"/>
            </w:pPr>
            <w:r>
              <w:rPr>
                <w:rFonts w:eastAsiaTheme="minorEastAsia"/>
                <w:kern w:val="0"/>
                <w:szCs w:val="21"/>
              </w:rPr>
              <w:t>恒瑞医药</w:t>
            </w:r>
          </w:p>
        </w:tc>
        <w:tc>
          <w:tcPr>
            <w:tcW w:w="1276" w:type="dxa"/>
            <w:vAlign w:val="center"/>
          </w:tcPr>
          <w:p w:rsidR="00FE7F15" w:rsidRDefault="0086613C">
            <w:pPr>
              <w:jc w:val="right"/>
            </w:pPr>
            <w:r>
              <w:rPr>
                <w:rFonts w:eastAsiaTheme="minorEastAsia"/>
                <w:kern w:val="0"/>
                <w:szCs w:val="21"/>
              </w:rPr>
              <w:t>10,000.00</w:t>
            </w:r>
          </w:p>
        </w:tc>
        <w:tc>
          <w:tcPr>
            <w:tcW w:w="1842" w:type="dxa"/>
            <w:vAlign w:val="center"/>
          </w:tcPr>
          <w:p w:rsidR="00FE7F15" w:rsidRDefault="0086613C">
            <w:pPr>
              <w:jc w:val="right"/>
            </w:pPr>
            <w:r>
              <w:rPr>
                <w:rFonts w:eastAsiaTheme="minorEastAsia"/>
                <w:kern w:val="0"/>
                <w:szCs w:val="21"/>
              </w:rPr>
              <w:t>479,000.00</w:t>
            </w:r>
          </w:p>
        </w:tc>
        <w:tc>
          <w:tcPr>
            <w:tcW w:w="1616" w:type="dxa"/>
            <w:vAlign w:val="center"/>
          </w:tcPr>
          <w:p w:rsidR="00FE7F15" w:rsidRDefault="0086613C">
            <w:pPr>
              <w:jc w:val="right"/>
            </w:pPr>
            <w:r>
              <w:rPr>
                <w:rFonts w:eastAsiaTheme="minorEastAsia"/>
                <w:kern w:val="0"/>
                <w:szCs w:val="21"/>
              </w:rPr>
              <w:t>1.73</w:t>
            </w:r>
          </w:p>
        </w:tc>
      </w:tr>
      <w:tr w:rsidR="00FE7F15">
        <w:tc>
          <w:tcPr>
            <w:tcW w:w="817" w:type="dxa"/>
            <w:vAlign w:val="center"/>
          </w:tcPr>
          <w:p w:rsidR="00FE7F15" w:rsidRDefault="0086613C">
            <w:pPr>
              <w:jc w:val="center"/>
            </w:pPr>
            <w:r>
              <w:rPr>
                <w:rFonts w:eastAsiaTheme="minorEastAsia"/>
                <w:kern w:val="0"/>
                <w:szCs w:val="21"/>
              </w:rPr>
              <w:t>5</w:t>
            </w:r>
          </w:p>
        </w:tc>
        <w:tc>
          <w:tcPr>
            <w:tcW w:w="1276" w:type="dxa"/>
            <w:vAlign w:val="center"/>
          </w:tcPr>
          <w:p w:rsidR="00FE7F15" w:rsidRDefault="0086613C">
            <w:pPr>
              <w:jc w:val="center"/>
            </w:pPr>
            <w:r>
              <w:rPr>
                <w:rFonts w:eastAsiaTheme="minorEastAsia"/>
                <w:kern w:val="0"/>
                <w:szCs w:val="21"/>
              </w:rPr>
              <w:t>601577</w:t>
            </w:r>
          </w:p>
        </w:tc>
        <w:tc>
          <w:tcPr>
            <w:tcW w:w="1701" w:type="dxa"/>
            <w:vAlign w:val="center"/>
          </w:tcPr>
          <w:p w:rsidR="00FE7F15" w:rsidRDefault="0086613C">
            <w:pPr>
              <w:jc w:val="center"/>
            </w:pPr>
            <w:r>
              <w:rPr>
                <w:rFonts w:eastAsiaTheme="minorEastAsia"/>
                <w:kern w:val="0"/>
                <w:szCs w:val="21"/>
              </w:rPr>
              <w:t>长沙银行</w:t>
            </w:r>
          </w:p>
        </w:tc>
        <w:tc>
          <w:tcPr>
            <w:tcW w:w="1276" w:type="dxa"/>
            <w:vAlign w:val="center"/>
          </w:tcPr>
          <w:p w:rsidR="00FE7F15" w:rsidRDefault="0086613C">
            <w:pPr>
              <w:jc w:val="right"/>
            </w:pPr>
            <w:r>
              <w:rPr>
                <w:rFonts w:eastAsiaTheme="minorEastAsia"/>
                <w:kern w:val="0"/>
                <w:szCs w:val="21"/>
              </w:rPr>
              <w:t>61,000.00</w:t>
            </w:r>
          </w:p>
        </w:tc>
        <w:tc>
          <w:tcPr>
            <w:tcW w:w="1842" w:type="dxa"/>
            <w:vAlign w:val="center"/>
          </w:tcPr>
          <w:p w:rsidR="00FE7F15" w:rsidRDefault="0086613C">
            <w:pPr>
              <w:jc w:val="right"/>
            </w:pPr>
            <w:r>
              <w:rPr>
                <w:rFonts w:eastAsiaTheme="minorEastAsia"/>
                <w:kern w:val="0"/>
                <w:szCs w:val="21"/>
              </w:rPr>
              <w:t>473,360.00</w:t>
            </w:r>
          </w:p>
        </w:tc>
        <w:tc>
          <w:tcPr>
            <w:tcW w:w="1616" w:type="dxa"/>
            <w:vAlign w:val="center"/>
          </w:tcPr>
          <w:p w:rsidR="00FE7F15" w:rsidRDefault="0086613C">
            <w:pPr>
              <w:jc w:val="right"/>
            </w:pPr>
            <w:r>
              <w:rPr>
                <w:rFonts w:eastAsiaTheme="minorEastAsia"/>
                <w:kern w:val="0"/>
                <w:szCs w:val="21"/>
              </w:rPr>
              <w:t>1.71</w:t>
            </w:r>
          </w:p>
        </w:tc>
      </w:tr>
      <w:tr w:rsidR="00FE7F15">
        <w:tc>
          <w:tcPr>
            <w:tcW w:w="817" w:type="dxa"/>
            <w:vAlign w:val="center"/>
          </w:tcPr>
          <w:p w:rsidR="00FE7F15" w:rsidRDefault="0086613C">
            <w:pPr>
              <w:jc w:val="center"/>
            </w:pPr>
            <w:r>
              <w:rPr>
                <w:rFonts w:eastAsiaTheme="minorEastAsia"/>
                <w:kern w:val="0"/>
                <w:szCs w:val="21"/>
              </w:rPr>
              <w:t>6</w:t>
            </w:r>
          </w:p>
        </w:tc>
        <w:tc>
          <w:tcPr>
            <w:tcW w:w="1276" w:type="dxa"/>
            <w:vAlign w:val="center"/>
          </w:tcPr>
          <w:p w:rsidR="00FE7F15" w:rsidRDefault="0086613C">
            <w:pPr>
              <w:jc w:val="center"/>
            </w:pPr>
            <w:r>
              <w:rPr>
                <w:rFonts w:eastAsiaTheme="minorEastAsia"/>
                <w:kern w:val="0"/>
                <w:szCs w:val="21"/>
              </w:rPr>
              <w:t>600150</w:t>
            </w:r>
          </w:p>
        </w:tc>
        <w:tc>
          <w:tcPr>
            <w:tcW w:w="1701" w:type="dxa"/>
            <w:vAlign w:val="center"/>
          </w:tcPr>
          <w:p w:rsidR="00FE7F15" w:rsidRDefault="0086613C">
            <w:pPr>
              <w:jc w:val="center"/>
            </w:pPr>
            <w:r>
              <w:rPr>
                <w:rFonts w:eastAsiaTheme="minorEastAsia"/>
                <w:kern w:val="0"/>
                <w:szCs w:val="21"/>
              </w:rPr>
              <w:t>中国船舶</w:t>
            </w:r>
          </w:p>
        </w:tc>
        <w:tc>
          <w:tcPr>
            <w:tcW w:w="1276" w:type="dxa"/>
            <w:vAlign w:val="center"/>
          </w:tcPr>
          <w:p w:rsidR="00FE7F15" w:rsidRDefault="0086613C">
            <w:pPr>
              <w:jc w:val="right"/>
            </w:pPr>
            <w:r>
              <w:rPr>
                <w:rFonts w:eastAsiaTheme="minorEastAsia"/>
                <w:kern w:val="0"/>
                <w:szCs w:val="21"/>
              </w:rPr>
              <w:t>12,800.00</w:t>
            </w:r>
          </w:p>
        </w:tc>
        <w:tc>
          <w:tcPr>
            <w:tcW w:w="1842" w:type="dxa"/>
            <w:vAlign w:val="center"/>
          </w:tcPr>
          <w:p w:rsidR="00FE7F15" w:rsidRDefault="0086613C">
            <w:pPr>
              <w:jc w:val="right"/>
            </w:pPr>
            <w:r>
              <w:rPr>
                <w:rFonts w:eastAsiaTheme="minorEastAsia"/>
                <w:kern w:val="0"/>
                <w:szCs w:val="21"/>
              </w:rPr>
              <w:t>421,248.00</w:t>
            </w:r>
          </w:p>
        </w:tc>
        <w:tc>
          <w:tcPr>
            <w:tcW w:w="1616" w:type="dxa"/>
            <w:vAlign w:val="center"/>
          </w:tcPr>
          <w:p w:rsidR="00FE7F15" w:rsidRDefault="0086613C">
            <w:pPr>
              <w:jc w:val="right"/>
            </w:pPr>
            <w:r>
              <w:rPr>
                <w:rFonts w:eastAsiaTheme="minorEastAsia"/>
                <w:kern w:val="0"/>
                <w:szCs w:val="21"/>
              </w:rPr>
              <w:t>1.52</w:t>
            </w:r>
          </w:p>
        </w:tc>
      </w:tr>
      <w:tr w:rsidR="00FE7F15">
        <w:tc>
          <w:tcPr>
            <w:tcW w:w="817" w:type="dxa"/>
            <w:vAlign w:val="center"/>
          </w:tcPr>
          <w:p w:rsidR="00FE7F15" w:rsidRDefault="0086613C">
            <w:pPr>
              <w:jc w:val="center"/>
            </w:pPr>
            <w:r>
              <w:rPr>
                <w:rFonts w:eastAsiaTheme="minorEastAsia"/>
                <w:kern w:val="0"/>
                <w:szCs w:val="21"/>
              </w:rPr>
              <w:t>7</w:t>
            </w:r>
          </w:p>
        </w:tc>
        <w:tc>
          <w:tcPr>
            <w:tcW w:w="1276" w:type="dxa"/>
            <w:vAlign w:val="center"/>
          </w:tcPr>
          <w:p w:rsidR="00FE7F15" w:rsidRDefault="0086613C">
            <w:pPr>
              <w:jc w:val="center"/>
            </w:pPr>
            <w:r>
              <w:rPr>
                <w:rFonts w:eastAsiaTheme="minorEastAsia"/>
                <w:kern w:val="0"/>
                <w:szCs w:val="21"/>
              </w:rPr>
              <w:t>600975</w:t>
            </w:r>
          </w:p>
        </w:tc>
        <w:tc>
          <w:tcPr>
            <w:tcW w:w="1701" w:type="dxa"/>
            <w:vAlign w:val="center"/>
          </w:tcPr>
          <w:p w:rsidR="00FE7F15" w:rsidRDefault="0086613C">
            <w:pPr>
              <w:jc w:val="center"/>
            </w:pPr>
            <w:r>
              <w:rPr>
                <w:rFonts w:eastAsiaTheme="minorEastAsia"/>
                <w:kern w:val="0"/>
                <w:szCs w:val="21"/>
              </w:rPr>
              <w:t>新五丰</w:t>
            </w:r>
          </w:p>
        </w:tc>
        <w:tc>
          <w:tcPr>
            <w:tcW w:w="1276" w:type="dxa"/>
            <w:vAlign w:val="center"/>
          </w:tcPr>
          <w:p w:rsidR="00FE7F15" w:rsidRDefault="0086613C">
            <w:pPr>
              <w:jc w:val="right"/>
            </w:pPr>
            <w:r>
              <w:rPr>
                <w:rFonts w:eastAsiaTheme="minorEastAsia"/>
                <w:kern w:val="0"/>
                <w:szCs w:val="21"/>
              </w:rPr>
              <w:t>40,000.00</w:t>
            </w:r>
          </w:p>
        </w:tc>
        <w:tc>
          <w:tcPr>
            <w:tcW w:w="1842" w:type="dxa"/>
            <w:vAlign w:val="center"/>
          </w:tcPr>
          <w:p w:rsidR="00FE7F15" w:rsidRDefault="0086613C">
            <w:pPr>
              <w:jc w:val="right"/>
            </w:pPr>
            <w:r>
              <w:rPr>
                <w:rFonts w:eastAsiaTheme="minorEastAsia"/>
                <w:kern w:val="0"/>
                <w:szCs w:val="21"/>
              </w:rPr>
              <w:t>382,400.00</w:t>
            </w:r>
          </w:p>
        </w:tc>
        <w:tc>
          <w:tcPr>
            <w:tcW w:w="1616" w:type="dxa"/>
            <w:vAlign w:val="center"/>
          </w:tcPr>
          <w:p w:rsidR="00FE7F15" w:rsidRDefault="0086613C">
            <w:pPr>
              <w:jc w:val="right"/>
            </w:pPr>
            <w:r>
              <w:rPr>
                <w:rFonts w:eastAsiaTheme="minorEastAsia"/>
                <w:kern w:val="0"/>
                <w:szCs w:val="21"/>
              </w:rPr>
              <w:t>1.38</w:t>
            </w:r>
          </w:p>
        </w:tc>
      </w:tr>
      <w:tr w:rsidR="00FE7F15">
        <w:tc>
          <w:tcPr>
            <w:tcW w:w="817" w:type="dxa"/>
            <w:vAlign w:val="center"/>
          </w:tcPr>
          <w:p w:rsidR="00FE7F15" w:rsidRDefault="0086613C">
            <w:pPr>
              <w:jc w:val="center"/>
            </w:pPr>
            <w:r>
              <w:rPr>
                <w:rFonts w:eastAsiaTheme="minorEastAsia"/>
                <w:kern w:val="0"/>
                <w:szCs w:val="21"/>
              </w:rPr>
              <w:t>8</w:t>
            </w:r>
          </w:p>
        </w:tc>
        <w:tc>
          <w:tcPr>
            <w:tcW w:w="1276" w:type="dxa"/>
            <w:vAlign w:val="center"/>
          </w:tcPr>
          <w:p w:rsidR="00FE7F15" w:rsidRDefault="0086613C">
            <w:pPr>
              <w:jc w:val="center"/>
            </w:pPr>
            <w:r>
              <w:rPr>
                <w:rFonts w:eastAsiaTheme="minorEastAsia"/>
                <w:kern w:val="0"/>
                <w:szCs w:val="21"/>
              </w:rPr>
              <w:t>601088</w:t>
            </w:r>
          </w:p>
        </w:tc>
        <w:tc>
          <w:tcPr>
            <w:tcW w:w="1701" w:type="dxa"/>
            <w:vAlign w:val="center"/>
          </w:tcPr>
          <w:p w:rsidR="00FE7F15" w:rsidRDefault="0086613C">
            <w:pPr>
              <w:jc w:val="center"/>
            </w:pPr>
            <w:r>
              <w:rPr>
                <w:rFonts w:eastAsiaTheme="minorEastAsia"/>
                <w:kern w:val="0"/>
                <w:szCs w:val="21"/>
              </w:rPr>
              <w:t>中国神华</w:t>
            </w:r>
          </w:p>
        </w:tc>
        <w:tc>
          <w:tcPr>
            <w:tcW w:w="1276" w:type="dxa"/>
            <w:vAlign w:val="center"/>
          </w:tcPr>
          <w:p w:rsidR="00FE7F15" w:rsidRDefault="0086613C">
            <w:pPr>
              <w:jc w:val="right"/>
            </w:pPr>
            <w:r>
              <w:rPr>
                <w:rFonts w:eastAsiaTheme="minorEastAsia"/>
                <w:kern w:val="0"/>
                <w:szCs w:val="21"/>
              </w:rPr>
              <w:t>12,000.00</w:t>
            </w:r>
          </w:p>
        </w:tc>
        <w:tc>
          <w:tcPr>
            <w:tcW w:w="1842" w:type="dxa"/>
            <w:vAlign w:val="center"/>
          </w:tcPr>
          <w:p w:rsidR="00FE7F15" w:rsidRDefault="0086613C">
            <w:pPr>
              <w:jc w:val="right"/>
            </w:pPr>
            <w:r>
              <w:rPr>
                <w:rFonts w:eastAsiaTheme="minorEastAsia"/>
                <w:kern w:val="0"/>
                <w:szCs w:val="21"/>
              </w:rPr>
              <w:t>369,000.00</w:t>
            </w:r>
          </w:p>
        </w:tc>
        <w:tc>
          <w:tcPr>
            <w:tcW w:w="1616" w:type="dxa"/>
            <w:vAlign w:val="center"/>
          </w:tcPr>
          <w:p w:rsidR="00FE7F15" w:rsidRDefault="0086613C">
            <w:pPr>
              <w:jc w:val="right"/>
            </w:pPr>
            <w:r>
              <w:rPr>
                <w:rFonts w:eastAsiaTheme="minorEastAsia"/>
                <w:kern w:val="0"/>
                <w:szCs w:val="21"/>
              </w:rPr>
              <w:t>1.34</w:t>
            </w:r>
          </w:p>
        </w:tc>
      </w:tr>
      <w:tr w:rsidR="00FE7F15">
        <w:tc>
          <w:tcPr>
            <w:tcW w:w="817" w:type="dxa"/>
            <w:vAlign w:val="center"/>
          </w:tcPr>
          <w:p w:rsidR="00FE7F15" w:rsidRDefault="0086613C">
            <w:pPr>
              <w:jc w:val="center"/>
            </w:pPr>
            <w:r>
              <w:rPr>
                <w:rFonts w:eastAsiaTheme="minorEastAsia"/>
                <w:kern w:val="0"/>
                <w:szCs w:val="21"/>
              </w:rPr>
              <w:t>9</w:t>
            </w:r>
          </w:p>
        </w:tc>
        <w:tc>
          <w:tcPr>
            <w:tcW w:w="1276" w:type="dxa"/>
            <w:vAlign w:val="center"/>
          </w:tcPr>
          <w:p w:rsidR="00FE7F15" w:rsidRDefault="0086613C">
            <w:pPr>
              <w:jc w:val="center"/>
            </w:pPr>
            <w:r>
              <w:rPr>
                <w:rFonts w:eastAsiaTheme="minorEastAsia"/>
                <w:kern w:val="0"/>
                <w:szCs w:val="21"/>
              </w:rPr>
              <w:t>601336</w:t>
            </w:r>
          </w:p>
        </w:tc>
        <w:tc>
          <w:tcPr>
            <w:tcW w:w="1701" w:type="dxa"/>
            <w:vAlign w:val="center"/>
          </w:tcPr>
          <w:p w:rsidR="00FE7F15" w:rsidRDefault="0086613C">
            <w:pPr>
              <w:jc w:val="center"/>
            </w:pPr>
            <w:r>
              <w:rPr>
                <w:rFonts w:eastAsiaTheme="minorEastAsia"/>
                <w:kern w:val="0"/>
                <w:szCs w:val="21"/>
              </w:rPr>
              <w:t>新华保险</w:t>
            </w:r>
          </w:p>
        </w:tc>
        <w:tc>
          <w:tcPr>
            <w:tcW w:w="1276" w:type="dxa"/>
            <w:vAlign w:val="center"/>
          </w:tcPr>
          <w:p w:rsidR="00FE7F15" w:rsidRDefault="0086613C">
            <w:pPr>
              <w:jc w:val="right"/>
            </w:pPr>
            <w:r>
              <w:rPr>
                <w:rFonts w:eastAsiaTheme="minorEastAsia"/>
                <w:kern w:val="0"/>
                <w:szCs w:val="21"/>
              </w:rPr>
              <w:t>9,800.00</w:t>
            </w:r>
          </w:p>
        </w:tc>
        <w:tc>
          <w:tcPr>
            <w:tcW w:w="1842" w:type="dxa"/>
            <w:vAlign w:val="center"/>
          </w:tcPr>
          <w:p w:rsidR="00FE7F15" w:rsidRDefault="0086613C">
            <w:pPr>
              <w:jc w:val="right"/>
            </w:pPr>
            <w:r>
              <w:rPr>
                <w:rFonts w:eastAsiaTheme="minorEastAsia"/>
                <w:kern w:val="0"/>
                <w:szCs w:val="21"/>
              </w:rPr>
              <w:t>360,346.00</w:t>
            </w:r>
          </w:p>
        </w:tc>
        <w:tc>
          <w:tcPr>
            <w:tcW w:w="1616" w:type="dxa"/>
            <w:vAlign w:val="center"/>
          </w:tcPr>
          <w:p w:rsidR="00FE7F15" w:rsidRDefault="0086613C">
            <w:pPr>
              <w:jc w:val="right"/>
            </w:pPr>
            <w:r>
              <w:rPr>
                <w:rFonts w:eastAsiaTheme="minorEastAsia"/>
                <w:kern w:val="0"/>
                <w:szCs w:val="21"/>
              </w:rPr>
              <w:t>1.30</w:t>
            </w:r>
          </w:p>
        </w:tc>
      </w:tr>
      <w:tr w:rsidR="00FE7F15">
        <w:tc>
          <w:tcPr>
            <w:tcW w:w="817" w:type="dxa"/>
            <w:vAlign w:val="center"/>
          </w:tcPr>
          <w:p w:rsidR="00FE7F15" w:rsidRDefault="0086613C">
            <w:pPr>
              <w:jc w:val="center"/>
            </w:pPr>
            <w:r>
              <w:rPr>
                <w:rFonts w:eastAsiaTheme="minorEastAsia"/>
                <w:kern w:val="0"/>
                <w:szCs w:val="21"/>
              </w:rPr>
              <w:lastRenderedPageBreak/>
              <w:t>10</w:t>
            </w:r>
          </w:p>
        </w:tc>
        <w:tc>
          <w:tcPr>
            <w:tcW w:w="1276" w:type="dxa"/>
            <w:vAlign w:val="center"/>
          </w:tcPr>
          <w:p w:rsidR="00FE7F15" w:rsidRDefault="0086613C">
            <w:pPr>
              <w:jc w:val="center"/>
            </w:pPr>
            <w:r>
              <w:rPr>
                <w:rFonts w:eastAsiaTheme="minorEastAsia"/>
                <w:kern w:val="0"/>
                <w:szCs w:val="21"/>
              </w:rPr>
              <w:t>688522</w:t>
            </w:r>
          </w:p>
        </w:tc>
        <w:tc>
          <w:tcPr>
            <w:tcW w:w="1701" w:type="dxa"/>
            <w:vAlign w:val="center"/>
          </w:tcPr>
          <w:p w:rsidR="00FE7F15" w:rsidRDefault="0086613C">
            <w:pPr>
              <w:jc w:val="center"/>
            </w:pPr>
            <w:r>
              <w:rPr>
                <w:rFonts w:eastAsiaTheme="minorEastAsia"/>
                <w:kern w:val="0"/>
                <w:szCs w:val="21"/>
              </w:rPr>
              <w:t>纳睿雷达</w:t>
            </w:r>
          </w:p>
        </w:tc>
        <w:tc>
          <w:tcPr>
            <w:tcW w:w="1276" w:type="dxa"/>
            <w:vAlign w:val="center"/>
          </w:tcPr>
          <w:p w:rsidR="00FE7F15" w:rsidRDefault="0086613C">
            <w:pPr>
              <w:jc w:val="right"/>
            </w:pPr>
            <w:r>
              <w:rPr>
                <w:rFonts w:eastAsiaTheme="minorEastAsia"/>
                <w:kern w:val="0"/>
                <w:szCs w:val="21"/>
              </w:rPr>
              <w:t>6,200.00</w:t>
            </w:r>
          </w:p>
        </w:tc>
        <w:tc>
          <w:tcPr>
            <w:tcW w:w="1842" w:type="dxa"/>
            <w:vAlign w:val="center"/>
          </w:tcPr>
          <w:p w:rsidR="00FE7F15" w:rsidRDefault="0086613C">
            <w:pPr>
              <w:jc w:val="right"/>
            </w:pPr>
            <w:r>
              <w:rPr>
                <w:rFonts w:eastAsiaTheme="minorEastAsia"/>
                <w:kern w:val="0"/>
                <w:szCs w:val="21"/>
              </w:rPr>
              <w:t>331,824.00</w:t>
            </w:r>
          </w:p>
        </w:tc>
        <w:tc>
          <w:tcPr>
            <w:tcW w:w="1616" w:type="dxa"/>
            <w:vAlign w:val="center"/>
          </w:tcPr>
          <w:p w:rsidR="00FE7F15" w:rsidRDefault="0086613C">
            <w:pPr>
              <w:jc w:val="right"/>
            </w:pPr>
            <w:r>
              <w:rPr>
                <w:rFonts w:eastAsiaTheme="minorEastAsia"/>
                <w:kern w:val="0"/>
                <w:szCs w:val="21"/>
              </w:rPr>
              <w:t>1.20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1,516,644.66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4,081,411.99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14.77</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83,883.23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4,074,760.33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1,947,935.60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11,704,635.81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42.37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E7F15">
        <w:tc>
          <w:tcPr>
            <w:tcW w:w="1504" w:type="dxa"/>
            <w:vAlign w:val="center"/>
          </w:tcPr>
          <w:p w:rsidR="00FE7F15" w:rsidRDefault="0086613C">
            <w:pPr>
              <w:jc w:val="center"/>
            </w:pPr>
            <w:r>
              <w:rPr>
                <w:rFonts w:eastAsiaTheme="minorEastAsia"/>
                <w:color w:val="000000" w:themeColor="text1"/>
                <w:szCs w:val="21"/>
              </w:rPr>
              <w:t>1</w:t>
            </w:r>
          </w:p>
        </w:tc>
        <w:tc>
          <w:tcPr>
            <w:tcW w:w="1504" w:type="dxa"/>
            <w:vAlign w:val="center"/>
          </w:tcPr>
          <w:p w:rsidR="00FE7F15" w:rsidRDefault="0086613C">
            <w:pPr>
              <w:jc w:val="center"/>
            </w:pPr>
            <w:r>
              <w:rPr>
                <w:rFonts w:eastAsiaTheme="minorEastAsia"/>
                <w:color w:val="000000" w:themeColor="text1"/>
                <w:szCs w:val="21"/>
              </w:rPr>
              <w:t>102001391</w:t>
            </w:r>
          </w:p>
        </w:tc>
        <w:tc>
          <w:tcPr>
            <w:tcW w:w="1504" w:type="dxa"/>
            <w:vAlign w:val="center"/>
          </w:tcPr>
          <w:p w:rsidR="00FE7F15" w:rsidRDefault="0086613C">
            <w:pPr>
              <w:jc w:val="center"/>
            </w:pPr>
            <w:r>
              <w:rPr>
                <w:rFonts w:eastAsiaTheme="minorEastAsia"/>
                <w:color w:val="000000" w:themeColor="text1"/>
                <w:szCs w:val="21"/>
              </w:rPr>
              <w:t>20</w:t>
            </w:r>
            <w:r>
              <w:rPr>
                <w:rFonts w:eastAsiaTheme="minorEastAsia"/>
                <w:color w:val="000000" w:themeColor="text1"/>
                <w:szCs w:val="21"/>
              </w:rPr>
              <w:t>北京国资</w:t>
            </w:r>
            <w:r>
              <w:rPr>
                <w:rFonts w:eastAsiaTheme="minorEastAsia"/>
                <w:color w:val="000000" w:themeColor="text1"/>
                <w:szCs w:val="21"/>
              </w:rPr>
              <w:t>MTN002</w:t>
            </w:r>
          </w:p>
        </w:tc>
        <w:tc>
          <w:tcPr>
            <w:tcW w:w="1503" w:type="dxa"/>
            <w:vAlign w:val="center"/>
          </w:tcPr>
          <w:p w:rsidR="00FE7F15" w:rsidRDefault="0086613C">
            <w:pPr>
              <w:jc w:val="right"/>
            </w:pPr>
            <w:r>
              <w:rPr>
                <w:rFonts w:eastAsiaTheme="minorEastAsia"/>
                <w:color w:val="000000" w:themeColor="text1"/>
                <w:szCs w:val="21"/>
              </w:rPr>
              <w:t>20,000</w:t>
            </w:r>
          </w:p>
        </w:tc>
        <w:tc>
          <w:tcPr>
            <w:tcW w:w="1503" w:type="dxa"/>
            <w:vAlign w:val="center"/>
          </w:tcPr>
          <w:p w:rsidR="00FE7F15" w:rsidRDefault="0086613C">
            <w:pPr>
              <w:jc w:val="right"/>
            </w:pPr>
            <w:r>
              <w:rPr>
                <w:rFonts w:eastAsiaTheme="minorEastAsia"/>
                <w:color w:val="000000" w:themeColor="text1"/>
                <w:szCs w:val="21"/>
              </w:rPr>
              <w:t>2,067,279.67</w:t>
            </w:r>
          </w:p>
        </w:tc>
        <w:tc>
          <w:tcPr>
            <w:tcW w:w="1503" w:type="dxa"/>
            <w:vAlign w:val="center"/>
          </w:tcPr>
          <w:p w:rsidR="00FE7F15" w:rsidRDefault="0086613C">
            <w:pPr>
              <w:jc w:val="right"/>
            </w:pPr>
            <w:r>
              <w:rPr>
                <w:rFonts w:eastAsiaTheme="minorEastAsia"/>
                <w:color w:val="000000" w:themeColor="text1"/>
                <w:szCs w:val="21"/>
              </w:rPr>
              <w:t>7.48</w:t>
            </w:r>
          </w:p>
        </w:tc>
      </w:tr>
      <w:tr w:rsidR="00FE7F15">
        <w:tc>
          <w:tcPr>
            <w:tcW w:w="1504" w:type="dxa"/>
            <w:vAlign w:val="center"/>
          </w:tcPr>
          <w:p w:rsidR="00FE7F15" w:rsidRDefault="0086613C">
            <w:pPr>
              <w:jc w:val="center"/>
            </w:pPr>
            <w:r>
              <w:rPr>
                <w:rFonts w:eastAsiaTheme="minorEastAsia"/>
                <w:color w:val="000000" w:themeColor="text1"/>
                <w:szCs w:val="21"/>
              </w:rPr>
              <w:t>2</w:t>
            </w:r>
          </w:p>
        </w:tc>
        <w:tc>
          <w:tcPr>
            <w:tcW w:w="1504" w:type="dxa"/>
            <w:vAlign w:val="center"/>
          </w:tcPr>
          <w:p w:rsidR="00FE7F15" w:rsidRDefault="0086613C">
            <w:pPr>
              <w:jc w:val="center"/>
            </w:pPr>
            <w:r>
              <w:rPr>
                <w:rFonts w:eastAsiaTheme="minorEastAsia"/>
                <w:color w:val="000000" w:themeColor="text1"/>
                <w:szCs w:val="21"/>
              </w:rPr>
              <w:t>2028043</w:t>
            </w:r>
          </w:p>
        </w:tc>
        <w:tc>
          <w:tcPr>
            <w:tcW w:w="1504" w:type="dxa"/>
            <w:vAlign w:val="center"/>
          </w:tcPr>
          <w:p w:rsidR="00FE7F15" w:rsidRDefault="0086613C">
            <w:pPr>
              <w:jc w:val="center"/>
            </w:pPr>
            <w:r>
              <w:rPr>
                <w:rFonts w:eastAsiaTheme="minorEastAsia"/>
                <w:color w:val="000000" w:themeColor="text1"/>
                <w:szCs w:val="21"/>
              </w:rPr>
              <w:t>20</w:t>
            </w:r>
            <w:r>
              <w:rPr>
                <w:rFonts w:eastAsiaTheme="minorEastAsia"/>
                <w:color w:val="000000" w:themeColor="text1"/>
                <w:szCs w:val="21"/>
              </w:rPr>
              <w:t>建设银行双创债</w:t>
            </w:r>
          </w:p>
        </w:tc>
        <w:tc>
          <w:tcPr>
            <w:tcW w:w="1503" w:type="dxa"/>
            <w:vAlign w:val="center"/>
          </w:tcPr>
          <w:p w:rsidR="00FE7F15" w:rsidRDefault="0086613C">
            <w:pPr>
              <w:jc w:val="right"/>
            </w:pPr>
            <w:r>
              <w:rPr>
                <w:rFonts w:eastAsiaTheme="minorEastAsia"/>
                <w:color w:val="000000" w:themeColor="text1"/>
                <w:szCs w:val="21"/>
              </w:rPr>
              <w:t>20,000</w:t>
            </w:r>
          </w:p>
        </w:tc>
        <w:tc>
          <w:tcPr>
            <w:tcW w:w="1503" w:type="dxa"/>
            <w:vAlign w:val="center"/>
          </w:tcPr>
          <w:p w:rsidR="00FE7F15" w:rsidRDefault="0086613C">
            <w:pPr>
              <w:jc w:val="right"/>
            </w:pPr>
            <w:r>
              <w:rPr>
                <w:rFonts w:eastAsiaTheme="minorEastAsia"/>
                <w:color w:val="000000" w:themeColor="text1"/>
                <w:szCs w:val="21"/>
              </w:rPr>
              <w:t>2,054,989.04</w:t>
            </w:r>
          </w:p>
        </w:tc>
        <w:tc>
          <w:tcPr>
            <w:tcW w:w="1503" w:type="dxa"/>
            <w:vAlign w:val="center"/>
          </w:tcPr>
          <w:p w:rsidR="00FE7F15" w:rsidRDefault="0086613C">
            <w:pPr>
              <w:jc w:val="right"/>
            </w:pPr>
            <w:r>
              <w:rPr>
                <w:rFonts w:eastAsiaTheme="minorEastAsia"/>
                <w:color w:val="000000" w:themeColor="text1"/>
                <w:szCs w:val="21"/>
              </w:rPr>
              <w:t>7.44</w:t>
            </w:r>
          </w:p>
        </w:tc>
      </w:tr>
      <w:tr w:rsidR="00FE7F15">
        <w:tc>
          <w:tcPr>
            <w:tcW w:w="1504" w:type="dxa"/>
            <w:vAlign w:val="center"/>
          </w:tcPr>
          <w:p w:rsidR="00FE7F15" w:rsidRDefault="0086613C">
            <w:pPr>
              <w:jc w:val="center"/>
            </w:pPr>
            <w:r>
              <w:rPr>
                <w:rFonts w:eastAsiaTheme="minorEastAsia"/>
                <w:color w:val="000000" w:themeColor="text1"/>
                <w:szCs w:val="21"/>
              </w:rPr>
              <w:t>3</w:t>
            </w:r>
          </w:p>
        </w:tc>
        <w:tc>
          <w:tcPr>
            <w:tcW w:w="1504" w:type="dxa"/>
            <w:vAlign w:val="center"/>
          </w:tcPr>
          <w:p w:rsidR="00FE7F15" w:rsidRDefault="0086613C">
            <w:pPr>
              <w:jc w:val="center"/>
            </w:pPr>
            <w:r>
              <w:rPr>
                <w:rFonts w:eastAsiaTheme="minorEastAsia"/>
                <w:color w:val="000000" w:themeColor="text1"/>
                <w:szCs w:val="21"/>
              </w:rPr>
              <w:t>2226003</w:t>
            </w:r>
          </w:p>
        </w:tc>
        <w:tc>
          <w:tcPr>
            <w:tcW w:w="1504" w:type="dxa"/>
            <w:vAlign w:val="center"/>
          </w:tcPr>
          <w:p w:rsidR="00FE7F15" w:rsidRDefault="0086613C">
            <w:pPr>
              <w:jc w:val="center"/>
            </w:pPr>
            <w:r>
              <w:rPr>
                <w:rFonts w:eastAsiaTheme="minorEastAsia"/>
                <w:color w:val="000000" w:themeColor="text1"/>
                <w:szCs w:val="21"/>
              </w:rPr>
              <w:t>22</w:t>
            </w:r>
            <w:r>
              <w:rPr>
                <w:rFonts w:eastAsiaTheme="minorEastAsia"/>
                <w:color w:val="000000" w:themeColor="text1"/>
                <w:szCs w:val="21"/>
              </w:rPr>
              <w:t>汇丰银行</w:t>
            </w:r>
            <w:r>
              <w:rPr>
                <w:rFonts w:eastAsiaTheme="minorEastAsia"/>
                <w:color w:val="000000" w:themeColor="text1"/>
                <w:szCs w:val="21"/>
              </w:rPr>
              <w:t>01</w:t>
            </w:r>
          </w:p>
        </w:tc>
        <w:tc>
          <w:tcPr>
            <w:tcW w:w="1503" w:type="dxa"/>
            <w:vAlign w:val="center"/>
          </w:tcPr>
          <w:p w:rsidR="00FE7F15" w:rsidRDefault="0086613C">
            <w:pPr>
              <w:jc w:val="right"/>
            </w:pPr>
            <w:r>
              <w:rPr>
                <w:rFonts w:eastAsiaTheme="minorEastAsia"/>
                <w:color w:val="000000" w:themeColor="text1"/>
                <w:szCs w:val="21"/>
              </w:rPr>
              <w:t>20,000</w:t>
            </w:r>
          </w:p>
        </w:tc>
        <w:tc>
          <w:tcPr>
            <w:tcW w:w="1503" w:type="dxa"/>
            <w:vAlign w:val="center"/>
          </w:tcPr>
          <w:p w:rsidR="00FE7F15" w:rsidRDefault="0086613C">
            <w:pPr>
              <w:jc w:val="right"/>
            </w:pPr>
            <w:r>
              <w:rPr>
                <w:rFonts w:eastAsiaTheme="minorEastAsia"/>
                <w:color w:val="000000" w:themeColor="text1"/>
                <w:szCs w:val="21"/>
              </w:rPr>
              <w:t>2,026,422.95</w:t>
            </w:r>
          </w:p>
        </w:tc>
        <w:tc>
          <w:tcPr>
            <w:tcW w:w="1503" w:type="dxa"/>
            <w:vAlign w:val="center"/>
          </w:tcPr>
          <w:p w:rsidR="00FE7F15" w:rsidRDefault="0086613C">
            <w:pPr>
              <w:jc w:val="right"/>
            </w:pPr>
            <w:r>
              <w:rPr>
                <w:rFonts w:eastAsiaTheme="minorEastAsia"/>
                <w:color w:val="000000" w:themeColor="text1"/>
                <w:szCs w:val="21"/>
              </w:rPr>
              <w:t>7.34</w:t>
            </w:r>
          </w:p>
        </w:tc>
      </w:tr>
      <w:tr w:rsidR="00FE7F15">
        <w:tc>
          <w:tcPr>
            <w:tcW w:w="1504" w:type="dxa"/>
            <w:vAlign w:val="center"/>
          </w:tcPr>
          <w:p w:rsidR="00FE7F15" w:rsidRDefault="0086613C">
            <w:pPr>
              <w:jc w:val="center"/>
            </w:pPr>
            <w:r>
              <w:rPr>
                <w:rFonts w:eastAsiaTheme="minorEastAsia"/>
                <w:color w:val="000000" w:themeColor="text1"/>
                <w:szCs w:val="21"/>
              </w:rPr>
              <w:t>4</w:t>
            </w:r>
          </w:p>
        </w:tc>
        <w:tc>
          <w:tcPr>
            <w:tcW w:w="1504" w:type="dxa"/>
            <w:vAlign w:val="center"/>
          </w:tcPr>
          <w:p w:rsidR="00FE7F15" w:rsidRDefault="0086613C">
            <w:pPr>
              <w:jc w:val="center"/>
            </w:pPr>
            <w:r>
              <w:rPr>
                <w:rFonts w:eastAsiaTheme="minorEastAsia"/>
                <w:color w:val="000000" w:themeColor="text1"/>
                <w:szCs w:val="21"/>
              </w:rPr>
              <w:t>102281094</w:t>
            </w:r>
          </w:p>
        </w:tc>
        <w:tc>
          <w:tcPr>
            <w:tcW w:w="1504" w:type="dxa"/>
            <w:vAlign w:val="center"/>
          </w:tcPr>
          <w:p w:rsidR="00FE7F15" w:rsidRDefault="0086613C">
            <w:pPr>
              <w:jc w:val="center"/>
            </w:pPr>
            <w:r>
              <w:rPr>
                <w:rFonts w:eastAsiaTheme="minorEastAsia"/>
                <w:color w:val="000000" w:themeColor="text1"/>
                <w:szCs w:val="21"/>
              </w:rPr>
              <w:t>22</w:t>
            </w:r>
            <w:r>
              <w:rPr>
                <w:rFonts w:eastAsiaTheme="minorEastAsia"/>
                <w:color w:val="000000" w:themeColor="text1"/>
                <w:szCs w:val="21"/>
              </w:rPr>
              <w:t>汇金</w:t>
            </w:r>
            <w:r>
              <w:rPr>
                <w:rFonts w:eastAsiaTheme="minorEastAsia"/>
                <w:color w:val="000000" w:themeColor="text1"/>
                <w:szCs w:val="21"/>
              </w:rPr>
              <w:t>MTN002</w:t>
            </w:r>
          </w:p>
        </w:tc>
        <w:tc>
          <w:tcPr>
            <w:tcW w:w="1503" w:type="dxa"/>
            <w:vAlign w:val="center"/>
          </w:tcPr>
          <w:p w:rsidR="00FE7F15" w:rsidRDefault="0086613C">
            <w:pPr>
              <w:jc w:val="right"/>
            </w:pPr>
            <w:r>
              <w:rPr>
                <w:rFonts w:eastAsiaTheme="minorEastAsia"/>
                <w:color w:val="000000" w:themeColor="text1"/>
                <w:szCs w:val="21"/>
              </w:rPr>
              <w:t>20,000</w:t>
            </w:r>
          </w:p>
        </w:tc>
        <w:tc>
          <w:tcPr>
            <w:tcW w:w="1503" w:type="dxa"/>
            <w:vAlign w:val="center"/>
          </w:tcPr>
          <w:p w:rsidR="00FE7F15" w:rsidRDefault="0086613C">
            <w:pPr>
              <w:jc w:val="right"/>
            </w:pPr>
            <w:r>
              <w:rPr>
                <w:rFonts w:eastAsiaTheme="minorEastAsia"/>
                <w:color w:val="000000" w:themeColor="text1"/>
                <w:szCs w:val="21"/>
              </w:rPr>
              <w:t>2,007,480.66</w:t>
            </w:r>
          </w:p>
        </w:tc>
        <w:tc>
          <w:tcPr>
            <w:tcW w:w="1503" w:type="dxa"/>
            <w:vAlign w:val="center"/>
          </w:tcPr>
          <w:p w:rsidR="00FE7F15" w:rsidRDefault="0086613C">
            <w:pPr>
              <w:jc w:val="right"/>
            </w:pPr>
            <w:r>
              <w:rPr>
                <w:rFonts w:eastAsiaTheme="minorEastAsia"/>
                <w:color w:val="000000" w:themeColor="text1"/>
                <w:szCs w:val="21"/>
              </w:rPr>
              <w:t>7.27</w:t>
            </w:r>
          </w:p>
        </w:tc>
      </w:tr>
      <w:tr w:rsidR="00FE7F15">
        <w:tc>
          <w:tcPr>
            <w:tcW w:w="1504" w:type="dxa"/>
            <w:vAlign w:val="center"/>
          </w:tcPr>
          <w:p w:rsidR="00FE7F15" w:rsidRDefault="0086613C">
            <w:pPr>
              <w:jc w:val="center"/>
            </w:pPr>
            <w:r>
              <w:rPr>
                <w:rFonts w:eastAsiaTheme="minorEastAsia"/>
                <w:color w:val="000000" w:themeColor="text1"/>
                <w:szCs w:val="21"/>
              </w:rPr>
              <w:t>5</w:t>
            </w:r>
          </w:p>
        </w:tc>
        <w:tc>
          <w:tcPr>
            <w:tcW w:w="1504" w:type="dxa"/>
            <w:vAlign w:val="center"/>
          </w:tcPr>
          <w:p w:rsidR="00FE7F15" w:rsidRDefault="0086613C">
            <w:pPr>
              <w:jc w:val="center"/>
            </w:pPr>
            <w:r>
              <w:rPr>
                <w:rFonts w:eastAsiaTheme="minorEastAsia"/>
                <w:color w:val="000000" w:themeColor="text1"/>
                <w:szCs w:val="21"/>
              </w:rPr>
              <w:t>019694</w:t>
            </w:r>
          </w:p>
        </w:tc>
        <w:tc>
          <w:tcPr>
            <w:tcW w:w="1504" w:type="dxa"/>
            <w:vAlign w:val="center"/>
          </w:tcPr>
          <w:p w:rsidR="00FE7F15" w:rsidRDefault="0086613C">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01</w:t>
            </w:r>
          </w:p>
        </w:tc>
        <w:tc>
          <w:tcPr>
            <w:tcW w:w="1503" w:type="dxa"/>
            <w:vAlign w:val="center"/>
          </w:tcPr>
          <w:p w:rsidR="00FE7F15" w:rsidRDefault="0086613C">
            <w:pPr>
              <w:jc w:val="right"/>
            </w:pPr>
            <w:r>
              <w:rPr>
                <w:rFonts w:eastAsiaTheme="minorEastAsia"/>
                <w:color w:val="000000" w:themeColor="text1"/>
                <w:szCs w:val="21"/>
              </w:rPr>
              <w:t>15,000</w:t>
            </w:r>
          </w:p>
        </w:tc>
        <w:tc>
          <w:tcPr>
            <w:tcW w:w="1503" w:type="dxa"/>
            <w:vAlign w:val="center"/>
          </w:tcPr>
          <w:p w:rsidR="00FE7F15" w:rsidRDefault="0086613C">
            <w:pPr>
              <w:jc w:val="right"/>
            </w:pPr>
            <w:r>
              <w:rPr>
                <w:rFonts w:eastAsiaTheme="minorEastAsia"/>
                <w:color w:val="000000" w:themeColor="text1"/>
                <w:szCs w:val="21"/>
              </w:rPr>
              <w:t>1,516,644.66</w:t>
            </w:r>
          </w:p>
        </w:tc>
        <w:tc>
          <w:tcPr>
            <w:tcW w:w="1503" w:type="dxa"/>
            <w:vAlign w:val="center"/>
          </w:tcPr>
          <w:p w:rsidR="00FE7F15" w:rsidRDefault="0086613C">
            <w:pPr>
              <w:jc w:val="right"/>
            </w:pPr>
            <w:r>
              <w:rPr>
                <w:rFonts w:eastAsiaTheme="minorEastAsia"/>
                <w:color w:val="000000" w:themeColor="text1"/>
                <w:szCs w:val="21"/>
              </w:rPr>
              <w:t>5.49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12,877.51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635,242.44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604.82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648,724.77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w:t>
            </w:r>
            <w:r w:rsidRPr="00B27A29">
              <w:rPr>
                <w:rFonts w:eastAsiaTheme="minorEastAsia"/>
                <w:color w:val="000000" w:themeColor="text1"/>
                <w:szCs w:val="21"/>
              </w:rPr>
              <w:lastRenderedPageBreak/>
              <w:t>值比例</w:t>
            </w:r>
            <w:r w:rsidRPr="00B27A29">
              <w:rPr>
                <w:rFonts w:eastAsiaTheme="minorEastAsia"/>
                <w:color w:val="000000" w:themeColor="text1"/>
                <w:szCs w:val="21"/>
              </w:rPr>
              <w:t>(%)</w:t>
            </w:r>
          </w:p>
        </w:tc>
      </w:tr>
      <w:tr w:rsidR="00FE7F15">
        <w:tc>
          <w:tcPr>
            <w:tcW w:w="1181" w:type="dxa"/>
            <w:vAlign w:val="center"/>
          </w:tcPr>
          <w:p w:rsidR="00FE7F15" w:rsidRDefault="0086613C">
            <w:pPr>
              <w:jc w:val="center"/>
            </w:pPr>
            <w:r>
              <w:rPr>
                <w:rFonts w:eastAsiaTheme="minorEastAsia"/>
                <w:color w:val="000000" w:themeColor="text1"/>
                <w:szCs w:val="21"/>
              </w:rPr>
              <w:lastRenderedPageBreak/>
              <w:t>1</w:t>
            </w:r>
          </w:p>
        </w:tc>
        <w:tc>
          <w:tcPr>
            <w:tcW w:w="2497" w:type="dxa"/>
            <w:vAlign w:val="center"/>
          </w:tcPr>
          <w:p w:rsidR="00FE7F15" w:rsidRDefault="0086613C">
            <w:pPr>
              <w:jc w:val="center"/>
            </w:pPr>
            <w:r>
              <w:rPr>
                <w:rFonts w:eastAsiaTheme="minorEastAsia"/>
                <w:color w:val="000000" w:themeColor="text1"/>
                <w:szCs w:val="21"/>
              </w:rPr>
              <w:t>113648</w:t>
            </w:r>
          </w:p>
        </w:tc>
        <w:tc>
          <w:tcPr>
            <w:tcW w:w="1746" w:type="dxa"/>
            <w:vAlign w:val="center"/>
          </w:tcPr>
          <w:p w:rsidR="00FE7F15" w:rsidRDefault="0086613C">
            <w:pPr>
              <w:jc w:val="center"/>
            </w:pPr>
            <w:r>
              <w:rPr>
                <w:rFonts w:eastAsiaTheme="minorEastAsia"/>
                <w:color w:val="000000" w:themeColor="text1"/>
                <w:szCs w:val="21"/>
              </w:rPr>
              <w:t>巨星转债</w:t>
            </w:r>
          </w:p>
        </w:tc>
        <w:tc>
          <w:tcPr>
            <w:tcW w:w="1825" w:type="dxa"/>
            <w:vAlign w:val="center"/>
          </w:tcPr>
          <w:p w:rsidR="00FE7F15" w:rsidRDefault="0086613C">
            <w:pPr>
              <w:jc w:val="right"/>
            </w:pPr>
            <w:r>
              <w:rPr>
                <w:rFonts w:eastAsiaTheme="minorEastAsia"/>
                <w:color w:val="000000" w:themeColor="text1"/>
                <w:szCs w:val="21"/>
              </w:rPr>
              <w:t>416,454.33</w:t>
            </w:r>
          </w:p>
        </w:tc>
        <w:tc>
          <w:tcPr>
            <w:tcW w:w="1679" w:type="dxa"/>
            <w:vAlign w:val="center"/>
          </w:tcPr>
          <w:p w:rsidR="00FE7F15" w:rsidRDefault="0086613C">
            <w:pPr>
              <w:jc w:val="right"/>
            </w:pPr>
            <w:r>
              <w:rPr>
                <w:rFonts w:eastAsiaTheme="minorEastAsia"/>
                <w:color w:val="000000" w:themeColor="text1"/>
                <w:szCs w:val="21"/>
              </w:rPr>
              <w:t>1.51</w:t>
            </w:r>
          </w:p>
        </w:tc>
      </w:tr>
      <w:tr w:rsidR="00FE7F15">
        <w:tc>
          <w:tcPr>
            <w:tcW w:w="1181" w:type="dxa"/>
            <w:vAlign w:val="center"/>
          </w:tcPr>
          <w:p w:rsidR="00FE7F15" w:rsidRDefault="0086613C">
            <w:pPr>
              <w:jc w:val="center"/>
            </w:pPr>
            <w:r>
              <w:rPr>
                <w:rFonts w:eastAsiaTheme="minorEastAsia"/>
                <w:color w:val="000000" w:themeColor="text1"/>
                <w:szCs w:val="21"/>
              </w:rPr>
              <w:t>2</w:t>
            </w:r>
          </w:p>
        </w:tc>
        <w:tc>
          <w:tcPr>
            <w:tcW w:w="2497" w:type="dxa"/>
            <w:vAlign w:val="center"/>
          </w:tcPr>
          <w:p w:rsidR="00FE7F15" w:rsidRDefault="0086613C">
            <w:pPr>
              <w:jc w:val="center"/>
            </w:pPr>
            <w:r>
              <w:rPr>
                <w:rFonts w:eastAsiaTheme="minorEastAsia"/>
                <w:color w:val="000000" w:themeColor="text1"/>
                <w:szCs w:val="21"/>
              </w:rPr>
              <w:t>113057</w:t>
            </w:r>
          </w:p>
        </w:tc>
        <w:tc>
          <w:tcPr>
            <w:tcW w:w="1746" w:type="dxa"/>
            <w:vAlign w:val="center"/>
          </w:tcPr>
          <w:p w:rsidR="00FE7F15" w:rsidRDefault="0086613C">
            <w:pPr>
              <w:jc w:val="center"/>
            </w:pPr>
            <w:r>
              <w:rPr>
                <w:rFonts w:eastAsiaTheme="minorEastAsia"/>
                <w:color w:val="000000" w:themeColor="text1"/>
                <w:szCs w:val="21"/>
              </w:rPr>
              <w:t>中银转债</w:t>
            </w:r>
          </w:p>
        </w:tc>
        <w:tc>
          <w:tcPr>
            <w:tcW w:w="1825" w:type="dxa"/>
            <w:vAlign w:val="center"/>
          </w:tcPr>
          <w:p w:rsidR="00FE7F15" w:rsidRDefault="0086613C">
            <w:pPr>
              <w:jc w:val="right"/>
            </w:pPr>
            <w:r>
              <w:rPr>
                <w:rFonts w:eastAsiaTheme="minorEastAsia"/>
                <w:color w:val="000000" w:themeColor="text1"/>
                <w:szCs w:val="21"/>
              </w:rPr>
              <w:t>260,613.59</w:t>
            </w:r>
          </w:p>
        </w:tc>
        <w:tc>
          <w:tcPr>
            <w:tcW w:w="1679" w:type="dxa"/>
            <w:vAlign w:val="center"/>
          </w:tcPr>
          <w:p w:rsidR="00FE7F15" w:rsidRDefault="0086613C">
            <w:pPr>
              <w:jc w:val="right"/>
            </w:pPr>
            <w:r>
              <w:rPr>
                <w:rFonts w:eastAsiaTheme="minorEastAsia"/>
                <w:color w:val="000000" w:themeColor="text1"/>
                <w:szCs w:val="21"/>
              </w:rPr>
              <w:t>0.94</w:t>
            </w:r>
          </w:p>
        </w:tc>
      </w:tr>
      <w:tr w:rsidR="00FE7F15">
        <w:tc>
          <w:tcPr>
            <w:tcW w:w="1181" w:type="dxa"/>
            <w:vAlign w:val="center"/>
          </w:tcPr>
          <w:p w:rsidR="00FE7F15" w:rsidRDefault="0086613C">
            <w:pPr>
              <w:jc w:val="center"/>
            </w:pPr>
            <w:r>
              <w:rPr>
                <w:rFonts w:eastAsiaTheme="minorEastAsia"/>
                <w:color w:val="000000" w:themeColor="text1"/>
                <w:szCs w:val="21"/>
              </w:rPr>
              <w:t>3</w:t>
            </w:r>
          </w:p>
        </w:tc>
        <w:tc>
          <w:tcPr>
            <w:tcW w:w="2497" w:type="dxa"/>
            <w:vAlign w:val="center"/>
          </w:tcPr>
          <w:p w:rsidR="00FE7F15" w:rsidRDefault="0086613C">
            <w:pPr>
              <w:jc w:val="center"/>
            </w:pPr>
            <w:r>
              <w:rPr>
                <w:rFonts w:eastAsiaTheme="minorEastAsia"/>
                <w:color w:val="000000" w:themeColor="text1"/>
                <w:szCs w:val="21"/>
              </w:rPr>
              <w:t>118009</w:t>
            </w:r>
          </w:p>
        </w:tc>
        <w:tc>
          <w:tcPr>
            <w:tcW w:w="1746" w:type="dxa"/>
            <w:vAlign w:val="center"/>
          </w:tcPr>
          <w:p w:rsidR="00FE7F15" w:rsidRDefault="0086613C">
            <w:pPr>
              <w:jc w:val="center"/>
            </w:pPr>
            <w:r>
              <w:rPr>
                <w:rFonts w:eastAsiaTheme="minorEastAsia"/>
                <w:color w:val="000000" w:themeColor="text1"/>
                <w:szCs w:val="21"/>
              </w:rPr>
              <w:t>华锐转债</w:t>
            </w:r>
          </w:p>
        </w:tc>
        <w:tc>
          <w:tcPr>
            <w:tcW w:w="1825" w:type="dxa"/>
            <w:vAlign w:val="center"/>
          </w:tcPr>
          <w:p w:rsidR="00FE7F15" w:rsidRDefault="0086613C">
            <w:pPr>
              <w:jc w:val="right"/>
            </w:pPr>
            <w:r>
              <w:rPr>
                <w:rFonts w:eastAsiaTheme="minorEastAsia"/>
                <w:color w:val="000000" w:themeColor="text1"/>
                <w:szCs w:val="21"/>
              </w:rPr>
              <w:t>254,275.34</w:t>
            </w:r>
          </w:p>
        </w:tc>
        <w:tc>
          <w:tcPr>
            <w:tcW w:w="1679" w:type="dxa"/>
            <w:vAlign w:val="center"/>
          </w:tcPr>
          <w:p w:rsidR="00FE7F15" w:rsidRDefault="0086613C">
            <w:pPr>
              <w:jc w:val="right"/>
            </w:pPr>
            <w:r>
              <w:rPr>
                <w:rFonts w:eastAsiaTheme="minorEastAsia"/>
                <w:color w:val="000000" w:themeColor="text1"/>
                <w:szCs w:val="21"/>
              </w:rPr>
              <w:t>0.92</w:t>
            </w:r>
          </w:p>
        </w:tc>
      </w:tr>
      <w:tr w:rsidR="00FE7F15">
        <w:tc>
          <w:tcPr>
            <w:tcW w:w="1181" w:type="dxa"/>
            <w:vAlign w:val="center"/>
          </w:tcPr>
          <w:p w:rsidR="00FE7F15" w:rsidRDefault="0086613C">
            <w:pPr>
              <w:jc w:val="center"/>
            </w:pPr>
            <w:r>
              <w:rPr>
                <w:rFonts w:eastAsiaTheme="minorEastAsia"/>
                <w:color w:val="000000" w:themeColor="text1"/>
                <w:szCs w:val="21"/>
              </w:rPr>
              <w:t>4</w:t>
            </w:r>
          </w:p>
        </w:tc>
        <w:tc>
          <w:tcPr>
            <w:tcW w:w="2497" w:type="dxa"/>
            <w:vAlign w:val="center"/>
          </w:tcPr>
          <w:p w:rsidR="00FE7F15" w:rsidRDefault="0086613C">
            <w:pPr>
              <w:jc w:val="center"/>
            </w:pPr>
            <w:r>
              <w:rPr>
                <w:rFonts w:eastAsiaTheme="minorEastAsia"/>
                <w:color w:val="000000" w:themeColor="text1"/>
                <w:szCs w:val="21"/>
              </w:rPr>
              <w:t>113597</w:t>
            </w:r>
          </w:p>
        </w:tc>
        <w:tc>
          <w:tcPr>
            <w:tcW w:w="1746" w:type="dxa"/>
            <w:vAlign w:val="center"/>
          </w:tcPr>
          <w:p w:rsidR="00FE7F15" w:rsidRDefault="0086613C">
            <w:pPr>
              <w:jc w:val="center"/>
            </w:pPr>
            <w:r>
              <w:rPr>
                <w:rFonts w:eastAsiaTheme="minorEastAsia"/>
                <w:color w:val="000000" w:themeColor="text1"/>
                <w:szCs w:val="21"/>
              </w:rPr>
              <w:t>佳力转债</w:t>
            </w:r>
          </w:p>
        </w:tc>
        <w:tc>
          <w:tcPr>
            <w:tcW w:w="1825" w:type="dxa"/>
            <w:vAlign w:val="center"/>
          </w:tcPr>
          <w:p w:rsidR="00FE7F15" w:rsidRDefault="0086613C">
            <w:pPr>
              <w:jc w:val="right"/>
            </w:pPr>
            <w:r>
              <w:rPr>
                <w:rFonts w:eastAsiaTheme="minorEastAsia"/>
                <w:color w:val="000000" w:themeColor="text1"/>
                <w:szCs w:val="21"/>
              </w:rPr>
              <w:t>252,281.59</w:t>
            </w:r>
          </w:p>
        </w:tc>
        <w:tc>
          <w:tcPr>
            <w:tcW w:w="1679" w:type="dxa"/>
            <w:vAlign w:val="center"/>
          </w:tcPr>
          <w:p w:rsidR="00FE7F15" w:rsidRDefault="0086613C">
            <w:pPr>
              <w:jc w:val="right"/>
            </w:pPr>
            <w:r>
              <w:rPr>
                <w:rFonts w:eastAsiaTheme="minorEastAsia"/>
                <w:color w:val="000000" w:themeColor="text1"/>
                <w:szCs w:val="21"/>
              </w:rPr>
              <w:t>0.91</w:t>
            </w:r>
          </w:p>
        </w:tc>
      </w:tr>
      <w:tr w:rsidR="00FE7F15">
        <w:tc>
          <w:tcPr>
            <w:tcW w:w="1181" w:type="dxa"/>
            <w:vAlign w:val="center"/>
          </w:tcPr>
          <w:p w:rsidR="00FE7F15" w:rsidRDefault="0086613C">
            <w:pPr>
              <w:jc w:val="center"/>
            </w:pPr>
            <w:r>
              <w:rPr>
                <w:rFonts w:eastAsiaTheme="minorEastAsia"/>
                <w:color w:val="000000" w:themeColor="text1"/>
                <w:szCs w:val="21"/>
              </w:rPr>
              <w:t>5</w:t>
            </w:r>
          </w:p>
        </w:tc>
        <w:tc>
          <w:tcPr>
            <w:tcW w:w="2497" w:type="dxa"/>
            <w:vAlign w:val="center"/>
          </w:tcPr>
          <w:p w:rsidR="00FE7F15" w:rsidRDefault="0086613C">
            <w:pPr>
              <w:jc w:val="center"/>
            </w:pPr>
            <w:r>
              <w:rPr>
                <w:rFonts w:eastAsiaTheme="minorEastAsia"/>
                <w:color w:val="000000" w:themeColor="text1"/>
                <w:szCs w:val="21"/>
              </w:rPr>
              <w:t>128132</w:t>
            </w:r>
          </w:p>
        </w:tc>
        <w:tc>
          <w:tcPr>
            <w:tcW w:w="1746" w:type="dxa"/>
            <w:vAlign w:val="center"/>
          </w:tcPr>
          <w:p w:rsidR="00FE7F15" w:rsidRDefault="0086613C">
            <w:pPr>
              <w:jc w:val="center"/>
            </w:pPr>
            <w:r>
              <w:rPr>
                <w:rFonts w:eastAsiaTheme="minorEastAsia"/>
                <w:color w:val="000000" w:themeColor="text1"/>
                <w:szCs w:val="21"/>
              </w:rPr>
              <w:t>交建转债</w:t>
            </w:r>
          </w:p>
        </w:tc>
        <w:tc>
          <w:tcPr>
            <w:tcW w:w="1825" w:type="dxa"/>
            <w:vAlign w:val="center"/>
          </w:tcPr>
          <w:p w:rsidR="00FE7F15" w:rsidRDefault="0086613C">
            <w:pPr>
              <w:jc w:val="right"/>
            </w:pPr>
            <w:r>
              <w:rPr>
                <w:rFonts w:eastAsiaTheme="minorEastAsia"/>
                <w:color w:val="000000" w:themeColor="text1"/>
                <w:szCs w:val="21"/>
              </w:rPr>
              <w:t>224,754.16</w:t>
            </w:r>
          </w:p>
        </w:tc>
        <w:tc>
          <w:tcPr>
            <w:tcW w:w="1679" w:type="dxa"/>
            <w:vAlign w:val="center"/>
          </w:tcPr>
          <w:p w:rsidR="00FE7F15" w:rsidRDefault="0086613C">
            <w:pPr>
              <w:jc w:val="right"/>
            </w:pPr>
            <w:r>
              <w:rPr>
                <w:rFonts w:eastAsiaTheme="minorEastAsia"/>
                <w:color w:val="000000" w:themeColor="text1"/>
                <w:szCs w:val="21"/>
              </w:rPr>
              <w:t>0.81</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摩根安通回报混合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7,733,332.20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20,728,179.56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1,891,908.66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1,105,955.65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2,194,226.19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6,966,678.49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7,431,014.67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14,867,456.72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lastRenderedPageBreak/>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lastRenderedPageBreak/>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FE7F15">
        <w:tc>
          <w:tcPr>
            <w:tcW w:w="993" w:type="dxa"/>
            <w:vMerge w:val="restart"/>
            <w:vAlign w:val="center"/>
          </w:tcPr>
          <w:p w:rsidR="00FE7F15" w:rsidRDefault="0086613C">
            <w:r>
              <w:rPr>
                <w:bCs/>
                <w:color w:val="000000"/>
                <w:kern w:val="0"/>
                <w:szCs w:val="21"/>
              </w:rPr>
              <w:t>个人</w:t>
            </w:r>
          </w:p>
        </w:tc>
        <w:tc>
          <w:tcPr>
            <w:tcW w:w="992" w:type="dxa"/>
            <w:vAlign w:val="center"/>
          </w:tcPr>
          <w:p w:rsidR="00FE7F15" w:rsidRDefault="0086613C">
            <w:pPr>
              <w:jc w:val="center"/>
            </w:pPr>
            <w:r>
              <w:rPr>
                <w:kern w:val="0"/>
                <w:szCs w:val="21"/>
              </w:rPr>
              <w:t>1</w:t>
            </w:r>
          </w:p>
        </w:tc>
        <w:tc>
          <w:tcPr>
            <w:tcW w:w="1843" w:type="dxa"/>
            <w:vAlign w:val="center"/>
          </w:tcPr>
          <w:p w:rsidR="00FE7F15" w:rsidRDefault="0086613C">
            <w:pPr>
              <w:jc w:val="center"/>
            </w:pPr>
            <w:r>
              <w:rPr>
                <w:kern w:val="0"/>
                <w:szCs w:val="21"/>
              </w:rPr>
              <w:t>20230621-20230630</w:t>
            </w:r>
          </w:p>
        </w:tc>
        <w:tc>
          <w:tcPr>
            <w:tcW w:w="851" w:type="dxa"/>
            <w:vAlign w:val="center"/>
          </w:tcPr>
          <w:p w:rsidR="00FE7F15" w:rsidRDefault="0086613C">
            <w:pPr>
              <w:jc w:val="center"/>
            </w:pPr>
            <w:r>
              <w:rPr>
                <w:kern w:val="0"/>
                <w:szCs w:val="21"/>
              </w:rPr>
              <w:t>4,891,590.85</w:t>
            </w:r>
          </w:p>
        </w:tc>
        <w:tc>
          <w:tcPr>
            <w:tcW w:w="850" w:type="dxa"/>
            <w:vAlign w:val="center"/>
          </w:tcPr>
          <w:p w:rsidR="00FE7F15" w:rsidRDefault="0086613C">
            <w:pPr>
              <w:jc w:val="center"/>
            </w:pPr>
            <w:r>
              <w:rPr>
                <w:kern w:val="0"/>
                <w:szCs w:val="21"/>
              </w:rPr>
              <w:t>0.00</w:t>
            </w:r>
          </w:p>
        </w:tc>
        <w:tc>
          <w:tcPr>
            <w:tcW w:w="1134" w:type="dxa"/>
            <w:vAlign w:val="center"/>
          </w:tcPr>
          <w:p w:rsidR="00FE7F15" w:rsidRDefault="0086613C">
            <w:pPr>
              <w:jc w:val="center"/>
            </w:pPr>
            <w:r>
              <w:rPr>
                <w:kern w:val="0"/>
                <w:szCs w:val="21"/>
              </w:rPr>
              <w:t>0.00</w:t>
            </w:r>
          </w:p>
        </w:tc>
        <w:tc>
          <w:tcPr>
            <w:tcW w:w="1419" w:type="dxa"/>
            <w:vAlign w:val="center"/>
          </w:tcPr>
          <w:p w:rsidR="00FE7F15" w:rsidRDefault="0086613C">
            <w:pPr>
              <w:jc w:val="center"/>
            </w:pPr>
            <w:r>
              <w:rPr>
                <w:kern w:val="0"/>
                <w:szCs w:val="21"/>
              </w:rPr>
              <w:t>4,891,590.85</w:t>
            </w:r>
          </w:p>
        </w:tc>
        <w:tc>
          <w:tcPr>
            <w:tcW w:w="1130" w:type="dxa"/>
            <w:vAlign w:val="center"/>
          </w:tcPr>
          <w:p w:rsidR="00FE7F15" w:rsidRDefault="0086613C">
            <w:pPr>
              <w:jc w:val="center"/>
            </w:pPr>
            <w:r>
              <w:rPr>
                <w:kern w:val="0"/>
                <w:szCs w:val="21"/>
              </w:rPr>
              <w:t>21.94%</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《摩根安通回报混合型证券投资基金基金合同》；</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《摩根安通回报混合型证券投资基金托管协议》；</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《摩根基金管理（中国）有限公司开放式基金业务规则》；</w:t>
      </w:r>
    </w:p>
    <w:p w:rsidR="00FE7F15" w:rsidRDefault="0086613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1723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1723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1723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摩根安通回报混合型证券投资基金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236"/>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13C"/>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15"/>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532BA-5CFC-4D33-AFE0-422E562A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14</Pages>
  <Words>1308</Words>
  <Characters>7460</Characters>
  <Application>Microsoft Office Word</Application>
  <DocSecurity>0</DocSecurity>
  <Lines>62</Lines>
  <Paragraphs>17</Paragraphs>
  <ScaleCrop>false</ScaleCrop>
  <Company>TRT. Ltd. Co.</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2023-07-20T05:29:00Z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