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上投摩根中国生物医药混合型证券投资基金（</w:t>
      </w:r>
      <w:r w:rsidRPr="00A76A42">
        <w:rPr>
          <w:rFonts w:eastAsiaTheme="minorEastAsia"/>
          <w:b/>
          <w:color w:val="000000" w:themeColor="text1"/>
          <w:sz w:val="36"/>
          <w:szCs w:val="36"/>
        </w:rPr>
        <w:t>QDII</w:t>
      </w:r>
      <w:r w:rsidRPr="00A76A42">
        <w:rPr>
          <w:rFonts w:eastAsiaTheme="minorEastAsia"/>
          <w:b/>
          <w:color w:val="000000" w:themeColor="text1"/>
          <w:sz w:val="36"/>
          <w:szCs w:val="36"/>
        </w:rPr>
        <w:t>）</w:t>
      </w: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2022</w:t>
      </w:r>
      <w:r w:rsidRPr="00A76A42">
        <w:rPr>
          <w:rFonts w:eastAsiaTheme="minorEastAsia"/>
          <w:b/>
          <w:color w:val="000000" w:themeColor="text1"/>
          <w:sz w:val="36"/>
          <w:szCs w:val="36"/>
        </w:rPr>
        <w:t>年第</w:t>
      </w:r>
      <w:r w:rsidRPr="00A76A42">
        <w:rPr>
          <w:rFonts w:eastAsiaTheme="minorEastAsia"/>
          <w:b/>
          <w:color w:val="000000" w:themeColor="text1"/>
          <w:sz w:val="36"/>
          <w:szCs w:val="36"/>
        </w:rPr>
        <w:t>1</w:t>
      </w:r>
      <w:r w:rsidRPr="00A76A42">
        <w:rPr>
          <w:rFonts w:eastAsiaTheme="minorEastAsia"/>
          <w:b/>
          <w:color w:val="000000" w:themeColor="text1"/>
          <w:sz w:val="36"/>
          <w:szCs w:val="36"/>
        </w:rPr>
        <w:t>季度报告</w:t>
      </w:r>
    </w:p>
    <w:p w:rsidR="00397616" w:rsidRPr="00A76A42" w:rsidRDefault="00623556"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2022</w:t>
      </w:r>
      <w:r w:rsidRPr="00A76A42">
        <w:rPr>
          <w:rFonts w:eastAsiaTheme="minorEastAsia"/>
          <w:b/>
          <w:color w:val="000000" w:themeColor="text1"/>
          <w:sz w:val="36"/>
          <w:szCs w:val="36"/>
        </w:rPr>
        <w:t>年</w:t>
      </w:r>
      <w:r w:rsidRPr="00A76A42">
        <w:rPr>
          <w:rFonts w:eastAsiaTheme="minorEastAsia"/>
          <w:b/>
          <w:color w:val="000000" w:themeColor="text1"/>
          <w:sz w:val="36"/>
          <w:szCs w:val="36"/>
        </w:rPr>
        <w:t>3</w:t>
      </w:r>
      <w:r w:rsidRPr="00A76A42">
        <w:rPr>
          <w:rFonts w:eastAsiaTheme="minorEastAsia"/>
          <w:b/>
          <w:color w:val="000000" w:themeColor="text1"/>
          <w:sz w:val="36"/>
          <w:szCs w:val="36"/>
        </w:rPr>
        <w:t>月</w:t>
      </w:r>
      <w:r w:rsidRPr="00A76A42">
        <w:rPr>
          <w:rFonts w:eastAsiaTheme="minorEastAsia"/>
          <w:b/>
          <w:color w:val="000000" w:themeColor="text1"/>
          <w:sz w:val="36"/>
          <w:szCs w:val="36"/>
        </w:rPr>
        <w:t>31</w:t>
      </w:r>
      <w:r w:rsidRPr="00A76A42">
        <w:rPr>
          <w:rFonts w:eastAsiaTheme="minorEastAsia"/>
          <w:b/>
          <w:color w:val="000000" w:themeColor="text1"/>
          <w:sz w:val="36"/>
          <w:szCs w:val="36"/>
        </w:rPr>
        <w:t>日</w:t>
      </w: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826B12">
      <w:pPr>
        <w:spacing w:line="288" w:lineRule="auto"/>
        <w:ind w:firstLineChars="900" w:firstLine="2168"/>
        <w:rPr>
          <w:rFonts w:eastAsiaTheme="minorEastAsia"/>
          <w:b/>
          <w:color w:val="000000" w:themeColor="text1"/>
          <w:sz w:val="24"/>
        </w:rPr>
      </w:pP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基金管理人：上投摩根基金管理有限公司</w:t>
      </w: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基金托管人：中国银行股份有限公司</w:t>
      </w:r>
    </w:p>
    <w:p w:rsidR="007D1292" w:rsidRPr="00A76A42" w:rsidRDefault="007D1292" w:rsidP="00506D57">
      <w:pPr>
        <w:spacing w:line="360" w:lineRule="auto"/>
        <w:ind w:firstLineChars="900" w:firstLine="2168"/>
        <w:rPr>
          <w:rFonts w:eastAsiaTheme="minorEastAsia"/>
          <w:b/>
          <w:color w:val="000000" w:themeColor="text1"/>
          <w:sz w:val="24"/>
        </w:rPr>
        <w:sectPr w:rsidR="007D1292" w:rsidRPr="00A76A42" w:rsidSect="00B918B8">
          <w:headerReference w:type="default" r:id="rId7"/>
          <w:footerReference w:type="default" r:id="rId8"/>
          <w:pgSz w:w="11926" w:h="15840"/>
          <w:pgMar w:top="1418" w:right="1418" w:bottom="851" w:left="1418" w:header="851" w:footer="992" w:gutter="0"/>
          <w:cols w:space="720"/>
          <w:noEndnote/>
        </w:sectPr>
      </w:pPr>
      <w:r w:rsidRPr="00A76A42">
        <w:rPr>
          <w:rFonts w:eastAsiaTheme="minorEastAsia"/>
          <w:b/>
          <w:color w:val="000000" w:themeColor="text1"/>
          <w:sz w:val="24"/>
        </w:rPr>
        <w:t>报告送出日期：</w:t>
      </w:r>
      <w:r w:rsidR="00CB44DE" w:rsidRPr="00A76A42">
        <w:rPr>
          <w:rFonts w:eastAsiaTheme="minorEastAsia"/>
          <w:b/>
          <w:color w:val="000000" w:themeColor="text1"/>
          <w:sz w:val="24"/>
        </w:rPr>
        <w:t>二〇二二年四月二十二日</w:t>
      </w:r>
    </w:p>
    <w:p w:rsidR="0076518F" w:rsidRPr="00A76A42" w:rsidRDefault="0076518F" w:rsidP="007449EE">
      <w:pPr>
        <w:pStyle w:val="1"/>
        <w:spacing w:beforeLines="100" w:before="312" w:afterLines="100" w:after="312" w:line="360" w:lineRule="auto"/>
        <w:jc w:val="center"/>
        <w:rPr>
          <w:rFonts w:eastAsiaTheme="minorEastAsia"/>
          <w:b w:val="0"/>
          <w:color w:val="000000" w:themeColor="text1"/>
          <w:kern w:val="0"/>
          <w:sz w:val="24"/>
          <w:szCs w:val="24"/>
        </w:rPr>
      </w:pPr>
      <w:r w:rsidRPr="00A76A42">
        <w:rPr>
          <w:rFonts w:eastAsiaTheme="minorEastAsia"/>
          <w:color w:val="000000" w:themeColor="text1"/>
          <w:kern w:val="0"/>
          <w:sz w:val="24"/>
          <w:szCs w:val="24"/>
        </w:rPr>
        <w:lastRenderedPageBreak/>
        <w:t xml:space="preserve">§1  </w:t>
      </w:r>
      <w:r w:rsidRPr="00A76A42">
        <w:rPr>
          <w:rFonts w:eastAsiaTheme="minorEastAsia"/>
          <w:color w:val="000000" w:themeColor="text1"/>
          <w:kern w:val="0"/>
          <w:sz w:val="24"/>
          <w:szCs w:val="24"/>
        </w:rPr>
        <w:t>重要提示</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w:t>
      </w:r>
      <w:r>
        <w:rPr>
          <w:rFonts w:eastAsiaTheme="minorEastAsia"/>
          <w:color w:val="000000" w:themeColor="text1"/>
          <w:szCs w:val="21"/>
        </w:rPr>
        <w:t>过往业绩并不代表其未来表现。投资有风险，投资者在作出投资决策前应仔细阅读本基金的招募说明书。</w:t>
      </w:r>
      <w:r>
        <w:rPr>
          <w:rFonts w:eastAsiaTheme="minorEastAsia"/>
          <w:color w:val="000000" w:themeColor="text1"/>
          <w:szCs w:val="21"/>
        </w:rPr>
        <w:t xml:space="preserve"> </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76A42" w:rsidRDefault="007D1292" w:rsidP="006669C9">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本报告期自</w:t>
      </w:r>
      <w:r w:rsidRPr="00A76A42">
        <w:rPr>
          <w:rFonts w:eastAsiaTheme="minorEastAsia"/>
          <w:color w:val="000000" w:themeColor="text1"/>
          <w:szCs w:val="21"/>
        </w:rPr>
        <w:t>2022</w:t>
      </w:r>
      <w:r w:rsidRPr="00A76A42">
        <w:rPr>
          <w:rFonts w:eastAsiaTheme="minorEastAsia"/>
          <w:color w:val="000000" w:themeColor="text1"/>
          <w:szCs w:val="21"/>
        </w:rPr>
        <w:t>年</w:t>
      </w:r>
      <w:r w:rsidRPr="00A76A42">
        <w:rPr>
          <w:rFonts w:eastAsiaTheme="minorEastAsia"/>
          <w:color w:val="000000" w:themeColor="text1"/>
          <w:szCs w:val="21"/>
        </w:rPr>
        <w:t>1</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日起至</w:t>
      </w:r>
      <w:r w:rsidRPr="00A76A42">
        <w:rPr>
          <w:rFonts w:eastAsiaTheme="minorEastAsia"/>
          <w:color w:val="000000" w:themeColor="text1"/>
          <w:szCs w:val="21"/>
        </w:rPr>
        <w:t>3</w:t>
      </w:r>
      <w:r w:rsidRPr="00A76A42">
        <w:rPr>
          <w:rFonts w:eastAsiaTheme="minorEastAsia"/>
          <w:color w:val="000000" w:themeColor="text1"/>
          <w:szCs w:val="21"/>
        </w:rPr>
        <w:t>月</w:t>
      </w:r>
      <w:r w:rsidRPr="00A76A42">
        <w:rPr>
          <w:rFonts w:eastAsiaTheme="minorEastAsia"/>
          <w:color w:val="000000" w:themeColor="text1"/>
          <w:szCs w:val="21"/>
        </w:rPr>
        <w:t>31</w:t>
      </w:r>
      <w:r w:rsidRPr="00A76A42">
        <w:rPr>
          <w:rFonts w:eastAsiaTheme="minorEastAsia"/>
          <w:color w:val="000000" w:themeColor="text1"/>
          <w:szCs w:val="21"/>
        </w:rPr>
        <w:t>日止。</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§2  </w:t>
      </w:r>
      <w:r w:rsidRPr="00A76A42">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A76A42" w:rsidTr="006669C9">
        <w:tc>
          <w:tcPr>
            <w:tcW w:w="2977"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基金简称</w:t>
            </w:r>
          </w:p>
        </w:tc>
        <w:tc>
          <w:tcPr>
            <w:tcW w:w="5443"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上投摩根中国生物医药混合（</w:t>
            </w:r>
            <w:r w:rsidRPr="00A76A42">
              <w:rPr>
                <w:rFonts w:eastAsiaTheme="minorEastAsia"/>
                <w:color w:val="000000" w:themeColor="text1"/>
                <w:kern w:val="0"/>
                <w:szCs w:val="21"/>
              </w:rPr>
              <w:t>QDII</w:t>
            </w:r>
            <w:r w:rsidRPr="00A76A42">
              <w:rPr>
                <w:rFonts w:eastAsiaTheme="minorEastAsia"/>
                <w:color w:val="000000" w:themeColor="text1"/>
                <w:kern w:val="0"/>
                <w:szCs w:val="21"/>
              </w:rPr>
              <w:t>）</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基金主代码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001984</w:t>
            </w:r>
          </w:p>
        </w:tc>
      </w:tr>
      <w:tr w:rsidR="008277FF" w:rsidRPr="00A76A42" w:rsidTr="006669C9">
        <w:tc>
          <w:tcPr>
            <w:tcW w:w="2977"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交易代码</w:t>
            </w:r>
          </w:p>
        </w:tc>
        <w:tc>
          <w:tcPr>
            <w:tcW w:w="5443"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001984</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基金运作方式</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契约型开放式</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基金合同生效日</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2019</w:t>
            </w:r>
            <w:r w:rsidRPr="00A76A42">
              <w:rPr>
                <w:rFonts w:eastAsiaTheme="minorEastAsia"/>
                <w:color w:val="000000" w:themeColor="text1"/>
                <w:kern w:val="0"/>
                <w:szCs w:val="21"/>
              </w:rPr>
              <w:t>年</w:t>
            </w:r>
            <w:r w:rsidRPr="00A76A42">
              <w:rPr>
                <w:rFonts w:eastAsiaTheme="minorEastAsia"/>
                <w:color w:val="000000" w:themeColor="text1"/>
                <w:kern w:val="0"/>
                <w:szCs w:val="21"/>
              </w:rPr>
              <w:t>2</w:t>
            </w:r>
            <w:r w:rsidRPr="00A76A42">
              <w:rPr>
                <w:rFonts w:eastAsiaTheme="minorEastAsia"/>
                <w:color w:val="000000" w:themeColor="text1"/>
                <w:kern w:val="0"/>
                <w:szCs w:val="21"/>
              </w:rPr>
              <w:t>月</w:t>
            </w:r>
            <w:r w:rsidRPr="00A76A42">
              <w:rPr>
                <w:rFonts w:eastAsiaTheme="minorEastAsia"/>
                <w:color w:val="000000" w:themeColor="text1"/>
                <w:kern w:val="0"/>
                <w:szCs w:val="21"/>
              </w:rPr>
              <w:t>22</w:t>
            </w:r>
            <w:r w:rsidRPr="00A76A42">
              <w:rPr>
                <w:rFonts w:eastAsiaTheme="minorEastAsia"/>
                <w:color w:val="000000" w:themeColor="text1"/>
                <w:kern w:val="0"/>
                <w:szCs w:val="21"/>
              </w:rPr>
              <w:t>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报告期末基金份额总额</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558,570,968.72</w:t>
            </w:r>
            <w:r w:rsidRPr="00A76A42">
              <w:rPr>
                <w:rFonts w:eastAsiaTheme="minorEastAsia"/>
                <w:color w:val="000000" w:themeColor="text1"/>
                <w:kern w:val="0"/>
                <w:szCs w:val="21"/>
              </w:rPr>
              <w:t>份</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投资目标</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本基金采用定量及定性研究方法，自下而上优选在中国境内、香港及美国等全球市场上市的中国生物医药类公司，通过严格的风险控制，力争实现基金资产的长期增值。</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投资策略</w:t>
            </w:r>
          </w:p>
        </w:tc>
        <w:tc>
          <w:tcPr>
            <w:tcW w:w="5443" w:type="dxa"/>
            <w:vAlign w:val="center"/>
          </w:tcPr>
          <w:p w:rsidR="00EF47D3" w:rsidRDefault="0074375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EF47D3" w:rsidRDefault="0074375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本基金综合考虑不同市场的宏观经济环境、增长和通胀背景、不同市场的估值水平和流动性因素、相关公司所处的发展阶段、盈利前景和竞争环境以及其他影响投资组合回</w:t>
            </w:r>
            <w:r>
              <w:rPr>
                <w:rFonts w:eastAsiaTheme="minorEastAsia"/>
                <w:color w:val="000000" w:themeColor="text1"/>
                <w:kern w:val="0"/>
                <w:szCs w:val="21"/>
              </w:rPr>
              <w:lastRenderedPageBreak/>
              <w:t>报及风险的重要要素将基金资产在中国境内及香港、美国等海外市场之间进行配置。另外，本基金将根据各类证券的风险收益特征的相对变化，适度的调整确定基金资产在股票、债券及现金等类别资产间的分</w:t>
            </w:r>
            <w:r>
              <w:rPr>
                <w:rFonts w:eastAsiaTheme="minorEastAsia"/>
                <w:color w:val="000000" w:themeColor="text1"/>
                <w:kern w:val="0"/>
                <w:szCs w:val="21"/>
              </w:rPr>
              <w:t>配比例，动态优化投资组合。</w:t>
            </w:r>
          </w:p>
          <w:p w:rsidR="00EF47D3" w:rsidRDefault="0074375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EF47D3" w:rsidRDefault="0074375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策略，通过系统和深入的基本面研究和跨市场估值优势的挖掘，优选在中国境内、香港及美国等市场上市的中国生物医药类公司构建股票投资组合，并辅以严格的投资组合风险控制，以获得中长期的较高投资收益。</w:t>
            </w:r>
          </w:p>
          <w:p w:rsidR="00EF47D3" w:rsidRDefault="0074375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、债券投资策略</w:t>
            </w:r>
          </w:p>
          <w:p w:rsidR="00EF47D3" w:rsidRDefault="0074375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等多种投资策略，实施积极主动的</w:t>
            </w:r>
            <w:r>
              <w:rPr>
                <w:rFonts w:eastAsiaTheme="minorEastAsia"/>
                <w:color w:val="000000" w:themeColor="text1"/>
                <w:kern w:val="0"/>
                <w:szCs w:val="21"/>
              </w:rPr>
              <w:t>组合管理，并根据对债券收益率曲线形态、息差变化的预测，对债券组合进行动态调整。</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、其他投资策略：包括中小企业私募债投资策略、证券公司短期公司债投资策略、资产支持证券投资策略、权证投资策略、股指期货投资策略、股票期权投资策略、金融衍生品投资策略、存托凭证投资策略。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lastRenderedPageBreak/>
              <w:t>业绩比较基准</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申银万国医药生物行业指数收益率</w:t>
            </w:r>
            <w:r w:rsidRPr="00A76A42">
              <w:rPr>
                <w:rFonts w:eastAsiaTheme="minorEastAsia"/>
                <w:color w:val="000000" w:themeColor="text1"/>
                <w:kern w:val="0"/>
                <w:szCs w:val="21"/>
              </w:rPr>
              <w:t>×45%+</w:t>
            </w:r>
            <w:r w:rsidRPr="00A76A42">
              <w:rPr>
                <w:rFonts w:eastAsiaTheme="minorEastAsia"/>
                <w:color w:val="000000" w:themeColor="text1"/>
                <w:kern w:val="0"/>
                <w:szCs w:val="21"/>
              </w:rPr>
              <w:t>恒生医疗保健行业指数收益率</w:t>
            </w:r>
            <w:r w:rsidRPr="00A76A42">
              <w:rPr>
                <w:rFonts w:eastAsiaTheme="minorEastAsia"/>
                <w:color w:val="000000" w:themeColor="text1"/>
                <w:kern w:val="0"/>
                <w:szCs w:val="21"/>
              </w:rPr>
              <w:t>×35%+</w:t>
            </w:r>
            <w:r w:rsidRPr="00A76A42">
              <w:rPr>
                <w:rFonts w:eastAsiaTheme="minorEastAsia"/>
                <w:color w:val="000000" w:themeColor="text1"/>
                <w:kern w:val="0"/>
                <w:szCs w:val="21"/>
              </w:rPr>
              <w:t>中债总指数收益率</w:t>
            </w:r>
            <w:r w:rsidRPr="00A76A42">
              <w:rPr>
                <w:rFonts w:eastAsiaTheme="minorEastAsia"/>
                <w:color w:val="000000" w:themeColor="text1"/>
                <w:kern w:val="0"/>
                <w:szCs w:val="21"/>
              </w:rPr>
              <w:t>×20%</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风险收益特征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本基金属于混合型基金产品，预期风险和收益水平高于债券型基金和货币市场基金。</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基金管理人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上投摩根基金管理有限公司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基金托管人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中国银行股份有限公司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Bank of China (Hong Kong) Limited</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中国银行</w:t>
            </w:r>
            <w:r w:rsidRPr="00A76A42">
              <w:rPr>
                <w:rFonts w:eastAsiaTheme="minorEastAsia"/>
                <w:color w:val="000000" w:themeColor="text1"/>
                <w:kern w:val="0"/>
                <w:szCs w:val="21"/>
              </w:rPr>
              <w:t>(</w:t>
            </w:r>
            <w:r w:rsidRPr="00A76A42">
              <w:rPr>
                <w:rFonts w:eastAsiaTheme="minorEastAsia"/>
                <w:color w:val="000000" w:themeColor="text1"/>
                <w:kern w:val="0"/>
                <w:szCs w:val="21"/>
              </w:rPr>
              <w:t>香港</w:t>
            </w:r>
            <w:r w:rsidRPr="00A76A42">
              <w:rPr>
                <w:rFonts w:eastAsiaTheme="minorEastAsia"/>
                <w:color w:val="000000" w:themeColor="text1"/>
                <w:kern w:val="0"/>
                <w:szCs w:val="21"/>
              </w:rPr>
              <w:t>)</w:t>
            </w:r>
            <w:r w:rsidRPr="00A76A42">
              <w:rPr>
                <w:rFonts w:eastAsiaTheme="minorEastAsia"/>
                <w:color w:val="000000" w:themeColor="text1"/>
                <w:kern w:val="0"/>
                <w:szCs w:val="21"/>
              </w:rPr>
              <w:t>有限公司</w:t>
            </w:r>
          </w:p>
        </w:tc>
      </w:tr>
    </w:tbl>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§3  </w:t>
      </w:r>
      <w:r w:rsidRPr="00A76A42">
        <w:rPr>
          <w:rFonts w:eastAsiaTheme="minorEastAsia"/>
          <w:color w:val="000000" w:themeColor="text1"/>
          <w:kern w:val="0"/>
          <w:sz w:val="24"/>
          <w:szCs w:val="24"/>
        </w:rPr>
        <w:t>主要财务指标和基金净值表现</w:t>
      </w:r>
    </w:p>
    <w:p w:rsidR="0076518F" w:rsidRPr="00A76A42" w:rsidRDefault="0076518F" w:rsidP="00506D57">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3.1 </w:t>
      </w:r>
      <w:r w:rsidRPr="00A76A42">
        <w:rPr>
          <w:rFonts w:eastAsiaTheme="minorEastAsia"/>
          <w:b/>
          <w:color w:val="000000" w:themeColor="text1"/>
          <w:kern w:val="0"/>
          <w:sz w:val="24"/>
        </w:rPr>
        <w:t>主要财务指标</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43758" w:rsidRPr="00A76A42" w:rsidTr="00743758">
        <w:tc>
          <w:tcPr>
            <w:tcW w:w="3402" w:type="dxa"/>
            <w:vAlign w:val="center"/>
          </w:tcPr>
          <w:p w:rsidR="007D1292" w:rsidRPr="00A76A42" w:rsidRDefault="007D1292" w:rsidP="001D369F">
            <w:pPr>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主要财务指标</w:t>
            </w:r>
          </w:p>
        </w:tc>
        <w:tc>
          <w:tcPr>
            <w:tcW w:w="4962" w:type="dxa"/>
            <w:vAlign w:val="center"/>
          </w:tcPr>
          <w:p w:rsidR="000306F0"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报告期</w:t>
            </w:r>
          </w:p>
          <w:p w:rsidR="007D1292"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(2022</w:t>
            </w:r>
            <w:r w:rsidRPr="00A76A42">
              <w:rPr>
                <w:rFonts w:eastAsiaTheme="minorEastAsia"/>
                <w:color w:val="000000" w:themeColor="text1"/>
                <w:szCs w:val="21"/>
              </w:rPr>
              <w:t>年</w:t>
            </w:r>
            <w:r w:rsidRPr="00A76A42">
              <w:rPr>
                <w:rFonts w:eastAsiaTheme="minorEastAsia"/>
                <w:color w:val="000000" w:themeColor="text1"/>
                <w:szCs w:val="21"/>
              </w:rPr>
              <w:t>1</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w:t>
            </w:r>
            <w:r w:rsidRPr="00A76A42">
              <w:rPr>
                <w:rFonts w:eastAsiaTheme="minorEastAsia"/>
                <w:color w:val="000000" w:themeColor="text1"/>
                <w:szCs w:val="21"/>
              </w:rPr>
              <w:t>-2022</w:t>
            </w:r>
            <w:r w:rsidRPr="00A76A42">
              <w:rPr>
                <w:rFonts w:eastAsiaTheme="minorEastAsia"/>
                <w:color w:val="000000" w:themeColor="text1"/>
                <w:szCs w:val="21"/>
              </w:rPr>
              <w:t>年</w:t>
            </w:r>
            <w:r w:rsidRPr="00A76A42">
              <w:rPr>
                <w:rFonts w:eastAsiaTheme="minorEastAsia"/>
                <w:color w:val="000000" w:themeColor="text1"/>
                <w:szCs w:val="21"/>
              </w:rPr>
              <w:t>3</w:t>
            </w:r>
            <w:r w:rsidRPr="00A76A42">
              <w:rPr>
                <w:rFonts w:eastAsiaTheme="minorEastAsia"/>
                <w:color w:val="000000" w:themeColor="text1"/>
                <w:szCs w:val="21"/>
              </w:rPr>
              <w:t>月</w:t>
            </w:r>
            <w:r w:rsidRPr="00A76A42">
              <w:rPr>
                <w:rFonts w:eastAsiaTheme="minorEastAsia"/>
                <w:color w:val="000000" w:themeColor="text1"/>
                <w:szCs w:val="21"/>
              </w:rPr>
              <w:t>31</w:t>
            </w:r>
            <w:r w:rsidRPr="00A76A42">
              <w:rPr>
                <w:rFonts w:eastAsiaTheme="minorEastAsia"/>
                <w:color w:val="000000" w:themeColor="text1"/>
                <w:szCs w:val="21"/>
              </w:rPr>
              <w:t>日</w:t>
            </w:r>
            <w:r w:rsidRPr="00A76A42">
              <w:rPr>
                <w:rFonts w:eastAsiaTheme="minorEastAsia"/>
                <w:color w:val="000000" w:themeColor="text1"/>
                <w:szCs w:val="21"/>
              </w:rPr>
              <w:t>)</w:t>
            </w:r>
          </w:p>
        </w:tc>
      </w:tr>
      <w:tr w:rsidR="00743758" w:rsidRPr="00A76A42" w:rsidTr="00743758">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1.</w:t>
            </w:r>
            <w:r w:rsidRPr="00A76A42">
              <w:rPr>
                <w:rFonts w:eastAsiaTheme="minorEastAsia"/>
                <w:color w:val="000000" w:themeColor="text1"/>
                <w:kern w:val="0"/>
                <w:szCs w:val="21"/>
              </w:rPr>
              <w:t>本期已实现收益</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-246,657,100.43</w:t>
            </w:r>
          </w:p>
        </w:tc>
      </w:tr>
      <w:tr w:rsidR="00743758" w:rsidRPr="00A76A42" w:rsidTr="00743758">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w:t>
            </w:r>
            <w:r w:rsidRPr="00A76A42">
              <w:rPr>
                <w:rFonts w:eastAsiaTheme="minorEastAsia"/>
                <w:color w:val="000000" w:themeColor="text1"/>
                <w:kern w:val="0"/>
                <w:szCs w:val="21"/>
              </w:rPr>
              <w:t>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-220,767,613.13</w:t>
            </w:r>
          </w:p>
        </w:tc>
      </w:tr>
      <w:tr w:rsidR="00743758" w:rsidRPr="00A76A42" w:rsidTr="00743758">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加权平均基金份额本期利润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-0.4043</w:t>
            </w:r>
          </w:p>
        </w:tc>
      </w:tr>
      <w:tr w:rsidR="00743758" w:rsidRPr="00A76A42" w:rsidTr="00743758">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期末基金资产净值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956,395,781.67</w:t>
            </w:r>
          </w:p>
        </w:tc>
      </w:tr>
      <w:tr w:rsidR="00743758" w:rsidRPr="00A76A42" w:rsidTr="00743758">
        <w:trPr>
          <w:trHeight w:val="158"/>
        </w:trPr>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5.</w:t>
            </w:r>
            <w:r w:rsidRPr="00A76A42">
              <w:rPr>
                <w:rFonts w:eastAsiaTheme="minorEastAsia"/>
                <w:color w:val="000000" w:themeColor="text1"/>
                <w:kern w:val="0"/>
                <w:szCs w:val="21"/>
              </w:rPr>
              <w:t>期末基金份额净值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1.7122</w:t>
            </w:r>
          </w:p>
        </w:tc>
      </w:tr>
    </w:tbl>
    <w:p w:rsidR="00EF47D3" w:rsidRDefault="00743758">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7D1292" w:rsidRPr="00A76A42" w:rsidRDefault="007D1292"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上述基金业绩指标不包括持有人认购或交易基金的各项费用，计入费用后实际收益水平要低于所列数字。</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3.2 </w:t>
      </w:r>
      <w:r w:rsidRPr="00A76A42">
        <w:rPr>
          <w:rFonts w:eastAsiaTheme="minorEastAsia"/>
          <w:b/>
          <w:color w:val="000000" w:themeColor="text1"/>
          <w:kern w:val="0"/>
          <w:sz w:val="24"/>
        </w:rPr>
        <w:t>基金净值表现</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A76A42">
          <w:rPr>
            <w:rFonts w:eastAsiaTheme="minorEastAsia"/>
            <w:b/>
            <w:color w:val="000000" w:themeColor="text1"/>
            <w:kern w:val="0"/>
            <w:sz w:val="24"/>
          </w:rPr>
          <w:t>3.2.1</w:t>
        </w:r>
      </w:smartTag>
      <w:r w:rsidRPr="00A76A42">
        <w:rPr>
          <w:rFonts w:eastAsiaTheme="minor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A76A42" w:rsidTr="00B918B8">
        <w:tc>
          <w:tcPr>
            <w:tcW w:w="1395"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阶段</w:t>
            </w:r>
          </w:p>
        </w:tc>
        <w:tc>
          <w:tcPr>
            <w:tcW w:w="1092"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w:t>
            </w:r>
            <w:r w:rsidRPr="00A76A42">
              <w:rPr>
                <w:rFonts w:ascii="宋体" w:hAnsi="宋体" w:cs="宋体" w:hint="eastAsia"/>
                <w:color w:val="000000" w:themeColor="text1"/>
                <w:szCs w:val="21"/>
              </w:rPr>
              <w:t>①</w:t>
            </w:r>
          </w:p>
        </w:tc>
        <w:tc>
          <w:tcPr>
            <w:tcW w:w="116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净值增长率标准差</w:t>
            </w:r>
            <w:r w:rsidRPr="00A76A42">
              <w:rPr>
                <w:rFonts w:ascii="宋体" w:hAnsi="宋体" w:cs="宋体" w:hint="eastAsia"/>
                <w:color w:val="000000" w:themeColor="text1"/>
                <w:szCs w:val="21"/>
              </w:rPr>
              <w:t>②</w:t>
            </w:r>
          </w:p>
        </w:tc>
        <w:tc>
          <w:tcPr>
            <w:tcW w:w="118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w:t>
            </w:r>
            <w:r w:rsidRPr="00A76A42">
              <w:rPr>
                <w:rFonts w:ascii="宋体" w:hAnsi="宋体" w:cs="宋体" w:hint="eastAsia"/>
                <w:color w:val="000000" w:themeColor="text1"/>
                <w:szCs w:val="21"/>
              </w:rPr>
              <w:t>③</w:t>
            </w:r>
          </w:p>
        </w:tc>
        <w:tc>
          <w:tcPr>
            <w:tcW w:w="1188"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业绩比较基准收益率标准差</w:t>
            </w:r>
            <w:r w:rsidRPr="00A76A42">
              <w:rPr>
                <w:rFonts w:ascii="宋体" w:hAnsi="宋体" w:cs="宋体" w:hint="eastAsia"/>
                <w:color w:val="000000" w:themeColor="text1"/>
                <w:szCs w:val="21"/>
              </w:rPr>
              <w:t>④</w:t>
            </w:r>
          </w:p>
        </w:tc>
        <w:tc>
          <w:tcPr>
            <w:tcW w:w="1199"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①</w:t>
            </w:r>
            <w:r w:rsidRPr="00A76A42">
              <w:rPr>
                <w:rFonts w:eastAsiaTheme="minorEastAsia"/>
                <w:color w:val="000000" w:themeColor="text1"/>
                <w:szCs w:val="21"/>
              </w:rPr>
              <w:t>-</w:t>
            </w:r>
            <w:r w:rsidRPr="00A76A42">
              <w:rPr>
                <w:rFonts w:ascii="宋体" w:hAnsi="宋体" w:cs="宋体" w:hint="eastAsia"/>
                <w:color w:val="000000" w:themeColor="text1"/>
                <w:szCs w:val="21"/>
              </w:rPr>
              <w:t>③</w:t>
            </w:r>
          </w:p>
        </w:tc>
        <w:tc>
          <w:tcPr>
            <w:tcW w:w="1204"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②</w:t>
            </w:r>
            <w:r w:rsidRPr="00A76A42">
              <w:rPr>
                <w:rFonts w:eastAsiaTheme="minorEastAsia"/>
                <w:color w:val="000000" w:themeColor="text1"/>
                <w:szCs w:val="21"/>
              </w:rPr>
              <w:t>-</w:t>
            </w:r>
            <w:r w:rsidRPr="00A76A42">
              <w:rPr>
                <w:rFonts w:ascii="宋体" w:hAnsi="宋体" w:cs="宋体" w:hint="eastAsia"/>
                <w:color w:val="000000" w:themeColor="text1"/>
                <w:szCs w:val="21"/>
              </w:rPr>
              <w:t>④</w:t>
            </w:r>
          </w:p>
        </w:tc>
      </w:tr>
      <w:tr w:rsidR="00EF47D3">
        <w:tc>
          <w:tcPr>
            <w:tcW w:w="1395" w:type="dxa"/>
            <w:vAlign w:val="center"/>
          </w:tcPr>
          <w:p w:rsidR="00EF47D3" w:rsidRDefault="00743758">
            <w:pPr>
              <w:jc w:val="left"/>
            </w:pPr>
            <w:r>
              <w:rPr>
                <w:rFonts w:eastAsiaTheme="minorEastAsia"/>
                <w:color w:val="000000" w:themeColor="text1"/>
                <w:szCs w:val="21"/>
              </w:rPr>
              <w:t>过去三个月</w:t>
            </w:r>
          </w:p>
        </w:tc>
        <w:tc>
          <w:tcPr>
            <w:tcW w:w="1092" w:type="dxa"/>
            <w:vAlign w:val="center"/>
          </w:tcPr>
          <w:p w:rsidR="00EF47D3" w:rsidRDefault="00743758">
            <w:pPr>
              <w:jc w:val="right"/>
            </w:pPr>
            <w:r>
              <w:rPr>
                <w:rFonts w:eastAsiaTheme="minorEastAsia"/>
                <w:color w:val="000000" w:themeColor="text1"/>
                <w:szCs w:val="21"/>
              </w:rPr>
              <w:t>-18.81%</w:t>
            </w:r>
          </w:p>
        </w:tc>
        <w:tc>
          <w:tcPr>
            <w:tcW w:w="1161" w:type="dxa"/>
            <w:vAlign w:val="center"/>
          </w:tcPr>
          <w:p w:rsidR="00EF47D3" w:rsidRDefault="00743758">
            <w:pPr>
              <w:jc w:val="right"/>
            </w:pPr>
            <w:r>
              <w:rPr>
                <w:rFonts w:eastAsiaTheme="minorEastAsia"/>
                <w:color w:val="000000" w:themeColor="text1"/>
                <w:szCs w:val="21"/>
              </w:rPr>
              <w:t>1.73%</w:t>
            </w:r>
          </w:p>
        </w:tc>
        <w:tc>
          <w:tcPr>
            <w:tcW w:w="1181" w:type="dxa"/>
            <w:vAlign w:val="center"/>
          </w:tcPr>
          <w:p w:rsidR="00EF47D3" w:rsidRDefault="00743758">
            <w:pPr>
              <w:jc w:val="right"/>
            </w:pPr>
            <w:r>
              <w:rPr>
                <w:rFonts w:eastAsiaTheme="minorEastAsia"/>
                <w:color w:val="000000" w:themeColor="text1"/>
                <w:szCs w:val="21"/>
              </w:rPr>
              <w:t>-12.91%</w:t>
            </w:r>
          </w:p>
        </w:tc>
        <w:tc>
          <w:tcPr>
            <w:tcW w:w="1188" w:type="dxa"/>
            <w:vAlign w:val="center"/>
          </w:tcPr>
          <w:p w:rsidR="00EF47D3" w:rsidRDefault="00743758">
            <w:pPr>
              <w:jc w:val="right"/>
            </w:pPr>
            <w:r>
              <w:rPr>
                <w:rFonts w:eastAsiaTheme="minorEastAsia"/>
                <w:color w:val="000000" w:themeColor="text1"/>
                <w:szCs w:val="21"/>
              </w:rPr>
              <w:t>2.06%</w:t>
            </w:r>
          </w:p>
        </w:tc>
        <w:tc>
          <w:tcPr>
            <w:tcW w:w="1199" w:type="dxa"/>
            <w:vAlign w:val="center"/>
          </w:tcPr>
          <w:p w:rsidR="00EF47D3" w:rsidRDefault="00743758">
            <w:pPr>
              <w:jc w:val="right"/>
            </w:pPr>
            <w:r>
              <w:rPr>
                <w:rFonts w:eastAsiaTheme="minorEastAsia"/>
                <w:color w:val="000000" w:themeColor="text1"/>
                <w:szCs w:val="21"/>
              </w:rPr>
              <w:t>-5.90%</w:t>
            </w:r>
          </w:p>
        </w:tc>
        <w:tc>
          <w:tcPr>
            <w:tcW w:w="1204" w:type="dxa"/>
            <w:vAlign w:val="center"/>
          </w:tcPr>
          <w:p w:rsidR="00EF47D3" w:rsidRDefault="00743758">
            <w:pPr>
              <w:jc w:val="right"/>
            </w:pPr>
            <w:r>
              <w:rPr>
                <w:rFonts w:eastAsiaTheme="minorEastAsia"/>
                <w:color w:val="000000" w:themeColor="text1"/>
                <w:szCs w:val="21"/>
              </w:rPr>
              <w:t>-0.33%</w:t>
            </w:r>
          </w:p>
        </w:tc>
      </w:tr>
      <w:tr w:rsidR="00EF47D3">
        <w:tc>
          <w:tcPr>
            <w:tcW w:w="1395" w:type="dxa"/>
            <w:vAlign w:val="center"/>
          </w:tcPr>
          <w:p w:rsidR="00EF47D3" w:rsidRDefault="00743758">
            <w:pPr>
              <w:jc w:val="left"/>
            </w:pPr>
            <w:r>
              <w:rPr>
                <w:rFonts w:eastAsiaTheme="minorEastAsia"/>
                <w:color w:val="000000" w:themeColor="text1"/>
                <w:szCs w:val="21"/>
              </w:rPr>
              <w:t>过去六个月</w:t>
            </w:r>
          </w:p>
        </w:tc>
        <w:tc>
          <w:tcPr>
            <w:tcW w:w="1092" w:type="dxa"/>
            <w:vAlign w:val="center"/>
          </w:tcPr>
          <w:p w:rsidR="00EF47D3" w:rsidRDefault="00743758">
            <w:pPr>
              <w:jc w:val="right"/>
            </w:pPr>
            <w:r>
              <w:rPr>
                <w:rFonts w:eastAsiaTheme="minorEastAsia"/>
                <w:color w:val="000000" w:themeColor="text1"/>
                <w:szCs w:val="21"/>
              </w:rPr>
              <w:t>-29.75%</w:t>
            </w:r>
          </w:p>
        </w:tc>
        <w:tc>
          <w:tcPr>
            <w:tcW w:w="1161" w:type="dxa"/>
            <w:vAlign w:val="center"/>
          </w:tcPr>
          <w:p w:rsidR="00EF47D3" w:rsidRDefault="00743758">
            <w:pPr>
              <w:jc w:val="right"/>
            </w:pPr>
            <w:r>
              <w:rPr>
                <w:rFonts w:eastAsiaTheme="minorEastAsia"/>
                <w:color w:val="000000" w:themeColor="text1"/>
                <w:szCs w:val="21"/>
              </w:rPr>
              <w:t>1.44%</w:t>
            </w:r>
          </w:p>
        </w:tc>
        <w:tc>
          <w:tcPr>
            <w:tcW w:w="1181" w:type="dxa"/>
            <w:vAlign w:val="center"/>
          </w:tcPr>
          <w:p w:rsidR="00EF47D3" w:rsidRDefault="00743758">
            <w:pPr>
              <w:jc w:val="right"/>
            </w:pPr>
            <w:r>
              <w:rPr>
                <w:rFonts w:eastAsiaTheme="minorEastAsia"/>
                <w:color w:val="000000" w:themeColor="text1"/>
                <w:szCs w:val="21"/>
              </w:rPr>
              <w:t>-19.12%</w:t>
            </w:r>
          </w:p>
        </w:tc>
        <w:tc>
          <w:tcPr>
            <w:tcW w:w="1188" w:type="dxa"/>
            <w:vAlign w:val="center"/>
          </w:tcPr>
          <w:p w:rsidR="00EF47D3" w:rsidRDefault="00743758">
            <w:pPr>
              <w:jc w:val="right"/>
            </w:pPr>
            <w:r>
              <w:rPr>
                <w:rFonts w:eastAsiaTheme="minorEastAsia"/>
                <w:color w:val="000000" w:themeColor="text1"/>
                <w:szCs w:val="21"/>
              </w:rPr>
              <w:t>1.65%</w:t>
            </w:r>
          </w:p>
        </w:tc>
        <w:tc>
          <w:tcPr>
            <w:tcW w:w="1199" w:type="dxa"/>
            <w:vAlign w:val="center"/>
          </w:tcPr>
          <w:p w:rsidR="00EF47D3" w:rsidRDefault="00743758">
            <w:pPr>
              <w:jc w:val="right"/>
            </w:pPr>
            <w:r>
              <w:rPr>
                <w:rFonts w:eastAsiaTheme="minorEastAsia"/>
                <w:color w:val="000000" w:themeColor="text1"/>
                <w:szCs w:val="21"/>
              </w:rPr>
              <w:t>-10.63%</w:t>
            </w:r>
          </w:p>
        </w:tc>
        <w:tc>
          <w:tcPr>
            <w:tcW w:w="1204" w:type="dxa"/>
            <w:vAlign w:val="center"/>
          </w:tcPr>
          <w:p w:rsidR="00EF47D3" w:rsidRDefault="00743758">
            <w:pPr>
              <w:jc w:val="right"/>
            </w:pPr>
            <w:r>
              <w:rPr>
                <w:rFonts w:eastAsiaTheme="minorEastAsia"/>
                <w:color w:val="000000" w:themeColor="text1"/>
                <w:szCs w:val="21"/>
              </w:rPr>
              <w:t>-0.21%</w:t>
            </w:r>
          </w:p>
        </w:tc>
      </w:tr>
      <w:tr w:rsidR="00EF47D3">
        <w:tc>
          <w:tcPr>
            <w:tcW w:w="1395" w:type="dxa"/>
            <w:vAlign w:val="center"/>
          </w:tcPr>
          <w:p w:rsidR="00EF47D3" w:rsidRDefault="00743758">
            <w:pPr>
              <w:jc w:val="left"/>
            </w:pPr>
            <w:r>
              <w:rPr>
                <w:rFonts w:eastAsiaTheme="minorEastAsia"/>
                <w:color w:val="000000" w:themeColor="text1"/>
                <w:szCs w:val="21"/>
              </w:rPr>
              <w:t>过去一年</w:t>
            </w:r>
          </w:p>
        </w:tc>
        <w:tc>
          <w:tcPr>
            <w:tcW w:w="1092" w:type="dxa"/>
            <w:vAlign w:val="center"/>
          </w:tcPr>
          <w:p w:rsidR="00EF47D3" w:rsidRDefault="00743758">
            <w:pPr>
              <w:jc w:val="right"/>
            </w:pPr>
            <w:r>
              <w:rPr>
                <w:rFonts w:eastAsiaTheme="minorEastAsia"/>
                <w:color w:val="000000" w:themeColor="text1"/>
                <w:szCs w:val="21"/>
              </w:rPr>
              <w:t>-22.31%</w:t>
            </w:r>
          </w:p>
        </w:tc>
        <w:tc>
          <w:tcPr>
            <w:tcW w:w="1161" w:type="dxa"/>
            <w:vAlign w:val="center"/>
          </w:tcPr>
          <w:p w:rsidR="00EF47D3" w:rsidRDefault="00743758">
            <w:pPr>
              <w:jc w:val="right"/>
            </w:pPr>
            <w:r>
              <w:rPr>
                <w:rFonts w:eastAsiaTheme="minorEastAsia"/>
                <w:color w:val="000000" w:themeColor="text1"/>
                <w:szCs w:val="21"/>
              </w:rPr>
              <w:t>1.74%</w:t>
            </w:r>
          </w:p>
        </w:tc>
        <w:tc>
          <w:tcPr>
            <w:tcW w:w="1181" w:type="dxa"/>
            <w:vAlign w:val="center"/>
          </w:tcPr>
          <w:p w:rsidR="00EF47D3" w:rsidRDefault="00743758">
            <w:pPr>
              <w:jc w:val="right"/>
            </w:pPr>
            <w:r>
              <w:rPr>
                <w:rFonts w:eastAsiaTheme="minorEastAsia"/>
                <w:color w:val="000000" w:themeColor="text1"/>
                <w:szCs w:val="21"/>
              </w:rPr>
              <w:t>-21.70%</w:t>
            </w:r>
          </w:p>
        </w:tc>
        <w:tc>
          <w:tcPr>
            <w:tcW w:w="1188" w:type="dxa"/>
            <w:vAlign w:val="center"/>
          </w:tcPr>
          <w:p w:rsidR="00EF47D3" w:rsidRDefault="00743758">
            <w:pPr>
              <w:jc w:val="right"/>
            </w:pPr>
            <w:r>
              <w:rPr>
                <w:rFonts w:eastAsiaTheme="minorEastAsia"/>
                <w:color w:val="000000" w:themeColor="text1"/>
                <w:szCs w:val="21"/>
              </w:rPr>
              <w:t>1.57%</w:t>
            </w:r>
          </w:p>
        </w:tc>
        <w:tc>
          <w:tcPr>
            <w:tcW w:w="1199" w:type="dxa"/>
            <w:vAlign w:val="center"/>
          </w:tcPr>
          <w:p w:rsidR="00EF47D3" w:rsidRDefault="00743758">
            <w:pPr>
              <w:jc w:val="right"/>
            </w:pPr>
            <w:r>
              <w:rPr>
                <w:rFonts w:eastAsiaTheme="minorEastAsia"/>
                <w:color w:val="000000" w:themeColor="text1"/>
                <w:szCs w:val="21"/>
              </w:rPr>
              <w:t>-0.61%</w:t>
            </w:r>
          </w:p>
        </w:tc>
        <w:tc>
          <w:tcPr>
            <w:tcW w:w="1204" w:type="dxa"/>
            <w:vAlign w:val="center"/>
          </w:tcPr>
          <w:p w:rsidR="00EF47D3" w:rsidRDefault="00743758">
            <w:pPr>
              <w:jc w:val="right"/>
            </w:pPr>
            <w:r>
              <w:rPr>
                <w:rFonts w:eastAsiaTheme="minorEastAsia"/>
                <w:color w:val="000000" w:themeColor="text1"/>
                <w:szCs w:val="21"/>
              </w:rPr>
              <w:t>0.17%</w:t>
            </w:r>
          </w:p>
        </w:tc>
      </w:tr>
      <w:tr w:rsidR="00EF47D3">
        <w:tc>
          <w:tcPr>
            <w:tcW w:w="1395" w:type="dxa"/>
            <w:vAlign w:val="center"/>
          </w:tcPr>
          <w:p w:rsidR="00EF47D3" w:rsidRDefault="00743758">
            <w:pPr>
              <w:jc w:val="left"/>
            </w:pPr>
            <w:r>
              <w:rPr>
                <w:rFonts w:eastAsiaTheme="minorEastAsia"/>
                <w:color w:val="000000" w:themeColor="text1"/>
                <w:szCs w:val="21"/>
              </w:rPr>
              <w:t>过去三年</w:t>
            </w:r>
          </w:p>
        </w:tc>
        <w:tc>
          <w:tcPr>
            <w:tcW w:w="1092" w:type="dxa"/>
            <w:vAlign w:val="center"/>
          </w:tcPr>
          <w:p w:rsidR="00EF47D3" w:rsidRDefault="00743758">
            <w:pPr>
              <w:jc w:val="right"/>
            </w:pPr>
            <w:r>
              <w:rPr>
                <w:rFonts w:eastAsiaTheme="minorEastAsia"/>
                <w:color w:val="000000" w:themeColor="text1"/>
                <w:szCs w:val="21"/>
              </w:rPr>
              <w:t>68.79%</w:t>
            </w:r>
          </w:p>
        </w:tc>
        <w:tc>
          <w:tcPr>
            <w:tcW w:w="1161" w:type="dxa"/>
            <w:vAlign w:val="center"/>
          </w:tcPr>
          <w:p w:rsidR="00EF47D3" w:rsidRDefault="00743758">
            <w:pPr>
              <w:jc w:val="right"/>
            </w:pPr>
            <w:r>
              <w:rPr>
                <w:rFonts w:eastAsiaTheme="minorEastAsia"/>
                <w:color w:val="000000" w:themeColor="text1"/>
                <w:szCs w:val="21"/>
              </w:rPr>
              <w:t>1.60%</w:t>
            </w:r>
          </w:p>
        </w:tc>
        <w:tc>
          <w:tcPr>
            <w:tcW w:w="1181" w:type="dxa"/>
            <w:vAlign w:val="center"/>
          </w:tcPr>
          <w:p w:rsidR="00EF47D3" w:rsidRDefault="00743758">
            <w:pPr>
              <w:jc w:val="right"/>
            </w:pPr>
            <w:r>
              <w:rPr>
                <w:rFonts w:eastAsiaTheme="minorEastAsia"/>
                <w:color w:val="000000" w:themeColor="text1"/>
                <w:szCs w:val="21"/>
              </w:rPr>
              <w:t>7.66%</w:t>
            </w:r>
          </w:p>
        </w:tc>
        <w:tc>
          <w:tcPr>
            <w:tcW w:w="1188" w:type="dxa"/>
            <w:vAlign w:val="center"/>
          </w:tcPr>
          <w:p w:rsidR="00EF47D3" w:rsidRDefault="00743758">
            <w:pPr>
              <w:jc w:val="right"/>
            </w:pPr>
            <w:r>
              <w:rPr>
                <w:rFonts w:eastAsiaTheme="minorEastAsia"/>
                <w:color w:val="000000" w:themeColor="text1"/>
                <w:szCs w:val="21"/>
              </w:rPr>
              <w:t>1.38%</w:t>
            </w:r>
          </w:p>
        </w:tc>
        <w:tc>
          <w:tcPr>
            <w:tcW w:w="1199" w:type="dxa"/>
            <w:vAlign w:val="center"/>
          </w:tcPr>
          <w:p w:rsidR="00EF47D3" w:rsidRDefault="00743758">
            <w:pPr>
              <w:jc w:val="right"/>
            </w:pPr>
            <w:r>
              <w:rPr>
                <w:rFonts w:eastAsiaTheme="minorEastAsia"/>
                <w:color w:val="000000" w:themeColor="text1"/>
                <w:szCs w:val="21"/>
              </w:rPr>
              <w:t>61.13%</w:t>
            </w:r>
          </w:p>
        </w:tc>
        <w:tc>
          <w:tcPr>
            <w:tcW w:w="1204" w:type="dxa"/>
            <w:vAlign w:val="center"/>
          </w:tcPr>
          <w:p w:rsidR="00EF47D3" w:rsidRDefault="00743758">
            <w:pPr>
              <w:jc w:val="right"/>
            </w:pPr>
            <w:r>
              <w:rPr>
                <w:rFonts w:eastAsiaTheme="minorEastAsia"/>
                <w:color w:val="000000" w:themeColor="text1"/>
                <w:szCs w:val="21"/>
              </w:rPr>
              <w:t>0.22%</w:t>
            </w:r>
          </w:p>
        </w:tc>
      </w:tr>
      <w:tr w:rsidR="00EF47D3">
        <w:tc>
          <w:tcPr>
            <w:tcW w:w="1395" w:type="dxa"/>
            <w:vAlign w:val="center"/>
          </w:tcPr>
          <w:p w:rsidR="00EF47D3" w:rsidRDefault="00743758">
            <w:pPr>
              <w:jc w:val="left"/>
            </w:pPr>
            <w:r>
              <w:rPr>
                <w:rFonts w:eastAsiaTheme="minorEastAsia"/>
                <w:color w:val="000000" w:themeColor="text1"/>
                <w:szCs w:val="21"/>
              </w:rPr>
              <w:t>过去五年</w:t>
            </w:r>
          </w:p>
        </w:tc>
        <w:tc>
          <w:tcPr>
            <w:tcW w:w="1092" w:type="dxa"/>
            <w:vAlign w:val="center"/>
          </w:tcPr>
          <w:p w:rsidR="00EF47D3" w:rsidRDefault="00743758">
            <w:pPr>
              <w:jc w:val="right"/>
            </w:pPr>
            <w:r>
              <w:rPr>
                <w:rFonts w:eastAsiaTheme="minorEastAsia"/>
                <w:color w:val="000000" w:themeColor="text1"/>
                <w:szCs w:val="21"/>
              </w:rPr>
              <w:t>-</w:t>
            </w:r>
          </w:p>
        </w:tc>
        <w:tc>
          <w:tcPr>
            <w:tcW w:w="1161" w:type="dxa"/>
            <w:vAlign w:val="center"/>
          </w:tcPr>
          <w:p w:rsidR="00EF47D3" w:rsidRDefault="00743758">
            <w:pPr>
              <w:jc w:val="right"/>
            </w:pPr>
            <w:r>
              <w:rPr>
                <w:rFonts w:eastAsiaTheme="minorEastAsia"/>
                <w:color w:val="000000" w:themeColor="text1"/>
                <w:szCs w:val="21"/>
              </w:rPr>
              <w:t>-</w:t>
            </w:r>
          </w:p>
        </w:tc>
        <w:tc>
          <w:tcPr>
            <w:tcW w:w="1181" w:type="dxa"/>
            <w:vAlign w:val="center"/>
          </w:tcPr>
          <w:p w:rsidR="00EF47D3" w:rsidRDefault="00743758">
            <w:pPr>
              <w:jc w:val="right"/>
            </w:pPr>
            <w:r>
              <w:rPr>
                <w:rFonts w:eastAsiaTheme="minorEastAsia"/>
                <w:color w:val="000000" w:themeColor="text1"/>
                <w:szCs w:val="21"/>
              </w:rPr>
              <w:t>-</w:t>
            </w:r>
          </w:p>
        </w:tc>
        <w:tc>
          <w:tcPr>
            <w:tcW w:w="1188" w:type="dxa"/>
            <w:vAlign w:val="center"/>
          </w:tcPr>
          <w:p w:rsidR="00EF47D3" w:rsidRDefault="00743758">
            <w:pPr>
              <w:jc w:val="right"/>
            </w:pPr>
            <w:r>
              <w:rPr>
                <w:rFonts w:eastAsiaTheme="minorEastAsia"/>
                <w:color w:val="000000" w:themeColor="text1"/>
                <w:szCs w:val="21"/>
              </w:rPr>
              <w:t>-</w:t>
            </w:r>
          </w:p>
        </w:tc>
        <w:tc>
          <w:tcPr>
            <w:tcW w:w="1199" w:type="dxa"/>
            <w:vAlign w:val="center"/>
          </w:tcPr>
          <w:p w:rsidR="00EF47D3" w:rsidRDefault="00743758">
            <w:pPr>
              <w:jc w:val="right"/>
            </w:pPr>
            <w:r>
              <w:rPr>
                <w:rFonts w:eastAsiaTheme="minorEastAsia"/>
                <w:color w:val="000000" w:themeColor="text1"/>
                <w:szCs w:val="21"/>
              </w:rPr>
              <w:t>-</w:t>
            </w:r>
          </w:p>
        </w:tc>
        <w:tc>
          <w:tcPr>
            <w:tcW w:w="1204" w:type="dxa"/>
            <w:vAlign w:val="center"/>
          </w:tcPr>
          <w:p w:rsidR="00EF47D3" w:rsidRDefault="00743758">
            <w:pPr>
              <w:jc w:val="right"/>
            </w:pPr>
            <w:r>
              <w:rPr>
                <w:rFonts w:eastAsiaTheme="minorEastAsia"/>
                <w:color w:val="000000" w:themeColor="text1"/>
                <w:szCs w:val="21"/>
              </w:rPr>
              <w:t>-</w:t>
            </w:r>
          </w:p>
        </w:tc>
      </w:tr>
      <w:tr w:rsidR="00EF47D3">
        <w:tc>
          <w:tcPr>
            <w:tcW w:w="1395" w:type="dxa"/>
            <w:vAlign w:val="center"/>
          </w:tcPr>
          <w:p w:rsidR="00EF47D3" w:rsidRDefault="00743758">
            <w:pPr>
              <w:jc w:val="left"/>
            </w:pPr>
            <w:r>
              <w:rPr>
                <w:rFonts w:eastAsiaTheme="minorEastAsia"/>
                <w:color w:val="000000" w:themeColor="text1"/>
                <w:szCs w:val="21"/>
              </w:rPr>
              <w:t>自基金合同生效起至今</w:t>
            </w:r>
          </w:p>
        </w:tc>
        <w:tc>
          <w:tcPr>
            <w:tcW w:w="1092" w:type="dxa"/>
            <w:vAlign w:val="center"/>
          </w:tcPr>
          <w:p w:rsidR="00EF47D3" w:rsidRDefault="00743758">
            <w:pPr>
              <w:jc w:val="right"/>
            </w:pPr>
            <w:r>
              <w:rPr>
                <w:rFonts w:eastAsiaTheme="minorEastAsia"/>
                <w:color w:val="000000" w:themeColor="text1"/>
                <w:szCs w:val="21"/>
              </w:rPr>
              <w:t>71.22%</w:t>
            </w:r>
          </w:p>
        </w:tc>
        <w:tc>
          <w:tcPr>
            <w:tcW w:w="1161" w:type="dxa"/>
            <w:vAlign w:val="center"/>
          </w:tcPr>
          <w:p w:rsidR="00EF47D3" w:rsidRDefault="00743758">
            <w:pPr>
              <w:jc w:val="right"/>
            </w:pPr>
            <w:r>
              <w:rPr>
                <w:rFonts w:eastAsiaTheme="minorEastAsia"/>
                <w:color w:val="000000" w:themeColor="text1"/>
                <w:szCs w:val="21"/>
              </w:rPr>
              <w:t>1.58%</w:t>
            </w:r>
          </w:p>
        </w:tc>
        <w:tc>
          <w:tcPr>
            <w:tcW w:w="1181" w:type="dxa"/>
            <w:vAlign w:val="center"/>
          </w:tcPr>
          <w:p w:rsidR="00EF47D3" w:rsidRDefault="00743758">
            <w:pPr>
              <w:jc w:val="right"/>
            </w:pPr>
            <w:r>
              <w:rPr>
                <w:rFonts w:eastAsiaTheme="minorEastAsia"/>
                <w:color w:val="000000" w:themeColor="text1"/>
                <w:szCs w:val="21"/>
              </w:rPr>
              <w:t>21.69%</w:t>
            </w:r>
          </w:p>
        </w:tc>
        <w:tc>
          <w:tcPr>
            <w:tcW w:w="1188" w:type="dxa"/>
            <w:vAlign w:val="center"/>
          </w:tcPr>
          <w:p w:rsidR="00EF47D3" w:rsidRDefault="00743758">
            <w:pPr>
              <w:jc w:val="right"/>
            </w:pPr>
            <w:r>
              <w:rPr>
                <w:rFonts w:eastAsiaTheme="minorEastAsia"/>
                <w:color w:val="000000" w:themeColor="text1"/>
                <w:szCs w:val="21"/>
              </w:rPr>
              <w:t>1.38%</w:t>
            </w:r>
          </w:p>
        </w:tc>
        <w:tc>
          <w:tcPr>
            <w:tcW w:w="1199" w:type="dxa"/>
            <w:vAlign w:val="center"/>
          </w:tcPr>
          <w:p w:rsidR="00EF47D3" w:rsidRDefault="00743758">
            <w:pPr>
              <w:jc w:val="right"/>
            </w:pPr>
            <w:r>
              <w:rPr>
                <w:rFonts w:eastAsiaTheme="minorEastAsia"/>
                <w:color w:val="000000" w:themeColor="text1"/>
                <w:szCs w:val="21"/>
              </w:rPr>
              <w:t>49.53%</w:t>
            </w:r>
          </w:p>
        </w:tc>
        <w:tc>
          <w:tcPr>
            <w:tcW w:w="1204" w:type="dxa"/>
            <w:vAlign w:val="center"/>
          </w:tcPr>
          <w:p w:rsidR="00EF47D3" w:rsidRDefault="00743758">
            <w:pPr>
              <w:jc w:val="right"/>
            </w:pPr>
            <w:r>
              <w:rPr>
                <w:rFonts w:eastAsiaTheme="minorEastAsia"/>
                <w:color w:val="000000" w:themeColor="text1"/>
                <w:szCs w:val="21"/>
              </w:rPr>
              <w:t>0.20%</w:t>
            </w: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3.2.2</w:t>
      </w:r>
      <w:r w:rsidRPr="00A76A42">
        <w:rPr>
          <w:rFonts w:eastAsiaTheme="minorEastAsia"/>
          <w:b/>
          <w:color w:val="000000" w:themeColor="text1"/>
          <w:kern w:val="0"/>
          <w:sz w:val="24"/>
        </w:rPr>
        <w:t xml:space="preserve">　</w:t>
      </w:r>
      <w:r w:rsidR="009779FD" w:rsidRPr="00A76A42">
        <w:rPr>
          <w:rStyle w:val="afb"/>
          <w:color w:val="000000" w:themeColor="text1"/>
          <w:sz w:val="24"/>
          <w:shd w:val="clear" w:color="auto" w:fill="FFFFFF"/>
        </w:rPr>
        <w:t>自基金转型以来</w:t>
      </w:r>
      <w:r w:rsidRPr="00A76A42">
        <w:rPr>
          <w:rFonts w:eastAsiaTheme="minorEastAsia"/>
          <w:b/>
          <w:color w:val="000000" w:themeColor="text1"/>
          <w:kern w:val="0"/>
          <w:sz w:val="24"/>
        </w:rPr>
        <w:t>基金累计</w:t>
      </w:r>
      <w:r w:rsidR="004339D9" w:rsidRPr="00A76A42">
        <w:rPr>
          <w:rFonts w:eastAsiaTheme="minorEastAsia"/>
          <w:b/>
          <w:color w:val="000000" w:themeColor="text1"/>
          <w:kern w:val="0"/>
          <w:sz w:val="24"/>
        </w:rPr>
        <w:t>份额</w:t>
      </w:r>
      <w:r w:rsidRPr="00A76A42">
        <w:rPr>
          <w:rFonts w:eastAsiaTheme="minorEastAsia"/>
          <w:b/>
          <w:color w:val="000000" w:themeColor="text1"/>
          <w:kern w:val="0"/>
          <w:sz w:val="24"/>
        </w:rPr>
        <w:t>净值增长率变动及其与同期业绩比较基准收益率变动的比较</w:t>
      </w:r>
    </w:p>
    <w:p w:rsidR="00A96FD9" w:rsidRPr="00A76A42" w:rsidRDefault="00A96FD9" w:rsidP="00EC4BA3">
      <w:pPr>
        <w:spacing w:line="360" w:lineRule="auto"/>
        <w:jc w:val="center"/>
        <w:rPr>
          <w:rFonts w:eastAsiaTheme="minorEastAsia"/>
          <w:color w:val="000000" w:themeColor="text1"/>
          <w:szCs w:val="21"/>
        </w:rPr>
      </w:pPr>
      <w:r w:rsidRPr="00A76A42">
        <w:rPr>
          <w:rFonts w:eastAsiaTheme="minorEastAsia"/>
          <w:color w:val="000000" w:themeColor="text1"/>
          <w:szCs w:val="21"/>
        </w:rPr>
        <w:t>上投摩根中国生物医药混合型证券投资基金（</w:t>
      </w:r>
      <w:r w:rsidRPr="00A76A42">
        <w:rPr>
          <w:rFonts w:eastAsiaTheme="minorEastAsia"/>
          <w:color w:val="000000" w:themeColor="text1"/>
          <w:szCs w:val="21"/>
        </w:rPr>
        <w:t>QDII</w:t>
      </w:r>
      <w:r w:rsidRPr="00A76A42">
        <w:rPr>
          <w:rFonts w:eastAsiaTheme="minorEastAsia"/>
          <w:color w:val="000000" w:themeColor="text1"/>
          <w:szCs w:val="21"/>
        </w:rPr>
        <w:t>）</w:t>
      </w:r>
    </w:p>
    <w:p w:rsidR="00FB39F7" w:rsidRPr="00A76A42"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76A42">
        <w:rPr>
          <w:rFonts w:ascii="Times New Roman" w:eastAsiaTheme="minorEastAsia" w:hAnsi="Times New Roman"/>
          <w:color w:val="000000" w:themeColor="text1"/>
        </w:rPr>
        <w:t>累计</w:t>
      </w:r>
      <w:r w:rsidR="00C67DCB" w:rsidRPr="00A76A42">
        <w:rPr>
          <w:rFonts w:ascii="Times New Roman" w:eastAsiaTheme="minorEastAsia" w:hAnsi="Times New Roman"/>
          <w:color w:val="000000" w:themeColor="text1"/>
        </w:rPr>
        <w:t>份额</w:t>
      </w:r>
      <w:r w:rsidRPr="00A76A42">
        <w:rPr>
          <w:rFonts w:ascii="Times New Roman" w:eastAsiaTheme="minorEastAsia" w:hAnsi="Times New Roman"/>
          <w:color w:val="000000" w:themeColor="text1"/>
        </w:rPr>
        <w:t>净值增长率与业绩比较基准收益率历史走势对比图</w:t>
      </w:r>
    </w:p>
    <w:p w:rsidR="005908C0" w:rsidRPr="00A76A42" w:rsidRDefault="005908C0" w:rsidP="00EC4BA3">
      <w:pPr>
        <w:spacing w:line="360" w:lineRule="auto"/>
        <w:jc w:val="center"/>
        <w:rPr>
          <w:rFonts w:eastAsiaTheme="minorEastAsia"/>
          <w:color w:val="000000" w:themeColor="text1"/>
          <w:szCs w:val="21"/>
        </w:rPr>
      </w:pPr>
      <w:r w:rsidRPr="00A76A42">
        <w:rPr>
          <w:rFonts w:eastAsiaTheme="minorEastAsia"/>
          <w:color w:val="000000" w:themeColor="text1"/>
          <w:kern w:val="0"/>
          <w:szCs w:val="21"/>
        </w:rPr>
        <w:t>（</w:t>
      </w:r>
      <w:r w:rsidR="00623556" w:rsidRPr="00A76A42">
        <w:rPr>
          <w:rFonts w:eastAsiaTheme="minorEastAsia"/>
          <w:color w:val="000000" w:themeColor="text1"/>
          <w:kern w:val="0"/>
          <w:szCs w:val="21"/>
        </w:rPr>
        <w:t>2019</w:t>
      </w:r>
      <w:r w:rsidR="00623556" w:rsidRPr="00A76A42">
        <w:rPr>
          <w:rFonts w:eastAsiaTheme="minorEastAsia"/>
          <w:color w:val="000000" w:themeColor="text1"/>
          <w:kern w:val="0"/>
          <w:szCs w:val="21"/>
        </w:rPr>
        <w:t>年</w:t>
      </w:r>
      <w:r w:rsidR="00623556" w:rsidRPr="00A76A42">
        <w:rPr>
          <w:rFonts w:eastAsiaTheme="minorEastAsia"/>
          <w:color w:val="000000" w:themeColor="text1"/>
          <w:kern w:val="0"/>
          <w:szCs w:val="21"/>
        </w:rPr>
        <w:t>2</w:t>
      </w:r>
      <w:r w:rsidR="00623556" w:rsidRPr="00A76A42">
        <w:rPr>
          <w:rFonts w:eastAsiaTheme="minorEastAsia"/>
          <w:color w:val="000000" w:themeColor="text1"/>
          <w:kern w:val="0"/>
          <w:szCs w:val="21"/>
        </w:rPr>
        <w:t>月</w:t>
      </w:r>
      <w:r w:rsidR="00623556" w:rsidRPr="00A76A42">
        <w:rPr>
          <w:rFonts w:eastAsiaTheme="minorEastAsia"/>
          <w:color w:val="000000" w:themeColor="text1"/>
          <w:kern w:val="0"/>
          <w:szCs w:val="21"/>
        </w:rPr>
        <w:t>22</w:t>
      </w:r>
      <w:r w:rsidR="00623556" w:rsidRPr="00A76A42">
        <w:rPr>
          <w:rFonts w:eastAsiaTheme="minorEastAsia"/>
          <w:color w:val="000000" w:themeColor="text1"/>
          <w:kern w:val="0"/>
          <w:szCs w:val="21"/>
        </w:rPr>
        <w:t>日</w:t>
      </w:r>
      <w:r w:rsidRPr="00A76A42">
        <w:rPr>
          <w:rFonts w:eastAsiaTheme="minorEastAsia"/>
          <w:color w:val="000000" w:themeColor="text1"/>
          <w:kern w:val="0"/>
          <w:szCs w:val="21"/>
        </w:rPr>
        <w:t>至</w:t>
      </w:r>
      <w:r w:rsidRPr="00A76A42">
        <w:rPr>
          <w:rFonts w:eastAsiaTheme="minorEastAsia"/>
          <w:color w:val="000000" w:themeColor="text1"/>
          <w:kern w:val="0"/>
          <w:szCs w:val="21"/>
        </w:rPr>
        <w:t>2022</w:t>
      </w:r>
      <w:r w:rsidRPr="00A76A42">
        <w:rPr>
          <w:rFonts w:eastAsiaTheme="minorEastAsia"/>
          <w:color w:val="000000" w:themeColor="text1"/>
          <w:kern w:val="0"/>
          <w:szCs w:val="21"/>
        </w:rPr>
        <w:t>年</w:t>
      </w:r>
      <w:r w:rsidRPr="00A76A42">
        <w:rPr>
          <w:rFonts w:eastAsiaTheme="minorEastAsia"/>
          <w:color w:val="000000" w:themeColor="text1"/>
          <w:kern w:val="0"/>
          <w:szCs w:val="21"/>
        </w:rPr>
        <w:t>3</w:t>
      </w:r>
      <w:r w:rsidRPr="00A76A42">
        <w:rPr>
          <w:rFonts w:eastAsiaTheme="minorEastAsia"/>
          <w:color w:val="000000" w:themeColor="text1"/>
          <w:kern w:val="0"/>
          <w:szCs w:val="21"/>
        </w:rPr>
        <w:t>月</w:t>
      </w:r>
      <w:r w:rsidRPr="00A76A42">
        <w:rPr>
          <w:rFonts w:eastAsiaTheme="minorEastAsia"/>
          <w:color w:val="000000" w:themeColor="text1"/>
          <w:kern w:val="0"/>
          <w:szCs w:val="21"/>
        </w:rPr>
        <w:t>31</w:t>
      </w:r>
      <w:r w:rsidRPr="00A76A42">
        <w:rPr>
          <w:rFonts w:eastAsiaTheme="minorEastAsia"/>
          <w:color w:val="000000" w:themeColor="text1"/>
          <w:kern w:val="0"/>
          <w:szCs w:val="21"/>
        </w:rPr>
        <w:t>日）</w:t>
      </w:r>
    </w:p>
    <w:p w:rsidR="00A96FD9" w:rsidRPr="00A76A42" w:rsidRDefault="004F16AD" w:rsidP="00A96FD9">
      <w:pPr>
        <w:tabs>
          <w:tab w:val="left" w:pos="1800"/>
        </w:tabs>
        <w:spacing w:line="360" w:lineRule="auto"/>
        <w:jc w:val="center"/>
        <w:rPr>
          <w:rFonts w:eastAsiaTheme="minorEastAsia"/>
          <w:color w:val="000000" w:themeColor="text1"/>
          <w:sz w:val="24"/>
        </w:rPr>
      </w:pPr>
      <w:r w:rsidRPr="00A76A42">
        <w:rPr>
          <w:rFonts w:eastAsiaTheme="minorEastAsia"/>
          <w:noProof/>
          <w:color w:val="000000" w:themeColor="text1"/>
          <w:sz w:val="24"/>
        </w:rPr>
        <w:drawing>
          <wp:inline distT="0" distB="0" distL="0" distR="0" wp14:anchorId="5F51B6ED" wp14:editId="5CE3850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EF47D3" w:rsidRDefault="00743758">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注：本基金合同生效日（转型日）为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A96FD9" w:rsidRPr="00A76A42" w:rsidRDefault="00A96FD9"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本基金建仓期为本基金合同生效日起</w:t>
      </w:r>
      <w:r w:rsidRPr="00A76A42">
        <w:rPr>
          <w:rFonts w:eastAsiaTheme="minorEastAsia"/>
          <w:color w:val="000000" w:themeColor="text1"/>
          <w:szCs w:val="21"/>
        </w:rPr>
        <w:t xml:space="preserve"> 6 </w:t>
      </w:r>
      <w:r w:rsidRPr="00A76A42">
        <w:rPr>
          <w:rFonts w:eastAsiaTheme="minorEastAsia"/>
          <w:color w:val="000000" w:themeColor="text1"/>
          <w:szCs w:val="21"/>
        </w:rPr>
        <w:t>个月，建仓期结束时资产配置比例符合本基金基金合同规定。</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§4  </w:t>
      </w:r>
      <w:r w:rsidRPr="00A76A42">
        <w:rPr>
          <w:rFonts w:eastAsiaTheme="minorEastAsia"/>
          <w:color w:val="000000" w:themeColor="text1"/>
          <w:kern w:val="0"/>
          <w:sz w:val="24"/>
          <w:szCs w:val="24"/>
        </w:rPr>
        <w:t>管理人报告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4.1 </w:t>
      </w:r>
      <w:r w:rsidRPr="00A76A42">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76A42" w:rsidTr="00797DD2">
        <w:trPr>
          <w:cantSplit/>
          <w:trHeight w:val="292"/>
        </w:trPr>
        <w:tc>
          <w:tcPr>
            <w:tcW w:w="851"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850"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职务</w:t>
            </w:r>
          </w:p>
        </w:tc>
        <w:tc>
          <w:tcPr>
            <w:tcW w:w="3119" w:type="dxa"/>
            <w:gridSpan w:val="2"/>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任本基金的基金经理期限</w:t>
            </w:r>
          </w:p>
        </w:tc>
        <w:tc>
          <w:tcPr>
            <w:tcW w:w="1417" w:type="dxa"/>
            <w:vMerge w:val="restart"/>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694" w:type="dxa"/>
            <w:vMerge w:val="restart"/>
            <w:vAlign w:val="center"/>
          </w:tcPr>
          <w:p w:rsidR="007D1292" w:rsidRPr="00A76A42" w:rsidRDefault="007D1292" w:rsidP="00797DD2">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8277FF" w:rsidRPr="00A76A42" w:rsidTr="00797DD2">
        <w:trPr>
          <w:cantSplit/>
        </w:trPr>
        <w:tc>
          <w:tcPr>
            <w:tcW w:w="851"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任职日期</w:t>
            </w:r>
          </w:p>
        </w:tc>
        <w:tc>
          <w:tcPr>
            <w:tcW w:w="1559"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离任日期</w:t>
            </w:r>
          </w:p>
        </w:tc>
        <w:tc>
          <w:tcPr>
            <w:tcW w:w="1417"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r>
      <w:tr w:rsidR="00EF47D3">
        <w:tc>
          <w:tcPr>
            <w:tcW w:w="851" w:type="dxa"/>
            <w:vAlign w:val="center"/>
          </w:tcPr>
          <w:p w:rsidR="00EF47D3" w:rsidRDefault="00743758">
            <w:pPr>
              <w:jc w:val="center"/>
            </w:pPr>
            <w:r>
              <w:rPr>
                <w:rFonts w:eastAsiaTheme="minorEastAsia"/>
                <w:color w:val="000000" w:themeColor="text1"/>
                <w:szCs w:val="21"/>
              </w:rPr>
              <w:t>方钰涵</w:t>
            </w:r>
          </w:p>
        </w:tc>
        <w:tc>
          <w:tcPr>
            <w:tcW w:w="850" w:type="dxa"/>
            <w:vAlign w:val="center"/>
          </w:tcPr>
          <w:p w:rsidR="00EF47D3" w:rsidRDefault="00743758">
            <w:pPr>
              <w:jc w:val="center"/>
            </w:pPr>
            <w:r>
              <w:rPr>
                <w:rFonts w:eastAsiaTheme="minorEastAsia"/>
                <w:color w:val="000000" w:themeColor="text1"/>
                <w:szCs w:val="21"/>
              </w:rPr>
              <w:t>本基金基金经理</w:t>
            </w:r>
          </w:p>
        </w:tc>
        <w:tc>
          <w:tcPr>
            <w:tcW w:w="1560" w:type="dxa"/>
            <w:vAlign w:val="center"/>
          </w:tcPr>
          <w:p w:rsidR="00EF47D3" w:rsidRDefault="00743758">
            <w:pPr>
              <w:jc w:val="center"/>
            </w:pPr>
            <w:r>
              <w:rPr>
                <w:rFonts w:eastAsiaTheme="minorEastAsia"/>
                <w:color w:val="000000" w:themeColor="text1"/>
                <w:szCs w:val="21"/>
              </w:rPr>
              <w:t>2019-02-22</w:t>
            </w:r>
          </w:p>
        </w:tc>
        <w:tc>
          <w:tcPr>
            <w:tcW w:w="1559" w:type="dxa"/>
            <w:vAlign w:val="center"/>
          </w:tcPr>
          <w:p w:rsidR="00EF47D3" w:rsidRDefault="00743758">
            <w:pPr>
              <w:jc w:val="center"/>
            </w:pPr>
            <w:r>
              <w:rPr>
                <w:rFonts w:eastAsiaTheme="minorEastAsia"/>
                <w:color w:val="000000" w:themeColor="text1"/>
                <w:szCs w:val="21"/>
              </w:rPr>
              <w:t>-</w:t>
            </w:r>
          </w:p>
        </w:tc>
        <w:tc>
          <w:tcPr>
            <w:tcW w:w="1417" w:type="dxa"/>
            <w:vAlign w:val="center"/>
          </w:tcPr>
          <w:p w:rsidR="00EF47D3" w:rsidRDefault="00743758">
            <w:pPr>
              <w:jc w:val="center"/>
            </w:pPr>
            <w:r>
              <w:rPr>
                <w:rFonts w:eastAsiaTheme="minorEastAsia"/>
                <w:color w:val="000000" w:themeColor="text1"/>
                <w:szCs w:val="21"/>
              </w:rPr>
              <w:t>9</w:t>
            </w:r>
            <w:r>
              <w:rPr>
                <w:rFonts w:eastAsiaTheme="minorEastAsia"/>
                <w:color w:val="000000" w:themeColor="text1"/>
                <w:szCs w:val="21"/>
              </w:rPr>
              <w:t>年</w:t>
            </w:r>
          </w:p>
        </w:tc>
        <w:tc>
          <w:tcPr>
            <w:tcW w:w="2694" w:type="dxa"/>
            <w:vAlign w:val="center"/>
          </w:tcPr>
          <w:p w:rsidR="00EF47D3" w:rsidRDefault="00743758">
            <w:pPr>
              <w:jc w:val="left"/>
            </w:pPr>
            <w:r>
              <w:rPr>
                <w:rFonts w:eastAsiaTheme="minorEastAsia"/>
                <w:color w:val="000000" w:themeColor="text1"/>
                <w:szCs w:val="21"/>
              </w:rPr>
              <w:t>方钰涵女士，</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月在兴业证券资产管理有限公司担任研究员；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月在国泰基金管理有限公司担任研究员；自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月起加入上投摩根基金管理有限公司，先后担任行业专家、基金经理；自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月起担任上投摩根智慧生活灵活配置混合型证券投资基金（于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日转型为上投摩根中国生物医药混合型证券投资基金（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月起同时担任上投摩根医疗健康股票型证券投资基金基金经理。</w:t>
            </w:r>
          </w:p>
        </w:tc>
      </w:tr>
    </w:tbl>
    <w:p w:rsidR="00EF47D3" w:rsidRDefault="00743758">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w:t>
      </w:r>
      <w:r>
        <w:rPr>
          <w:rFonts w:eastAsiaTheme="minorEastAsia"/>
          <w:color w:val="000000" w:themeColor="text1"/>
          <w:szCs w:val="21"/>
        </w:rPr>
        <w:t>日期。</w:t>
      </w:r>
    </w:p>
    <w:p w:rsidR="00A47E47" w:rsidRPr="00A76A42" w:rsidRDefault="00A47E47"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2.</w:t>
      </w:r>
      <w:r w:rsidRPr="00A76A42">
        <w:rPr>
          <w:rFonts w:eastAsiaTheme="minorEastAsia"/>
          <w:color w:val="000000" w:themeColor="text1"/>
          <w:szCs w:val="21"/>
        </w:rPr>
        <w:t>证券从业的含义遵从行业协会《证券业从业人员资格管理办法》的相关规定。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FB47E0" w:rsidRPr="00A76A42"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2</w:t>
      </w:r>
      <w:r w:rsidR="003508B0" w:rsidRPr="00A76A42">
        <w:rPr>
          <w:b/>
          <w:color w:val="000000"/>
          <w:sz w:val="24"/>
          <w:shd w:val="clear" w:color="auto" w:fill="FFFFFF"/>
        </w:rPr>
        <w:t>管理人对报告期内本基金运作遵规守信情况的说明</w:t>
      </w:r>
    </w:p>
    <w:p w:rsidR="00363E15" w:rsidRPr="00A76A42" w:rsidRDefault="00363E15"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中国生物医药混合型证券投资基金（</w:t>
      </w:r>
      <w:r w:rsidRPr="00A76A42">
        <w:rPr>
          <w:rFonts w:eastAsiaTheme="minorEastAsia"/>
          <w:color w:val="000000" w:themeColor="text1"/>
          <w:szCs w:val="21"/>
        </w:rPr>
        <w:t>QDII</w:t>
      </w:r>
      <w:r w:rsidRPr="00A76A42">
        <w:rPr>
          <w:rFonts w:eastAsiaTheme="minorEastAsia"/>
          <w:color w:val="000000" w:themeColor="text1"/>
          <w:szCs w:val="21"/>
        </w:rPr>
        <w:t>）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3</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公平交易专项说明</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3.1</w:t>
      </w:r>
      <w:r w:rsidRPr="00A76A42">
        <w:rPr>
          <w:rFonts w:eastAsiaTheme="minorEastAsia"/>
          <w:color w:val="000000" w:themeColor="text1"/>
          <w:sz w:val="24"/>
        </w:rPr>
        <w:t>公平交易制度的执行情况</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3</w:t>
      </w:r>
      <w:r w:rsidRPr="00A76A42">
        <w:rPr>
          <w:rFonts w:eastAsiaTheme="minorEastAsia"/>
          <w:color w:val="000000" w:themeColor="text1"/>
          <w:sz w:val="24"/>
        </w:rPr>
        <w:t>.</w:t>
      </w:r>
      <w:r w:rsidR="00A32FDA" w:rsidRPr="00A76A42">
        <w:rPr>
          <w:rFonts w:eastAsiaTheme="minorEastAsia"/>
          <w:color w:val="000000" w:themeColor="text1"/>
          <w:sz w:val="24"/>
        </w:rPr>
        <w:t>2</w:t>
      </w:r>
      <w:r w:rsidRPr="00A76A42">
        <w:rPr>
          <w:rFonts w:eastAsiaTheme="minorEastAsia"/>
          <w:color w:val="000000" w:themeColor="text1"/>
          <w:sz w:val="24"/>
        </w:rPr>
        <w:t>异常交易行为的专项说明</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F3C28"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所有投资组合参与的交易所公开竞价同日反向交易成交较少的单边交易量超过该证券当日成交量的</w:t>
      </w:r>
      <w:r w:rsidRPr="00A76A42">
        <w:rPr>
          <w:rFonts w:eastAsiaTheme="minorEastAsia"/>
          <w:color w:val="000000" w:themeColor="text1"/>
          <w:szCs w:val="21"/>
        </w:rPr>
        <w:t>5%</w:t>
      </w:r>
      <w:r w:rsidRPr="00A76A42">
        <w:rPr>
          <w:rFonts w:eastAsiaTheme="minorEastAsia"/>
          <w:color w:val="000000" w:themeColor="text1"/>
          <w:szCs w:val="21"/>
        </w:rPr>
        <w:t>的情形：无。</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4</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报告期内基金的投资策略和业绩表现说明</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2022</w:t>
      </w:r>
      <w:r>
        <w:rPr>
          <w:rFonts w:eastAsiaTheme="minorEastAsia"/>
          <w:color w:val="000000" w:themeColor="text1"/>
          <w:szCs w:val="21"/>
        </w:rPr>
        <w:t>年一季度在</w:t>
      </w:r>
      <w:r>
        <w:rPr>
          <w:rFonts w:eastAsiaTheme="minorEastAsia"/>
          <w:color w:val="000000" w:themeColor="text1"/>
          <w:szCs w:val="21"/>
        </w:rPr>
        <w:t>“</w:t>
      </w:r>
      <w:r>
        <w:rPr>
          <w:rFonts w:eastAsiaTheme="minorEastAsia"/>
          <w:color w:val="000000" w:themeColor="text1"/>
          <w:szCs w:val="21"/>
        </w:rPr>
        <w:t>部分龙头公司的事件性因素、国内疫情反复</w:t>
      </w:r>
      <w:r>
        <w:rPr>
          <w:rFonts w:eastAsiaTheme="minorEastAsia"/>
          <w:color w:val="000000" w:themeColor="text1"/>
          <w:szCs w:val="21"/>
        </w:rPr>
        <w:t>”</w:t>
      </w:r>
      <w:r>
        <w:rPr>
          <w:rFonts w:eastAsiaTheme="minorEastAsia"/>
          <w:color w:val="000000" w:themeColor="text1"/>
          <w:szCs w:val="21"/>
        </w:rPr>
        <w:t>等多重负面扰动下，除新冠检测和中药板块有较好表现以外，整体行业表现不佳。总体来看，我们认为医药行业的基本面在一个平台摸索期，经历了展开美好想象的波峰，又将经历严酷的政策指导下的优胜劣汰。</w:t>
      </w:r>
      <w:r>
        <w:rPr>
          <w:rFonts w:eastAsiaTheme="minorEastAsia"/>
          <w:color w:val="000000" w:themeColor="text1"/>
          <w:szCs w:val="21"/>
        </w:rPr>
        <w:t>未来的表现会更加分化，在不同子行业里，我们将看到少数公司仍然可以利用行业的整合期体现经营上的</w:t>
      </w:r>
      <w:r>
        <w:rPr>
          <w:rFonts w:eastAsiaTheme="minorEastAsia"/>
          <w:color w:val="000000" w:themeColor="text1"/>
          <w:szCs w:val="21"/>
        </w:rPr>
        <w:t xml:space="preserve">alpha, </w:t>
      </w:r>
      <w:r>
        <w:rPr>
          <w:rFonts w:eastAsiaTheme="minorEastAsia"/>
          <w:color w:val="000000" w:themeColor="text1"/>
          <w:szCs w:val="21"/>
        </w:rPr>
        <w:t>内生加并购并举，加速发展。在全行业基金对医药行业配置新的一轮低点，我们将坚持对行业的前瞻研究，选出跑赢各个细分行业的优质公司，力求为投资者创造收益。</w:t>
      </w:r>
    </w:p>
    <w:p w:rsidR="00B0116D" w:rsidRPr="00A76A42" w:rsidRDefault="00B0116D"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本报告期中国生物医药份额净值增长率为</w:t>
      </w:r>
      <w:r w:rsidRPr="00A76A42">
        <w:rPr>
          <w:rFonts w:eastAsiaTheme="minorEastAsia"/>
          <w:color w:val="000000" w:themeColor="text1"/>
          <w:szCs w:val="21"/>
        </w:rPr>
        <w:t>:-18.81%</w:t>
      </w:r>
      <w:r w:rsidRPr="00A76A42">
        <w:rPr>
          <w:rFonts w:eastAsiaTheme="minorEastAsia"/>
          <w:color w:val="000000" w:themeColor="text1"/>
          <w:szCs w:val="21"/>
        </w:rPr>
        <w:t>，同期业绩比较基准收益率为</w:t>
      </w:r>
      <w:r w:rsidRPr="00A76A42">
        <w:rPr>
          <w:rFonts w:eastAsiaTheme="minorEastAsia"/>
          <w:color w:val="000000" w:themeColor="text1"/>
          <w:szCs w:val="21"/>
        </w:rPr>
        <w:t>:-12.91%</w:t>
      </w:r>
      <w:r w:rsidRPr="00A76A42">
        <w:rPr>
          <w:rFonts w:eastAsiaTheme="minorEastAsia"/>
          <w:color w:val="000000" w:themeColor="text1"/>
          <w:szCs w:val="21"/>
        </w:rPr>
        <w:t>。</w:t>
      </w:r>
    </w:p>
    <w:p w:rsidR="00D9766F" w:rsidRPr="00A76A42" w:rsidRDefault="00D9766F" w:rsidP="00D9766F">
      <w:pPr>
        <w:spacing w:line="360" w:lineRule="auto"/>
        <w:rPr>
          <w:rFonts w:eastAsiaTheme="minorEastAsia"/>
          <w:color w:val="000000" w:themeColor="text1"/>
          <w:sz w:val="24"/>
        </w:rPr>
      </w:pPr>
      <w:r w:rsidRPr="00A76A42">
        <w:rPr>
          <w:rFonts w:eastAsiaTheme="minorEastAsia"/>
          <w:b/>
          <w:color w:val="000000" w:themeColor="text1"/>
          <w:kern w:val="0"/>
          <w:sz w:val="24"/>
        </w:rPr>
        <w:t>4.5</w:t>
      </w:r>
      <w:r w:rsidRPr="00A76A42">
        <w:rPr>
          <w:rFonts w:eastAsiaTheme="minorEastAsia"/>
          <w:b/>
          <w:color w:val="000000" w:themeColor="text1"/>
          <w:kern w:val="0"/>
          <w:sz w:val="24"/>
        </w:rPr>
        <w:t>报告期内基金持有人数或基金资产净值预警说明</w:t>
      </w:r>
    </w:p>
    <w:p w:rsidR="00D9766F" w:rsidRPr="00A76A42" w:rsidRDefault="00D9766F" w:rsidP="00D9766F">
      <w:pPr>
        <w:spacing w:line="360" w:lineRule="auto"/>
        <w:ind w:firstLineChars="200" w:firstLine="420"/>
        <w:rPr>
          <w:rFonts w:eastAsiaTheme="minorEastAsia"/>
          <w:color w:val="000000" w:themeColor="text1"/>
          <w:szCs w:val="21"/>
        </w:rPr>
      </w:pPr>
      <w:r w:rsidRPr="00A76A42">
        <w:rPr>
          <w:rFonts w:eastAsiaTheme="minorEastAsia"/>
          <w:color w:val="000000" w:themeColor="text1"/>
          <w:kern w:val="0"/>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§5  </w:t>
      </w:r>
      <w:r w:rsidRPr="00A76A42">
        <w:rPr>
          <w:rFonts w:eastAsiaTheme="minorEastAsia"/>
          <w:color w:val="000000" w:themeColor="text1"/>
          <w:kern w:val="0"/>
          <w:sz w:val="24"/>
          <w:szCs w:val="24"/>
        </w:rPr>
        <w:t>投资组合报告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5.1 </w:t>
      </w:r>
      <w:r w:rsidRPr="00A76A42">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76A42" w:rsidTr="00592EFF">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序号</w:t>
            </w:r>
          </w:p>
        </w:tc>
        <w:tc>
          <w:tcPr>
            <w:tcW w:w="4253"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项目</w:t>
            </w:r>
          </w:p>
        </w:tc>
        <w:tc>
          <w:tcPr>
            <w:tcW w:w="2835"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金额</w:t>
            </w:r>
            <w:r w:rsidRPr="00A76A42">
              <w:rPr>
                <w:rFonts w:eastAsiaTheme="minorEastAsia"/>
                <w:color w:val="000000" w:themeColor="text1"/>
                <w:szCs w:val="21"/>
              </w:rPr>
              <w:t>(</w:t>
            </w:r>
            <w:r w:rsidR="002655D4" w:rsidRPr="00A76A42">
              <w:rPr>
                <w:rFonts w:eastAsiaTheme="minorEastAsia"/>
                <w:color w:val="000000" w:themeColor="text1"/>
                <w:szCs w:val="21"/>
              </w:rPr>
              <w:t>人民币</w:t>
            </w:r>
            <w:r w:rsidRPr="00A76A42">
              <w:rPr>
                <w:rFonts w:eastAsiaTheme="minorEastAsia"/>
                <w:color w:val="000000" w:themeColor="text1"/>
                <w:szCs w:val="21"/>
              </w:rPr>
              <w:t>元</w:t>
            </w:r>
            <w:r w:rsidRPr="00A76A42">
              <w:rPr>
                <w:rFonts w:eastAsiaTheme="minorEastAsia"/>
                <w:color w:val="000000" w:themeColor="text1"/>
                <w:szCs w:val="21"/>
              </w:rPr>
              <w:t>)</w:t>
            </w:r>
          </w:p>
        </w:tc>
        <w:tc>
          <w:tcPr>
            <w:tcW w:w="1559"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占基金总资产的比例</w:t>
            </w: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1</w:t>
            </w: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权益投资</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487,497,949.53</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50.43</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w:t>
            </w:r>
            <w:r w:rsidR="00E462F4" w:rsidRPr="00A76A42">
              <w:rPr>
                <w:rFonts w:eastAsiaTheme="minorEastAsia"/>
                <w:color w:val="000000" w:themeColor="text1"/>
                <w:szCs w:val="21"/>
              </w:rPr>
              <w:t>普通股</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487,497,949.53</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50.43</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存托凭证</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优先股</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房地产信托</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2</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基金投资</w:t>
            </w:r>
          </w:p>
        </w:tc>
        <w:tc>
          <w:tcPr>
            <w:tcW w:w="2835"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3</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固定收益投资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其中：债券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资产支持证券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4</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金融衍生品投资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其中：远期</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期货</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期权</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298" w:firstLine="626"/>
              <w:rPr>
                <w:rFonts w:eastAsiaTheme="minorEastAsia"/>
                <w:color w:val="000000" w:themeColor="text1"/>
                <w:szCs w:val="21"/>
              </w:rPr>
            </w:pPr>
            <w:r w:rsidRPr="00A76A42">
              <w:rPr>
                <w:rFonts w:eastAsiaTheme="minorEastAsia"/>
                <w:color w:val="000000" w:themeColor="text1"/>
                <w:szCs w:val="21"/>
              </w:rPr>
              <w:t>权证</w:t>
            </w:r>
          </w:p>
        </w:tc>
        <w:tc>
          <w:tcPr>
            <w:tcW w:w="2835"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5</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买入返售金融资产</w:t>
            </w:r>
          </w:p>
        </w:tc>
        <w:tc>
          <w:tcPr>
            <w:tcW w:w="2835"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其中：买断式回购的买入返售金融资产</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6</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货币市场工具</w:t>
            </w:r>
          </w:p>
        </w:tc>
        <w:tc>
          <w:tcPr>
            <w:tcW w:w="2835"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7</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银行存款和结算备付金合计</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468,689,337.68</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48.49</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8</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其他各项资产</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10,411,089.51</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1.08</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9</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合计</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966,598,376.72</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100.00</w:t>
            </w:r>
          </w:p>
        </w:tc>
      </w:tr>
    </w:tbl>
    <w:p w:rsidR="00F512C0" w:rsidRPr="00A76A42" w:rsidRDefault="00F512C0" w:rsidP="00363E15">
      <w:pPr>
        <w:autoSpaceDE w:val="0"/>
        <w:autoSpaceDN w:val="0"/>
        <w:adjustRightInd w:val="0"/>
        <w:spacing w:line="360" w:lineRule="auto"/>
        <w:jc w:val="left"/>
        <w:rPr>
          <w:rFonts w:eastAsiaTheme="minorEastAsia"/>
          <w:color w:val="000000" w:themeColor="text1"/>
          <w:szCs w:val="21"/>
        </w:rPr>
      </w:pPr>
    </w:p>
    <w:p w:rsidR="0076518F" w:rsidRPr="00A76A42" w:rsidRDefault="00A82C02"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2</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A76A42" w:rsidTr="002C042C">
        <w:trPr>
          <w:jc w:val="center"/>
        </w:trPr>
        <w:tc>
          <w:tcPr>
            <w:tcW w:w="2410"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国家（地区）</w:t>
            </w:r>
          </w:p>
        </w:tc>
        <w:tc>
          <w:tcPr>
            <w:tcW w:w="3118"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w:t>
            </w:r>
            <w:r w:rsidRPr="00A76A42">
              <w:rPr>
                <w:rFonts w:eastAsiaTheme="minorEastAsia"/>
                <w:color w:val="000000" w:themeColor="text1"/>
                <w:kern w:val="0"/>
                <w:szCs w:val="21"/>
              </w:rPr>
              <w:t>(</w:t>
            </w:r>
            <w:r w:rsidRPr="00A76A42">
              <w:rPr>
                <w:rFonts w:eastAsiaTheme="minorEastAsia"/>
                <w:color w:val="000000" w:themeColor="text1"/>
                <w:kern w:val="0"/>
                <w:szCs w:val="21"/>
              </w:rPr>
              <w:t>人民币元</w:t>
            </w:r>
            <w:r w:rsidRPr="00A76A42">
              <w:rPr>
                <w:rFonts w:eastAsiaTheme="minorEastAsia"/>
                <w:color w:val="000000" w:themeColor="text1"/>
                <w:kern w:val="0"/>
                <w:szCs w:val="21"/>
              </w:rPr>
              <w:t>)</w:t>
            </w:r>
          </w:p>
        </w:tc>
        <w:tc>
          <w:tcPr>
            <w:tcW w:w="3076"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EF47D3">
        <w:trPr>
          <w:jc w:val="center"/>
        </w:trPr>
        <w:tc>
          <w:tcPr>
            <w:tcW w:w="2410" w:type="dxa"/>
            <w:vAlign w:val="center"/>
          </w:tcPr>
          <w:p w:rsidR="00EF47D3" w:rsidRDefault="00743758">
            <w:pPr>
              <w:jc w:val="left"/>
            </w:pPr>
            <w:r>
              <w:rPr>
                <w:rFonts w:eastAsiaTheme="minorEastAsia"/>
                <w:color w:val="000000" w:themeColor="text1"/>
                <w:szCs w:val="21"/>
              </w:rPr>
              <w:t>中国</w:t>
            </w:r>
          </w:p>
        </w:tc>
        <w:tc>
          <w:tcPr>
            <w:tcW w:w="3118" w:type="dxa"/>
            <w:vAlign w:val="center"/>
          </w:tcPr>
          <w:p w:rsidR="00EF47D3" w:rsidRDefault="00743758">
            <w:pPr>
              <w:jc w:val="right"/>
            </w:pPr>
            <w:r>
              <w:rPr>
                <w:rFonts w:eastAsiaTheme="minorEastAsia"/>
                <w:color w:val="000000" w:themeColor="text1"/>
                <w:szCs w:val="21"/>
              </w:rPr>
              <w:t>402,692,207.17</w:t>
            </w:r>
          </w:p>
        </w:tc>
        <w:tc>
          <w:tcPr>
            <w:tcW w:w="3076" w:type="dxa"/>
            <w:vAlign w:val="center"/>
          </w:tcPr>
          <w:p w:rsidR="00EF47D3" w:rsidRDefault="00743758">
            <w:pPr>
              <w:jc w:val="right"/>
            </w:pPr>
            <w:r>
              <w:rPr>
                <w:rFonts w:eastAsiaTheme="minorEastAsia"/>
                <w:color w:val="000000" w:themeColor="text1"/>
                <w:szCs w:val="21"/>
              </w:rPr>
              <w:t>42.11</w:t>
            </w:r>
          </w:p>
        </w:tc>
      </w:tr>
      <w:tr w:rsidR="00EF47D3">
        <w:trPr>
          <w:jc w:val="center"/>
        </w:trPr>
        <w:tc>
          <w:tcPr>
            <w:tcW w:w="2410" w:type="dxa"/>
            <w:vAlign w:val="center"/>
          </w:tcPr>
          <w:p w:rsidR="00EF47D3" w:rsidRDefault="00743758">
            <w:pPr>
              <w:jc w:val="left"/>
            </w:pPr>
            <w:r>
              <w:rPr>
                <w:rFonts w:eastAsiaTheme="minorEastAsia"/>
                <w:color w:val="000000" w:themeColor="text1"/>
                <w:szCs w:val="21"/>
              </w:rPr>
              <w:t>中国香港</w:t>
            </w:r>
          </w:p>
        </w:tc>
        <w:tc>
          <w:tcPr>
            <w:tcW w:w="3118" w:type="dxa"/>
            <w:vAlign w:val="center"/>
          </w:tcPr>
          <w:p w:rsidR="00EF47D3" w:rsidRDefault="00743758">
            <w:pPr>
              <w:jc w:val="right"/>
            </w:pPr>
            <w:r>
              <w:rPr>
                <w:rFonts w:eastAsiaTheme="minorEastAsia"/>
                <w:color w:val="000000" w:themeColor="text1"/>
                <w:szCs w:val="21"/>
              </w:rPr>
              <w:t>84,805,742.36</w:t>
            </w:r>
          </w:p>
        </w:tc>
        <w:tc>
          <w:tcPr>
            <w:tcW w:w="3076" w:type="dxa"/>
            <w:vAlign w:val="center"/>
          </w:tcPr>
          <w:p w:rsidR="00EF47D3" w:rsidRDefault="00743758">
            <w:pPr>
              <w:jc w:val="right"/>
            </w:pPr>
            <w:r>
              <w:rPr>
                <w:rFonts w:eastAsiaTheme="minorEastAsia"/>
                <w:color w:val="000000" w:themeColor="text1"/>
                <w:szCs w:val="21"/>
              </w:rPr>
              <w:t>8.87</w:t>
            </w:r>
          </w:p>
        </w:tc>
      </w:tr>
      <w:tr w:rsidR="008277FF" w:rsidRPr="00A76A42" w:rsidTr="00877D98">
        <w:trPr>
          <w:jc w:val="center"/>
        </w:trPr>
        <w:tc>
          <w:tcPr>
            <w:tcW w:w="2410" w:type="dxa"/>
            <w:vAlign w:val="center"/>
          </w:tcPr>
          <w:p w:rsidR="002C042C" w:rsidRPr="00A76A42" w:rsidRDefault="002C042C" w:rsidP="00877D98">
            <w:pPr>
              <w:autoSpaceDE w:val="0"/>
              <w:autoSpaceDN w:val="0"/>
              <w:adjustRightInd w:val="0"/>
              <w:spacing w:before="29" w:line="360" w:lineRule="auto"/>
              <w:rPr>
                <w:rFonts w:eastAsiaTheme="minorEastAsia"/>
                <w:color w:val="000000" w:themeColor="text1"/>
                <w:szCs w:val="21"/>
              </w:rPr>
            </w:pPr>
            <w:r w:rsidRPr="00A76A42">
              <w:rPr>
                <w:rFonts w:eastAsiaTheme="minorEastAsia"/>
                <w:color w:val="000000" w:themeColor="text1"/>
                <w:szCs w:val="21"/>
              </w:rPr>
              <w:t>合计</w:t>
            </w:r>
          </w:p>
        </w:tc>
        <w:tc>
          <w:tcPr>
            <w:tcW w:w="3118"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487,497,949.53</w:t>
            </w:r>
          </w:p>
        </w:tc>
        <w:tc>
          <w:tcPr>
            <w:tcW w:w="3076"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50.97</w:t>
            </w:r>
          </w:p>
        </w:tc>
      </w:tr>
    </w:tbl>
    <w:p w:rsidR="00363E15" w:rsidRPr="00A76A42" w:rsidRDefault="00363E15" w:rsidP="00363E15">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注：国家（地区）类别根据其所在的证券交易所确定，</w:t>
      </w:r>
      <w:r w:rsidRPr="00A76A42">
        <w:rPr>
          <w:rFonts w:eastAsiaTheme="minorEastAsia"/>
          <w:color w:val="000000" w:themeColor="text1"/>
          <w:szCs w:val="21"/>
        </w:rPr>
        <w:t>ADR</w:t>
      </w:r>
      <w:r w:rsidRPr="00A76A42">
        <w:rPr>
          <w:rFonts w:eastAsiaTheme="minorEastAsia"/>
          <w:color w:val="000000" w:themeColor="text1"/>
          <w:szCs w:val="21"/>
        </w:rPr>
        <w:t>、</w:t>
      </w:r>
      <w:r w:rsidRPr="00A76A42">
        <w:rPr>
          <w:rFonts w:eastAsiaTheme="minorEastAsia"/>
          <w:color w:val="000000" w:themeColor="text1"/>
          <w:szCs w:val="21"/>
        </w:rPr>
        <w:t>GDR</w:t>
      </w:r>
      <w:r w:rsidRPr="00A76A42">
        <w:rPr>
          <w:rFonts w:eastAsiaTheme="minorEastAsia"/>
          <w:color w:val="000000" w:themeColor="text1"/>
          <w:szCs w:val="21"/>
        </w:rPr>
        <w:t>按照存托凭证本身挂牌的证券交易所确定。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3</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A76A42" w:rsidTr="008B2EAD">
        <w:tc>
          <w:tcPr>
            <w:tcW w:w="2787"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行业类别</w:t>
            </w:r>
          </w:p>
        </w:tc>
        <w:tc>
          <w:tcPr>
            <w:tcW w:w="2551"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公允价值（人民币元）</w:t>
            </w:r>
          </w:p>
        </w:tc>
        <w:tc>
          <w:tcPr>
            <w:tcW w:w="3175"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EF47D3">
        <w:tc>
          <w:tcPr>
            <w:tcW w:w="2787" w:type="dxa"/>
            <w:vAlign w:val="center"/>
          </w:tcPr>
          <w:p w:rsidR="00EF47D3" w:rsidRDefault="00743758">
            <w:pPr>
              <w:jc w:val="left"/>
            </w:pPr>
            <w:r>
              <w:rPr>
                <w:rFonts w:eastAsiaTheme="minorEastAsia"/>
                <w:color w:val="000000" w:themeColor="text1"/>
                <w:szCs w:val="21"/>
              </w:rPr>
              <w:t>医疗保健设备与用品</w:t>
            </w:r>
          </w:p>
        </w:tc>
        <w:tc>
          <w:tcPr>
            <w:tcW w:w="2551" w:type="dxa"/>
            <w:vAlign w:val="center"/>
          </w:tcPr>
          <w:p w:rsidR="00EF47D3" w:rsidRDefault="00743758">
            <w:pPr>
              <w:jc w:val="right"/>
            </w:pPr>
            <w:r>
              <w:rPr>
                <w:rFonts w:eastAsiaTheme="minorEastAsia"/>
                <w:color w:val="000000" w:themeColor="text1"/>
                <w:szCs w:val="21"/>
              </w:rPr>
              <w:t>192,379,117.58</w:t>
            </w:r>
          </w:p>
        </w:tc>
        <w:tc>
          <w:tcPr>
            <w:tcW w:w="3175" w:type="dxa"/>
            <w:vAlign w:val="center"/>
          </w:tcPr>
          <w:p w:rsidR="00EF47D3" w:rsidRDefault="00743758">
            <w:pPr>
              <w:jc w:val="right"/>
            </w:pPr>
            <w:r>
              <w:rPr>
                <w:rFonts w:eastAsiaTheme="minorEastAsia"/>
                <w:color w:val="000000" w:themeColor="text1"/>
                <w:szCs w:val="21"/>
              </w:rPr>
              <w:t>20.12</w:t>
            </w:r>
          </w:p>
        </w:tc>
      </w:tr>
      <w:tr w:rsidR="00EF47D3">
        <w:tc>
          <w:tcPr>
            <w:tcW w:w="2787" w:type="dxa"/>
            <w:vAlign w:val="center"/>
          </w:tcPr>
          <w:p w:rsidR="00EF47D3" w:rsidRDefault="00743758">
            <w:pPr>
              <w:jc w:val="left"/>
            </w:pPr>
            <w:r>
              <w:rPr>
                <w:rFonts w:eastAsiaTheme="minorEastAsia"/>
                <w:color w:val="000000" w:themeColor="text1"/>
                <w:szCs w:val="21"/>
              </w:rPr>
              <w:t>生命科学工具和服务</w:t>
            </w:r>
          </w:p>
        </w:tc>
        <w:tc>
          <w:tcPr>
            <w:tcW w:w="2551" w:type="dxa"/>
            <w:vAlign w:val="center"/>
          </w:tcPr>
          <w:p w:rsidR="00EF47D3" w:rsidRDefault="00743758">
            <w:pPr>
              <w:jc w:val="right"/>
            </w:pPr>
            <w:r>
              <w:rPr>
                <w:rFonts w:eastAsiaTheme="minorEastAsia"/>
                <w:color w:val="000000" w:themeColor="text1"/>
                <w:szCs w:val="21"/>
              </w:rPr>
              <w:t>115,311,809.82</w:t>
            </w:r>
          </w:p>
        </w:tc>
        <w:tc>
          <w:tcPr>
            <w:tcW w:w="3175" w:type="dxa"/>
            <w:vAlign w:val="center"/>
          </w:tcPr>
          <w:p w:rsidR="00EF47D3" w:rsidRDefault="00743758">
            <w:pPr>
              <w:jc w:val="right"/>
            </w:pPr>
            <w:r>
              <w:rPr>
                <w:rFonts w:eastAsiaTheme="minorEastAsia"/>
                <w:color w:val="000000" w:themeColor="text1"/>
                <w:szCs w:val="21"/>
              </w:rPr>
              <w:t>12.06</w:t>
            </w:r>
          </w:p>
        </w:tc>
      </w:tr>
      <w:tr w:rsidR="00EF47D3">
        <w:tc>
          <w:tcPr>
            <w:tcW w:w="2787" w:type="dxa"/>
            <w:vAlign w:val="center"/>
          </w:tcPr>
          <w:p w:rsidR="00EF47D3" w:rsidRDefault="00743758">
            <w:pPr>
              <w:jc w:val="left"/>
            </w:pPr>
            <w:r>
              <w:rPr>
                <w:rFonts w:eastAsiaTheme="minorEastAsia"/>
                <w:color w:val="000000" w:themeColor="text1"/>
                <w:szCs w:val="21"/>
              </w:rPr>
              <w:t>医疗保健提供商与服务</w:t>
            </w:r>
          </w:p>
        </w:tc>
        <w:tc>
          <w:tcPr>
            <w:tcW w:w="2551" w:type="dxa"/>
            <w:vAlign w:val="center"/>
          </w:tcPr>
          <w:p w:rsidR="00EF47D3" w:rsidRDefault="00743758">
            <w:pPr>
              <w:jc w:val="right"/>
            </w:pPr>
            <w:r>
              <w:rPr>
                <w:rFonts w:eastAsiaTheme="minorEastAsia"/>
                <w:color w:val="000000" w:themeColor="text1"/>
                <w:szCs w:val="21"/>
              </w:rPr>
              <w:t>45,692,829.16</w:t>
            </w:r>
          </w:p>
        </w:tc>
        <w:tc>
          <w:tcPr>
            <w:tcW w:w="3175" w:type="dxa"/>
            <w:vAlign w:val="center"/>
          </w:tcPr>
          <w:p w:rsidR="00EF47D3" w:rsidRDefault="00743758">
            <w:pPr>
              <w:jc w:val="right"/>
            </w:pPr>
            <w:r>
              <w:rPr>
                <w:rFonts w:eastAsiaTheme="minorEastAsia"/>
                <w:color w:val="000000" w:themeColor="text1"/>
                <w:szCs w:val="21"/>
              </w:rPr>
              <w:t>4.78</w:t>
            </w:r>
          </w:p>
        </w:tc>
      </w:tr>
      <w:tr w:rsidR="00EF47D3">
        <w:tc>
          <w:tcPr>
            <w:tcW w:w="2787" w:type="dxa"/>
            <w:vAlign w:val="center"/>
          </w:tcPr>
          <w:p w:rsidR="00EF47D3" w:rsidRDefault="00743758">
            <w:pPr>
              <w:jc w:val="left"/>
            </w:pPr>
            <w:r>
              <w:rPr>
                <w:rFonts w:eastAsiaTheme="minorEastAsia"/>
                <w:color w:val="000000" w:themeColor="text1"/>
                <w:szCs w:val="21"/>
              </w:rPr>
              <w:t>生物科技</w:t>
            </w:r>
          </w:p>
        </w:tc>
        <w:tc>
          <w:tcPr>
            <w:tcW w:w="2551" w:type="dxa"/>
            <w:vAlign w:val="center"/>
          </w:tcPr>
          <w:p w:rsidR="00EF47D3" w:rsidRDefault="00743758">
            <w:pPr>
              <w:jc w:val="right"/>
            </w:pPr>
            <w:r>
              <w:rPr>
                <w:rFonts w:eastAsiaTheme="minorEastAsia"/>
                <w:color w:val="000000" w:themeColor="text1"/>
                <w:szCs w:val="21"/>
              </w:rPr>
              <w:t>27,234,872.49</w:t>
            </w:r>
          </w:p>
        </w:tc>
        <w:tc>
          <w:tcPr>
            <w:tcW w:w="3175" w:type="dxa"/>
            <w:vAlign w:val="center"/>
          </w:tcPr>
          <w:p w:rsidR="00EF47D3" w:rsidRDefault="00743758">
            <w:pPr>
              <w:jc w:val="right"/>
            </w:pPr>
            <w:r>
              <w:rPr>
                <w:rFonts w:eastAsiaTheme="minorEastAsia"/>
                <w:color w:val="000000" w:themeColor="text1"/>
                <w:szCs w:val="21"/>
              </w:rPr>
              <w:t>2.85</w:t>
            </w:r>
          </w:p>
        </w:tc>
      </w:tr>
      <w:tr w:rsidR="00EF47D3">
        <w:tc>
          <w:tcPr>
            <w:tcW w:w="2787" w:type="dxa"/>
            <w:vAlign w:val="center"/>
          </w:tcPr>
          <w:p w:rsidR="00EF47D3" w:rsidRDefault="00743758">
            <w:pPr>
              <w:jc w:val="left"/>
            </w:pPr>
            <w:r>
              <w:rPr>
                <w:rFonts w:eastAsiaTheme="minorEastAsia"/>
                <w:color w:val="000000" w:themeColor="text1"/>
                <w:szCs w:val="21"/>
              </w:rPr>
              <w:t>制药</w:t>
            </w:r>
          </w:p>
        </w:tc>
        <w:tc>
          <w:tcPr>
            <w:tcW w:w="2551" w:type="dxa"/>
            <w:vAlign w:val="center"/>
          </w:tcPr>
          <w:p w:rsidR="00EF47D3" w:rsidRDefault="00743758">
            <w:pPr>
              <w:jc w:val="right"/>
            </w:pPr>
            <w:r>
              <w:rPr>
                <w:rFonts w:eastAsiaTheme="minorEastAsia"/>
                <w:color w:val="000000" w:themeColor="text1"/>
                <w:szCs w:val="21"/>
              </w:rPr>
              <w:t>26,914,049.98</w:t>
            </w:r>
          </w:p>
        </w:tc>
        <w:tc>
          <w:tcPr>
            <w:tcW w:w="3175" w:type="dxa"/>
            <w:vAlign w:val="center"/>
          </w:tcPr>
          <w:p w:rsidR="00EF47D3" w:rsidRDefault="00743758">
            <w:pPr>
              <w:jc w:val="right"/>
            </w:pPr>
            <w:r>
              <w:rPr>
                <w:rFonts w:eastAsiaTheme="minorEastAsia"/>
                <w:color w:val="000000" w:themeColor="text1"/>
                <w:szCs w:val="21"/>
              </w:rPr>
              <w:t>2.81</w:t>
            </w:r>
          </w:p>
        </w:tc>
      </w:tr>
      <w:tr w:rsidR="00EF47D3">
        <w:tc>
          <w:tcPr>
            <w:tcW w:w="2787" w:type="dxa"/>
            <w:vAlign w:val="center"/>
          </w:tcPr>
          <w:p w:rsidR="00EF47D3" w:rsidRDefault="00743758">
            <w:pPr>
              <w:jc w:val="left"/>
            </w:pPr>
            <w:r>
              <w:rPr>
                <w:rFonts w:eastAsiaTheme="minorEastAsia"/>
                <w:color w:val="000000" w:themeColor="text1"/>
                <w:szCs w:val="21"/>
              </w:rPr>
              <w:t>化学制品</w:t>
            </w:r>
          </w:p>
        </w:tc>
        <w:tc>
          <w:tcPr>
            <w:tcW w:w="2551" w:type="dxa"/>
            <w:vAlign w:val="center"/>
          </w:tcPr>
          <w:p w:rsidR="00EF47D3" w:rsidRDefault="00743758">
            <w:pPr>
              <w:jc w:val="right"/>
            </w:pPr>
            <w:r>
              <w:rPr>
                <w:rFonts w:eastAsiaTheme="minorEastAsia"/>
                <w:color w:val="000000" w:themeColor="text1"/>
                <w:szCs w:val="21"/>
              </w:rPr>
              <w:t>25,862,967.55</w:t>
            </w:r>
          </w:p>
        </w:tc>
        <w:tc>
          <w:tcPr>
            <w:tcW w:w="3175" w:type="dxa"/>
            <w:vAlign w:val="center"/>
          </w:tcPr>
          <w:p w:rsidR="00EF47D3" w:rsidRDefault="00743758">
            <w:pPr>
              <w:jc w:val="right"/>
            </w:pPr>
            <w:r>
              <w:rPr>
                <w:rFonts w:eastAsiaTheme="minorEastAsia"/>
                <w:color w:val="000000" w:themeColor="text1"/>
                <w:szCs w:val="21"/>
              </w:rPr>
              <w:t>2.70</w:t>
            </w:r>
          </w:p>
        </w:tc>
      </w:tr>
      <w:tr w:rsidR="00EF47D3">
        <w:tc>
          <w:tcPr>
            <w:tcW w:w="2787" w:type="dxa"/>
            <w:vAlign w:val="center"/>
          </w:tcPr>
          <w:p w:rsidR="00EF47D3" w:rsidRDefault="00743758">
            <w:pPr>
              <w:jc w:val="left"/>
            </w:pPr>
            <w:r>
              <w:rPr>
                <w:rFonts w:eastAsiaTheme="minorEastAsia"/>
                <w:color w:val="000000" w:themeColor="text1"/>
                <w:szCs w:val="21"/>
              </w:rPr>
              <w:t>机械制造</w:t>
            </w:r>
          </w:p>
        </w:tc>
        <w:tc>
          <w:tcPr>
            <w:tcW w:w="2551" w:type="dxa"/>
            <w:vAlign w:val="center"/>
          </w:tcPr>
          <w:p w:rsidR="00EF47D3" w:rsidRDefault="00743758">
            <w:pPr>
              <w:jc w:val="right"/>
            </w:pPr>
            <w:r>
              <w:rPr>
                <w:rFonts w:eastAsiaTheme="minorEastAsia"/>
                <w:color w:val="000000" w:themeColor="text1"/>
                <w:szCs w:val="21"/>
              </w:rPr>
              <w:t>25,234,413.95</w:t>
            </w:r>
          </w:p>
        </w:tc>
        <w:tc>
          <w:tcPr>
            <w:tcW w:w="3175" w:type="dxa"/>
            <w:vAlign w:val="center"/>
          </w:tcPr>
          <w:p w:rsidR="00EF47D3" w:rsidRDefault="00743758">
            <w:pPr>
              <w:jc w:val="right"/>
            </w:pPr>
            <w:r>
              <w:rPr>
                <w:rFonts w:eastAsiaTheme="minorEastAsia"/>
                <w:color w:val="000000" w:themeColor="text1"/>
                <w:szCs w:val="21"/>
              </w:rPr>
              <w:t>2.64</w:t>
            </w:r>
          </w:p>
        </w:tc>
      </w:tr>
      <w:tr w:rsidR="00EF47D3">
        <w:tc>
          <w:tcPr>
            <w:tcW w:w="2787" w:type="dxa"/>
            <w:vAlign w:val="center"/>
          </w:tcPr>
          <w:p w:rsidR="00EF47D3" w:rsidRDefault="00743758">
            <w:pPr>
              <w:jc w:val="left"/>
            </w:pPr>
            <w:r>
              <w:rPr>
                <w:rFonts w:eastAsiaTheme="minorEastAsia"/>
                <w:color w:val="000000" w:themeColor="text1"/>
                <w:szCs w:val="21"/>
              </w:rPr>
              <w:t>电气设备</w:t>
            </w:r>
          </w:p>
        </w:tc>
        <w:tc>
          <w:tcPr>
            <w:tcW w:w="2551" w:type="dxa"/>
            <w:vAlign w:val="center"/>
          </w:tcPr>
          <w:p w:rsidR="00EF47D3" w:rsidRDefault="00743758">
            <w:pPr>
              <w:jc w:val="right"/>
            </w:pPr>
            <w:r>
              <w:rPr>
                <w:rFonts w:eastAsiaTheme="minorEastAsia"/>
                <w:color w:val="000000" w:themeColor="text1"/>
                <w:szCs w:val="21"/>
              </w:rPr>
              <w:t>12,662,525.62</w:t>
            </w:r>
          </w:p>
        </w:tc>
        <w:tc>
          <w:tcPr>
            <w:tcW w:w="3175" w:type="dxa"/>
            <w:vAlign w:val="center"/>
          </w:tcPr>
          <w:p w:rsidR="00EF47D3" w:rsidRDefault="00743758">
            <w:pPr>
              <w:jc w:val="right"/>
            </w:pPr>
            <w:r>
              <w:rPr>
                <w:rFonts w:eastAsiaTheme="minorEastAsia"/>
                <w:color w:val="000000" w:themeColor="text1"/>
                <w:szCs w:val="21"/>
              </w:rPr>
              <w:t>1.32</w:t>
            </w:r>
          </w:p>
        </w:tc>
      </w:tr>
      <w:tr w:rsidR="00EF47D3">
        <w:tc>
          <w:tcPr>
            <w:tcW w:w="2787" w:type="dxa"/>
            <w:vAlign w:val="center"/>
          </w:tcPr>
          <w:p w:rsidR="00EF47D3" w:rsidRDefault="00743758">
            <w:pPr>
              <w:jc w:val="left"/>
            </w:pPr>
            <w:r>
              <w:rPr>
                <w:rFonts w:eastAsiaTheme="minorEastAsia"/>
                <w:color w:val="000000" w:themeColor="text1"/>
                <w:szCs w:val="21"/>
              </w:rPr>
              <w:t>软件</w:t>
            </w:r>
          </w:p>
        </w:tc>
        <w:tc>
          <w:tcPr>
            <w:tcW w:w="2551" w:type="dxa"/>
            <w:vAlign w:val="center"/>
          </w:tcPr>
          <w:p w:rsidR="00EF47D3" w:rsidRDefault="00743758">
            <w:pPr>
              <w:jc w:val="right"/>
            </w:pPr>
            <w:r>
              <w:rPr>
                <w:rFonts w:eastAsiaTheme="minorEastAsia"/>
                <w:color w:val="000000" w:themeColor="text1"/>
                <w:szCs w:val="21"/>
              </w:rPr>
              <w:t>8,835,860.98</w:t>
            </w:r>
          </w:p>
        </w:tc>
        <w:tc>
          <w:tcPr>
            <w:tcW w:w="3175" w:type="dxa"/>
            <w:vAlign w:val="center"/>
          </w:tcPr>
          <w:p w:rsidR="00EF47D3" w:rsidRDefault="00743758">
            <w:pPr>
              <w:jc w:val="right"/>
            </w:pPr>
            <w:r>
              <w:rPr>
                <w:rFonts w:eastAsiaTheme="minorEastAsia"/>
                <w:color w:val="000000" w:themeColor="text1"/>
                <w:szCs w:val="21"/>
              </w:rPr>
              <w:t>0.92</w:t>
            </w:r>
          </w:p>
        </w:tc>
      </w:tr>
      <w:tr w:rsidR="00EF47D3">
        <w:tc>
          <w:tcPr>
            <w:tcW w:w="2787" w:type="dxa"/>
            <w:vAlign w:val="center"/>
          </w:tcPr>
          <w:p w:rsidR="00EF47D3" w:rsidRDefault="00743758">
            <w:pPr>
              <w:jc w:val="left"/>
            </w:pPr>
            <w:r>
              <w:rPr>
                <w:rFonts w:eastAsiaTheme="minorEastAsia"/>
                <w:color w:val="000000" w:themeColor="text1"/>
                <w:szCs w:val="21"/>
              </w:rPr>
              <w:t>商业银行</w:t>
            </w:r>
          </w:p>
        </w:tc>
        <w:tc>
          <w:tcPr>
            <w:tcW w:w="2551" w:type="dxa"/>
            <w:vAlign w:val="center"/>
          </w:tcPr>
          <w:p w:rsidR="00EF47D3" w:rsidRDefault="00743758">
            <w:pPr>
              <w:jc w:val="right"/>
            </w:pPr>
            <w:r>
              <w:rPr>
                <w:rFonts w:eastAsiaTheme="minorEastAsia"/>
                <w:color w:val="000000" w:themeColor="text1"/>
                <w:szCs w:val="21"/>
              </w:rPr>
              <w:t>7,369,502.40</w:t>
            </w:r>
          </w:p>
        </w:tc>
        <w:tc>
          <w:tcPr>
            <w:tcW w:w="3175" w:type="dxa"/>
            <w:vAlign w:val="center"/>
          </w:tcPr>
          <w:p w:rsidR="00EF47D3" w:rsidRDefault="00743758">
            <w:pPr>
              <w:jc w:val="right"/>
            </w:pPr>
            <w:r>
              <w:rPr>
                <w:rFonts w:eastAsiaTheme="minorEastAsia"/>
                <w:color w:val="000000" w:themeColor="text1"/>
                <w:szCs w:val="21"/>
              </w:rPr>
              <w:t>0.77</w:t>
            </w:r>
          </w:p>
        </w:tc>
      </w:tr>
      <w:tr w:rsidR="008277FF" w:rsidRPr="00A76A42" w:rsidTr="00877D98">
        <w:tc>
          <w:tcPr>
            <w:tcW w:w="2787" w:type="dxa"/>
            <w:vAlign w:val="center"/>
          </w:tcPr>
          <w:p w:rsidR="00C37E98" w:rsidRPr="00A76A42" w:rsidRDefault="00C37E98" w:rsidP="00877D98">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合计</w:t>
            </w:r>
          </w:p>
        </w:tc>
        <w:tc>
          <w:tcPr>
            <w:tcW w:w="2551"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487,497,949.53</w:t>
            </w:r>
          </w:p>
        </w:tc>
        <w:tc>
          <w:tcPr>
            <w:tcW w:w="3175"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50.97</w:t>
            </w:r>
          </w:p>
        </w:tc>
      </w:tr>
    </w:tbl>
    <w:p w:rsidR="005B6AC7" w:rsidRPr="00A76A42" w:rsidRDefault="000A521D" w:rsidP="008B6A4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注：行业分类标准：</w:t>
      </w:r>
      <w:r w:rsidRPr="00A76A42">
        <w:rPr>
          <w:rFonts w:eastAsiaTheme="minorEastAsia"/>
          <w:color w:val="000000" w:themeColor="text1"/>
          <w:szCs w:val="21"/>
        </w:rPr>
        <w:t>MSCI</w:t>
      </w:r>
    </w:p>
    <w:p w:rsidR="000A521D" w:rsidRPr="00A76A42" w:rsidRDefault="000A521D" w:rsidP="008B6A4A">
      <w:pPr>
        <w:autoSpaceDE w:val="0"/>
        <w:autoSpaceDN w:val="0"/>
        <w:adjustRightInd w:val="0"/>
        <w:spacing w:line="360" w:lineRule="auto"/>
        <w:jc w:val="left"/>
        <w:rPr>
          <w:rFonts w:eastAsiaTheme="minorEastAsia"/>
          <w:color w:val="000000" w:themeColor="text1"/>
          <w:sz w:val="24"/>
        </w:rPr>
      </w:pPr>
    </w:p>
    <w:p w:rsidR="004D1766" w:rsidRPr="00232C30" w:rsidRDefault="004D1766" w:rsidP="004D1766">
      <w:pPr>
        <w:pStyle w:val="2"/>
        <w:rPr>
          <w:rFonts w:ascii="Times New Roman" w:hAnsi="Times New Roman" w:cs="Times New Roman"/>
          <w:color w:val="000000" w:themeColor="text1"/>
        </w:rPr>
      </w:pPr>
      <w:r w:rsidRPr="00232C30">
        <w:rPr>
          <w:rFonts w:ascii="Times New Roman" w:hAnsi="Times New Roman" w:cs="Times New Roman"/>
          <w:color w:val="000000" w:themeColor="text1"/>
        </w:rPr>
        <w:t>5.</w:t>
      </w:r>
      <w:r>
        <w:rPr>
          <w:rFonts w:ascii="Times New Roman" w:hAnsi="Times New Roman" w:cs="Times New Roman"/>
          <w:color w:val="000000" w:themeColor="text1"/>
        </w:rPr>
        <w:t>4</w:t>
      </w:r>
      <w:r w:rsidRPr="00232C30">
        <w:rPr>
          <w:rFonts w:ascii="Times New Roman" w:hAnsi="Times New Roman" w:cs="Times New Roman"/>
          <w:color w:val="000000" w:themeColor="text1"/>
        </w:rPr>
        <w:t xml:space="preserve"> </w:t>
      </w:r>
      <w:r w:rsidRPr="00252C8D">
        <w:rPr>
          <w:rFonts w:asciiTheme="minorEastAsia" w:eastAsiaTheme="minorEastAsia" w:hAnsiTheme="minorEastAsia" w:hint="eastAsia"/>
          <w:kern w:val="0"/>
          <w:szCs w:val="24"/>
        </w:rPr>
        <w:t>期末按公允价值占基金资产净值比例大小排序的股票投资明细</w:t>
      </w:r>
      <w:r w:rsidRPr="00252C8D">
        <w:rPr>
          <w:rFonts w:asciiTheme="minorEastAsia" w:eastAsiaTheme="minorEastAsia" w:hAnsiTheme="minorEastAsia" w:hint="eastAsia"/>
          <w:kern w:val="0"/>
          <w:szCs w:val="24"/>
        </w:rPr>
        <w:cr/>
      </w:r>
      <w:r w:rsidRPr="00232C30">
        <w:rPr>
          <w:rFonts w:ascii="Times New Roman" w:hAnsi="Times New Roman" w:cs="Times New Roman"/>
          <w:color w:val="000000" w:themeColor="text1"/>
        </w:rPr>
        <w:t>5.</w:t>
      </w:r>
      <w:r>
        <w:rPr>
          <w:rFonts w:ascii="Times New Roman" w:hAnsi="Times New Roman" w:cs="Times New Roman"/>
          <w:color w:val="000000" w:themeColor="text1"/>
        </w:rPr>
        <w:t>4.1</w:t>
      </w:r>
      <w:r w:rsidRPr="00232C30">
        <w:rPr>
          <w:rFonts w:ascii="Times New Roman" w:hAnsi="Times New Roman" w:cs="Times New Roman"/>
          <w:color w:val="000000" w:themeColor="text1"/>
        </w:rPr>
        <w:t xml:space="preserve"> </w:t>
      </w:r>
      <w:r w:rsidRPr="00232C30">
        <w:rPr>
          <w:rFonts w:ascii="Times New Roman" w:hAnsi="Times New Roman" w:cs="Times New Roman"/>
          <w:color w:val="000000" w:themeColor="text1"/>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72"/>
        <w:gridCol w:w="1651"/>
        <w:gridCol w:w="674"/>
        <w:gridCol w:w="846"/>
        <w:gridCol w:w="553"/>
        <w:gridCol w:w="687"/>
        <w:gridCol w:w="1319"/>
        <w:gridCol w:w="1424"/>
        <w:gridCol w:w="887"/>
      </w:tblGrid>
      <w:tr w:rsidR="004D1766" w:rsidRPr="00423D61" w:rsidTr="00D913A1">
        <w:tc>
          <w:tcPr>
            <w:tcW w:w="794"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序号</w:t>
            </w:r>
          </w:p>
        </w:tc>
        <w:tc>
          <w:tcPr>
            <w:tcW w:w="974"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公司名称（英文）</w:t>
            </w:r>
          </w:p>
        </w:tc>
        <w:tc>
          <w:tcPr>
            <w:tcW w:w="1019"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公司名称（中文）</w:t>
            </w:r>
          </w:p>
        </w:tc>
        <w:tc>
          <w:tcPr>
            <w:tcW w:w="703"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证券代码</w:t>
            </w:r>
          </w:p>
        </w:tc>
        <w:tc>
          <w:tcPr>
            <w:tcW w:w="793"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所在证</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券市场</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所属国家</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（地区</w:t>
            </w:r>
            <w:r w:rsidRPr="00423D61">
              <w:rPr>
                <w:rFonts w:eastAsiaTheme="minorEastAsia"/>
                <w:color w:val="000000" w:themeColor="text1"/>
                <w:kern w:val="0"/>
                <w:szCs w:val="21"/>
              </w:rPr>
              <w:t>)</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数量</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（股）</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公允价值（人民币元）</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占基金资产净值比例（％）</w:t>
            </w:r>
          </w:p>
        </w:tc>
      </w:tr>
      <w:tr w:rsidR="00EF47D3">
        <w:tc>
          <w:tcPr>
            <w:tcW w:w="0" w:type="auto"/>
            <w:vAlign w:val="center"/>
          </w:tcPr>
          <w:p w:rsidR="00EF47D3" w:rsidRDefault="00743758">
            <w:pPr>
              <w:jc w:val="center"/>
            </w:pPr>
            <w:r>
              <w:rPr>
                <w:rFonts w:eastAsiaTheme="minorEastAsia"/>
                <w:color w:val="000000" w:themeColor="text1"/>
                <w:szCs w:val="21"/>
              </w:rPr>
              <w:t>1</w:t>
            </w:r>
          </w:p>
        </w:tc>
        <w:tc>
          <w:tcPr>
            <w:tcW w:w="0" w:type="auto"/>
            <w:vAlign w:val="center"/>
          </w:tcPr>
          <w:p w:rsidR="00EF47D3" w:rsidRDefault="00743758">
            <w:pPr>
              <w:jc w:val="center"/>
            </w:pPr>
            <w:r>
              <w:rPr>
                <w:rFonts w:eastAsiaTheme="minorEastAsia"/>
                <w:color w:val="000000" w:themeColor="text1"/>
                <w:szCs w:val="21"/>
              </w:rPr>
              <w:t>Shenzhen Mindray Bio-Medical Electronics Co., Ltd.</w:t>
            </w:r>
          </w:p>
        </w:tc>
        <w:tc>
          <w:tcPr>
            <w:tcW w:w="0" w:type="auto"/>
            <w:vAlign w:val="center"/>
          </w:tcPr>
          <w:p w:rsidR="00EF47D3" w:rsidRDefault="00743758">
            <w:pPr>
              <w:jc w:val="center"/>
            </w:pPr>
            <w:r>
              <w:rPr>
                <w:rFonts w:eastAsiaTheme="minorEastAsia"/>
                <w:color w:val="000000" w:themeColor="text1"/>
                <w:szCs w:val="21"/>
              </w:rPr>
              <w:t>迈瑞医疗</w:t>
            </w:r>
          </w:p>
        </w:tc>
        <w:tc>
          <w:tcPr>
            <w:tcW w:w="0" w:type="auto"/>
            <w:vAlign w:val="center"/>
          </w:tcPr>
          <w:p w:rsidR="00EF47D3" w:rsidRDefault="00743758">
            <w:pPr>
              <w:jc w:val="center"/>
            </w:pPr>
            <w:r>
              <w:rPr>
                <w:rFonts w:eastAsiaTheme="minorEastAsia"/>
                <w:color w:val="000000" w:themeColor="text1"/>
                <w:szCs w:val="21"/>
              </w:rPr>
              <w:t>300760</w:t>
            </w:r>
          </w:p>
        </w:tc>
        <w:tc>
          <w:tcPr>
            <w:tcW w:w="0" w:type="auto"/>
            <w:vAlign w:val="center"/>
          </w:tcPr>
          <w:p w:rsidR="00EF47D3" w:rsidRDefault="00743758">
            <w:pPr>
              <w:jc w:val="center"/>
            </w:pPr>
            <w:r>
              <w:rPr>
                <w:rFonts w:eastAsiaTheme="minorEastAsia"/>
                <w:color w:val="000000" w:themeColor="text1"/>
                <w:szCs w:val="21"/>
              </w:rPr>
              <w:t>深圳证券交易所</w:t>
            </w:r>
          </w:p>
        </w:tc>
        <w:tc>
          <w:tcPr>
            <w:tcW w:w="0" w:type="auto"/>
            <w:vAlign w:val="center"/>
          </w:tcPr>
          <w:p w:rsidR="00EF47D3" w:rsidRDefault="00743758">
            <w:pPr>
              <w:jc w:val="center"/>
            </w:pPr>
            <w:r>
              <w:rPr>
                <w:rFonts w:eastAsiaTheme="minorEastAsia"/>
                <w:color w:val="000000" w:themeColor="text1"/>
                <w:szCs w:val="21"/>
              </w:rPr>
              <w:t>中国</w:t>
            </w:r>
          </w:p>
        </w:tc>
        <w:tc>
          <w:tcPr>
            <w:tcW w:w="0" w:type="auto"/>
            <w:vAlign w:val="center"/>
          </w:tcPr>
          <w:p w:rsidR="00EF47D3" w:rsidRDefault="00743758">
            <w:pPr>
              <w:jc w:val="right"/>
            </w:pPr>
            <w:r>
              <w:rPr>
                <w:rFonts w:eastAsiaTheme="minorEastAsia"/>
                <w:color w:val="000000" w:themeColor="text1"/>
                <w:szCs w:val="21"/>
              </w:rPr>
              <w:t>260,910.00</w:t>
            </w:r>
          </w:p>
        </w:tc>
        <w:tc>
          <w:tcPr>
            <w:tcW w:w="0" w:type="auto"/>
            <w:vAlign w:val="center"/>
          </w:tcPr>
          <w:p w:rsidR="00EF47D3" w:rsidRDefault="00743758">
            <w:pPr>
              <w:jc w:val="right"/>
            </w:pPr>
            <w:r>
              <w:rPr>
                <w:rFonts w:eastAsiaTheme="minorEastAsia"/>
                <w:color w:val="000000" w:themeColor="text1"/>
                <w:szCs w:val="21"/>
              </w:rPr>
              <w:t>80,164,597.50</w:t>
            </w:r>
          </w:p>
        </w:tc>
        <w:tc>
          <w:tcPr>
            <w:tcW w:w="0" w:type="auto"/>
            <w:vAlign w:val="center"/>
          </w:tcPr>
          <w:p w:rsidR="00EF47D3" w:rsidRDefault="00743758">
            <w:pPr>
              <w:jc w:val="right"/>
            </w:pPr>
            <w:r>
              <w:rPr>
                <w:rFonts w:eastAsiaTheme="minorEastAsia"/>
                <w:color w:val="000000" w:themeColor="text1"/>
                <w:szCs w:val="21"/>
              </w:rPr>
              <w:t>8.38</w:t>
            </w:r>
          </w:p>
        </w:tc>
      </w:tr>
      <w:tr w:rsidR="00EF47D3">
        <w:tc>
          <w:tcPr>
            <w:tcW w:w="0" w:type="auto"/>
            <w:vAlign w:val="center"/>
          </w:tcPr>
          <w:p w:rsidR="00EF47D3" w:rsidRDefault="00743758">
            <w:pPr>
              <w:jc w:val="center"/>
            </w:pPr>
            <w:r>
              <w:rPr>
                <w:rFonts w:eastAsiaTheme="minorEastAsia"/>
                <w:color w:val="000000" w:themeColor="text1"/>
                <w:szCs w:val="21"/>
              </w:rPr>
              <w:t>2</w:t>
            </w:r>
          </w:p>
        </w:tc>
        <w:tc>
          <w:tcPr>
            <w:tcW w:w="0" w:type="auto"/>
            <w:vAlign w:val="center"/>
          </w:tcPr>
          <w:p w:rsidR="00EF47D3" w:rsidRDefault="00743758">
            <w:pPr>
              <w:jc w:val="center"/>
            </w:pPr>
            <w:r>
              <w:rPr>
                <w:rFonts w:eastAsiaTheme="minorEastAsia"/>
                <w:color w:val="000000" w:themeColor="text1"/>
                <w:szCs w:val="21"/>
              </w:rPr>
              <w:t>Wuxi Apptec Co.,Ltd.</w:t>
            </w:r>
          </w:p>
        </w:tc>
        <w:tc>
          <w:tcPr>
            <w:tcW w:w="0" w:type="auto"/>
            <w:vAlign w:val="center"/>
          </w:tcPr>
          <w:p w:rsidR="00EF47D3" w:rsidRDefault="00743758">
            <w:pPr>
              <w:jc w:val="center"/>
            </w:pPr>
            <w:r>
              <w:rPr>
                <w:rFonts w:eastAsiaTheme="minorEastAsia"/>
                <w:color w:val="000000" w:themeColor="text1"/>
                <w:szCs w:val="21"/>
              </w:rPr>
              <w:t>药明康德</w:t>
            </w:r>
          </w:p>
        </w:tc>
        <w:tc>
          <w:tcPr>
            <w:tcW w:w="0" w:type="auto"/>
            <w:vAlign w:val="center"/>
          </w:tcPr>
          <w:p w:rsidR="00EF47D3" w:rsidRDefault="00743758">
            <w:pPr>
              <w:jc w:val="center"/>
            </w:pPr>
            <w:r>
              <w:rPr>
                <w:rFonts w:eastAsiaTheme="minorEastAsia"/>
                <w:color w:val="000000" w:themeColor="text1"/>
                <w:szCs w:val="21"/>
              </w:rPr>
              <w:t>603259</w:t>
            </w:r>
          </w:p>
        </w:tc>
        <w:tc>
          <w:tcPr>
            <w:tcW w:w="0" w:type="auto"/>
            <w:vAlign w:val="center"/>
          </w:tcPr>
          <w:p w:rsidR="00EF47D3" w:rsidRDefault="00743758">
            <w:pPr>
              <w:jc w:val="center"/>
            </w:pPr>
            <w:r>
              <w:rPr>
                <w:rFonts w:eastAsiaTheme="minorEastAsia"/>
                <w:color w:val="000000" w:themeColor="text1"/>
                <w:szCs w:val="21"/>
              </w:rPr>
              <w:t>上海证券交易所</w:t>
            </w:r>
          </w:p>
        </w:tc>
        <w:tc>
          <w:tcPr>
            <w:tcW w:w="0" w:type="auto"/>
            <w:vAlign w:val="center"/>
          </w:tcPr>
          <w:p w:rsidR="00EF47D3" w:rsidRDefault="00743758">
            <w:pPr>
              <w:jc w:val="center"/>
            </w:pPr>
            <w:r>
              <w:rPr>
                <w:rFonts w:eastAsiaTheme="minorEastAsia"/>
                <w:color w:val="000000" w:themeColor="text1"/>
                <w:szCs w:val="21"/>
              </w:rPr>
              <w:t>中国</w:t>
            </w:r>
          </w:p>
        </w:tc>
        <w:tc>
          <w:tcPr>
            <w:tcW w:w="0" w:type="auto"/>
            <w:vAlign w:val="center"/>
          </w:tcPr>
          <w:p w:rsidR="00EF47D3" w:rsidRDefault="00743758">
            <w:pPr>
              <w:jc w:val="right"/>
            </w:pPr>
            <w:r>
              <w:rPr>
                <w:rFonts w:eastAsiaTheme="minorEastAsia"/>
                <w:color w:val="000000" w:themeColor="text1"/>
                <w:szCs w:val="21"/>
              </w:rPr>
              <w:t>588,250.00</w:t>
            </w:r>
          </w:p>
        </w:tc>
        <w:tc>
          <w:tcPr>
            <w:tcW w:w="0" w:type="auto"/>
            <w:vAlign w:val="center"/>
          </w:tcPr>
          <w:p w:rsidR="00EF47D3" w:rsidRDefault="00743758">
            <w:pPr>
              <w:jc w:val="right"/>
            </w:pPr>
            <w:r>
              <w:rPr>
                <w:rFonts w:eastAsiaTheme="minorEastAsia"/>
                <w:color w:val="000000" w:themeColor="text1"/>
                <w:szCs w:val="21"/>
              </w:rPr>
              <w:t>66,107,535.00</w:t>
            </w:r>
          </w:p>
        </w:tc>
        <w:tc>
          <w:tcPr>
            <w:tcW w:w="0" w:type="auto"/>
            <w:vAlign w:val="center"/>
          </w:tcPr>
          <w:p w:rsidR="00EF47D3" w:rsidRDefault="00743758">
            <w:pPr>
              <w:jc w:val="right"/>
            </w:pPr>
            <w:r>
              <w:rPr>
                <w:rFonts w:eastAsiaTheme="minorEastAsia"/>
                <w:color w:val="000000" w:themeColor="text1"/>
                <w:szCs w:val="21"/>
              </w:rPr>
              <w:t>6.91</w:t>
            </w:r>
          </w:p>
        </w:tc>
      </w:tr>
      <w:tr w:rsidR="00EF47D3">
        <w:tc>
          <w:tcPr>
            <w:tcW w:w="0" w:type="auto"/>
            <w:vAlign w:val="center"/>
          </w:tcPr>
          <w:p w:rsidR="00EF47D3" w:rsidRDefault="00743758">
            <w:pPr>
              <w:jc w:val="center"/>
            </w:pPr>
            <w:r>
              <w:rPr>
                <w:rFonts w:eastAsiaTheme="minorEastAsia"/>
                <w:color w:val="000000" w:themeColor="text1"/>
                <w:szCs w:val="21"/>
              </w:rPr>
              <w:t>3</w:t>
            </w:r>
          </w:p>
        </w:tc>
        <w:tc>
          <w:tcPr>
            <w:tcW w:w="0" w:type="auto"/>
            <w:vAlign w:val="center"/>
          </w:tcPr>
          <w:p w:rsidR="00EF47D3" w:rsidRDefault="00743758">
            <w:pPr>
              <w:jc w:val="center"/>
            </w:pPr>
            <w:r>
              <w:rPr>
                <w:rFonts w:eastAsiaTheme="minorEastAsia"/>
                <w:color w:val="000000" w:themeColor="text1"/>
                <w:szCs w:val="21"/>
              </w:rPr>
              <w:t xml:space="preserve">Shanghai </w:t>
            </w:r>
            <w:r>
              <w:rPr>
                <w:rFonts w:eastAsiaTheme="minorEastAsia"/>
                <w:color w:val="000000" w:themeColor="text1"/>
                <w:szCs w:val="21"/>
              </w:rPr>
              <w:t>Haoyuan Chemexpress Co.,Ltd.</w:t>
            </w:r>
          </w:p>
        </w:tc>
        <w:tc>
          <w:tcPr>
            <w:tcW w:w="0" w:type="auto"/>
            <w:vAlign w:val="center"/>
          </w:tcPr>
          <w:p w:rsidR="00EF47D3" w:rsidRDefault="00743758">
            <w:pPr>
              <w:jc w:val="center"/>
            </w:pPr>
            <w:r>
              <w:rPr>
                <w:rFonts w:eastAsiaTheme="minorEastAsia"/>
                <w:color w:val="000000" w:themeColor="text1"/>
                <w:szCs w:val="21"/>
              </w:rPr>
              <w:t>皓元医药</w:t>
            </w:r>
          </w:p>
        </w:tc>
        <w:tc>
          <w:tcPr>
            <w:tcW w:w="0" w:type="auto"/>
            <w:vAlign w:val="center"/>
          </w:tcPr>
          <w:p w:rsidR="00EF47D3" w:rsidRDefault="00743758">
            <w:pPr>
              <w:jc w:val="center"/>
            </w:pPr>
            <w:r>
              <w:rPr>
                <w:rFonts w:eastAsiaTheme="minorEastAsia"/>
                <w:color w:val="000000" w:themeColor="text1"/>
                <w:szCs w:val="21"/>
              </w:rPr>
              <w:t>688131</w:t>
            </w:r>
          </w:p>
        </w:tc>
        <w:tc>
          <w:tcPr>
            <w:tcW w:w="0" w:type="auto"/>
            <w:vAlign w:val="center"/>
          </w:tcPr>
          <w:p w:rsidR="00EF47D3" w:rsidRDefault="00743758">
            <w:pPr>
              <w:jc w:val="center"/>
            </w:pPr>
            <w:r>
              <w:rPr>
                <w:rFonts w:eastAsiaTheme="minorEastAsia"/>
                <w:color w:val="000000" w:themeColor="text1"/>
                <w:szCs w:val="21"/>
              </w:rPr>
              <w:t>上海证券交易所</w:t>
            </w:r>
          </w:p>
        </w:tc>
        <w:tc>
          <w:tcPr>
            <w:tcW w:w="0" w:type="auto"/>
            <w:vAlign w:val="center"/>
          </w:tcPr>
          <w:p w:rsidR="00EF47D3" w:rsidRDefault="00743758">
            <w:pPr>
              <w:jc w:val="center"/>
            </w:pPr>
            <w:r>
              <w:rPr>
                <w:rFonts w:eastAsiaTheme="minorEastAsia"/>
                <w:color w:val="000000" w:themeColor="text1"/>
                <w:szCs w:val="21"/>
              </w:rPr>
              <w:t>中国</w:t>
            </w:r>
          </w:p>
        </w:tc>
        <w:tc>
          <w:tcPr>
            <w:tcW w:w="0" w:type="auto"/>
            <w:vAlign w:val="center"/>
          </w:tcPr>
          <w:p w:rsidR="00EF47D3" w:rsidRDefault="00743758">
            <w:pPr>
              <w:jc w:val="right"/>
            </w:pPr>
            <w:r>
              <w:rPr>
                <w:rFonts w:eastAsiaTheme="minorEastAsia"/>
                <w:color w:val="000000" w:themeColor="text1"/>
                <w:szCs w:val="21"/>
              </w:rPr>
              <w:t>212,396.00</w:t>
            </w:r>
          </w:p>
        </w:tc>
        <w:tc>
          <w:tcPr>
            <w:tcW w:w="0" w:type="auto"/>
            <w:vAlign w:val="center"/>
          </w:tcPr>
          <w:p w:rsidR="00EF47D3" w:rsidRDefault="00743758">
            <w:pPr>
              <w:jc w:val="right"/>
            </w:pPr>
            <w:r>
              <w:rPr>
                <w:rFonts w:eastAsiaTheme="minorEastAsia"/>
                <w:color w:val="000000" w:themeColor="text1"/>
                <w:szCs w:val="21"/>
              </w:rPr>
              <w:t>37,381,696.00</w:t>
            </w:r>
          </w:p>
        </w:tc>
        <w:tc>
          <w:tcPr>
            <w:tcW w:w="0" w:type="auto"/>
            <w:vAlign w:val="center"/>
          </w:tcPr>
          <w:p w:rsidR="00EF47D3" w:rsidRDefault="00743758">
            <w:pPr>
              <w:jc w:val="right"/>
            </w:pPr>
            <w:r>
              <w:rPr>
                <w:rFonts w:eastAsiaTheme="minorEastAsia"/>
                <w:color w:val="000000" w:themeColor="text1"/>
                <w:szCs w:val="21"/>
              </w:rPr>
              <w:t>3.91</w:t>
            </w:r>
          </w:p>
        </w:tc>
      </w:tr>
      <w:tr w:rsidR="00EF47D3">
        <w:tc>
          <w:tcPr>
            <w:tcW w:w="0" w:type="auto"/>
            <w:vAlign w:val="center"/>
          </w:tcPr>
          <w:p w:rsidR="00EF47D3" w:rsidRDefault="00743758">
            <w:pPr>
              <w:jc w:val="center"/>
            </w:pPr>
            <w:r>
              <w:rPr>
                <w:rFonts w:eastAsiaTheme="minorEastAsia"/>
                <w:color w:val="000000" w:themeColor="text1"/>
                <w:szCs w:val="21"/>
              </w:rPr>
              <w:t>4</w:t>
            </w:r>
          </w:p>
        </w:tc>
        <w:tc>
          <w:tcPr>
            <w:tcW w:w="0" w:type="auto"/>
            <w:vAlign w:val="center"/>
          </w:tcPr>
          <w:p w:rsidR="00EF47D3" w:rsidRDefault="00743758">
            <w:pPr>
              <w:jc w:val="center"/>
            </w:pPr>
            <w:r>
              <w:rPr>
                <w:rFonts w:eastAsiaTheme="minorEastAsia"/>
                <w:color w:val="000000" w:themeColor="text1"/>
                <w:szCs w:val="21"/>
              </w:rPr>
              <w:t>Eyebright Medical Technology (Beijing) Co., Ltd.</w:t>
            </w:r>
          </w:p>
        </w:tc>
        <w:tc>
          <w:tcPr>
            <w:tcW w:w="0" w:type="auto"/>
            <w:vAlign w:val="center"/>
          </w:tcPr>
          <w:p w:rsidR="00EF47D3" w:rsidRDefault="00743758">
            <w:pPr>
              <w:jc w:val="center"/>
            </w:pPr>
            <w:r>
              <w:rPr>
                <w:rFonts w:eastAsiaTheme="minorEastAsia"/>
                <w:color w:val="000000" w:themeColor="text1"/>
                <w:szCs w:val="21"/>
              </w:rPr>
              <w:t>爱博医疗</w:t>
            </w:r>
          </w:p>
        </w:tc>
        <w:tc>
          <w:tcPr>
            <w:tcW w:w="0" w:type="auto"/>
            <w:vAlign w:val="center"/>
          </w:tcPr>
          <w:p w:rsidR="00EF47D3" w:rsidRDefault="00743758">
            <w:pPr>
              <w:jc w:val="center"/>
            </w:pPr>
            <w:r>
              <w:rPr>
                <w:rFonts w:eastAsiaTheme="minorEastAsia"/>
                <w:color w:val="000000" w:themeColor="text1"/>
                <w:szCs w:val="21"/>
              </w:rPr>
              <w:t>688050</w:t>
            </w:r>
          </w:p>
        </w:tc>
        <w:tc>
          <w:tcPr>
            <w:tcW w:w="0" w:type="auto"/>
            <w:vAlign w:val="center"/>
          </w:tcPr>
          <w:p w:rsidR="00EF47D3" w:rsidRDefault="00743758">
            <w:pPr>
              <w:jc w:val="center"/>
            </w:pPr>
            <w:r>
              <w:rPr>
                <w:rFonts w:eastAsiaTheme="minorEastAsia"/>
                <w:color w:val="000000" w:themeColor="text1"/>
                <w:szCs w:val="21"/>
              </w:rPr>
              <w:t>上海证券交易所</w:t>
            </w:r>
          </w:p>
        </w:tc>
        <w:tc>
          <w:tcPr>
            <w:tcW w:w="0" w:type="auto"/>
            <w:vAlign w:val="center"/>
          </w:tcPr>
          <w:p w:rsidR="00EF47D3" w:rsidRDefault="00743758">
            <w:pPr>
              <w:jc w:val="center"/>
            </w:pPr>
            <w:r>
              <w:rPr>
                <w:rFonts w:eastAsiaTheme="minorEastAsia"/>
                <w:color w:val="000000" w:themeColor="text1"/>
                <w:szCs w:val="21"/>
              </w:rPr>
              <w:t>中国</w:t>
            </w:r>
          </w:p>
        </w:tc>
        <w:tc>
          <w:tcPr>
            <w:tcW w:w="0" w:type="auto"/>
            <w:vAlign w:val="center"/>
          </w:tcPr>
          <w:p w:rsidR="00EF47D3" w:rsidRDefault="00743758">
            <w:pPr>
              <w:jc w:val="right"/>
            </w:pPr>
            <w:r>
              <w:rPr>
                <w:rFonts w:eastAsiaTheme="minorEastAsia"/>
                <w:color w:val="000000" w:themeColor="text1"/>
                <w:szCs w:val="21"/>
              </w:rPr>
              <w:t>230,375.00</w:t>
            </w:r>
          </w:p>
        </w:tc>
        <w:tc>
          <w:tcPr>
            <w:tcW w:w="0" w:type="auto"/>
            <w:vAlign w:val="center"/>
          </w:tcPr>
          <w:p w:rsidR="00EF47D3" w:rsidRDefault="00743758">
            <w:pPr>
              <w:jc w:val="right"/>
            </w:pPr>
            <w:r>
              <w:rPr>
                <w:rFonts w:eastAsiaTheme="minorEastAsia"/>
                <w:color w:val="000000" w:themeColor="text1"/>
                <w:szCs w:val="21"/>
              </w:rPr>
              <w:t>37,157,183.75</w:t>
            </w:r>
          </w:p>
        </w:tc>
        <w:tc>
          <w:tcPr>
            <w:tcW w:w="0" w:type="auto"/>
            <w:vAlign w:val="center"/>
          </w:tcPr>
          <w:p w:rsidR="00EF47D3" w:rsidRDefault="00743758">
            <w:pPr>
              <w:jc w:val="right"/>
            </w:pPr>
            <w:r>
              <w:rPr>
                <w:rFonts w:eastAsiaTheme="minorEastAsia"/>
                <w:color w:val="000000" w:themeColor="text1"/>
                <w:szCs w:val="21"/>
              </w:rPr>
              <w:t>3.89</w:t>
            </w:r>
          </w:p>
        </w:tc>
      </w:tr>
      <w:tr w:rsidR="00EF47D3">
        <w:tc>
          <w:tcPr>
            <w:tcW w:w="0" w:type="auto"/>
            <w:vAlign w:val="center"/>
          </w:tcPr>
          <w:p w:rsidR="00EF47D3" w:rsidRDefault="00743758">
            <w:pPr>
              <w:jc w:val="center"/>
            </w:pPr>
            <w:r>
              <w:rPr>
                <w:rFonts w:eastAsiaTheme="minorEastAsia"/>
                <w:color w:val="000000" w:themeColor="text1"/>
                <w:szCs w:val="21"/>
              </w:rPr>
              <w:t>5</w:t>
            </w:r>
          </w:p>
        </w:tc>
        <w:tc>
          <w:tcPr>
            <w:tcW w:w="0" w:type="auto"/>
            <w:vAlign w:val="center"/>
          </w:tcPr>
          <w:p w:rsidR="00EF47D3" w:rsidRDefault="00743758">
            <w:pPr>
              <w:jc w:val="center"/>
            </w:pPr>
            <w:r>
              <w:rPr>
                <w:rFonts w:eastAsiaTheme="minorEastAsia"/>
                <w:color w:val="000000" w:themeColor="text1"/>
                <w:szCs w:val="21"/>
              </w:rPr>
              <w:t>Pharmaron Beijing Co., Ltd.</w:t>
            </w:r>
          </w:p>
        </w:tc>
        <w:tc>
          <w:tcPr>
            <w:tcW w:w="0" w:type="auto"/>
            <w:vAlign w:val="center"/>
          </w:tcPr>
          <w:p w:rsidR="00EF47D3" w:rsidRDefault="00743758">
            <w:pPr>
              <w:jc w:val="center"/>
            </w:pPr>
            <w:r>
              <w:rPr>
                <w:rFonts w:eastAsiaTheme="minorEastAsia"/>
                <w:color w:val="000000" w:themeColor="text1"/>
                <w:szCs w:val="21"/>
              </w:rPr>
              <w:t>康龙化成</w:t>
            </w:r>
          </w:p>
        </w:tc>
        <w:tc>
          <w:tcPr>
            <w:tcW w:w="0" w:type="auto"/>
            <w:vAlign w:val="center"/>
          </w:tcPr>
          <w:p w:rsidR="00EF47D3" w:rsidRDefault="00743758">
            <w:pPr>
              <w:jc w:val="center"/>
            </w:pPr>
            <w:r>
              <w:rPr>
                <w:rFonts w:eastAsiaTheme="minorEastAsia"/>
                <w:color w:val="000000" w:themeColor="text1"/>
                <w:szCs w:val="21"/>
              </w:rPr>
              <w:t>300759</w:t>
            </w:r>
          </w:p>
        </w:tc>
        <w:tc>
          <w:tcPr>
            <w:tcW w:w="0" w:type="auto"/>
            <w:vAlign w:val="center"/>
          </w:tcPr>
          <w:p w:rsidR="00EF47D3" w:rsidRDefault="00743758">
            <w:pPr>
              <w:jc w:val="center"/>
            </w:pPr>
            <w:r>
              <w:rPr>
                <w:rFonts w:eastAsiaTheme="minorEastAsia"/>
                <w:color w:val="000000" w:themeColor="text1"/>
                <w:szCs w:val="21"/>
              </w:rPr>
              <w:t>深圳证券交易所</w:t>
            </w:r>
          </w:p>
        </w:tc>
        <w:tc>
          <w:tcPr>
            <w:tcW w:w="0" w:type="auto"/>
            <w:vAlign w:val="center"/>
          </w:tcPr>
          <w:p w:rsidR="00EF47D3" w:rsidRDefault="00743758">
            <w:pPr>
              <w:jc w:val="center"/>
            </w:pPr>
            <w:r>
              <w:rPr>
                <w:rFonts w:eastAsiaTheme="minorEastAsia"/>
                <w:color w:val="000000" w:themeColor="text1"/>
                <w:szCs w:val="21"/>
              </w:rPr>
              <w:t>中国</w:t>
            </w:r>
          </w:p>
        </w:tc>
        <w:tc>
          <w:tcPr>
            <w:tcW w:w="0" w:type="auto"/>
            <w:vAlign w:val="center"/>
          </w:tcPr>
          <w:p w:rsidR="00EF47D3" w:rsidRDefault="00743758">
            <w:pPr>
              <w:jc w:val="right"/>
            </w:pPr>
            <w:r>
              <w:rPr>
                <w:rFonts w:eastAsiaTheme="minorEastAsia"/>
                <w:color w:val="000000" w:themeColor="text1"/>
                <w:szCs w:val="21"/>
              </w:rPr>
              <w:t>272,800.00</w:t>
            </w:r>
          </w:p>
        </w:tc>
        <w:tc>
          <w:tcPr>
            <w:tcW w:w="0" w:type="auto"/>
            <w:vAlign w:val="center"/>
          </w:tcPr>
          <w:p w:rsidR="00EF47D3" w:rsidRDefault="00743758">
            <w:pPr>
              <w:jc w:val="right"/>
            </w:pPr>
            <w:r>
              <w:rPr>
                <w:rFonts w:eastAsiaTheme="minorEastAsia"/>
                <w:color w:val="000000" w:themeColor="text1"/>
                <w:szCs w:val="21"/>
              </w:rPr>
              <w:t>32,190,400.00</w:t>
            </w:r>
          </w:p>
        </w:tc>
        <w:tc>
          <w:tcPr>
            <w:tcW w:w="0" w:type="auto"/>
            <w:vAlign w:val="center"/>
          </w:tcPr>
          <w:p w:rsidR="00EF47D3" w:rsidRDefault="00743758">
            <w:pPr>
              <w:jc w:val="right"/>
            </w:pPr>
            <w:r>
              <w:rPr>
                <w:rFonts w:eastAsiaTheme="minorEastAsia"/>
                <w:color w:val="000000" w:themeColor="text1"/>
                <w:szCs w:val="21"/>
              </w:rPr>
              <w:t>3.37</w:t>
            </w:r>
          </w:p>
        </w:tc>
      </w:tr>
      <w:tr w:rsidR="00EF47D3">
        <w:tc>
          <w:tcPr>
            <w:tcW w:w="0" w:type="auto"/>
            <w:vAlign w:val="center"/>
          </w:tcPr>
          <w:p w:rsidR="00EF47D3" w:rsidRDefault="00743758">
            <w:pPr>
              <w:jc w:val="center"/>
            </w:pPr>
            <w:r>
              <w:rPr>
                <w:rFonts w:eastAsiaTheme="minorEastAsia"/>
                <w:color w:val="000000" w:themeColor="text1"/>
                <w:szCs w:val="21"/>
              </w:rPr>
              <w:t>6</w:t>
            </w:r>
          </w:p>
        </w:tc>
        <w:tc>
          <w:tcPr>
            <w:tcW w:w="0" w:type="auto"/>
            <w:vAlign w:val="center"/>
          </w:tcPr>
          <w:p w:rsidR="00EF47D3" w:rsidRDefault="00743758">
            <w:pPr>
              <w:jc w:val="center"/>
            </w:pPr>
            <w:r>
              <w:rPr>
                <w:rFonts w:eastAsiaTheme="minorEastAsia"/>
                <w:color w:val="000000" w:themeColor="text1"/>
                <w:szCs w:val="21"/>
              </w:rPr>
              <w:t>Morimatsu International Holdings Co</w:t>
            </w:r>
          </w:p>
        </w:tc>
        <w:tc>
          <w:tcPr>
            <w:tcW w:w="0" w:type="auto"/>
            <w:vAlign w:val="center"/>
          </w:tcPr>
          <w:p w:rsidR="00EF47D3" w:rsidRDefault="00743758">
            <w:pPr>
              <w:jc w:val="center"/>
            </w:pPr>
            <w:r>
              <w:rPr>
                <w:rFonts w:eastAsiaTheme="minorEastAsia"/>
                <w:color w:val="000000" w:themeColor="text1"/>
                <w:szCs w:val="21"/>
              </w:rPr>
              <w:t>森松国际</w:t>
            </w:r>
          </w:p>
        </w:tc>
        <w:tc>
          <w:tcPr>
            <w:tcW w:w="0" w:type="auto"/>
            <w:vAlign w:val="center"/>
          </w:tcPr>
          <w:p w:rsidR="00EF47D3" w:rsidRDefault="00743758">
            <w:pPr>
              <w:jc w:val="center"/>
            </w:pPr>
            <w:r>
              <w:rPr>
                <w:rFonts w:eastAsiaTheme="minorEastAsia"/>
                <w:color w:val="000000" w:themeColor="text1"/>
                <w:szCs w:val="21"/>
              </w:rPr>
              <w:t>2155</w:t>
            </w:r>
          </w:p>
        </w:tc>
        <w:tc>
          <w:tcPr>
            <w:tcW w:w="0" w:type="auto"/>
            <w:vAlign w:val="center"/>
          </w:tcPr>
          <w:p w:rsidR="00EF47D3" w:rsidRDefault="00743758">
            <w:pPr>
              <w:jc w:val="center"/>
            </w:pPr>
            <w:r>
              <w:rPr>
                <w:rFonts w:eastAsiaTheme="minorEastAsia"/>
                <w:color w:val="000000" w:themeColor="text1"/>
                <w:szCs w:val="21"/>
              </w:rPr>
              <w:t>香港证券交易所</w:t>
            </w:r>
          </w:p>
        </w:tc>
        <w:tc>
          <w:tcPr>
            <w:tcW w:w="0" w:type="auto"/>
            <w:vAlign w:val="center"/>
          </w:tcPr>
          <w:p w:rsidR="00EF47D3" w:rsidRDefault="00743758">
            <w:pPr>
              <w:jc w:val="center"/>
            </w:pPr>
            <w:r>
              <w:rPr>
                <w:rFonts w:eastAsiaTheme="minorEastAsia"/>
                <w:color w:val="000000" w:themeColor="text1"/>
                <w:szCs w:val="21"/>
              </w:rPr>
              <w:t>中国香港</w:t>
            </w:r>
          </w:p>
        </w:tc>
        <w:tc>
          <w:tcPr>
            <w:tcW w:w="0" w:type="auto"/>
            <w:vAlign w:val="center"/>
          </w:tcPr>
          <w:p w:rsidR="00EF47D3" w:rsidRDefault="00743758">
            <w:pPr>
              <w:jc w:val="right"/>
            </w:pPr>
            <w:r>
              <w:rPr>
                <w:rFonts w:eastAsiaTheme="minorEastAsia"/>
                <w:color w:val="000000" w:themeColor="text1"/>
                <w:szCs w:val="21"/>
              </w:rPr>
              <w:t>3,618,000.00</w:t>
            </w:r>
          </w:p>
        </w:tc>
        <w:tc>
          <w:tcPr>
            <w:tcW w:w="0" w:type="auto"/>
            <w:vAlign w:val="center"/>
          </w:tcPr>
          <w:p w:rsidR="00EF47D3" w:rsidRDefault="00743758">
            <w:pPr>
              <w:jc w:val="right"/>
            </w:pPr>
            <w:r>
              <w:rPr>
                <w:rFonts w:eastAsiaTheme="minorEastAsia"/>
                <w:color w:val="000000" w:themeColor="text1"/>
                <w:szCs w:val="21"/>
              </w:rPr>
              <w:t>25,234,413.95</w:t>
            </w:r>
          </w:p>
        </w:tc>
        <w:tc>
          <w:tcPr>
            <w:tcW w:w="0" w:type="auto"/>
            <w:vAlign w:val="center"/>
          </w:tcPr>
          <w:p w:rsidR="00EF47D3" w:rsidRDefault="00743758">
            <w:pPr>
              <w:jc w:val="right"/>
            </w:pPr>
            <w:r>
              <w:rPr>
                <w:rFonts w:eastAsiaTheme="minorEastAsia"/>
                <w:color w:val="000000" w:themeColor="text1"/>
                <w:szCs w:val="21"/>
              </w:rPr>
              <w:t>2.64</w:t>
            </w:r>
          </w:p>
        </w:tc>
      </w:tr>
      <w:tr w:rsidR="00EF47D3">
        <w:tc>
          <w:tcPr>
            <w:tcW w:w="0" w:type="auto"/>
            <w:vAlign w:val="center"/>
          </w:tcPr>
          <w:p w:rsidR="00EF47D3" w:rsidRDefault="00743758">
            <w:pPr>
              <w:jc w:val="center"/>
            </w:pPr>
            <w:r>
              <w:rPr>
                <w:rFonts w:eastAsiaTheme="minorEastAsia"/>
                <w:color w:val="000000" w:themeColor="text1"/>
                <w:szCs w:val="21"/>
              </w:rPr>
              <w:t>7</w:t>
            </w:r>
          </w:p>
        </w:tc>
        <w:tc>
          <w:tcPr>
            <w:tcW w:w="0" w:type="auto"/>
            <w:vAlign w:val="center"/>
          </w:tcPr>
          <w:p w:rsidR="00EF47D3" w:rsidRDefault="00743758">
            <w:pPr>
              <w:jc w:val="center"/>
            </w:pPr>
            <w:r>
              <w:rPr>
                <w:rFonts w:eastAsiaTheme="minorEastAsia"/>
                <w:color w:val="000000" w:themeColor="text1"/>
                <w:szCs w:val="21"/>
              </w:rPr>
              <w:t>Tofflon Science and Technology Group Co., Ltd.</w:t>
            </w:r>
          </w:p>
        </w:tc>
        <w:tc>
          <w:tcPr>
            <w:tcW w:w="0" w:type="auto"/>
            <w:vAlign w:val="center"/>
          </w:tcPr>
          <w:p w:rsidR="00EF47D3" w:rsidRDefault="00743758">
            <w:pPr>
              <w:jc w:val="center"/>
            </w:pPr>
            <w:r>
              <w:rPr>
                <w:rFonts w:eastAsiaTheme="minorEastAsia"/>
                <w:color w:val="000000" w:themeColor="text1"/>
                <w:szCs w:val="21"/>
              </w:rPr>
              <w:t>东富龙</w:t>
            </w:r>
          </w:p>
        </w:tc>
        <w:tc>
          <w:tcPr>
            <w:tcW w:w="0" w:type="auto"/>
            <w:vAlign w:val="center"/>
          </w:tcPr>
          <w:p w:rsidR="00EF47D3" w:rsidRDefault="00743758">
            <w:pPr>
              <w:jc w:val="center"/>
            </w:pPr>
            <w:r>
              <w:rPr>
                <w:rFonts w:eastAsiaTheme="minorEastAsia"/>
                <w:color w:val="000000" w:themeColor="text1"/>
                <w:szCs w:val="21"/>
              </w:rPr>
              <w:t>300171</w:t>
            </w:r>
          </w:p>
        </w:tc>
        <w:tc>
          <w:tcPr>
            <w:tcW w:w="0" w:type="auto"/>
            <w:vAlign w:val="center"/>
          </w:tcPr>
          <w:p w:rsidR="00EF47D3" w:rsidRDefault="00743758">
            <w:pPr>
              <w:jc w:val="center"/>
            </w:pPr>
            <w:r>
              <w:rPr>
                <w:rFonts w:eastAsiaTheme="minorEastAsia"/>
                <w:color w:val="000000" w:themeColor="text1"/>
                <w:szCs w:val="21"/>
              </w:rPr>
              <w:t>深圳证券交易所</w:t>
            </w:r>
          </w:p>
        </w:tc>
        <w:tc>
          <w:tcPr>
            <w:tcW w:w="0" w:type="auto"/>
            <w:vAlign w:val="center"/>
          </w:tcPr>
          <w:p w:rsidR="00EF47D3" w:rsidRDefault="00743758">
            <w:pPr>
              <w:jc w:val="center"/>
            </w:pPr>
            <w:r>
              <w:rPr>
                <w:rFonts w:eastAsiaTheme="minorEastAsia"/>
                <w:color w:val="000000" w:themeColor="text1"/>
                <w:szCs w:val="21"/>
              </w:rPr>
              <w:t>中国</w:t>
            </w:r>
          </w:p>
        </w:tc>
        <w:tc>
          <w:tcPr>
            <w:tcW w:w="0" w:type="auto"/>
            <w:vAlign w:val="center"/>
          </w:tcPr>
          <w:p w:rsidR="00EF47D3" w:rsidRDefault="00743758">
            <w:pPr>
              <w:jc w:val="right"/>
            </w:pPr>
            <w:r>
              <w:rPr>
                <w:rFonts w:eastAsiaTheme="minorEastAsia"/>
                <w:color w:val="000000" w:themeColor="text1"/>
                <w:szCs w:val="21"/>
              </w:rPr>
              <w:t>618,280.00</w:t>
            </w:r>
          </w:p>
        </w:tc>
        <w:tc>
          <w:tcPr>
            <w:tcW w:w="0" w:type="auto"/>
            <w:vAlign w:val="center"/>
          </w:tcPr>
          <w:p w:rsidR="00EF47D3" w:rsidRDefault="00743758">
            <w:pPr>
              <w:jc w:val="right"/>
            </w:pPr>
            <w:r>
              <w:rPr>
                <w:rFonts w:eastAsiaTheme="minorEastAsia"/>
                <w:color w:val="000000" w:themeColor="text1"/>
                <w:szCs w:val="21"/>
              </w:rPr>
              <w:t>24,354,049.20</w:t>
            </w:r>
          </w:p>
        </w:tc>
        <w:tc>
          <w:tcPr>
            <w:tcW w:w="0" w:type="auto"/>
            <w:vAlign w:val="center"/>
          </w:tcPr>
          <w:p w:rsidR="00EF47D3" w:rsidRDefault="00743758">
            <w:pPr>
              <w:jc w:val="right"/>
            </w:pPr>
            <w:r>
              <w:rPr>
                <w:rFonts w:eastAsiaTheme="minorEastAsia"/>
                <w:color w:val="000000" w:themeColor="text1"/>
                <w:szCs w:val="21"/>
              </w:rPr>
              <w:t>2.55</w:t>
            </w:r>
          </w:p>
        </w:tc>
      </w:tr>
      <w:tr w:rsidR="00EF47D3">
        <w:tc>
          <w:tcPr>
            <w:tcW w:w="0" w:type="auto"/>
            <w:vAlign w:val="center"/>
          </w:tcPr>
          <w:p w:rsidR="00EF47D3" w:rsidRDefault="00743758">
            <w:pPr>
              <w:jc w:val="center"/>
            </w:pPr>
            <w:r>
              <w:rPr>
                <w:rFonts w:eastAsiaTheme="minorEastAsia"/>
                <w:color w:val="000000" w:themeColor="text1"/>
                <w:szCs w:val="21"/>
              </w:rPr>
              <w:t>8</w:t>
            </w:r>
          </w:p>
        </w:tc>
        <w:tc>
          <w:tcPr>
            <w:tcW w:w="0" w:type="auto"/>
            <w:vAlign w:val="center"/>
          </w:tcPr>
          <w:p w:rsidR="00EF47D3" w:rsidRDefault="00743758">
            <w:pPr>
              <w:jc w:val="center"/>
            </w:pPr>
            <w:r>
              <w:rPr>
                <w:rFonts w:eastAsiaTheme="minorEastAsia"/>
                <w:color w:val="000000" w:themeColor="text1"/>
                <w:szCs w:val="21"/>
              </w:rPr>
              <w:t>Truking Technology Limited</w:t>
            </w:r>
          </w:p>
        </w:tc>
        <w:tc>
          <w:tcPr>
            <w:tcW w:w="0" w:type="auto"/>
            <w:vAlign w:val="center"/>
          </w:tcPr>
          <w:p w:rsidR="00EF47D3" w:rsidRDefault="00743758">
            <w:pPr>
              <w:jc w:val="center"/>
            </w:pPr>
            <w:r>
              <w:rPr>
                <w:rFonts w:eastAsiaTheme="minorEastAsia"/>
                <w:color w:val="000000" w:themeColor="text1"/>
                <w:szCs w:val="21"/>
              </w:rPr>
              <w:t>楚天科技</w:t>
            </w:r>
          </w:p>
        </w:tc>
        <w:tc>
          <w:tcPr>
            <w:tcW w:w="0" w:type="auto"/>
            <w:vAlign w:val="center"/>
          </w:tcPr>
          <w:p w:rsidR="00EF47D3" w:rsidRDefault="00743758">
            <w:pPr>
              <w:jc w:val="center"/>
            </w:pPr>
            <w:r>
              <w:rPr>
                <w:rFonts w:eastAsiaTheme="minorEastAsia"/>
                <w:color w:val="000000" w:themeColor="text1"/>
                <w:szCs w:val="21"/>
              </w:rPr>
              <w:t>300358</w:t>
            </w:r>
          </w:p>
        </w:tc>
        <w:tc>
          <w:tcPr>
            <w:tcW w:w="0" w:type="auto"/>
            <w:vAlign w:val="center"/>
          </w:tcPr>
          <w:p w:rsidR="00EF47D3" w:rsidRDefault="00743758">
            <w:pPr>
              <w:jc w:val="center"/>
            </w:pPr>
            <w:r>
              <w:rPr>
                <w:rFonts w:eastAsiaTheme="minorEastAsia"/>
                <w:color w:val="000000" w:themeColor="text1"/>
                <w:szCs w:val="21"/>
              </w:rPr>
              <w:t>深圳证券交易所</w:t>
            </w:r>
          </w:p>
        </w:tc>
        <w:tc>
          <w:tcPr>
            <w:tcW w:w="0" w:type="auto"/>
            <w:vAlign w:val="center"/>
          </w:tcPr>
          <w:p w:rsidR="00EF47D3" w:rsidRDefault="00743758">
            <w:pPr>
              <w:jc w:val="center"/>
            </w:pPr>
            <w:r>
              <w:rPr>
                <w:rFonts w:eastAsiaTheme="minorEastAsia"/>
                <w:color w:val="000000" w:themeColor="text1"/>
                <w:szCs w:val="21"/>
              </w:rPr>
              <w:t>中国</w:t>
            </w:r>
          </w:p>
        </w:tc>
        <w:tc>
          <w:tcPr>
            <w:tcW w:w="0" w:type="auto"/>
            <w:vAlign w:val="center"/>
          </w:tcPr>
          <w:p w:rsidR="00EF47D3" w:rsidRDefault="00743758">
            <w:pPr>
              <w:jc w:val="right"/>
            </w:pPr>
            <w:r>
              <w:rPr>
                <w:rFonts w:eastAsiaTheme="minorEastAsia"/>
                <w:color w:val="000000" w:themeColor="text1"/>
                <w:szCs w:val="21"/>
              </w:rPr>
              <w:t>1,215,128.00</w:t>
            </w:r>
          </w:p>
        </w:tc>
        <w:tc>
          <w:tcPr>
            <w:tcW w:w="0" w:type="auto"/>
            <w:vAlign w:val="center"/>
          </w:tcPr>
          <w:p w:rsidR="00EF47D3" w:rsidRDefault="00743758">
            <w:pPr>
              <w:jc w:val="right"/>
            </w:pPr>
            <w:r>
              <w:rPr>
                <w:rFonts w:eastAsiaTheme="minorEastAsia"/>
                <w:color w:val="000000" w:themeColor="text1"/>
                <w:szCs w:val="21"/>
              </w:rPr>
              <w:t>22,455,565.44</w:t>
            </w:r>
          </w:p>
        </w:tc>
        <w:tc>
          <w:tcPr>
            <w:tcW w:w="0" w:type="auto"/>
            <w:vAlign w:val="center"/>
          </w:tcPr>
          <w:p w:rsidR="00EF47D3" w:rsidRDefault="00743758">
            <w:pPr>
              <w:jc w:val="right"/>
            </w:pPr>
            <w:r>
              <w:rPr>
                <w:rFonts w:eastAsiaTheme="minorEastAsia"/>
                <w:color w:val="000000" w:themeColor="text1"/>
                <w:szCs w:val="21"/>
              </w:rPr>
              <w:t>2.35</w:t>
            </w:r>
          </w:p>
        </w:tc>
      </w:tr>
      <w:tr w:rsidR="00EF47D3">
        <w:tc>
          <w:tcPr>
            <w:tcW w:w="0" w:type="auto"/>
            <w:vAlign w:val="center"/>
          </w:tcPr>
          <w:p w:rsidR="00EF47D3" w:rsidRDefault="00743758">
            <w:pPr>
              <w:jc w:val="center"/>
            </w:pPr>
            <w:r>
              <w:rPr>
                <w:rFonts w:eastAsiaTheme="minorEastAsia"/>
                <w:color w:val="000000" w:themeColor="text1"/>
                <w:szCs w:val="21"/>
              </w:rPr>
              <w:t>9</w:t>
            </w:r>
          </w:p>
        </w:tc>
        <w:tc>
          <w:tcPr>
            <w:tcW w:w="0" w:type="auto"/>
            <w:vAlign w:val="center"/>
          </w:tcPr>
          <w:p w:rsidR="00EF47D3" w:rsidRDefault="00743758">
            <w:pPr>
              <w:jc w:val="center"/>
            </w:pPr>
            <w:r>
              <w:rPr>
                <w:rFonts w:eastAsiaTheme="minorEastAsia"/>
                <w:color w:val="000000" w:themeColor="text1"/>
                <w:szCs w:val="21"/>
              </w:rPr>
              <w:t>Angelalign Technology Inc</w:t>
            </w:r>
          </w:p>
        </w:tc>
        <w:tc>
          <w:tcPr>
            <w:tcW w:w="0" w:type="auto"/>
            <w:vAlign w:val="center"/>
          </w:tcPr>
          <w:p w:rsidR="00EF47D3" w:rsidRDefault="00743758">
            <w:pPr>
              <w:jc w:val="center"/>
            </w:pPr>
            <w:r>
              <w:rPr>
                <w:rFonts w:eastAsiaTheme="minorEastAsia"/>
                <w:color w:val="000000" w:themeColor="text1"/>
                <w:szCs w:val="21"/>
              </w:rPr>
              <w:t>时代天使</w:t>
            </w:r>
          </w:p>
        </w:tc>
        <w:tc>
          <w:tcPr>
            <w:tcW w:w="0" w:type="auto"/>
            <w:vAlign w:val="center"/>
          </w:tcPr>
          <w:p w:rsidR="00EF47D3" w:rsidRDefault="00743758">
            <w:pPr>
              <w:jc w:val="center"/>
            </w:pPr>
            <w:r>
              <w:rPr>
                <w:rFonts w:eastAsiaTheme="minorEastAsia"/>
                <w:color w:val="000000" w:themeColor="text1"/>
                <w:szCs w:val="21"/>
              </w:rPr>
              <w:t>6699</w:t>
            </w:r>
          </w:p>
        </w:tc>
        <w:tc>
          <w:tcPr>
            <w:tcW w:w="0" w:type="auto"/>
            <w:vAlign w:val="center"/>
          </w:tcPr>
          <w:p w:rsidR="00EF47D3" w:rsidRDefault="00743758">
            <w:pPr>
              <w:jc w:val="center"/>
            </w:pPr>
            <w:r>
              <w:rPr>
                <w:rFonts w:eastAsiaTheme="minorEastAsia"/>
                <w:color w:val="000000" w:themeColor="text1"/>
                <w:szCs w:val="21"/>
              </w:rPr>
              <w:t>香港证券交易所</w:t>
            </w:r>
          </w:p>
        </w:tc>
        <w:tc>
          <w:tcPr>
            <w:tcW w:w="0" w:type="auto"/>
            <w:vAlign w:val="center"/>
          </w:tcPr>
          <w:p w:rsidR="00EF47D3" w:rsidRDefault="00743758">
            <w:pPr>
              <w:jc w:val="center"/>
            </w:pPr>
            <w:r>
              <w:rPr>
                <w:rFonts w:eastAsiaTheme="minorEastAsia"/>
                <w:color w:val="000000" w:themeColor="text1"/>
                <w:szCs w:val="21"/>
              </w:rPr>
              <w:t>中国香港</w:t>
            </w:r>
          </w:p>
        </w:tc>
        <w:tc>
          <w:tcPr>
            <w:tcW w:w="0" w:type="auto"/>
            <w:vAlign w:val="center"/>
          </w:tcPr>
          <w:p w:rsidR="00EF47D3" w:rsidRDefault="00743758">
            <w:pPr>
              <w:jc w:val="right"/>
            </w:pPr>
            <w:r>
              <w:rPr>
                <w:rFonts w:eastAsiaTheme="minorEastAsia"/>
                <w:color w:val="000000" w:themeColor="text1"/>
                <w:szCs w:val="21"/>
              </w:rPr>
              <w:t>184,800.00</w:t>
            </w:r>
          </w:p>
        </w:tc>
        <w:tc>
          <w:tcPr>
            <w:tcW w:w="0" w:type="auto"/>
            <w:vAlign w:val="center"/>
          </w:tcPr>
          <w:p w:rsidR="00EF47D3" w:rsidRDefault="00743758">
            <w:pPr>
              <w:jc w:val="right"/>
            </w:pPr>
            <w:r>
              <w:rPr>
                <w:rFonts w:eastAsiaTheme="minorEastAsia"/>
                <w:color w:val="000000" w:themeColor="text1"/>
                <w:szCs w:val="21"/>
              </w:rPr>
              <w:t>20,203,102.55</w:t>
            </w:r>
          </w:p>
        </w:tc>
        <w:tc>
          <w:tcPr>
            <w:tcW w:w="0" w:type="auto"/>
            <w:vAlign w:val="center"/>
          </w:tcPr>
          <w:p w:rsidR="00EF47D3" w:rsidRDefault="00743758">
            <w:pPr>
              <w:jc w:val="right"/>
            </w:pPr>
            <w:r>
              <w:rPr>
                <w:rFonts w:eastAsiaTheme="minorEastAsia"/>
                <w:color w:val="000000" w:themeColor="text1"/>
                <w:szCs w:val="21"/>
              </w:rPr>
              <w:t>2.11</w:t>
            </w:r>
          </w:p>
        </w:tc>
      </w:tr>
      <w:tr w:rsidR="00EF47D3">
        <w:tc>
          <w:tcPr>
            <w:tcW w:w="0" w:type="auto"/>
            <w:vAlign w:val="center"/>
          </w:tcPr>
          <w:p w:rsidR="00EF47D3" w:rsidRDefault="00743758">
            <w:pPr>
              <w:jc w:val="center"/>
            </w:pPr>
            <w:r>
              <w:rPr>
                <w:rFonts w:eastAsiaTheme="minorEastAsia"/>
                <w:color w:val="000000" w:themeColor="text1"/>
                <w:szCs w:val="21"/>
              </w:rPr>
              <w:t>10</w:t>
            </w:r>
          </w:p>
        </w:tc>
        <w:tc>
          <w:tcPr>
            <w:tcW w:w="0" w:type="auto"/>
            <w:vAlign w:val="center"/>
          </w:tcPr>
          <w:p w:rsidR="00EF47D3" w:rsidRDefault="00743758">
            <w:pPr>
              <w:jc w:val="center"/>
            </w:pPr>
            <w:r>
              <w:rPr>
                <w:rFonts w:eastAsiaTheme="minorEastAsia"/>
                <w:color w:val="000000" w:themeColor="text1"/>
                <w:szCs w:val="21"/>
              </w:rPr>
              <w:t>Wuxi Biologics (Cayman) Inc</w:t>
            </w:r>
          </w:p>
        </w:tc>
        <w:tc>
          <w:tcPr>
            <w:tcW w:w="0" w:type="auto"/>
            <w:vAlign w:val="center"/>
          </w:tcPr>
          <w:p w:rsidR="00EF47D3" w:rsidRDefault="00743758">
            <w:pPr>
              <w:jc w:val="center"/>
            </w:pPr>
            <w:r>
              <w:rPr>
                <w:rFonts w:eastAsiaTheme="minorEastAsia"/>
                <w:color w:val="000000" w:themeColor="text1"/>
                <w:szCs w:val="21"/>
              </w:rPr>
              <w:t>药明生物</w:t>
            </w:r>
          </w:p>
        </w:tc>
        <w:tc>
          <w:tcPr>
            <w:tcW w:w="0" w:type="auto"/>
            <w:vAlign w:val="center"/>
          </w:tcPr>
          <w:p w:rsidR="00EF47D3" w:rsidRDefault="00743758">
            <w:pPr>
              <w:jc w:val="center"/>
            </w:pPr>
            <w:r>
              <w:rPr>
                <w:rFonts w:eastAsiaTheme="minorEastAsia"/>
                <w:color w:val="000000" w:themeColor="text1"/>
                <w:szCs w:val="21"/>
              </w:rPr>
              <w:t>2269</w:t>
            </w:r>
          </w:p>
        </w:tc>
        <w:tc>
          <w:tcPr>
            <w:tcW w:w="0" w:type="auto"/>
            <w:vAlign w:val="center"/>
          </w:tcPr>
          <w:p w:rsidR="00EF47D3" w:rsidRDefault="00743758">
            <w:pPr>
              <w:jc w:val="center"/>
            </w:pPr>
            <w:r>
              <w:rPr>
                <w:rFonts w:eastAsiaTheme="minorEastAsia"/>
                <w:color w:val="000000" w:themeColor="text1"/>
                <w:szCs w:val="21"/>
              </w:rPr>
              <w:t>香港证券交易所</w:t>
            </w:r>
          </w:p>
        </w:tc>
        <w:tc>
          <w:tcPr>
            <w:tcW w:w="0" w:type="auto"/>
            <w:vAlign w:val="center"/>
          </w:tcPr>
          <w:p w:rsidR="00EF47D3" w:rsidRDefault="00743758">
            <w:pPr>
              <w:jc w:val="center"/>
            </w:pPr>
            <w:r>
              <w:rPr>
                <w:rFonts w:eastAsiaTheme="minorEastAsia"/>
                <w:color w:val="000000" w:themeColor="text1"/>
                <w:szCs w:val="21"/>
              </w:rPr>
              <w:t>中国香港</w:t>
            </w:r>
          </w:p>
        </w:tc>
        <w:tc>
          <w:tcPr>
            <w:tcW w:w="0" w:type="auto"/>
            <w:vAlign w:val="center"/>
          </w:tcPr>
          <w:p w:rsidR="00EF47D3" w:rsidRDefault="00743758">
            <w:pPr>
              <w:jc w:val="right"/>
            </w:pPr>
            <w:r>
              <w:rPr>
                <w:rFonts w:eastAsiaTheme="minorEastAsia"/>
                <w:color w:val="000000" w:themeColor="text1"/>
                <w:szCs w:val="21"/>
              </w:rPr>
              <w:t>322,500.00</w:t>
            </w:r>
          </w:p>
        </w:tc>
        <w:tc>
          <w:tcPr>
            <w:tcW w:w="0" w:type="auto"/>
            <w:vAlign w:val="center"/>
          </w:tcPr>
          <w:p w:rsidR="00EF47D3" w:rsidRDefault="00743758">
            <w:pPr>
              <w:jc w:val="right"/>
            </w:pPr>
            <w:r>
              <w:rPr>
                <w:rFonts w:eastAsiaTheme="minorEastAsia"/>
                <w:color w:val="000000" w:themeColor="text1"/>
                <w:szCs w:val="21"/>
              </w:rPr>
              <w:t>17,013,874.82</w:t>
            </w:r>
          </w:p>
        </w:tc>
        <w:tc>
          <w:tcPr>
            <w:tcW w:w="0" w:type="auto"/>
            <w:vAlign w:val="center"/>
          </w:tcPr>
          <w:p w:rsidR="00EF47D3" w:rsidRDefault="00743758">
            <w:pPr>
              <w:jc w:val="right"/>
            </w:pPr>
            <w:r>
              <w:rPr>
                <w:rFonts w:eastAsiaTheme="minorEastAsia"/>
                <w:color w:val="000000" w:themeColor="text1"/>
                <w:szCs w:val="21"/>
              </w:rPr>
              <w:t>1.78</w:t>
            </w:r>
          </w:p>
        </w:tc>
      </w:tr>
    </w:tbl>
    <w:p w:rsidR="004D1766" w:rsidRDefault="004D1766" w:rsidP="004D1766">
      <w:pPr>
        <w:autoSpaceDE w:val="0"/>
        <w:autoSpaceDN w:val="0"/>
        <w:adjustRightInd w:val="0"/>
        <w:spacing w:before="29" w:line="360" w:lineRule="auto"/>
        <w:ind w:left="15"/>
        <w:jc w:val="left"/>
        <w:rPr>
          <w:rFonts w:eastAsiaTheme="minorEastAsia"/>
          <w:color w:val="000000" w:themeColor="text1"/>
          <w:sz w:val="24"/>
        </w:rPr>
      </w:pPr>
    </w:p>
    <w:p w:rsidR="00521EDE" w:rsidRPr="004D1766" w:rsidRDefault="00521EDE" w:rsidP="00890172">
      <w:pPr>
        <w:autoSpaceDE w:val="0"/>
        <w:autoSpaceDN w:val="0"/>
        <w:adjustRightInd w:val="0"/>
        <w:spacing w:before="29" w:line="360" w:lineRule="auto"/>
        <w:ind w:left="15"/>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5</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报告期末按债券信用等级分类的债券投资组合</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6</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报告期末按公允价值占基金资产净值比例大小排名的前五名债券投资明细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7</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报告期末按公允价值占基金资产净值比例大小排名的前十名资产支持证券投资明细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本基金本报告期末未持有资产支持证券。</w:t>
      </w:r>
    </w:p>
    <w:p w:rsidR="005B6AC7" w:rsidRPr="00A76A42"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5.8</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报告期末按公允价值占基金资产净值比例大小排名的前五名金融衍生品投资明细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本基金本报告期末未持有金融衍生品。</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22A61"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5.9</w:t>
      </w:r>
      <w:r w:rsidR="0076518F" w:rsidRPr="00A76A42">
        <w:rPr>
          <w:rFonts w:eastAsiaTheme="minorEastAsia"/>
          <w:b/>
          <w:color w:val="000000" w:themeColor="text1"/>
          <w:kern w:val="0"/>
          <w:sz w:val="24"/>
        </w:rPr>
        <w:t>报告期末按公允价值占基金资产净值比例大小排序的前十名基金投资明细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本基金本报告期末未持有基金。</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55EA7"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76518F" w:rsidRPr="00A76A42">
        <w:rPr>
          <w:rFonts w:eastAsiaTheme="minorEastAsia"/>
          <w:b/>
          <w:color w:val="000000" w:themeColor="text1"/>
          <w:kern w:val="0"/>
          <w:sz w:val="24"/>
        </w:rPr>
        <w:t>.</w:t>
      </w:r>
      <w:r w:rsidRPr="00A76A42">
        <w:rPr>
          <w:rFonts w:eastAsiaTheme="minorEastAsia"/>
          <w:b/>
          <w:color w:val="000000" w:themeColor="text1"/>
          <w:kern w:val="0"/>
          <w:sz w:val="24"/>
        </w:rPr>
        <w:t>10</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投资组合报告附注</w:t>
      </w:r>
    </w:p>
    <w:p w:rsidR="00B55EA7" w:rsidRPr="00A76A42" w:rsidRDefault="00B55EA7" w:rsidP="000E3F11">
      <w:pPr>
        <w:widowControl/>
        <w:spacing w:line="360" w:lineRule="auto"/>
        <w:ind w:left="120" w:hangingChars="50" w:hanging="120"/>
        <w:rPr>
          <w:rFonts w:eastAsiaTheme="minorEastAsia"/>
          <w:color w:val="000000" w:themeColor="text1"/>
          <w:sz w:val="24"/>
        </w:rPr>
      </w:pPr>
      <w:r w:rsidRPr="00A76A42">
        <w:rPr>
          <w:rFonts w:eastAsiaTheme="minorEastAsia"/>
          <w:color w:val="000000" w:themeColor="text1"/>
          <w:sz w:val="24"/>
        </w:rPr>
        <w:t>5.10.1</w:t>
      </w:r>
      <w:r w:rsidRPr="00A76A42">
        <w:rPr>
          <w:rFonts w:eastAsiaTheme="minorEastAsia"/>
          <w:color w:val="000000" w:themeColor="text1"/>
          <w:sz w:val="24"/>
        </w:rPr>
        <w:t>本基金投资的前十名证券的发行主体本期未出现被监管部门立案调查，或在报告编制日前一年内受到公开谴责、处罚的情形。</w:t>
      </w:r>
    </w:p>
    <w:p w:rsidR="00B55EA7" w:rsidRPr="00A76A42" w:rsidRDefault="00B55EA7" w:rsidP="00B55EA7">
      <w:pPr>
        <w:widowControl/>
        <w:spacing w:line="360" w:lineRule="auto"/>
        <w:rPr>
          <w:rFonts w:eastAsiaTheme="minorEastAsia"/>
          <w:color w:val="000000" w:themeColor="text1"/>
          <w:sz w:val="24"/>
        </w:rPr>
      </w:pPr>
      <w:r w:rsidRPr="00A76A42">
        <w:rPr>
          <w:rFonts w:eastAsiaTheme="minorEastAsia"/>
          <w:color w:val="000000" w:themeColor="text1"/>
          <w:sz w:val="24"/>
        </w:rPr>
        <w:t>5.10.2</w:t>
      </w:r>
      <w:r w:rsidRPr="00A76A42">
        <w:rPr>
          <w:rFonts w:eastAsiaTheme="minorEastAsia"/>
          <w:color w:val="000000" w:themeColor="text1"/>
          <w:sz w:val="24"/>
        </w:rPr>
        <w:t>报告期内本基金投资的前十名股票中没有在基金合同规定备选股票库之外的股票。</w:t>
      </w:r>
    </w:p>
    <w:p w:rsidR="0076518F" w:rsidRPr="00A76A42" w:rsidRDefault="008C71EB"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.3</w:t>
      </w:r>
      <w:r w:rsidR="0076518F" w:rsidRPr="00A76A42">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76A42" w:rsidTr="004C05F3">
        <w:tc>
          <w:tcPr>
            <w:tcW w:w="802"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序号</w:t>
            </w:r>
          </w:p>
        </w:tc>
        <w:tc>
          <w:tcPr>
            <w:tcW w:w="2903"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名称</w:t>
            </w:r>
          </w:p>
        </w:tc>
        <w:tc>
          <w:tcPr>
            <w:tcW w:w="4808"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金额</w:t>
            </w:r>
            <w:r w:rsidRPr="00A76A42">
              <w:rPr>
                <w:rFonts w:eastAsiaTheme="minorEastAsia"/>
                <w:color w:val="000000" w:themeColor="text1"/>
                <w:kern w:val="0"/>
                <w:szCs w:val="21"/>
              </w:rPr>
              <w:t>(</w:t>
            </w:r>
            <w:r w:rsidR="00C42431" w:rsidRPr="00A76A42">
              <w:rPr>
                <w:rFonts w:eastAsiaTheme="minorEastAsia"/>
                <w:color w:val="000000" w:themeColor="text1"/>
                <w:kern w:val="0"/>
                <w:szCs w:val="21"/>
              </w:rPr>
              <w:t>人民币</w:t>
            </w:r>
            <w:r w:rsidRPr="00A76A42">
              <w:rPr>
                <w:rFonts w:eastAsiaTheme="minorEastAsia"/>
                <w:color w:val="000000" w:themeColor="text1"/>
                <w:kern w:val="0"/>
                <w:szCs w:val="21"/>
              </w:rPr>
              <w:t>元</w:t>
            </w: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szCs w:val="21"/>
              </w:rPr>
              <w:t>1</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存出保证金</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3,982.35</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2</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应收证券清算款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4,223,052.27</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3</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应收股利</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4</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应收利息</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5</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应收申购款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6,184,054.89</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6</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其他应收款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7</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待摊费用</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8</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9</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合计</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10,411,089.51</w:t>
            </w:r>
          </w:p>
        </w:tc>
      </w:tr>
    </w:tbl>
    <w:p w:rsidR="00A22D4B" w:rsidRPr="00A76A42"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.4</w:t>
      </w:r>
      <w:r w:rsidR="0076518F" w:rsidRPr="00A76A42">
        <w:rPr>
          <w:rFonts w:eastAsiaTheme="minorEastAsia"/>
          <w:b/>
          <w:color w:val="000000" w:themeColor="text1"/>
          <w:kern w:val="0"/>
          <w:sz w:val="24"/>
        </w:rPr>
        <w:t>报告期末持有的处于转股期的可转换债券明细</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本基金本报告期末未持有处于转股期的可转换债券。</w:t>
      </w:r>
    </w:p>
    <w:p w:rsidR="009E3391" w:rsidRPr="00A76A42" w:rsidRDefault="009E3391" w:rsidP="002236BC">
      <w:pPr>
        <w:autoSpaceDE w:val="0"/>
        <w:autoSpaceDN w:val="0"/>
        <w:adjustRightInd w:val="0"/>
        <w:spacing w:line="360" w:lineRule="auto"/>
        <w:jc w:val="left"/>
        <w:rPr>
          <w:rFonts w:eastAsiaTheme="minorEastAsia"/>
          <w:color w:val="000000" w:themeColor="text1"/>
          <w:szCs w:val="21"/>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 xml:space="preserve">.5 </w:t>
      </w:r>
      <w:r w:rsidR="0076518F" w:rsidRPr="00A76A42">
        <w:rPr>
          <w:rFonts w:eastAsiaTheme="minorEastAsia"/>
          <w:b/>
          <w:color w:val="000000" w:themeColor="text1"/>
          <w:kern w:val="0"/>
          <w:sz w:val="24"/>
        </w:rPr>
        <w:t>报告期末前十名股票中存在流通受限情况的说明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302"/>
        <w:gridCol w:w="1301"/>
        <w:gridCol w:w="1805"/>
        <w:gridCol w:w="1655"/>
        <w:gridCol w:w="1367"/>
      </w:tblGrid>
      <w:tr w:rsidR="008277FF" w:rsidRPr="00A76A42" w:rsidTr="00B918B8">
        <w:tc>
          <w:tcPr>
            <w:tcW w:w="1083"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序号</w:t>
            </w:r>
          </w:p>
        </w:tc>
        <w:tc>
          <w:tcPr>
            <w:tcW w:w="1302"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股票代码</w:t>
            </w:r>
          </w:p>
        </w:tc>
        <w:tc>
          <w:tcPr>
            <w:tcW w:w="1301"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股票名称</w:t>
            </w:r>
          </w:p>
        </w:tc>
        <w:tc>
          <w:tcPr>
            <w:tcW w:w="1805"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流通受限部分的公允价值</w:t>
            </w:r>
            <w:r w:rsidRPr="00A76A42">
              <w:rPr>
                <w:rFonts w:eastAsiaTheme="minorEastAsia"/>
                <w:color w:val="000000" w:themeColor="text1"/>
                <w:szCs w:val="21"/>
              </w:rPr>
              <w:t>(</w:t>
            </w:r>
            <w:r w:rsidRPr="00A76A42">
              <w:rPr>
                <w:rFonts w:eastAsiaTheme="minorEastAsia"/>
                <w:color w:val="000000" w:themeColor="text1"/>
                <w:szCs w:val="21"/>
              </w:rPr>
              <w:t>元</w:t>
            </w:r>
            <w:r w:rsidRPr="00A76A42">
              <w:rPr>
                <w:rFonts w:eastAsiaTheme="minorEastAsia"/>
                <w:color w:val="000000" w:themeColor="text1"/>
                <w:szCs w:val="21"/>
              </w:rPr>
              <w:t>)</w:t>
            </w:r>
          </w:p>
        </w:tc>
        <w:tc>
          <w:tcPr>
            <w:tcW w:w="1655"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占基金资产净值比例</w:t>
            </w:r>
            <w:r w:rsidRPr="00A76A42">
              <w:rPr>
                <w:rFonts w:eastAsiaTheme="minorEastAsia"/>
                <w:color w:val="000000" w:themeColor="text1"/>
                <w:szCs w:val="21"/>
              </w:rPr>
              <w:t>(%)</w:t>
            </w:r>
          </w:p>
        </w:tc>
        <w:tc>
          <w:tcPr>
            <w:tcW w:w="1367"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流通受限情况说明</w:t>
            </w:r>
          </w:p>
        </w:tc>
      </w:tr>
      <w:tr w:rsidR="00EF47D3">
        <w:tc>
          <w:tcPr>
            <w:tcW w:w="1083" w:type="dxa"/>
            <w:vAlign w:val="center"/>
          </w:tcPr>
          <w:p w:rsidR="00EF47D3" w:rsidRDefault="00743758">
            <w:pPr>
              <w:jc w:val="center"/>
            </w:pPr>
            <w:r>
              <w:rPr>
                <w:rFonts w:eastAsiaTheme="minorEastAsia"/>
                <w:color w:val="000000" w:themeColor="text1"/>
                <w:szCs w:val="21"/>
              </w:rPr>
              <w:t>1</w:t>
            </w:r>
          </w:p>
        </w:tc>
        <w:tc>
          <w:tcPr>
            <w:tcW w:w="1302" w:type="dxa"/>
            <w:vAlign w:val="center"/>
          </w:tcPr>
          <w:p w:rsidR="00EF47D3" w:rsidRDefault="00743758">
            <w:pPr>
              <w:jc w:val="center"/>
            </w:pPr>
            <w:r>
              <w:rPr>
                <w:rFonts w:eastAsiaTheme="minorEastAsia"/>
                <w:color w:val="000000" w:themeColor="text1"/>
                <w:szCs w:val="21"/>
              </w:rPr>
              <w:t>-</w:t>
            </w:r>
          </w:p>
        </w:tc>
        <w:tc>
          <w:tcPr>
            <w:tcW w:w="1301" w:type="dxa"/>
            <w:vAlign w:val="center"/>
          </w:tcPr>
          <w:p w:rsidR="00EF47D3" w:rsidRDefault="00743758">
            <w:pPr>
              <w:jc w:val="center"/>
            </w:pPr>
            <w:r>
              <w:rPr>
                <w:rFonts w:eastAsiaTheme="minorEastAsia"/>
                <w:color w:val="000000" w:themeColor="text1"/>
                <w:szCs w:val="21"/>
              </w:rPr>
              <w:t>-</w:t>
            </w:r>
          </w:p>
        </w:tc>
        <w:tc>
          <w:tcPr>
            <w:tcW w:w="1805" w:type="dxa"/>
            <w:vAlign w:val="center"/>
          </w:tcPr>
          <w:p w:rsidR="00EF47D3" w:rsidRDefault="00743758">
            <w:pPr>
              <w:jc w:val="right"/>
            </w:pPr>
            <w:r>
              <w:rPr>
                <w:rFonts w:eastAsiaTheme="minorEastAsia"/>
                <w:color w:val="000000" w:themeColor="text1"/>
                <w:szCs w:val="21"/>
              </w:rPr>
              <w:t>-</w:t>
            </w:r>
          </w:p>
        </w:tc>
        <w:tc>
          <w:tcPr>
            <w:tcW w:w="1655" w:type="dxa"/>
            <w:vAlign w:val="center"/>
          </w:tcPr>
          <w:p w:rsidR="00EF47D3" w:rsidRDefault="00743758">
            <w:pPr>
              <w:jc w:val="right"/>
            </w:pPr>
            <w:r>
              <w:rPr>
                <w:rFonts w:eastAsiaTheme="minorEastAsia"/>
                <w:color w:val="000000" w:themeColor="text1"/>
                <w:szCs w:val="21"/>
              </w:rPr>
              <w:t>-</w:t>
            </w:r>
          </w:p>
        </w:tc>
        <w:tc>
          <w:tcPr>
            <w:tcW w:w="1367" w:type="dxa"/>
            <w:vAlign w:val="center"/>
          </w:tcPr>
          <w:p w:rsidR="00EF47D3" w:rsidRDefault="00743758">
            <w:pPr>
              <w:jc w:val="right"/>
            </w:pPr>
            <w:r>
              <w:rPr>
                <w:rFonts w:eastAsiaTheme="minorEastAsia"/>
                <w:color w:val="000000" w:themeColor="text1"/>
                <w:szCs w:val="21"/>
              </w:rPr>
              <w:t>-</w:t>
            </w:r>
          </w:p>
        </w:tc>
      </w:tr>
    </w:tbl>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注：本基金本报告期末前十名股票中不存在流通受限情况。</w:t>
      </w:r>
    </w:p>
    <w:p w:rsidR="000E3B88" w:rsidRPr="00A76A42" w:rsidRDefault="000E3B88" w:rsidP="002236BC">
      <w:pPr>
        <w:autoSpaceDE w:val="0"/>
        <w:autoSpaceDN w:val="0"/>
        <w:adjustRightInd w:val="0"/>
        <w:spacing w:line="360" w:lineRule="auto"/>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.6</w:t>
      </w:r>
      <w:r w:rsidR="001C46E1" w:rsidRPr="00A76A42">
        <w:rPr>
          <w:rFonts w:eastAsiaTheme="minorEastAsia"/>
          <w:b/>
          <w:color w:val="000000" w:themeColor="text1"/>
          <w:kern w:val="0"/>
          <w:sz w:val="24"/>
        </w:rPr>
        <w:t>投资组合报告附注的其他文字描述部分</w:t>
      </w:r>
    </w:p>
    <w:p w:rsidR="000A55BD" w:rsidRPr="00A76A42" w:rsidRDefault="000A55BD" w:rsidP="009E3391">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因四舍五入的原因，投资组合报告中分项之和与合计数可能存在尾差。</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§6  </w:t>
      </w:r>
      <w:r w:rsidRPr="00A76A42">
        <w:rPr>
          <w:rFonts w:eastAsiaTheme="minorEastAsia"/>
          <w:color w:val="000000" w:themeColor="text1"/>
          <w:kern w:val="0"/>
          <w:sz w:val="24"/>
          <w:szCs w:val="24"/>
        </w:rPr>
        <w:t>开放式基金份额变动</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562,832,351.93</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4027BA" w:rsidRPr="00A76A42">
              <w:rPr>
                <w:rFonts w:eastAsiaTheme="minorEastAsia"/>
                <w:color w:val="000000" w:themeColor="text1"/>
                <w:kern w:val="0"/>
                <w:szCs w:val="21"/>
              </w:rPr>
              <w:t>基金</w:t>
            </w:r>
            <w:r w:rsidR="008975BC" w:rsidRPr="00A76A42">
              <w:rPr>
                <w:rFonts w:eastAsiaTheme="minor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82,220,164.52</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减：</w:t>
            </w:r>
            <w:r w:rsidR="00FB0D88" w:rsidRPr="00A76A42">
              <w:rPr>
                <w:rFonts w:eastAsiaTheme="minorEastAsia"/>
                <w:color w:val="000000" w:themeColor="text1"/>
                <w:kern w:val="0"/>
                <w:szCs w:val="21"/>
              </w:rPr>
              <w:t>报告期期间</w:t>
            </w:r>
            <w:r w:rsidRPr="00A76A42">
              <w:rPr>
                <w:rFonts w:eastAsiaTheme="minor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86,481,547.73</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8975BC" w:rsidRPr="00A76A42">
              <w:rPr>
                <w:rFonts w:eastAsiaTheme="minor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558,570,968.72</w:t>
            </w:r>
          </w:p>
        </w:tc>
      </w:tr>
    </w:tbl>
    <w:p w:rsidR="00BB5F3D" w:rsidRPr="00A76A42" w:rsidRDefault="00BB5F3D" w:rsidP="007449EE">
      <w:pPr>
        <w:pStyle w:val="1"/>
        <w:tabs>
          <w:tab w:val="center" w:pos="4156"/>
          <w:tab w:val="right" w:pos="8312"/>
        </w:tabs>
        <w:spacing w:beforeLines="100" w:before="312" w:afterLines="100" w:after="312" w:line="360" w:lineRule="auto"/>
        <w:jc w:val="center"/>
        <w:rPr>
          <w:color w:val="000000" w:themeColor="text1"/>
          <w:sz w:val="24"/>
          <w:szCs w:val="24"/>
        </w:rPr>
      </w:pPr>
      <w:r w:rsidRPr="00A76A42">
        <w:rPr>
          <w:rFonts w:eastAsiaTheme="minorEastAsia"/>
          <w:color w:val="000000" w:themeColor="text1"/>
          <w:kern w:val="0"/>
          <w:sz w:val="24"/>
          <w:szCs w:val="24"/>
        </w:rPr>
        <w:t xml:space="preserve">§7  </w:t>
      </w:r>
      <w:r w:rsidRPr="00A76A42">
        <w:rPr>
          <w:color w:val="000000" w:themeColor="text1"/>
          <w:sz w:val="24"/>
          <w:szCs w:val="24"/>
        </w:rPr>
        <w:t>基金管理人运用固有资金投资本基金情况</w:t>
      </w:r>
    </w:p>
    <w:p w:rsidR="00BB5F3D" w:rsidRPr="00A76A42" w:rsidRDefault="00BB5F3D" w:rsidP="00BB5F3D">
      <w:pPr>
        <w:spacing w:line="360" w:lineRule="auto"/>
        <w:jc w:val="left"/>
        <w:rPr>
          <w:color w:val="000000" w:themeColor="text1"/>
          <w:sz w:val="24"/>
        </w:rPr>
      </w:pPr>
      <w:r w:rsidRPr="00A76A42">
        <w:rPr>
          <w:b/>
          <w:color w:val="000000" w:themeColor="text1"/>
          <w:sz w:val="24"/>
        </w:rPr>
        <w:t xml:space="preserve">7.1 </w:t>
      </w:r>
      <w:r w:rsidRPr="00A76A42">
        <w:rPr>
          <w:b/>
          <w:color w:val="000000" w:themeColor="text1"/>
          <w:sz w:val="24"/>
        </w:rPr>
        <w:t>基金管理人持有本基金份额变动情况</w:t>
      </w:r>
    </w:p>
    <w:p w:rsidR="00BB5F3D" w:rsidRPr="00A76A42" w:rsidRDefault="00BB5F3D" w:rsidP="00BB5F3D">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无。</w:t>
      </w:r>
    </w:p>
    <w:p w:rsidR="00BB5F3D" w:rsidRPr="00A76A42" w:rsidRDefault="00BB5F3D" w:rsidP="00BB5F3D">
      <w:pPr>
        <w:autoSpaceDE w:val="0"/>
        <w:autoSpaceDN w:val="0"/>
        <w:adjustRightInd w:val="0"/>
        <w:spacing w:line="360" w:lineRule="auto"/>
        <w:jc w:val="left"/>
        <w:rPr>
          <w:rFonts w:eastAsiaTheme="minorEastAsia"/>
          <w:color w:val="000000" w:themeColor="text1"/>
          <w:szCs w:val="21"/>
        </w:rPr>
      </w:pPr>
    </w:p>
    <w:p w:rsidR="00BB5F3D" w:rsidRPr="00A76A42" w:rsidRDefault="00BB5F3D" w:rsidP="00BB5F3D">
      <w:pPr>
        <w:spacing w:line="360" w:lineRule="auto"/>
        <w:jc w:val="left"/>
        <w:rPr>
          <w:rFonts w:eastAsiaTheme="minorEastAsia"/>
          <w:b/>
          <w:color w:val="000000" w:themeColor="text1"/>
          <w:sz w:val="24"/>
        </w:rPr>
      </w:pPr>
      <w:r w:rsidRPr="00A76A42">
        <w:rPr>
          <w:rFonts w:eastAsiaTheme="minorEastAsia"/>
          <w:b/>
          <w:color w:val="000000" w:themeColor="text1"/>
          <w:sz w:val="24"/>
        </w:rPr>
        <w:t xml:space="preserve">7.2 </w:t>
      </w:r>
      <w:r w:rsidRPr="00A76A42">
        <w:rPr>
          <w:rFonts w:eastAsiaTheme="minorEastAsia"/>
          <w:b/>
          <w:color w:val="000000" w:themeColor="text1"/>
          <w:sz w:val="24"/>
        </w:rPr>
        <w:t>基金管理人运用固有资金投资本基金交易明细</w:t>
      </w:r>
    </w:p>
    <w:p w:rsidR="005E64DA" w:rsidRPr="00A76A42" w:rsidRDefault="00BB5F3D" w:rsidP="005E64D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w:t>
      </w:r>
      <w:r w:rsidR="002711AA" w:rsidRPr="00A76A42">
        <w:rPr>
          <w:rFonts w:eastAsiaTheme="minorEastAsia"/>
          <w:color w:val="000000" w:themeColor="text1"/>
          <w:kern w:val="0"/>
          <w:sz w:val="24"/>
          <w:szCs w:val="24"/>
        </w:rPr>
        <w:t>8</w:t>
      </w:r>
      <w:r w:rsidRPr="00A76A42">
        <w:rPr>
          <w:rFonts w:eastAsiaTheme="minorEastAsia"/>
          <w:color w:val="000000" w:themeColor="text1"/>
          <w:kern w:val="0"/>
          <w:sz w:val="24"/>
          <w:szCs w:val="24"/>
        </w:rPr>
        <w:t xml:space="preserve"> </w:t>
      </w:r>
      <w:r w:rsidRPr="00A76A42">
        <w:rPr>
          <w:rFonts w:eastAsiaTheme="minorEastAsia"/>
          <w:color w:val="000000" w:themeColor="text1"/>
          <w:kern w:val="0"/>
          <w:sz w:val="24"/>
          <w:szCs w:val="24"/>
        </w:rPr>
        <w:t>备查文件目录</w:t>
      </w: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1</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备查文件目录</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中国证监会批准原上投摩根智慧生活灵活配置混合型证券投资基金设立的文件；</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原上投摩根智慧生活灵活配置混合型证券投资基金的基金合同；</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原上投摩根智慧生活灵活配置混合型证券投资基金的托管协议；</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中国证监会批准原上投摩根智慧生活灵活配置混合型证券投资基金变更注册为上投摩根中国生物医药混合型证券投资基金（</w:t>
      </w:r>
      <w:r>
        <w:rPr>
          <w:rFonts w:eastAsiaTheme="minorEastAsia"/>
          <w:color w:val="000000" w:themeColor="text1"/>
          <w:szCs w:val="21"/>
        </w:rPr>
        <w:t>QDII</w:t>
      </w:r>
      <w:r>
        <w:rPr>
          <w:rFonts w:eastAsiaTheme="minorEastAsia"/>
          <w:color w:val="000000" w:themeColor="text1"/>
          <w:szCs w:val="21"/>
        </w:rPr>
        <w:t>）的文件；</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上投摩根中国生物医药混合型证券投资基金（</w:t>
      </w:r>
      <w:r>
        <w:rPr>
          <w:rFonts w:eastAsiaTheme="minorEastAsia"/>
          <w:color w:val="000000" w:themeColor="text1"/>
          <w:szCs w:val="21"/>
        </w:rPr>
        <w:t>QDII</w:t>
      </w:r>
      <w:r>
        <w:rPr>
          <w:rFonts w:eastAsiaTheme="minorEastAsia"/>
          <w:color w:val="000000" w:themeColor="text1"/>
          <w:szCs w:val="21"/>
        </w:rPr>
        <w:t>）的基金合同；</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上投摩根中国生物医药混合型证券投资基金（</w:t>
      </w:r>
      <w:r>
        <w:rPr>
          <w:rFonts w:eastAsiaTheme="minorEastAsia"/>
          <w:color w:val="000000" w:themeColor="text1"/>
          <w:szCs w:val="21"/>
        </w:rPr>
        <w:t>QDII</w:t>
      </w:r>
      <w:r>
        <w:rPr>
          <w:rFonts w:eastAsiaTheme="minorEastAsia"/>
          <w:color w:val="000000" w:themeColor="text1"/>
          <w:szCs w:val="21"/>
        </w:rPr>
        <w:t>）的托管协议；</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7. </w:t>
      </w:r>
      <w:r>
        <w:rPr>
          <w:rFonts w:eastAsiaTheme="minorEastAsia"/>
          <w:color w:val="000000" w:themeColor="text1"/>
          <w:szCs w:val="21"/>
        </w:rPr>
        <w:t>《上投摩根开放式基金业务规则》；</w:t>
      </w:r>
    </w:p>
    <w:p w:rsidR="00EF47D3" w:rsidRDefault="0074375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8. </w:t>
      </w:r>
      <w:r>
        <w:rPr>
          <w:rFonts w:eastAsiaTheme="minorEastAsia"/>
          <w:color w:val="000000" w:themeColor="text1"/>
          <w:szCs w:val="21"/>
        </w:rPr>
        <w:t>基金管理人业务资格批件、营业执照；</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 xml:space="preserve">9. </w:t>
      </w:r>
      <w:r w:rsidRPr="00A76A42">
        <w:rPr>
          <w:rFonts w:eastAsiaTheme="minorEastAsia"/>
          <w:color w:val="000000" w:themeColor="text1"/>
          <w:szCs w:val="21"/>
        </w:rPr>
        <w:t>基金托管人业务资格批件和营业执照。</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2</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存放地点</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基金管理人或基金托管人住所。</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3</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查阅方式</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投资者可在营业时间免费查阅，也可按工本费购买复印件。</w:t>
      </w:r>
    </w:p>
    <w:p w:rsidR="0076518F" w:rsidRPr="00A76A42" w:rsidRDefault="0076518F" w:rsidP="008B6A4A">
      <w:pPr>
        <w:spacing w:line="360" w:lineRule="auto"/>
        <w:ind w:firstLineChars="200" w:firstLine="480"/>
        <w:rPr>
          <w:rFonts w:eastAsiaTheme="minorEastAsia"/>
          <w:color w:val="000000" w:themeColor="text1"/>
          <w:sz w:val="24"/>
        </w:rPr>
      </w:pPr>
    </w:p>
    <w:p w:rsidR="008A2EC6" w:rsidRPr="00A76A42" w:rsidRDefault="008A2EC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76518F" w:rsidRPr="00A76A42" w:rsidRDefault="0076518F" w:rsidP="008B6A4A">
      <w:pPr>
        <w:spacing w:line="360" w:lineRule="auto"/>
        <w:ind w:firstLineChars="200" w:firstLine="480"/>
        <w:rPr>
          <w:rFonts w:eastAsiaTheme="minorEastAsia"/>
          <w:color w:val="000000" w:themeColor="text1"/>
          <w:sz w:val="24"/>
        </w:rPr>
      </w:pPr>
    </w:p>
    <w:p w:rsidR="008975BC" w:rsidRPr="00A76A42" w:rsidRDefault="008975BC"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上投摩根基金管理有限公司</w:t>
      </w:r>
    </w:p>
    <w:p w:rsidR="0076518F" w:rsidRPr="00A76A42" w:rsidRDefault="00623556"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二〇二二年四月二十二日</w:t>
      </w:r>
    </w:p>
    <w:sectPr w:rsidR="0076518F" w:rsidRPr="00A76A42"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89" w:rsidRDefault="004B0189">
      <w:r>
        <w:separator/>
      </w:r>
    </w:p>
  </w:endnote>
  <w:endnote w:type="continuationSeparator" w:id="0">
    <w:p w:rsidR="004B0189" w:rsidRDefault="004B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743758">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743758">
      <w:rPr>
        <w:noProof/>
        <w:kern w:val="0"/>
        <w:szCs w:val="21"/>
      </w:rPr>
      <w:t>14</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743758">
      <w:rPr>
        <w:rStyle w:val="a8"/>
        <w:noProof/>
      </w:rPr>
      <w:t>2</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89" w:rsidRDefault="004B0189">
      <w:r>
        <w:separator/>
      </w:r>
    </w:p>
  </w:footnote>
  <w:footnote w:type="continuationSeparator" w:id="0">
    <w:p w:rsidR="004B0189" w:rsidRDefault="004B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上投摩根中国生物医药混合型证券投资基金（</w:t>
    </w:r>
    <w:r w:rsidRPr="006669C9">
      <w:t>QDII</w:t>
    </w:r>
    <w:r w:rsidRPr="006669C9">
      <w:t>）</w:t>
    </w:r>
    <w:r w:rsidRPr="006669C9">
      <w:t>2022</w:t>
    </w:r>
    <w:r w:rsidRPr="006669C9">
      <w:t>年第</w:t>
    </w:r>
    <w:r w:rsidRPr="006669C9">
      <w:t>1</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3D61"/>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189"/>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1766"/>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3758"/>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6A42"/>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79DB"/>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47D3"/>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35</TotalTime>
  <Pages>14</Pages>
  <Words>1094</Words>
  <Characters>6239</Characters>
  <Application>Microsoft Office Word</Application>
  <DocSecurity>0</DocSecurity>
  <Lines>51</Lines>
  <Paragraphs>14</Paragraphs>
  <ScaleCrop>false</ScaleCrop>
  <Company>TRT. Ltd. Co.</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Kate.Hu@FA</cp:lastModifiedBy>
  <cp:revision>19</cp:revision>
  <cp:lastPrinted>2007-07-19T00:46:00Z</cp:lastPrinted>
  <dcterms:created xsi:type="dcterms:W3CDTF">2014-12-16T02:40:00Z</dcterms:created>
  <dcterms:modified xsi:type="dcterms:W3CDTF">2022-04-21T05:06:00Z</dcterms:modified>
</cp:coreProperties>
</file>