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8C" w:rsidRDefault="00B868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B8688C" w:rsidRDefault="00B868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688C" w:rsidRDefault="00B868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688C" w:rsidRDefault="00B868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688C" w:rsidRDefault="00B868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688C" w:rsidRDefault="0023206C">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上投摩根科技前沿灵活配置混合型证券投资基金</w:t>
      </w:r>
    </w:p>
    <w:p w:rsidR="00B8688C" w:rsidRDefault="0023206C">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2020</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1</w:t>
      </w:r>
      <w:r>
        <w:rPr>
          <w:rFonts w:asciiTheme="minorEastAsia" w:eastAsiaTheme="minorEastAsia" w:hAnsiTheme="minorEastAsia" w:hint="eastAsia"/>
          <w:b/>
          <w:color w:val="000000" w:themeColor="text1"/>
          <w:sz w:val="36"/>
          <w:szCs w:val="36"/>
        </w:rPr>
        <w:t>季度报告</w:t>
      </w:r>
    </w:p>
    <w:p w:rsidR="00B8688C" w:rsidRDefault="0023206C">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2020</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3</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31</w:t>
      </w:r>
      <w:r>
        <w:rPr>
          <w:rFonts w:asciiTheme="minorEastAsia" w:eastAsiaTheme="minorEastAsia" w:hAnsiTheme="minorEastAsia"/>
          <w:b/>
          <w:color w:val="000000" w:themeColor="text1"/>
          <w:sz w:val="24"/>
          <w:szCs w:val="24"/>
        </w:rPr>
        <w:t>日</w:t>
      </w:r>
    </w:p>
    <w:p w:rsidR="00B8688C" w:rsidRDefault="00B8688C">
      <w:pPr>
        <w:spacing w:line="360" w:lineRule="auto"/>
        <w:jc w:val="center"/>
        <w:rPr>
          <w:rFonts w:asciiTheme="minorEastAsia" w:eastAsiaTheme="minorEastAsia" w:hAnsiTheme="minorEastAsia"/>
          <w:b/>
          <w:bCs/>
          <w:color w:val="000000" w:themeColor="text1"/>
          <w:sz w:val="24"/>
          <w:szCs w:val="24"/>
        </w:rPr>
      </w:pPr>
    </w:p>
    <w:p w:rsidR="00B8688C" w:rsidRDefault="00B8688C">
      <w:pPr>
        <w:spacing w:line="360" w:lineRule="auto"/>
        <w:jc w:val="center"/>
        <w:rPr>
          <w:rFonts w:asciiTheme="minorEastAsia" w:eastAsiaTheme="minorEastAsia" w:hAnsiTheme="minorEastAsia"/>
          <w:b/>
          <w:bCs/>
          <w:color w:val="000000" w:themeColor="text1"/>
          <w:sz w:val="24"/>
          <w:szCs w:val="24"/>
        </w:rPr>
      </w:pPr>
    </w:p>
    <w:p w:rsidR="00B8688C" w:rsidRDefault="00B8688C">
      <w:pPr>
        <w:spacing w:line="360" w:lineRule="auto"/>
        <w:jc w:val="center"/>
        <w:rPr>
          <w:rFonts w:asciiTheme="minorEastAsia" w:eastAsiaTheme="minorEastAsia" w:hAnsiTheme="minorEastAsia"/>
          <w:b/>
          <w:bCs/>
          <w:color w:val="000000" w:themeColor="text1"/>
          <w:sz w:val="24"/>
          <w:szCs w:val="24"/>
        </w:rPr>
      </w:pPr>
    </w:p>
    <w:p w:rsidR="00B8688C" w:rsidRDefault="00B8688C">
      <w:pPr>
        <w:spacing w:line="360" w:lineRule="auto"/>
        <w:jc w:val="center"/>
        <w:rPr>
          <w:rFonts w:asciiTheme="minorEastAsia" w:eastAsiaTheme="minorEastAsia" w:hAnsiTheme="minorEastAsia"/>
          <w:b/>
          <w:bCs/>
          <w:color w:val="000000" w:themeColor="text1"/>
          <w:sz w:val="24"/>
          <w:szCs w:val="24"/>
        </w:rPr>
      </w:pPr>
    </w:p>
    <w:p w:rsidR="00B8688C" w:rsidRDefault="00B8688C">
      <w:pPr>
        <w:spacing w:line="360" w:lineRule="auto"/>
        <w:jc w:val="center"/>
        <w:rPr>
          <w:rFonts w:asciiTheme="minorEastAsia" w:eastAsiaTheme="minorEastAsia" w:hAnsiTheme="minorEastAsia"/>
          <w:b/>
          <w:bCs/>
          <w:color w:val="000000" w:themeColor="text1"/>
          <w:sz w:val="24"/>
          <w:szCs w:val="24"/>
        </w:rPr>
      </w:pPr>
    </w:p>
    <w:p w:rsidR="00B8688C" w:rsidRDefault="00B8688C">
      <w:pPr>
        <w:spacing w:line="360" w:lineRule="auto"/>
        <w:jc w:val="center"/>
        <w:rPr>
          <w:rFonts w:asciiTheme="minorEastAsia" w:eastAsiaTheme="minorEastAsia" w:hAnsiTheme="minorEastAsia"/>
          <w:b/>
          <w:bCs/>
          <w:color w:val="000000" w:themeColor="text1"/>
          <w:sz w:val="24"/>
          <w:szCs w:val="24"/>
        </w:rPr>
      </w:pPr>
    </w:p>
    <w:p w:rsidR="00B8688C" w:rsidRDefault="00B8688C">
      <w:pPr>
        <w:spacing w:line="360" w:lineRule="auto"/>
        <w:jc w:val="center"/>
        <w:rPr>
          <w:rFonts w:asciiTheme="minorEastAsia" w:eastAsiaTheme="minorEastAsia" w:hAnsiTheme="minorEastAsia"/>
          <w:b/>
          <w:bCs/>
          <w:color w:val="000000" w:themeColor="text1"/>
          <w:sz w:val="24"/>
          <w:szCs w:val="24"/>
        </w:rPr>
      </w:pPr>
    </w:p>
    <w:p w:rsidR="00B8688C" w:rsidRDefault="00B8688C">
      <w:pPr>
        <w:spacing w:line="360" w:lineRule="auto"/>
        <w:jc w:val="center"/>
        <w:rPr>
          <w:rFonts w:asciiTheme="minorEastAsia" w:eastAsiaTheme="minorEastAsia" w:hAnsiTheme="minorEastAsia"/>
          <w:b/>
          <w:bCs/>
          <w:color w:val="000000" w:themeColor="text1"/>
          <w:sz w:val="24"/>
          <w:szCs w:val="24"/>
        </w:rPr>
      </w:pPr>
    </w:p>
    <w:p w:rsidR="00B8688C" w:rsidRDefault="00B8688C">
      <w:pPr>
        <w:spacing w:line="360" w:lineRule="auto"/>
        <w:jc w:val="center"/>
        <w:rPr>
          <w:rFonts w:asciiTheme="minorEastAsia" w:eastAsiaTheme="minorEastAsia" w:hAnsiTheme="minorEastAsia"/>
          <w:b/>
          <w:bCs/>
          <w:color w:val="000000" w:themeColor="text1"/>
          <w:sz w:val="24"/>
          <w:szCs w:val="24"/>
        </w:rPr>
      </w:pPr>
    </w:p>
    <w:p w:rsidR="00B8688C" w:rsidRDefault="00B8688C">
      <w:pPr>
        <w:spacing w:line="360" w:lineRule="auto"/>
        <w:jc w:val="center"/>
        <w:rPr>
          <w:rFonts w:asciiTheme="minorEastAsia" w:eastAsiaTheme="minorEastAsia" w:hAnsiTheme="minorEastAsia"/>
          <w:b/>
          <w:bCs/>
          <w:color w:val="000000" w:themeColor="text1"/>
          <w:sz w:val="24"/>
          <w:szCs w:val="24"/>
        </w:rPr>
      </w:pPr>
    </w:p>
    <w:p w:rsidR="00B8688C" w:rsidRDefault="00B8688C">
      <w:pPr>
        <w:spacing w:line="360" w:lineRule="auto"/>
        <w:jc w:val="center"/>
        <w:rPr>
          <w:rFonts w:asciiTheme="minorEastAsia" w:eastAsiaTheme="minorEastAsia" w:hAnsiTheme="minorEastAsia"/>
          <w:b/>
          <w:bCs/>
          <w:color w:val="000000" w:themeColor="text1"/>
          <w:sz w:val="24"/>
          <w:szCs w:val="24"/>
        </w:rPr>
      </w:pPr>
    </w:p>
    <w:p w:rsidR="00B8688C" w:rsidRDefault="00B8688C">
      <w:pPr>
        <w:spacing w:line="360" w:lineRule="auto"/>
        <w:jc w:val="center"/>
        <w:rPr>
          <w:rFonts w:asciiTheme="minorEastAsia" w:eastAsiaTheme="minorEastAsia" w:hAnsiTheme="minorEastAsia"/>
          <w:b/>
          <w:bCs/>
          <w:color w:val="000000" w:themeColor="text1"/>
          <w:sz w:val="24"/>
          <w:szCs w:val="24"/>
        </w:rPr>
      </w:pPr>
    </w:p>
    <w:p w:rsidR="00B8688C" w:rsidRDefault="00B8688C">
      <w:pPr>
        <w:spacing w:line="360" w:lineRule="auto"/>
        <w:jc w:val="center"/>
        <w:rPr>
          <w:rFonts w:asciiTheme="minorEastAsia" w:eastAsiaTheme="minorEastAsia" w:hAnsiTheme="minorEastAsia"/>
          <w:b/>
          <w:bCs/>
          <w:color w:val="000000" w:themeColor="text1"/>
          <w:sz w:val="24"/>
          <w:szCs w:val="24"/>
        </w:rPr>
      </w:pPr>
    </w:p>
    <w:p w:rsidR="00B8688C" w:rsidRDefault="00B8688C">
      <w:pPr>
        <w:spacing w:line="360" w:lineRule="auto"/>
        <w:rPr>
          <w:rFonts w:asciiTheme="minorEastAsia" w:eastAsiaTheme="minorEastAsia" w:hAnsiTheme="minorEastAsia"/>
          <w:b/>
          <w:bCs/>
          <w:color w:val="000000" w:themeColor="text1"/>
          <w:sz w:val="24"/>
          <w:szCs w:val="24"/>
        </w:rPr>
      </w:pPr>
    </w:p>
    <w:p w:rsidR="00B8688C" w:rsidRDefault="0023206C">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B8688C" w:rsidRDefault="0023206C">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B8688C" w:rsidRDefault="0023206C">
      <w:pPr>
        <w:spacing w:line="360" w:lineRule="auto"/>
        <w:ind w:firstLineChars="900" w:firstLine="2168"/>
        <w:rPr>
          <w:rFonts w:asciiTheme="minorEastAsia" w:eastAsiaTheme="minorEastAsia" w:hAnsiTheme="minorEastAsia"/>
          <w:b/>
          <w:color w:val="000000" w:themeColor="text1"/>
          <w:sz w:val="24"/>
          <w:szCs w:val="24"/>
        </w:rPr>
        <w:sectPr w:rsidR="00B8688C">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二〇二〇年四月二十二日</w:t>
      </w:r>
    </w:p>
    <w:p w:rsidR="00B8688C" w:rsidRDefault="0023206C">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基金托管人中国银行股份有限公司根据本基金合同规定，于</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日止。</w:t>
      </w:r>
    </w:p>
    <w:p w:rsidR="00B8688C" w:rsidRDefault="0023206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B8688C">
        <w:tc>
          <w:tcPr>
            <w:tcW w:w="2835"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上投摩根科技前沿混合</w:t>
            </w:r>
          </w:p>
        </w:tc>
      </w:tr>
      <w:tr w:rsidR="00B8688C">
        <w:tc>
          <w:tcPr>
            <w:tcW w:w="2835" w:type="dxa"/>
            <w:tcBorders>
              <w:top w:val="single" w:sz="4" w:space="0" w:color="auto"/>
              <w:left w:val="single" w:sz="4" w:space="0" w:color="auto"/>
              <w:bottom w:val="single" w:sz="4" w:space="0" w:color="auto"/>
              <w:right w:val="single" w:sz="4" w:space="0" w:color="auto"/>
            </w:tcBorders>
            <w:vAlign w:val="center"/>
          </w:tcPr>
          <w:p w:rsidR="00B8688C" w:rsidRDefault="0023206C">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B8688C" w:rsidRDefault="002320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001538</w:t>
            </w:r>
          </w:p>
        </w:tc>
      </w:tr>
      <w:tr w:rsidR="00B8688C">
        <w:tc>
          <w:tcPr>
            <w:tcW w:w="2835" w:type="dxa"/>
            <w:tcBorders>
              <w:top w:val="single" w:sz="4" w:space="0" w:color="auto"/>
              <w:left w:val="single" w:sz="4" w:space="0" w:color="auto"/>
              <w:bottom w:val="single" w:sz="4" w:space="0" w:color="auto"/>
              <w:right w:val="single" w:sz="4" w:space="0" w:color="auto"/>
            </w:tcBorders>
            <w:vAlign w:val="center"/>
          </w:tcPr>
          <w:p w:rsidR="00B8688C" w:rsidRDefault="0023206C">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B8688C" w:rsidRDefault="002320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001538</w:t>
            </w:r>
          </w:p>
        </w:tc>
      </w:tr>
      <w:tr w:rsidR="00B8688C">
        <w:tc>
          <w:tcPr>
            <w:tcW w:w="2835"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B8688C">
        <w:tc>
          <w:tcPr>
            <w:tcW w:w="2835"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2015</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7</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9</w:t>
            </w:r>
            <w:r>
              <w:rPr>
                <w:rFonts w:asciiTheme="minorEastAsia" w:eastAsiaTheme="minorEastAsia" w:hAnsiTheme="minorEastAsia"/>
                <w:color w:val="000000" w:themeColor="text1"/>
                <w:kern w:val="0"/>
              </w:rPr>
              <w:t>日</w:t>
            </w:r>
          </w:p>
        </w:tc>
      </w:tr>
      <w:tr w:rsidR="00B8688C">
        <w:tc>
          <w:tcPr>
            <w:tcW w:w="2835"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527,661,313.55</w:t>
            </w:r>
            <w:r>
              <w:rPr>
                <w:rFonts w:asciiTheme="minorEastAsia" w:eastAsiaTheme="minorEastAsia" w:hAnsiTheme="minorEastAsia" w:hint="eastAsia"/>
                <w:color w:val="000000" w:themeColor="text1"/>
                <w:kern w:val="0"/>
              </w:rPr>
              <w:t>份</w:t>
            </w:r>
          </w:p>
        </w:tc>
      </w:tr>
      <w:tr w:rsidR="00B8688C">
        <w:tc>
          <w:tcPr>
            <w:tcW w:w="2835"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采用定量及定性研究方法，自下而上优选科技前沿主题上市公司，通过严格的风险控制，力争实现基金资产的长期增值。</w:t>
            </w:r>
          </w:p>
        </w:tc>
      </w:tr>
      <w:tr w:rsidR="00B8688C">
        <w:tc>
          <w:tcPr>
            <w:tcW w:w="2835"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通过系统和深入的基本面研究，密切关注处于科技前沿，通过高精尖科学技术为经济发展带来新增长点的相关行业及公司，重点投资于科技前沿主题相关行业的上市公司，分享中国经济增长模式转变带来的投资机会。</w:t>
            </w:r>
          </w:p>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lastRenderedPageBreak/>
              <w:t>在行业配置层面，本基金将从行业生命周期、行业景气度、行业竞争格局等多角度，综合评估各个行业的投资价值，对基金资产在行业间分配进行安排。</w:t>
            </w:r>
          </w:p>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在个股选择层面，本基金将主要采用</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的方法，在备</w:t>
            </w:r>
            <w:r>
              <w:rPr>
                <w:rFonts w:asciiTheme="minorEastAsia" w:eastAsiaTheme="minorEastAsia" w:hAnsiTheme="minorEastAsia"/>
                <w:color w:val="000000" w:themeColor="text1"/>
                <w:kern w:val="0"/>
              </w:rPr>
              <w:t>选行业内部通过定量与定性相结合的分析方法，综合分析上市公司的业绩质量、成长性和估值水平等，精选具有良好成长性、估值合理的个股。</w:t>
            </w:r>
          </w:p>
        </w:tc>
      </w:tr>
      <w:tr w:rsidR="00B8688C">
        <w:tc>
          <w:tcPr>
            <w:tcW w:w="2835"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w:t>
            </w:r>
            <w:r>
              <w:rPr>
                <w:rFonts w:asciiTheme="minorEastAsia" w:eastAsiaTheme="minorEastAsia" w:hAnsiTheme="minorEastAsia"/>
                <w:color w:val="000000" w:themeColor="text1"/>
                <w:kern w:val="0"/>
              </w:rPr>
              <w:t>800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*60%+</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*40%</w:t>
            </w:r>
          </w:p>
        </w:tc>
      </w:tr>
      <w:tr w:rsidR="00B8688C">
        <w:tc>
          <w:tcPr>
            <w:tcW w:w="2835"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本基金属于混合型基金产品，预期风险和收益水平高于债券型基金和货币市场基金，低于股票型基金，属于较高风险收益水平的基金产品。基金风险收益特征会定期评估并在公司网站发布，请投资者关注。</w:t>
            </w:r>
          </w:p>
        </w:tc>
      </w:tr>
      <w:tr w:rsidR="00B8688C">
        <w:tc>
          <w:tcPr>
            <w:tcW w:w="2835"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B8688C">
        <w:tc>
          <w:tcPr>
            <w:tcW w:w="2835"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B8688C" w:rsidRDefault="0023206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B8688C" w:rsidRDefault="002320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B77658" w:rsidTr="00B77658">
        <w:tc>
          <w:tcPr>
            <w:tcW w:w="3402" w:type="dxa"/>
            <w:vAlign w:val="center"/>
          </w:tcPr>
          <w:p w:rsidR="00B8688C" w:rsidRDefault="0023206C">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B8688C" w:rsidRDefault="0023206C">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B8688C" w:rsidRDefault="0023206C">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2020</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-2020</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3</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31</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B77658" w:rsidTr="00B77658">
        <w:tc>
          <w:tcPr>
            <w:tcW w:w="3402"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B8688C" w:rsidRDefault="0023206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9,453,367.53</w:t>
            </w:r>
          </w:p>
        </w:tc>
      </w:tr>
      <w:tr w:rsidR="00B77658" w:rsidTr="00B77658">
        <w:tc>
          <w:tcPr>
            <w:tcW w:w="3402"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B8688C" w:rsidRDefault="0023206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-8,947,850.95</w:t>
            </w:r>
          </w:p>
        </w:tc>
      </w:tr>
      <w:tr w:rsidR="00B77658" w:rsidTr="00B77658">
        <w:tc>
          <w:tcPr>
            <w:tcW w:w="3402"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B8688C" w:rsidRDefault="0023206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-0.0222</w:t>
            </w:r>
          </w:p>
        </w:tc>
      </w:tr>
      <w:tr w:rsidR="00B77658" w:rsidTr="00B77658">
        <w:tc>
          <w:tcPr>
            <w:tcW w:w="3402"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B8688C" w:rsidRDefault="0023206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820,047,952.11</w:t>
            </w:r>
          </w:p>
        </w:tc>
      </w:tr>
      <w:tr w:rsidR="00B77658" w:rsidTr="00B77658">
        <w:trPr>
          <w:trHeight w:val="158"/>
        </w:trPr>
        <w:tc>
          <w:tcPr>
            <w:tcW w:w="3402" w:type="dxa"/>
            <w:vAlign w:val="center"/>
          </w:tcPr>
          <w:p w:rsidR="00B8688C" w:rsidRDefault="0023206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B8688C" w:rsidRDefault="0023206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1.554</w:t>
            </w:r>
          </w:p>
        </w:tc>
      </w:tr>
    </w:tbl>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p>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B8688C" w:rsidRDefault="00B868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B8688C" w:rsidRDefault="0023206C">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B8688C">
        <w:tc>
          <w:tcPr>
            <w:tcW w:w="1395" w:type="dxa"/>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B8688C">
        <w:tc>
          <w:tcPr>
            <w:tcW w:w="1395" w:type="dxa"/>
            <w:vAlign w:val="center"/>
          </w:tcPr>
          <w:p w:rsidR="00B8688C" w:rsidRDefault="0023206C">
            <w:pPr>
              <w:jc w:val="left"/>
            </w:pPr>
            <w:r>
              <w:rPr>
                <w:rFonts w:asciiTheme="minorEastAsia" w:eastAsiaTheme="minorEastAsia" w:hAnsiTheme="minorEastAsia"/>
                <w:color w:val="000000" w:themeColor="text1"/>
                <w:kern w:val="0"/>
              </w:rPr>
              <w:t>过去三个月</w:t>
            </w:r>
          </w:p>
        </w:tc>
        <w:tc>
          <w:tcPr>
            <w:tcW w:w="1092" w:type="dxa"/>
            <w:vAlign w:val="center"/>
          </w:tcPr>
          <w:p w:rsidR="00B8688C" w:rsidRDefault="0023206C">
            <w:pPr>
              <w:jc w:val="center"/>
            </w:pPr>
            <w:r>
              <w:rPr>
                <w:rFonts w:asciiTheme="minorEastAsia" w:eastAsiaTheme="minorEastAsia" w:hAnsiTheme="minorEastAsia"/>
                <w:color w:val="000000" w:themeColor="text1"/>
                <w:kern w:val="0"/>
              </w:rPr>
              <w:t>5.79%</w:t>
            </w:r>
          </w:p>
        </w:tc>
        <w:tc>
          <w:tcPr>
            <w:tcW w:w="1161" w:type="dxa"/>
            <w:vAlign w:val="center"/>
          </w:tcPr>
          <w:p w:rsidR="00B8688C" w:rsidRDefault="0023206C">
            <w:pPr>
              <w:jc w:val="center"/>
            </w:pPr>
            <w:r>
              <w:rPr>
                <w:rFonts w:asciiTheme="minorEastAsia" w:eastAsiaTheme="minorEastAsia" w:hAnsiTheme="minorEastAsia"/>
                <w:color w:val="000000" w:themeColor="text1"/>
                <w:kern w:val="0"/>
              </w:rPr>
              <w:t>1.96%</w:t>
            </w:r>
          </w:p>
        </w:tc>
        <w:tc>
          <w:tcPr>
            <w:tcW w:w="1181" w:type="dxa"/>
            <w:vAlign w:val="center"/>
          </w:tcPr>
          <w:p w:rsidR="00B8688C" w:rsidRDefault="0023206C">
            <w:pPr>
              <w:jc w:val="center"/>
            </w:pPr>
            <w:r>
              <w:rPr>
                <w:rFonts w:asciiTheme="minorEastAsia" w:eastAsiaTheme="minorEastAsia" w:hAnsiTheme="minorEastAsia"/>
                <w:color w:val="000000" w:themeColor="text1"/>
                <w:kern w:val="0"/>
              </w:rPr>
              <w:t>-4.16%</w:t>
            </w:r>
          </w:p>
        </w:tc>
        <w:tc>
          <w:tcPr>
            <w:tcW w:w="1188" w:type="dxa"/>
            <w:vAlign w:val="center"/>
          </w:tcPr>
          <w:p w:rsidR="00B8688C" w:rsidRDefault="0023206C">
            <w:pPr>
              <w:jc w:val="center"/>
            </w:pPr>
            <w:r>
              <w:rPr>
                <w:rFonts w:asciiTheme="minorEastAsia" w:eastAsiaTheme="minorEastAsia" w:hAnsiTheme="minorEastAsia"/>
                <w:color w:val="000000" w:themeColor="text1"/>
                <w:kern w:val="0"/>
              </w:rPr>
              <w:t>1.17%</w:t>
            </w:r>
          </w:p>
        </w:tc>
        <w:tc>
          <w:tcPr>
            <w:tcW w:w="1199" w:type="dxa"/>
            <w:vAlign w:val="center"/>
          </w:tcPr>
          <w:p w:rsidR="00B8688C" w:rsidRDefault="0023206C">
            <w:pPr>
              <w:jc w:val="center"/>
            </w:pPr>
            <w:r>
              <w:rPr>
                <w:rFonts w:asciiTheme="minorEastAsia" w:eastAsiaTheme="minorEastAsia" w:hAnsiTheme="minorEastAsia"/>
                <w:color w:val="000000" w:themeColor="text1"/>
                <w:kern w:val="0"/>
              </w:rPr>
              <w:t>9.95%</w:t>
            </w:r>
          </w:p>
        </w:tc>
        <w:tc>
          <w:tcPr>
            <w:tcW w:w="1204" w:type="dxa"/>
            <w:vAlign w:val="center"/>
          </w:tcPr>
          <w:p w:rsidR="00B8688C" w:rsidRDefault="0023206C">
            <w:pPr>
              <w:jc w:val="center"/>
            </w:pPr>
            <w:r>
              <w:rPr>
                <w:rFonts w:asciiTheme="minorEastAsia" w:eastAsiaTheme="minorEastAsia" w:hAnsiTheme="minorEastAsia"/>
                <w:color w:val="000000" w:themeColor="text1"/>
                <w:kern w:val="0"/>
              </w:rPr>
              <w:t>0.79%</w:t>
            </w:r>
          </w:p>
        </w:tc>
      </w:tr>
    </w:tbl>
    <w:p w:rsidR="00B8688C" w:rsidRDefault="00B868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B8688C" w:rsidRDefault="0023206C">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上投摩根科技前沿灵活配置混合型证券投资基金</w:t>
      </w:r>
    </w:p>
    <w:p w:rsidR="00B8688C" w:rsidRDefault="0023206C">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B8688C" w:rsidRDefault="0023206C">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2020</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31</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B8688C" w:rsidRDefault="0023206C">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w:t>
      </w:r>
    </w:p>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日，建仓期结束时资产配置比例符合本基金基金合同规定。</w:t>
      </w:r>
    </w:p>
    <w:p w:rsidR="00B8688C" w:rsidRDefault="00B8688C">
      <w:pPr>
        <w:tabs>
          <w:tab w:val="left" w:pos="1800"/>
        </w:tabs>
        <w:spacing w:line="360" w:lineRule="auto"/>
        <w:rPr>
          <w:rFonts w:asciiTheme="minorEastAsia" w:eastAsiaTheme="minorEastAsia" w:hAnsiTheme="minorEastAsia"/>
          <w:color w:val="000000" w:themeColor="text1"/>
          <w:sz w:val="24"/>
          <w:szCs w:val="24"/>
        </w:rPr>
      </w:pPr>
    </w:p>
    <w:p w:rsidR="00B8688C" w:rsidRDefault="0023206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B8688C">
        <w:trPr>
          <w:cantSplit/>
          <w:trHeight w:val="292"/>
        </w:trPr>
        <w:tc>
          <w:tcPr>
            <w:tcW w:w="851" w:type="dxa"/>
            <w:vMerge w:val="restart"/>
            <w:vAlign w:val="center"/>
          </w:tcPr>
          <w:p w:rsidR="00B8688C" w:rsidRDefault="0023206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B8688C" w:rsidRDefault="0023206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B8688C" w:rsidRDefault="0023206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B8688C">
        <w:trPr>
          <w:cantSplit/>
        </w:trPr>
        <w:tc>
          <w:tcPr>
            <w:tcW w:w="851" w:type="dxa"/>
            <w:vMerge/>
            <w:vAlign w:val="center"/>
          </w:tcPr>
          <w:p w:rsidR="00B8688C" w:rsidRDefault="00B8688C">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B8688C" w:rsidRDefault="00B8688C">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B8688C" w:rsidRDefault="00B8688C">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B8688C" w:rsidRDefault="00B8688C">
            <w:pPr>
              <w:widowControl/>
              <w:spacing w:line="360" w:lineRule="auto"/>
              <w:jc w:val="left"/>
              <w:rPr>
                <w:rFonts w:asciiTheme="minorEastAsia" w:eastAsiaTheme="minorEastAsia" w:hAnsiTheme="minorEastAsia"/>
                <w:color w:val="000000" w:themeColor="text1"/>
                <w:kern w:val="0"/>
              </w:rPr>
            </w:pPr>
          </w:p>
        </w:tc>
      </w:tr>
      <w:tr w:rsidR="00B8688C">
        <w:tc>
          <w:tcPr>
            <w:tcW w:w="851" w:type="dxa"/>
            <w:vAlign w:val="center"/>
          </w:tcPr>
          <w:p w:rsidR="00B8688C" w:rsidRDefault="0023206C">
            <w:pPr>
              <w:jc w:val="center"/>
            </w:pPr>
            <w:r>
              <w:rPr>
                <w:rFonts w:asciiTheme="minorEastAsia" w:eastAsiaTheme="minorEastAsia" w:hAnsiTheme="minorEastAsia"/>
                <w:color w:val="000000" w:themeColor="text1"/>
              </w:rPr>
              <w:t>李德辉</w:t>
            </w:r>
          </w:p>
        </w:tc>
        <w:tc>
          <w:tcPr>
            <w:tcW w:w="850" w:type="dxa"/>
            <w:vAlign w:val="center"/>
          </w:tcPr>
          <w:p w:rsidR="00B8688C" w:rsidRDefault="0023206C">
            <w:pPr>
              <w:jc w:val="center"/>
            </w:pPr>
            <w:r>
              <w:rPr>
                <w:rFonts w:asciiTheme="minorEastAsia" w:eastAsiaTheme="minorEastAsia" w:hAnsiTheme="minorEastAsia"/>
                <w:color w:val="000000" w:themeColor="text1"/>
              </w:rPr>
              <w:t>本基金基金经理</w:t>
            </w:r>
          </w:p>
        </w:tc>
        <w:tc>
          <w:tcPr>
            <w:tcW w:w="1560" w:type="dxa"/>
            <w:vAlign w:val="center"/>
          </w:tcPr>
          <w:p w:rsidR="00B8688C" w:rsidRDefault="0023206C">
            <w:pPr>
              <w:jc w:val="center"/>
            </w:pPr>
            <w:r>
              <w:rPr>
                <w:rFonts w:asciiTheme="minorEastAsia" w:eastAsiaTheme="minorEastAsia" w:hAnsiTheme="minorEastAsia"/>
                <w:color w:val="000000" w:themeColor="text1"/>
              </w:rPr>
              <w:t>2016-11-18</w:t>
            </w:r>
          </w:p>
        </w:tc>
        <w:tc>
          <w:tcPr>
            <w:tcW w:w="1559" w:type="dxa"/>
            <w:vAlign w:val="center"/>
          </w:tcPr>
          <w:p w:rsidR="00B8688C" w:rsidRDefault="0023206C">
            <w:pPr>
              <w:jc w:val="center"/>
            </w:pPr>
            <w:r>
              <w:rPr>
                <w:rFonts w:asciiTheme="minorEastAsia" w:eastAsiaTheme="minorEastAsia" w:hAnsiTheme="minorEastAsia"/>
                <w:color w:val="000000" w:themeColor="text1"/>
              </w:rPr>
              <w:t>-</w:t>
            </w:r>
          </w:p>
        </w:tc>
        <w:tc>
          <w:tcPr>
            <w:tcW w:w="1417" w:type="dxa"/>
            <w:vAlign w:val="center"/>
          </w:tcPr>
          <w:p w:rsidR="00B8688C" w:rsidRDefault="0023206C">
            <w:pPr>
              <w:jc w:val="center"/>
            </w:pP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年</w:t>
            </w:r>
          </w:p>
        </w:tc>
        <w:tc>
          <w:tcPr>
            <w:tcW w:w="2694" w:type="dxa"/>
            <w:vAlign w:val="center"/>
          </w:tcPr>
          <w:p w:rsidR="00B8688C" w:rsidRDefault="0023206C">
            <w:r>
              <w:rPr>
                <w:rFonts w:asciiTheme="minorEastAsia" w:eastAsiaTheme="minorEastAsia" w:hAnsiTheme="minorEastAsia"/>
                <w:color w:val="000000" w:themeColor="text1"/>
              </w:rPr>
              <w:t>李德辉先生，上海交通大学生物医学工程博士，自</w:t>
            </w:r>
            <w:r>
              <w:rPr>
                <w:rFonts w:asciiTheme="minorEastAsia" w:eastAsiaTheme="minorEastAsia" w:hAnsiTheme="minorEastAsia"/>
                <w:color w:val="000000" w:themeColor="text1"/>
              </w:rPr>
              <w:t>2012</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月，在农银汇理基金管理有限公司担任研究员；自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月起加入上投摩根基金管理有限公司，先后担任研究员、行业专家兼基金经理助理、基金经理，自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月起担任上投摩根科技前沿灵活配置混合型证券投资基金基金经理。自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月同时担任上投摩根安全战略股票型证券投资基金基金经理及上投摩根双核平衡混合型证券投资基金基金经理，自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月起同时担任上投摩根卓越制造股票型证券投资基金基金经理，自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月起同时担任</w:t>
            </w:r>
            <w:r>
              <w:rPr>
                <w:rFonts w:asciiTheme="minorEastAsia" w:eastAsiaTheme="minorEastAsia" w:hAnsiTheme="minorEastAsia"/>
                <w:color w:val="000000" w:themeColor="text1"/>
              </w:rPr>
              <w:t>上投摩根智选</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混合型证券投资基金基金经理，自</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月起同时担任上投摩根慧选成长股票型证券投资基金基金经理。</w:t>
            </w:r>
          </w:p>
        </w:tc>
      </w:tr>
    </w:tbl>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证券从业的含义遵从行业协会《证券业从业人员资格管理办法》的相关规定。</w:t>
      </w:r>
    </w:p>
    <w:p w:rsidR="00B8688C" w:rsidRDefault="00B868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科技前沿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B8688C" w:rsidRDefault="00B868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B8688C" w:rsidRDefault="002320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w:t>
      </w:r>
      <w:r>
        <w:rPr>
          <w:rFonts w:asciiTheme="minorEastAsia" w:eastAsiaTheme="minorEastAsia" w:hAnsiTheme="minorEastAsia"/>
          <w:color w:val="000000" w:themeColor="text1"/>
        </w:rPr>
        <w:t>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w:t>
      </w:r>
      <w:r>
        <w:rPr>
          <w:rFonts w:asciiTheme="minorEastAsia" w:eastAsiaTheme="minorEastAsia" w:hAnsiTheme="minorEastAsia"/>
          <w:color w:val="000000" w:themeColor="text1"/>
        </w:rPr>
        <w:t>过对手库控制和交易室询价机制，严格防范对手风险并检查价格公允性；对于申购投资行为，本公司遵循价格优先、比例分配的原则，根据事前独立申报的价格和数量对交易结果进行公平分配。</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B8688C" w:rsidRDefault="002320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w:t>
      </w:r>
      <w:r>
        <w:rPr>
          <w:rFonts w:asciiTheme="minorEastAsia" w:eastAsiaTheme="minorEastAsia" w:hAnsiTheme="minorEastAsia" w:hint="eastAsia"/>
          <w:color w:val="000000" w:themeColor="text1"/>
        </w:rPr>
        <w:t>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B8688C" w:rsidRDefault="00B8688C">
      <w:pPr>
        <w:spacing w:line="360" w:lineRule="auto"/>
        <w:ind w:firstLineChars="200" w:firstLine="480"/>
        <w:rPr>
          <w:rFonts w:asciiTheme="minorEastAsia" w:eastAsiaTheme="minorEastAsia" w:hAnsiTheme="minorEastAsia"/>
          <w:color w:val="000000" w:themeColor="text1"/>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B8688C" w:rsidRDefault="002320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一季度权益市场波动较大，春节前，市场随着经济企稳复苏，叠加流动性宽松预期，市场风险偏好出现较大幅度提升。而后，疫情在国内和全球有较大规模扩散，导致我国和全球宏观经济下行压力较大，全球资本市场大幅波动，而国内由于疫情控制较好，经济所受负面影响可控，相对海外市场跌幅较小。</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二季度，我们认为经济压力仍然较大，海外疫情有效控制尚需要时间，海外需求疲弱对我们经济有一定负面冲击。但是对于三四季度，我们认为全球疫情有效控制之后，在全球财政和货币政策刺激下，经济有望出现较大幅度的复苏，所以我们认为疫情对经济长期影响可控。</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行业配置上，我们看好科技、医药、新能源汽车等中长期需求扩张行业的投资机会，同时看好基建、消费等内需型行业机会。科技行业方面，全球疫情导致智能手机需求短期有所下降，但是</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手机换机需求我们认为不会改变，只是时间上有所延后，我们仍然看好部分零组件和</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应用的龙</w:t>
      </w:r>
      <w:r>
        <w:rPr>
          <w:rFonts w:asciiTheme="minorEastAsia" w:eastAsiaTheme="minorEastAsia" w:hAnsiTheme="minorEastAsia"/>
          <w:color w:val="000000" w:themeColor="text1"/>
        </w:rPr>
        <w:t>头公司机会。医药行业方面，长周期角度看，人口老龄化导致医疗开支持续增加，而短期看全球疫情也会增加医药需求，有创新能力的制药、器械、耗材等细分领域的龙头公司仍有成长空间，值得长期配置。新能源汽车行业上，海外疫情对新能源汽车销售有所影响，但是长期新能源汽车伴随智能驾驶已是未来，渗透率有较大提升空间。机械行业方面，由于外需压力较大，国内基建力度有望更大，相关机械公司需求有可能比年初预期更好。消费行业上，短期或受损于疫情和经济疲弱压力，但是消费行业的稳定性不会改变，伴随经济的企稳有修复的机会。</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我们希望通过均衡的行</w:t>
      </w:r>
      <w:r>
        <w:rPr>
          <w:rFonts w:asciiTheme="minorEastAsia" w:eastAsiaTheme="minorEastAsia" w:hAnsiTheme="minorEastAsia"/>
          <w:color w:val="000000" w:themeColor="text1"/>
        </w:rPr>
        <w:t>业配置，适度超配景气度较好的行业。在个股选择上，我们优选赛道较好、具有持续成长性、竞争能力较强的公司，力争通过行业偏离和个股选择来获取稳定的超额收益。</w:t>
      </w:r>
    </w:p>
    <w:p w:rsidR="00B8688C" w:rsidRDefault="002320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本报告期科技前沿份额净值增长率为</w:t>
      </w:r>
      <w:r>
        <w:rPr>
          <w:rFonts w:asciiTheme="minorEastAsia" w:eastAsiaTheme="minorEastAsia" w:hAnsiTheme="minorEastAsia"/>
          <w:color w:val="000000" w:themeColor="text1"/>
        </w:rPr>
        <w:t>:5.79%</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:-4.16%</w:t>
      </w:r>
      <w:r>
        <w:rPr>
          <w:rFonts w:asciiTheme="minorEastAsia" w:eastAsiaTheme="minorEastAsia" w:hAnsiTheme="minorEastAsia"/>
          <w:color w:val="000000" w:themeColor="text1"/>
        </w:rPr>
        <w:t>。</w:t>
      </w:r>
    </w:p>
    <w:p w:rsidR="00B8688C" w:rsidRDefault="00B8688C">
      <w:pPr>
        <w:spacing w:line="360" w:lineRule="auto"/>
        <w:ind w:firstLineChars="200" w:firstLine="480"/>
        <w:rPr>
          <w:rFonts w:asciiTheme="minorEastAsia" w:eastAsiaTheme="minorEastAsia" w:hAnsiTheme="minorEastAsia"/>
          <w:color w:val="000000" w:themeColor="text1"/>
          <w:sz w:val="24"/>
          <w:szCs w:val="24"/>
        </w:rPr>
      </w:pPr>
    </w:p>
    <w:p w:rsidR="00B8688C" w:rsidRDefault="002320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B8688C" w:rsidRDefault="0023206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B8688C">
        <w:trPr>
          <w:jc w:val="center"/>
        </w:trPr>
        <w:tc>
          <w:tcPr>
            <w:tcW w:w="720" w:type="dxa"/>
            <w:vAlign w:val="center"/>
          </w:tcPr>
          <w:p w:rsidR="00B8688C" w:rsidRDefault="002320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B8688C" w:rsidRDefault="002320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B8688C" w:rsidRDefault="002320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B8688C" w:rsidRDefault="002320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B8688C">
        <w:trPr>
          <w:jc w:val="center"/>
        </w:trPr>
        <w:tc>
          <w:tcPr>
            <w:tcW w:w="720" w:type="dxa"/>
            <w:vAlign w:val="center"/>
          </w:tcPr>
          <w:p w:rsidR="00B8688C" w:rsidRDefault="002320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B8688C" w:rsidRDefault="002320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649,749,912.08</w:t>
            </w:r>
          </w:p>
        </w:tc>
        <w:tc>
          <w:tcPr>
            <w:tcW w:w="1843"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77.39</w:t>
            </w:r>
          </w:p>
        </w:tc>
      </w:tr>
      <w:tr w:rsidR="00B8688C">
        <w:trPr>
          <w:jc w:val="center"/>
        </w:trPr>
        <w:tc>
          <w:tcPr>
            <w:tcW w:w="720" w:type="dxa"/>
            <w:vAlign w:val="center"/>
          </w:tcPr>
          <w:p w:rsidR="00B8688C" w:rsidRDefault="00B8688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8688C" w:rsidRDefault="002320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649,749,912.08</w:t>
            </w:r>
          </w:p>
        </w:tc>
        <w:tc>
          <w:tcPr>
            <w:tcW w:w="1843"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77.39</w:t>
            </w:r>
          </w:p>
        </w:tc>
      </w:tr>
      <w:tr w:rsidR="00B8688C">
        <w:trPr>
          <w:jc w:val="center"/>
        </w:trPr>
        <w:tc>
          <w:tcPr>
            <w:tcW w:w="720" w:type="dxa"/>
            <w:vAlign w:val="center"/>
          </w:tcPr>
          <w:p w:rsidR="00B8688C" w:rsidRDefault="002320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B8688C" w:rsidRDefault="002320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688C">
        <w:trPr>
          <w:jc w:val="center"/>
        </w:trPr>
        <w:tc>
          <w:tcPr>
            <w:tcW w:w="720" w:type="dxa"/>
            <w:vAlign w:val="center"/>
          </w:tcPr>
          <w:p w:rsidR="00B8688C" w:rsidRDefault="00B8688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8688C" w:rsidRDefault="002320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688C">
        <w:trPr>
          <w:jc w:val="center"/>
        </w:trPr>
        <w:tc>
          <w:tcPr>
            <w:tcW w:w="720" w:type="dxa"/>
            <w:vAlign w:val="center"/>
          </w:tcPr>
          <w:p w:rsidR="00B8688C" w:rsidRDefault="00B8688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8688C" w:rsidRDefault="0023206C">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688C">
        <w:trPr>
          <w:jc w:val="center"/>
        </w:trPr>
        <w:tc>
          <w:tcPr>
            <w:tcW w:w="720" w:type="dxa"/>
          </w:tcPr>
          <w:p w:rsidR="00B8688C" w:rsidRDefault="002320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B8688C" w:rsidRDefault="0023206C">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688C">
        <w:trPr>
          <w:jc w:val="center"/>
        </w:trPr>
        <w:tc>
          <w:tcPr>
            <w:tcW w:w="720" w:type="dxa"/>
            <w:vAlign w:val="center"/>
          </w:tcPr>
          <w:p w:rsidR="00B8688C" w:rsidRDefault="002320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B8688C" w:rsidRDefault="0023206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688C">
        <w:trPr>
          <w:jc w:val="center"/>
        </w:trPr>
        <w:tc>
          <w:tcPr>
            <w:tcW w:w="720" w:type="dxa"/>
            <w:vAlign w:val="center"/>
          </w:tcPr>
          <w:p w:rsidR="00B8688C" w:rsidRDefault="002320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B8688C" w:rsidRDefault="002320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688C">
        <w:trPr>
          <w:jc w:val="center"/>
        </w:trPr>
        <w:tc>
          <w:tcPr>
            <w:tcW w:w="720" w:type="dxa"/>
            <w:vAlign w:val="center"/>
          </w:tcPr>
          <w:p w:rsidR="00B8688C" w:rsidRDefault="00B8688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8688C" w:rsidRDefault="002320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688C">
        <w:trPr>
          <w:jc w:val="center"/>
        </w:trPr>
        <w:tc>
          <w:tcPr>
            <w:tcW w:w="720" w:type="dxa"/>
            <w:vAlign w:val="center"/>
          </w:tcPr>
          <w:p w:rsidR="00B8688C" w:rsidRDefault="002320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B8688C" w:rsidRDefault="0023206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187,817,405.60</w:t>
            </w:r>
          </w:p>
        </w:tc>
        <w:tc>
          <w:tcPr>
            <w:tcW w:w="1843" w:type="dxa"/>
            <w:vAlign w:val="center"/>
          </w:tcPr>
          <w:p w:rsidR="00B8688C" w:rsidRDefault="0023206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22.37</w:t>
            </w:r>
          </w:p>
        </w:tc>
      </w:tr>
      <w:tr w:rsidR="00B8688C">
        <w:trPr>
          <w:jc w:val="center"/>
        </w:trPr>
        <w:tc>
          <w:tcPr>
            <w:tcW w:w="720" w:type="dxa"/>
            <w:vAlign w:val="center"/>
          </w:tcPr>
          <w:p w:rsidR="00B8688C" w:rsidRDefault="002320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B8688C" w:rsidRDefault="0023206C">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1,988,124.55</w:t>
            </w:r>
          </w:p>
        </w:tc>
        <w:tc>
          <w:tcPr>
            <w:tcW w:w="1843" w:type="dxa"/>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0.24</w:t>
            </w:r>
          </w:p>
        </w:tc>
      </w:tr>
      <w:tr w:rsidR="00B8688C">
        <w:trPr>
          <w:jc w:val="center"/>
        </w:trPr>
        <w:tc>
          <w:tcPr>
            <w:tcW w:w="720" w:type="dxa"/>
            <w:vAlign w:val="center"/>
          </w:tcPr>
          <w:p w:rsidR="00B8688C" w:rsidRDefault="0023206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B8688C" w:rsidRDefault="0023206C">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839,555,442.23</w:t>
            </w:r>
          </w:p>
        </w:tc>
        <w:tc>
          <w:tcPr>
            <w:tcW w:w="1843" w:type="dxa"/>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B8688C" w:rsidRDefault="00B8688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B8688C" w:rsidRDefault="0023206C">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B8688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B8688C" w:rsidRDefault="00B8688C">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B8688C" w:rsidRDefault="00B8688C">
            <w:pPr>
              <w:jc w:val="right"/>
              <w:rPr>
                <w:rFonts w:asciiTheme="minorEastAsia" w:eastAsiaTheme="minorEastAsia" w:hAnsiTheme="minorEastAsia" w:cs="宋体"/>
                <w:color w:val="000000" w:themeColor="text1"/>
                <w:kern w:val="0"/>
              </w:rPr>
            </w:pP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480,513,633.82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58.60</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23,924,960.12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2.92</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3,820,343.61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0.47</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8,689,211.42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1.06</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43,280,267.10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5.28</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8,893,003.75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1.08</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16,730,655.42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2.04</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45,307,255.04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5.52</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245,697.90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0.03</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18,344,883.90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2.24</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68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B8688C">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688C" w:rsidRDefault="0023206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649,749,912.08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688C" w:rsidRDefault="0023206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79.23</w:t>
            </w:r>
          </w:p>
        </w:tc>
      </w:tr>
    </w:tbl>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B8688C">
        <w:tc>
          <w:tcPr>
            <w:tcW w:w="817" w:type="dxa"/>
            <w:vAlign w:val="center"/>
          </w:tcPr>
          <w:p w:rsidR="00B8688C" w:rsidRDefault="002320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B8688C" w:rsidRDefault="002320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B8688C" w:rsidRDefault="002320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B8688C" w:rsidRDefault="002320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B8688C" w:rsidRDefault="0023206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B8688C">
        <w:tc>
          <w:tcPr>
            <w:tcW w:w="817" w:type="dxa"/>
            <w:vAlign w:val="center"/>
          </w:tcPr>
          <w:p w:rsidR="00B8688C" w:rsidRDefault="0023206C">
            <w:pPr>
              <w:jc w:val="center"/>
            </w:pPr>
            <w:r>
              <w:rPr>
                <w:rFonts w:asciiTheme="minorEastAsia" w:eastAsiaTheme="minorEastAsia" w:hAnsiTheme="minorEastAsia" w:cs="宋体"/>
                <w:color w:val="000000" w:themeColor="text1"/>
                <w:kern w:val="0"/>
              </w:rPr>
              <w:t>1</w:t>
            </w:r>
          </w:p>
        </w:tc>
        <w:tc>
          <w:tcPr>
            <w:tcW w:w="1276" w:type="dxa"/>
            <w:vAlign w:val="center"/>
          </w:tcPr>
          <w:p w:rsidR="00B8688C" w:rsidRDefault="0023206C">
            <w:pPr>
              <w:jc w:val="center"/>
            </w:pPr>
            <w:r>
              <w:rPr>
                <w:rFonts w:asciiTheme="minorEastAsia" w:eastAsiaTheme="minorEastAsia" w:hAnsiTheme="minorEastAsia" w:cs="宋体"/>
                <w:color w:val="000000" w:themeColor="text1"/>
                <w:kern w:val="0"/>
              </w:rPr>
              <w:t>600276</w:t>
            </w:r>
          </w:p>
        </w:tc>
        <w:tc>
          <w:tcPr>
            <w:tcW w:w="1701" w:type="dxa"/>
            <w:vAlign w:val="center"/>
          </w:tcPr>
          <w:p w:rsidR="00B8688C" w:rsidRDefault="0023206C">
            <w:pPr>
              <w:jc w:val="center"/>
            </w:pPr>
            <w:r>
              <w:rPr>
                <w:rFonts w:asciiTheme="minorEastAsia" w:eastAsiaTheme="minorEastAsia" w:hAnsiTheme="minorEastAsia" w:cs="宋体"/>
                <w:color w:val="000000" w:themeColor="text1"/>
                <w:kern w:val="0"/>
              </w:rPr>
              <w:t>恒瑞医药</w:t>
            </w:r>
          </w:p>
        </w:tc>
        <w:tc>
          <w:tcPr>
            <w:tcW w:w="1276" w:type="dxa"/>
            <w:vAlign w:val="center"/>
          </w:tcPr>
          <w:p w:rsidR="00B8688C" w:rsidRDefault="0023206C">
            <w:pPr>
              <w:jc w:val="right"/>
            </w:pPr>
            <w:r>
              <w:rPr>
                <w:rFonts w:asciiTheme="minorEastAsia" w:eastAsiaTheme="minorEastAsia" w:hAnsiTheme="minorEastAsia" w:cs="宋体"/>
                <w:color w:val="000000" w:themeColor="text1"/>
                <w:kern w:val="0"/>
              </w:rPr>
              <w:t>537,418.00</w:t>
            </w:r>
          </w:p>
        </w:tc>
        <w:tc>
          <w:tcPr>
            <w:tcW w:w="1842" w:type="dxa"/>
            <w:vAlign w:val="center"/>
          </w:tcPr>
          <w:p w:rsidR="00B8688C" w:rsidRDefault="0023206C">
            <w:pPr>
              <w:jc w:val="right"/>
            </w:pPr>
            <w:r>
              <w:rPr>
                <w:rFonts w:asciiTheme="minorEastAsia" w:eastAsiaTheme="minorEastAsia" w:hAnsiTheme="minorEastAsia" w:cs="宋体"/>
                <w:color w:val="000000" w:themeColor="text1"/>
                <w:kern w:val="0"/>
              </w:rPr>
              <w:t>49,458,578.54</w:t>
            </w:r>
          </w:p>
        </w:tc>
        <w:tc>
          <w:tcPr>
            <w:tcW w:w="1616" w:type="dxa"/>
            <w:vAlign w:val="center"/>
          </w:tcPr>
          <w:p w:rsidR="00B8688C" w:rsidRDefault="0023206C">
            <w:pPr>
              <w:jc w:val="right"/>
            </w:pPr>
            <w:r>
              <w:rPr>
                <w:rFonts w:asciiTheme="minorEastAsia" w:eastAsiaTheme="minorEastAsia" w:hAnsiTheme="minorEastAsia" w:cs="宋体"/>
                <w:color w:val="000000" w:themeColor="text1"/>
                <w:kern w:val="0"/>
              </w:rPr>
              <w:t>6.03</w:t>
            </w:r>
          </w:p>
        </w:tc>
      </w:tr>
      <w:tr w:rsidR="00B8688C">
        <w:tc>
          <w:tcPr>
            <w:tcW w:w="817" w:type="dxa"/>
            <w:vAlign w:val="center"/>
          </w:tcPr>
          <w:p w:rsidR="00B8688C" w:rsidRDefault="0023206C">
            <w:pPr>
              <w:jc w:val="center"/>
            </w:pPr>
            <w:r>
              <w:rPr>
                <w:rFonts w:asciiTheme="minorEastAsia" w:eastAsiaTheme="minorEastAsia" w:hAnsiTheme="minorEastAsia" w:cs="宋体"/>
                <w:color w:val="000000" w:themeColor="text1"/>
                <w:kern w:val="0"/>
              </w:rPr>
              <w:t>2</w:t>
            </w:r>
          </w:p>
        </w:tc>
        <w:tc>
          <w:tcPr>
            <w:tcW w:w="1276" w:type="dxa"/>
            <w:vAlign w:val="center"/>
          </w:tcPr>
          <w:p w:rsidR="00B8688C" w:rsidRDefault="0023206C">
            <w:pPr>
              <w:jc w:val="center"/>
            </w:pPr>
            <w:r>
              <w:rPr>
                <w:rFonts w:asciiTheme="minorEastAsia" w:eastAsiaTheme="minorEastAsia" w:hAnsiTheme="minorEastAsia" w:cs="宋体"/>
                <w:color w:val="000000" w:themeColor="text1"/>
                <w:kern w:val="0"/>
              </w:rPr>
              <w:t>002475</w:t>
            </w:r>
          </w:p>
        </w:tc>
        <w:tc>
          <w:tcPr>
            <w:tcW w:w="1701" w:type="dxa"/>
            <w:vAlign w:val="center"/>
          </w:tcPr>
          <w:p w:rsidR="00B8688C" w:rsidRDefault="0023206C">
            <w:pPr>
              <w:jc w:val="center"/>
            </w:pPr>
            <w:r>
              <w:rPr>
                <w:rFonts w:asciiTheme="minorEastAsia" w:eastAsiaTheme="minorEastAsia" w:hAnsiTheme="minorEastAsia" w:cs="宋体"/>
                <w:color w:val="000000" w:themeColor="text1"/>
                <w:kern w:val="0"/>
              </w:rPr>
              <w:t>立讯精密</w:t>
            </w:r>
          </w:p>
        </w:tc>
        <w:tc>
          <w:tcPr>
            <w:tcW w:w="1276" w:type="dxa"/>
            <w:vAlign w:val="center"/>
          </w:tcPr>
          <w:p w:rsidR="00B8688C" w:rsidRDefault="0023206C">
            <w:pPr>
              <w:jc w:val="right"/>
            </w:pPr>
            <w:r>
              <w:rPr>
                <w:rFonts w:asciiTheme="minorEastAsia" w:eastAsiaTheme="minorEastAsia" w:hAnsiTheme="minorEastAsia" w:cs="宋体"/>
                <w:color w:val="000000" w:themeColor="text1"/>
                <w:kern w:val="0"/>
              </w:rPr>
              <w:t>1,267,670.00</w:t>
            </w:r>
          </w:p>
        </w:tc>
        <w:tc>
          <w:tcPr>
            <w:tcW w:w="1842" w:type="dxa"/>
            <w:vAlign w:val="center"/>
          </w:tcPr>
          <w:p w:rsidR="00B8688C" w:rsidRDefault="0023206C">
            <w:pPr>
              <w:jc w:val="right"/>
            </w:pPr>
            <w:r>
              <w:rPr>
                <w:rFonts w:asciiTheme="minorEastAsia" w:eastAsiaTheme="minorEastAsia" w:hAnsiTheme="minorEastAsia" w:cs="宋体"/>
                <w:color w:val="000000" w:themeColor="text1"/>
                <w:kern w:val="0"/>
              </w:rPr>
              <w:t>48,374,287.20</w:t>
            </w:r>
          </w:p>
        </w:tc>
        <w:tc>
          <w:tcPr>
            <w:tcW w:w="1616" w:type="dxa"/>
            <w:vAlign w:val="center"/>
          </w:tcPr>
          <w:p w:rsidR="00B8688C" w:rsidRDefault="0023206C">
            <w:pPr>
              <w:jc w:val="right"/>
            </w:pPr>
            <w:r>
              <w:rPr>
                <w:rFonts w:asciiTheme="minorEastAsia" w:eastAsiaTheme="minorEastAsia" w:hAnsiTheme="minorEastAsia" w:cs="宋体"/>
                <w:color w:val="000000" w:themeColor="text1"/>
                <w:kern w:val="0"/>
              </w:rPr>
              <w:t>5.90</w:t>
            </w:r>
          </w:p>
        </w:tc>
      </w:tr>
      <w:tr w:rsidR="00B8688C">
        <w:tc>
          <w:tcPr>
            <w:tcW w:w="817" w:type="dxa"/>
            <w:vAlign w:val="center"/>
          </w:tcPr>
          <w:p w:rsidR="00B8688C" w:rsidRDefault="0023206C">
            <w:pPr>
              <w:jc w:val="center"/>
            </w:pPr>
            <w:r>
              <w:rPr>
                <w:rFonts w:asciiTheme="minorEastAsia" w:eastAsiaTheme="minorEastAsia" w:hAnsiTheme="minorEastAsia" w:cs="宋体"/>
                <w:color w:val="000000" w:themeColor="text1"/>
                <w:kern w:val="0"/>
              </w:rPr>
              <w:t>3</w:t>
            </w:r>
          </w:p>
        </w:tc>
        <w:tc>
          <w:tcPr>
            <w:tcW w:w="1276" w:type="dxa"/>
            <w:vAlign w:val="center"/>
          </w:tcPr>
          <w:p w:rsidR="00B8688C" w:rsidRDefault="0023206C">
            <w:pPr>
              <w:jc w:val="center"/>
            </w:pPr>
            <w:r>
              <w:rPr>
                <w:rFonts w:asciiTheme="minorEastAsia" w:eastAsiaTheme="minorEastAsia" w:hAnsiTheme="minorEastAsia" w:cs="宋体"/>
                <w:color w:val="000000" w:themeColor="text1"/>
                <w:kern w:val="0"/>
              </w:rPr>
              <w:t>603259</w:t>
            </w:r>
          </w:p>
        </w:tc>
        <w:tc>
          <w:tcPr>
            <w:tcW w:w="1701" w:type="dxa"/>
            <w:vAlign w:val="center"/>
          </w:tcPr>
          <w:p w:rsidR="00B8688C" w:rsidRDefault="0023206C">
            <w:pPr>
              <w:jc w:val="center"/>
            </w:pPr>
            <w:r>
              <w:rPr>
                <w:rFonts w:asciiTheme="minorEastAsia" w:eastAsiaTheme="minorEastAsia" w:hAnsiTheme="minorEastAsia" w:cs="宋体"/>
                <w:color w:val="000000" w:themeColor="text1"/>
                <w:kern w:val="0"/>
              </w:rPr>
              <w:t>药明康德</w:t>
            </w:r>
          </w:p>
        </w:tc>
        <w:tc>
          <w:tcPr>
            <w:tcW w:w="1276" w:type="dxa"/>
            <w:vAlign w:val="center"/>
          </w:tcPr>
          <w:p w:rsidR="00B8688C" w:rsidRDefault="0023206C">
            <w:pPr>
              <w:jc w:val="right"/>
            </w:pPr>
            <w:r>
              <w:rPr>
                <w:rFonts w:asciiTheme="minorEastAsia" w:eastAsiaTheme="minorEastAsia" w:hAnsiTheme="minorEastAsia" w:cs="宋体"/>
                <w:color w:val="000000" w:themeColor="text1"/>
                <w:kern w:val="0"/>
              </w:rPr>
              <w:t>500,494.00</w:t>
            </w:r>
          </w:p>
        </w:tc>
        <w:tc>
          <w:tcPr>
            <w:tcW w:w="1842" w:type="dxa"/>
            <w:vAlign w:val="center"/>
          </w:tcPr>
          <w:p w:rsidR="00B8688C" w:rsidRDefault="0023206C">
            <w:pPr>
              <w:jc w:val="right"/>
            </w:pPr>
            <w:r>
              <w:rPr>
                <w:rFonts w:asciiTheme="minorEastAsia" w:eastAsiaTheme="minorEastAsia" w:hAnsiTheme="minorEastAsia" w:cs="宋体"/>
                <w:color w:val="000000" w:themeColor="text1"/>
                <w:kern w:val="0"/>
              </w:rPr>
              <w:t>45,289,702.06</w:t>
            </w:r>
          </w:p>
        </w:tc>
        <w:tc>
          <w:tcPr>
            <w:tcW w:w="1616" w:type="dxa"/>
            <w:vAlign w:val="center"/>
          </w:tcPr>
          <w:p w:rsidR="00B8688C" w:rsidRDefault="0023206C">
            <w:pPr>
              <w:jc w:val="right"/>
            </w:pPr>
            <w:r>
              <w:rPr>
                <w:rFonts w:asciiTheme="minorEastAsia" w:eastAsiaTheme="minorEastAsia" w:hAnsiTheme="minorEastAsia" w:cs="宋体"/>
                <w:color w:val="000000" w:themeColor="text1"/>
                <w:kern w:val="0"/>
              </w:rPr>
              <w:t>5.52</w:t>
            </w:r>
          </w:p>
        </w:tc>
      </w:tr>
      <w:tr w:rsidR="00B8688C">
        <w:tc>
          <w:tcPr>
            <w:tcW w:w="817" w:type="dxa"/>
            <w:vAlign w:val="center"/>
          </w:tcPr>
          <w:p w:rsidR="00B8688C" w:rsidRDefault="0023206C">
            <w:pPr>
              <w:jc w:val="center"/>
            </w:pPr>
            <w:r>
              <w:rPr>
                <w:rFonts w:asciiTheme="minorEastAsia" w:eastAsiaTheme="minorEastAsia" w:hAnsiTheme="minorEastAsia" w:cs="宋体"/>
                <w:color w:val="000000" w:themeColor="text1"/>
                <w:kern w:val="0"/>
              </w:rPr>
              <w:t>4</w:t>
            </w:r>
          </w:p>
        </w:tc>
        <w:tc>
          <w:tcPr>
            <w:tcW w:w="1276" w:type="dxa"/>
            <w:vAlign w:val="center"/>
          </w:tcPr>
          <w:p w:rsidR="00B8688C" w:rsidRDefault="0023206C">
            <w:pPr>
              <w:jc w:val="center"/>
            </w:pPr>
            <w:r>
              <w:rPr>
                <w:rFonts w:asciiTheme="minorEastAsia" w:eastAsiaTheme="minorEastAsia" w:hAnsiTheme="minorEastAsia" w:cs="宋体"/>
                <w:color w:val="000000" w:themeColor="text1"/>
                <w:kern w:val="0"/>
              </w:rPr>
              <w:t>300014</w:t>
            </w:r>
          </w:p>
        </w:tc>
        <w:tc>
          <w:tcPr>
            <w:tcW w:w="1701" w:type="dxa"/>
            <w:vAlign w:val="center"/>
          </w:tcPr>
          <w:p w:rsidR="00B8688C" w:rsidRDefault="0023206C">
            <w:pPr>
              <w:jc w:val="center"/>
            </w:pPr>
            <w:r>
              <w:rPr>
                <w:rFonts w:asciiTheme="minorEastAsia" w:eastAsiaTheme="minorEastAsia" w:hAnsiTheme="minorEastAsia" w:cs="宋体"/>
                <w:color w:val="000000" w:themeColor="text1"/>
                <w:kern w:val="0"/>
              </w:rPr>
              <w:t>亿纬锂能</w:t>
            </w:r>
          </w:p>
        </w:tc>
        <w:tc>
          <w:tcPr>
            <w:tcW w:w="1276" w:type="dxa"/>
            <w:vAlign w:val="center"/>
          </w:tcPr>
          <w:p w:rsidR="00B8688C" w:rsidRDefault="0023206C">
            <w:pPr>
              <w:jc w:val="right"/>
            </w:pPr>
            <w:r>
              <w:rPr>
                <w:rFonts w:asciiTheme="minorEastAsia" w:eastAsiaTheme="minorEastAsia" w:hAnsiTheme="minorEastAsia" w:cs="宋体"/>
                <w:color w:val="000000" w:themeColor="text1"/>
                <w:kern w:val="0"/>
              </w:rPr>
              <w:t>758,559.00</w:t>
            </w:r>
          </w:p>
        </w:tc>
        <w:tc>
          <w:tcPr>
            <w:tcW w:w="1842" w:type="dxa"/>
            <w:vAlign w:val="center"/>
          </w:tcPr>
          <w:p w:rsidR="00B8688C" w:rsidRDefault="0023206C">
            <w:pPr>
              <w:jc w:val="right"/>
            </w:pPr>
            <w:r>
              <w:rPr>
                <w:rFonts w:asciiTheme="minorEastAsia" w:eastAsiaTheme="minorEastAsia" w:hAnsiTheme="minorEastAsia" w:cs="宋体"/>
                <w:color w:val="000000" w:themeColor="text1"/>
                <w:kern w:val="0"/>
              </w:rPr>
              <w:t>44,079,863.49</w:t>
            </w:r>
          </w:p>
        </w:tc>
        <w:tc>
          <w:tcPr>
            <w:tcW w:w="1616" w:type="dxa"/>
            <w:vAlign w:val="center"/>
          </w:tcPr>
          <w:p w:rsidR="00B8688C" w:rsidRDefault="0023206C">
            <w:pPr>
              <w:jc w:val="right"/>
            </w:pPr>
            <w:r>
              <w:rPr>
                <w:rFonts w:asciiTheme="minorEastAsia" w:eastAsiaTheme="minorEastAsia" w:hAnsiTheme="minorEastAsia" w:cs="宋体"/>
                <w:color w:val="000000" w:themeColor="text1"/>
                <w:kern w:val="0"/>
              </w:rPr>
              <w:t>5.38</w:t>
            </w:r>
          </w:p>
        </w:tc>
      </w:tr>
      <w:tr w:rsidR="00B8688C">
        <w:tc>
          <w:tcPr>
            <w:tcW w:w="817" w:type="dxa"/>
            <w:vAlign w:val="center"/>
          </w:tcPr>
          <w:p w:rsidR="00B8688C" w:rsidRDefault="0023206C">
            <w:pPr>
              <w:jc w:val="center"/>
            </w:pPr>
            <w:r>
              <w:rPr>
                <w:rFonts w:asciiTheme="minorEastAsia" w:eastAsiaTheme="minorEastAsia" w:hAnsiTheme="minorEastAsia" w:cs="宋体"/>
                <w:color w:val="000000" w:themeColor="text1"/>
                <w:kern w:val="0"/>
              </w:rPr>
              <w:t>5</w:t>
            </w:r>
          </w:p>
        </w:tc>
        <w:tc>
          <w:tcPr>
            <w:tcW w:w="1276" w:type="dxa"/>
            <w:vAlign w:val="center"/>
          </w:tcPr>
          <w:p w:rsidR="00B8688C" w:rsidRDefault="0023206C">
            <w:pPr>
              <w:jc w:val="center"/>
            </w:pPr>
            <w:r>
              <w:rPr>
                <w:rFonts w:asciiTheme="minorEastAsia" w:eastAsiaTheme="minorEastAsia" w:hAnsiTheme="minorEastAsia" w:cs="宋体"/>
                <w:color w:val="000000" w:themeColor="text1"/>
                <w:kern w:val="0"/>
              </w:rPr>
              <w:t>300760</w:t>
            </w:r>
          </w:p>
        </w:tc>
        <w:tc>
          <w:tcPr>
            <w:tcW w:w="1701" w:type="dxa"/>
            <w:vAlign w:val="center"/>
          </w:tcPr>
          <w:p w:rsidR="00B8688C" w:rsidRDefault="0023206C">
            <w:pPr>
              <w:jc w:val="center"/>
            </w:pPr>
            <w:r>
              <w:rPr>
                <w:rFonts w:asciiTheme="minorEastAsia" w:eastAsiaTheme="minorEastAsia" w:hAnsiTheme="minorEastAsia" w:cs="宋体"/>
                <w:color w:val="000000" w:themeColor="text1"/>
                <w:kern w:val="0"/>
              </w:rPr>
              <w:t>迈瑞医疗</w:t>
            </w:r>
          </w:p>
        </w:tc>
        <w:tc>
          <w:tcPr>
            <w:tcW w:w="1276" w:type="dxa"/>
            <w:vAlign w:val="center"/>
          </w:tcPr>
          <w:p w:rsidR="00B8688C" w:rsidRDefault="0023206C">
            <w:pPr>
              <w:jc w:val="right"/>
            </w:pPr>
            <w:r>
              <w:rPr>
                <w:rFonts w:asciiTheme="minorEastAsia" w:eastAsiaTheme="minorEastAsia" w:hAnsiTheme="minorEastAsia" w:cs="宋体"/>
                <w:color w:val="000000" w:themeColor="text1"/>
                <w:kern w:val="0"/>
              </w:rPr>
              <w:t>159,650.00</w:t>
            </w:r>
          </w:p>
        </w:tc>
        <w:tc>
          <w:tcPr>
            <w:tcW w:w="1842" w:type="dxa"/>
            <w:vAlign w:val="center"/>
          </w:tcPr>
          <w:p w:rsidR="00B8688C" w:rsidRDefault="0023206C">
            <w:pPr>
              <w:jc w:val="right"/>
            </w:pPr>
            <w:r>
              <w:rPr>
                <w:rFonts w:asciiTheme="minorEastAsia" w:eastAsiaTheme="minorEastAsia" w:hAnsiTheme="minorEastAsia" w:cs="宋体"/>
                <w:color w:val="000000" w:themeColor="text1"/>
                <w:kern w:val="0"/>
              </w:rPr>
              <w:t>41,780,405.00</w:t>
            </w:r>
          </w:p>
        </w:tc>
        <w:tc>
          <w:tcPr>
            <w:tcW w:w="1616" w:type="dxa"/>
            <w:vAlign w:val="center"/>
          </w:tcPr>
          <w:p w:rsidR="00B8688C" w:rsidRDefault="0023206C">
            <w:pPr>
              <w:jc w:val="right"/>
            </w:pPr>
            <w:r>
              <w:rPr>
                <w:rFonts w:asciiTheme="minorEastAsia" w:eastAsiaTheme="minorEastAsia" w:hAnsiTheme="minorEastAsia" w:cs="宋体"/>
                <w:color w:val="000000" w:themeColor="text1"/>
                <w:kern w:val="0"/>
              </w:rPr>
              <w:t>5.09</w:t>
            </w:r>
          </w:p>
        </w:tc>
      </w:tr>
      <w:tr w:rsidR="00B8688C">
        <w:tc>
          <w:tcPr>
            <w:tcW w:w="817" w:type="dxa"/>
            <w:vAlign w:val="center"/>
          </w:tcPr>
          <w:p w:rsidR="00B8688C" w:rsidRDefault="0023206C">
            <w:pPr>
              <w:jc w:val="center"/>
            </w:pPr>
            <w:r>
              <w:rPr>
                <w:rFonts w:asciiTheme="minorEastAsia" w:eastAsiaTheme="minorEastAsia" w:hAnsiTheme="minorEastAsia" w:cs="宋体"/>
                <w:color w:val="000000" w:themeColor="text1"/>
                <w:kern w:val="0"/>
              </w:rPr>
              <w:t>6</w:t>
            </w:r>
          </w:p>
        </w:tc>
        <w:tc>
          <w:tcPr>
            <w:tcW w:w="1276" w:type="dxa"/>
            <w:vAlign w:val="center"/>
          </w:tcPr>
          <w:p w:rsidR="00B8688C" w:rsidRDefault="0023206C">
            <w:pPr>
              <w:jc w:val="center"/>
            </w:pPr>
            <w:r>
              <w:rPr>
                <w:rFonts w:asciiTheme="minorEastAsia" w:eastAsiaTheme="minorEastAsia" w:hAnsiTheme="minorEastAsia" w:cs="宋体"/>
                <w:color w:val="000000" w:themeColor="text1"/>
                <w:kern w:val="0"/>
              </w:rPr>
              <w:t>300750</w:t>
            </w:r>
          </w:p>
        </w:tc>
        <w:tc>
          <w:tcPr>
            <w:tcW w:w="1701" w:type="dxa"/>
            <w:vAlign w:val="center"/>
          </w:tcPr>
          <w:p w:rsidR="00B8688C" w:rsidRDefault="0023206C">
            <w:pPr>
              <w:jc w:val="center"/>
            </w:pPr>
            <w:r>
              <w:rPr>
                <w:rFonts w:asciiTheme="minorEastAsia" w:eastAsiaTheme="minorEastAsia" w:hAnsiTheme="minorEastAsia" w:cs="宋体"/>
                <w:color w:val="000000" w:themeColor="text1"/>
                <w:kern w:val="0"/>
              </w:rPr>
              <w:t>宁德时代</w:t>
            </w:r>
          </w:p>
        </w:tc>
        <w:tc>
          <w:tcPr>
            <w:tcW w:w="1276" w:type="dxa"/>
            <w:vAlign w:val="center"/>
          </w:tcPr>
          <w:p w:rsidR="00B8688C" w:rsidRDefault="0023206C">
            <w:pPr>
              <w:jc w:val="right"/>
            </w:pPr>
            <w:r>
              <w:rPr>
                <w:rFonts w:asciiTheme="minorEastAsia" w:eastAsiaTheme="minorEastAsia" w:hAnsiTheme="minorEastAsia" w:cs="宋体"/>
                <w:color w:val="000000" w:themeColor="text1"/>
                <w:kern w:val="0"/>
              </w:rPr>
              <w:t>321,400.00</w:t>
            </w:r>
          </w:p>
        </w:tc>
        <w:tc>
          <w:tcPr>
            <w:tcW w:w="1842" w:type="dxa"/>
            <w:vAlign w:val="center"/>
          </w:tcPr>
          <w:p w:rsidR="00B8688C" w:rsidRDefault="0023206C">
            <w:pPr>
              <w:jc w:val="right"/>
            </w:pPr>
            <w:r>
              <w:rPr>
                <w:rFonts w:asciiTheme="minorEastAsia" w:eastAsiaTheme="minorEastAsia" w:hAnsiTheme="minorEastAsia" w:cs="宋体"/>
                <w:color w:val="000000" w:themeColor="text1"/>
                <w:kern w:val="0"/>
              </w:rPr>
              <w:t>38,693,346.00</w:t>
            </w:r>
          </w:p>
        </w:tc>
        <w:tc>
          <w:tcPr>
            <w:tcW w:w="1616" w:type="dxa"/>
            <w:vAlign w:val="center"/>
          </w:tcPr>
          <w:p w:rsidR="00B8688C" w:rsidRDefault="0023206C">
            <w:pPr>
              <w:jc w:val="right"/>
            </w:pPr>
            <w:r>
              <w:rPr>
                <w:rFonts w:asciiTheme="minorEastAsia" w:eastAsiaTheme="minorEastAsia" w:hAnsiTheme="minorEastAsia" w:cs="宋体"/>
                <w:color w:val="000000" w:themeColor="text1"/>
                <w:kern w:val="0"/>
              </w:rPr>
              <w:t>4.72</w:t>
            </w:r>
          </w:p>
        </w:tc>
      </w:tr>
      <w:tr w:rsidR="00B8688C">
        <w:tc>
          <w:tcPr>
            <w:tcW w:w="817" w:type="dxa"/>
            <w:vAlign w:val="center"/>
          </w:tcPr>
          <w:p w:rsidR="00B8688C" w:rsidRDefault="0023206C">
            <w:pPr>
              <w:jc w:val="center"/>
            </w:pPr>
            <w:r>
              <w:rPr>
                <w:rFonts w:asciiTheme="minorEastAsia" w:eastAsiaTheme="minorEastAsia" w:hAnsiTheme="minorEastAsia" w:cs="宋体"/>
                <w:color w:val="000000" w:themeColor="text1"/>
                <w:kern w:val="0"/>
              </w:rPr>
              <w:t>7</w:t>
            </w:r>
          </w:p>
        </w:tc>
        <w:tc>
          <w:tcPr>
            <w:tcW w:w="1276" w:type="dxa"/>
            <w:vAlign w:val="center"/>
          </w:tcPr>
          <w:p w:rsidR="00B8688C" w:rsidRDefault="0023206C">
            <w:pPr>
              <w:jc w:val="center"/>
            </w:pPr>
            <w:r>
              <w:rPr>
                <w:rFonts w:asciiTheme="minorEastAsia" w:eastAsiaTheme="minorEastAsia" w:hAnsiTheme="minorEastAsia" w:cs="宋体"/>
                <w:color w:val="000000" w:themeColor="text1"/>
                <w:kern w:val="0"/>
              </w:rPr>
              <w:t>600900</w:t>
            </w:r>
          </w:p>
        </w:tc>
        <w:tc>
          <w:tcPr>
            <w:tcW w:w="1701" w:type="dxa"/>
            <w:vAlign w:val="center"/>
          </w:tcPr>
          <w:p w:rsidR="00B8688C" w:rsidRDefault="0023206C">
            <w:pPr>
              <w:jc w:val="center"/>
            </w:pPr>
            <w:r>
              <w:rPr>
                <w:rFonts w:asciiTheme="minorEastAsia" w:eastAsiaTheme="minorEastAsia" w:hAnsiTheme="minorEastAsia" w:cs="宋体"/>
                <w:color w:val="000000" w:themeColor="text1"/>
                <w:kern w:val="0"/>
              </w:rPr>
              <w:t>长江电力</w:t>
            </w:r>
          </w:p>
        </w:tc>
        <w:tc>
          <w:tcPr>
            <w:tcW w:w="1276" w:type="dxa"/>
            <w:vAlign w:val="center"/>
          </w:tcPr>
          <w:p w:rsidR="00B8688C" w:rsidRDefault="0023206C">
            <w:pPr>
              <w:jc w:val="right"/>
            </w:pPr>
            <w:r>
              <w:rPr>
                <w:rFonts w:asciiTheme="minorEastAsia" w:eastAsiaTheme="minorEastAsia" w:hAnsiTheme="minorEastAsia" w:cs="宋体"/>
                <w:color w:val="000000" w:themeColor="text1"/>
                <w:kern w:val="0"/>
              </w:rPr>
              <w:t>1,382,332.00</w:t>
            </w:r>
          </w:p>
        </w:tc>
        <w:tc>
          <w:tcPr>
            <w:tcW w:w="1842" w:type="dxa"/>
            <w:vAlign w:val="center"/>
          </w:tcPr>
          <w:p w:rsidR="00B8688C" w:rsidRDefault="0023206C">
            <w:pPr>
              <w:jc w:val="right"/>
            </w:pPr>
            <w:r>
              <w:rPr>
                <w:rFonts w:asciiTheme="minorEastAsia" w:eastAsiaTheme="minorEastAsia" w:hAnsiTheme="minorEastAsia" w:cs="宋体"/>
                <w:color w:val="000000" w:themeColor="text1"/>
                <w:kern w:val="0"/>
              </w:rPr>
              <w:t>23,900,520.28</w:t>
            </w:r>
          </w:p>
        </w:tc>
        <w:tc>
          <w:tcPr>
            <w:tcW w:w="1616" w:type="dxa"/>
            <w:vAlign w:val="center"/>
          </w:tcPr>
          <w:p w:rsidR="00B8688C" w:rsidRDefault="0023206C">
            <w:pPr>
              <w:jc w:val="right"/>
            </w:pPr>
            <w:r>
              <w:rPr>
                <w:rFonts w:asciiTheme="minorEastAsia" w:eastAsiaTheme="minorEastAsia" w:hAnsiTheme="minorEastAsia" w:cs="宋体"/>
                <w:color w:val="000000" w:themeColor="text1"/>
                <w:kern w:val="0"/>
              </w:rPr>
              <w:t>2.91</w:t>
            </w:r>
          </w:p>
        </w:tc>
      </w:tr>
      <w:tr w:rsidR="00B8688C">
        <w:tc>
          <w:tcPr>
            <w:tcW w:w="817" w:type="dxa"/>
            <w:vAlign w:val="center"/>
          </w:tcPr>
          <w:p w:rsidR="00B8688C" w:rsidRDefault="0023206C">
            <w:pPr>
              <w:jc w:val="center"/>
            </w:pPr>
            <w:r>
              <w:rPr>
                <w:rFonts w:asciiTheme="minorEastAsia" w:eastAsiaTheme="minorEastAsia" w:hAnsiTheme="minorEastAsia" w:cs="宋体"/>
                <w:color w:val="000000" w:themeColor="text1"/>
                <w:kern w:val="0"/>
              </w:rPr>
              <w:t>8</w:t>
            </w:r>
          </w:p>
        </w:tc>
        <w:tc>
          <w:tcPr>
            <w:tcW w:w="1276" w:type="dxa"/>
            <w:vAlign w:val="center"/>
          </w:tcPr>
          <w:p w:rsidR="00B8688C" w:rsidRDefault="0023206C">
            <w:pPr>
              <w:jc w:val="center"/>
            </w:pPr>
            <w:r>
              <w:rPr>
                <w:rFonts w:asciiTheme="minorEastAsia" w:eastAsiaTheme="minorEastAsia" w:hAnsiTheme="minorEastAsia" w:cs="宋体"/>
                <w:color w:val="000000" w:themeColor="text1"/>
                <w:kern w:val="0"/>
              </w:rPr>
              <w:t>600031</w:t>
            </w:r>
          </w:p>
        </w:tc>
        <w:tc>
          <w:tcPr>
            <w:tcW w:w="1701" w:type="dxa"/>
            <w:vAlign w:val="center"/>
          </w:tcPr>
          <w:p w:rsidR="00B8688C" w:rsidRDefault="0023206C">
            <w:pPr>
              <w:jc w:val="center"/>
            </w:pPr>
            <w:r>
              <w:rPr>
                <w:rFonts w:asciiTheme="minorEastAsia" w:eastAsiaTheme="minorEastAsia" w:hAnsiTheme="minorEastAsia" w:cs="宋体"/>
                <w:color w:val="000000" w:themeColor="text1"/>
                <w:kern w:val="0"/>
              </w:rPr>
              <w:t>三一重工</w:t>
            </w:r>
          </w:p>
        </w:tc>
        <w:tc>
          <w:tcPr>
            <w:tcW w:w="1276" w:type="dxa"/>
            <w:vAlign w:val="center"/>
          </w:tcPr>
          <w:p w:rsidR="00B8688C" w:rsidRDefault="0023206C">
            <w:pPr>
              <w:jc w:val="right"/>
            </w:pPr>
            <w:r>
              <w:rPr>
                <w:rFonts w:asciiTheme="minorEastAsia" w:eastAsiaTheme="minorEastAsia" w:hAnsiTheme="minorEastAsia" w:cs="宋体"/>
                <w:color w:val="000000" w:themeColor="text1"/>
                <w:kern w:val="0"/>
              </w:rPr>
              <w:t>1,363,687.00</w:t>
            </w:r>
          </w:p>
        </w:tc>
        <w:tc>
          <w:tcPr>
            <w:tcW w:w="1842" w:type="dxa"/>
            <w:vAlign w:val="center"/>
          </w:tcPr>
          <w:p w:rsidR="00B8688C" w:rsidRDefault="0023206C">
            <w:pPr>
              <w:jc w:val="right"/>
            </w:pPr>
            <w:r>
              <w:rPr>
                <w:rFonts w:asciiTheme="minorEastAsia" w:eastAsiaTheme="minorEastAsia" w:hAnsiTheme="minorEastAsia" w:cs="宋体"/>
                <w:color w:val="000000" w:themeColor="text1"/>
                <w:kern w:val="0"/>
              </w:rPr>
              <w:t>23,591,785.10</w:t>
            </w:r>
          </w:p>
        </w:tc>
        <w:tc>
          <w:tcPr>
            <w:tcW w:w="1616" w:type="dxa"/>
            <w:vAlign w:val="center"/>
          </w:tcPr>
          <w:p w:rsidR="00B8688C" w:rsidRDefault="0023206C">
            <w:pPr>
              <w:jc w:val="right"/>
            </w:pPr>
            <w:r>
              <w:rPr>
                <w:rFonts w:asciiTheme="minorEastAsia" w:eastAsiaTheme="minorEastAsia" w:hAnsiTheme="minorEastAsia" w:cs="宋体"/>
                <w:color w:val="000000" w:themeColor="text1"/>
                <w:kern w:val="0"/>
              </w:rPr>
              <w:t>2.88</w:t>
            </w:r>
          </w:p>
        </w:tc>
      </w:tr>
      <w:tr w:rsidR="00B8688C">
        <w:tc>
          <w:tcPr>
            <w:tcW w:w="817" w:type="dxa"/>
            <w:vAlign w:val="center"/>
          </w:tcPr>
          <w:p w:rsidR="00B8688C" w:rsidRDefault="0023206C">
            <w:pPr>
              <w:jc w:val="center"/>
            </w:pPr>
            <w:r>
              <w:rPr>
                <w:rFonts w:asciiTheme="minorEastAsia" w:eastAsiaTheme="minorEastAsia" w:hAnsiTheme="minorEastAsia" w:cs="宋体"/>
                <w:color w:val="000000" w:themeColor="text1"/>
                <w:kern w:val="0"/>
              </w:rPr>
              <w:t>9</w:t>
            </w:r>
          </w:p>
        </w:tc>
        <w:tc>
          <w:tcPr>
            <w:tcW w:w="1276" w:type="dxa"/>
            <w:vAlign w:val="center"/>
          </w:tcPr>
          <w:p w:rsidR="00B8688C" w:rsidRDefault="0023206C">
            <w:pPr>
              <w:jc w:val="center"/>
            </w:pPr>
            <w:r>
              <w:rPr>
                <w:rFonts w:asciiTheme="minorEastAsia" w:eastAsiaTheme="minorEastAsia" w:hAnsiTheme="minorEastAsia" w:cs="宋体"/>
                <w:color w:val="000000" w:themeColor="text1"/>
                <w:kern w:val="0"/>
              </w:rPr>
              <w:t>300496</w:t>
            </w:r>
          </w:p>
        </w:tc>
        <w:tc>
          <w:tcPr>
            <w:tcW w:w="1701" w:type="dxa"/>
            <w:vAlign w:val="center"/>
          </w:tcPr>
          <w:p w:rsidR="00B8688C" w:rsidRDefault="0023206C">
            <w:pPr>
              <w:jc w:val="center"/>
            </w:pPr>
            <w:r>
              <w:rPr>
                <w:rFonts w:asciiTheme="minorEastAsia" w:eastAsiaTheme="minorEastAsia" w:hAnsiTheme="minorEastAsia" w:cs="宋体"/>
                <w:color w:val="000000" w:themeColor="text1"/>
                <w:kern w:val="0"/>
              </w:rPr>
              <w:t>中科创达</w:t>
            </w:r>
          </w:p>
        </w:tc>
        <w:tc>
          <w:tcPr>
            <w:tcW w:w="1276" w:type="dxa"/>
            <w:vAlign w:val="center"/>
          </w:tcPr>
          <w:p w:rsidR="00B8688C" w:rsidRDefault="0023206C">
            <w:pPr>
              <w:jc w:val="right"/>
            </w:pPr>
            <w:r>
              <w:rPr>
                <w:rFonts w:asciiTheme="minorEastAsia" w:eastAsiaTheme="minorEastAsia" w:hAnsiTheme="minorEastAsia" w:cs="宋体"/>
                <w:color w:val="000000" w:themeColor="text1"/>
                <w:kern w:val="0"/>
              </w:rPr>
              <w:t>428,650.00</w:t>
            </w:r>
          </w:p>
        </w:tc>
        <w:tc>
          <w:tcPr>
            <w:tcW w:w="1842" w:type="dxa"/>
            <w:vAlign w:val="center"/>
          </w:tcPr>
          <w:p w:rsidR="00B8688C" w:rsidRDefault="0023206C">
            <w:pPr>
              <w:jc w:val="right"/>
            </w:pPr>
            <w:r>
              <w:rPr>
                <w:rFonts w:asciiTheme="minorEastAsia" w:eastAsiaTheme="minorEastAsia" w:hAnsiTheme="minorEastAsia" w:cs="宋体"/>
                <w:color w:val="000000" w:themeColor="text1"/>
                <w:kern w:val="0"/>
              </w:rPr>
              <w:t>22,504,125.00</w:t>
            </w:r>
          </w:p>
        </w:tc>
        <w:tc>
          <w:tcPr>
            <w:tcW w:w="1616" w:type="dxa"/>
            <w:vAlign w:val="center"/>
          </w:tcPr>
          <w:p w:rsidR="00B8688C" w:rsidRDefault="0023206C">
            <w:pPr>
              <w:jc w:val="right"/>
            </w:pPr>
            <w:r>
              <w:rPr>
                <w:rFonts w:asciiTheme="minorEastAsia" w:eastAsiaTheme="minorEastAsia" w:hAnsiTheme="minorEastAsia" w:cs="宋体"/>
                <w:color w:val="000000" w:themeColor="text1"/>
                <w:kern w:val="0"/>
              </w:rPr>
              <w:t>2.74</w:t>
            </w:r>
          </w:p>
        </w:tc>
      </w:tr>
      <w:tr w:rsidR="00B8688C">
        <w:tc>
          <w:tcPr>
            <w:tcW w:w="817" w:type="dxa"/>
            <w:vAlign w:val="center"/>
          </w:tcPr>
          <w:p w:rsidR="00B8688C" w:rsidRDefault="0023206C">
            <w:pPr>
              <w:jc w:val="center"/>
            </w:pPr>
            <w:r>
              <w:rPr>
                <w:rFonts w:asciiTheme="minorEastAsia" w:eastAsiaTheme="minorEastAsia" w:hAnsiTheme="minorEastAsia" w:cs="宋体"/>
                <w:color w:val="000000" w:themeColor="text1"/>
                <w:kern w:val="0"/>
              </w:rPr>
              <w:t>10</w:t>
            </w:r>
          </w:p>
        </w:tc>
        <w:tc>
          <w:tcPr>
            <w:tcW w:w="1276" w:type="dxa"/>
            <w:vAlign w:val="center"/>
          </w:tcPr>
          <w:p w:rsidR="00B8688C" w:rsidRDefault="0023206C">
            <w:pPr>
              <w:jc w:val="center"/>
            </w:pPr>
            <w:r>
              <w:rPr>
                <w:rFonts w:asciiTheme="minorEastAsia" w:eastAsiaTheme="minorEastAsia" w:hAnsiTheme="minorEastAsia" w:cs="宋体"/>
                <w:color w:val="000000" w:themeColor="text1"/>
                <w:kern w:val="0"/>
              </w:rPr>
              <w:t>600519</w:t>
            </w:r>
          </w:p>
        </w:tc>
        <w:tc>
          <w:tcPr>
            <w:tcW w:w="1701" w:type="dxa"/>
            <w:vAlign w:val="center"/>
          </w:tcPr>
          <w:p w:rsidR="00B8688C" w:rsidRDefault="0023206C">
            <w:pPr>
              <w:jc w:val="center"/>
            </w:pPr>
            <w:r>
              <w:rPr>
                <w:rFonts w:asciiTheme="minorEastAsia" w:eastAsiaTheme="minorEastAsia" w:hAnsiTheme="minorEastAsia" w:cs="宋体"/>
                <w:color w:val="000000" w:themeColor="text1"/>
                <w:kern w:val="0"/>
              </w:rPr>
              <w:t>贵州茅台</w:t>
            </w:r>
          </w:p>
        </w:tc>
        <w:tc>
          <w:tcPr>
            <w:tcW w:w="1276" w:type="dxa"/>
            <w:vAlign w:val="center"/>
          </w:tcPr>
          <w:p w:rsidR="00B8688C" w:rsidRDefault="0023206C">
            <w:pPr>
              <w:jc w:val="right"/>
            </w:pPr>
            <w:r>
              <w:rPr>
                <w:rFonts w:asciiTheme="minorEastAsia" w:eastAsiaTheme="minorEastAsia" w:hAnsiTheme="minorEastAsia" w:cs="宋体"/>
                <w:color w:val="000000" w:themeColor="text1"/>
                <w:kern w:val="0"/>
              </w:rPr>
              <w:t>15,406.00</w:t>
            </w:r>
          </w:p>
        </w:tc>
        <w:tc>
          <w:tcPr>
            <w:tcW w:w="1842" w:type="dxa"/>
            <w:vAlign w:val="center"/>
          </w:tcPr>
          <w:p w:rsidR="00B8688C" w:rsidRDefault="0023206C">
            <w:pPr>
              <w:jc w:val="right"/>
            </w:pPr>
            <w:r>
              <w:rPr>
                <w:rFonts w:asciiTheme="minorEastAsia" w:eastAsiaTheme="minorEastAsia" w:hAnsiTheme="minorEastAsia" w:cs="宋体"/>
                <w:color w:val="000000" w:themeColor="text1"/>
                <w:kern w:val="0"/>
              </w:rPr>
              <w:t>17,116,066.00</w:t>
            </w:r>
          </w:p>
        </w:tc>
        <w:tc>
          <w:tcPr>
            <w:tcW w:w="1616" w:type="dxa"/>
            <w:vAlign w:val="center"/>
          </w:tcPr>
          <w:p w:rsidR="00B8688C" w:rsidRDefault="0023206C">
            <w:pPr>
              <w:jc w:val="right"/>
            </w:pPr>
            <w:r>
              <w:rPr>
                <w:rFonts w:asciiTheme="minorEastAsia" w:eastAsiaTheme="minorEastAsia" w:hAnsiTheme="minorEastAsia" w:cs="宋体"/>
                <w:color w:val="000000" w:themeColor="text1"/>
                <w:kern w:val="0"/>
              </w:rPr>
              <w:t>2.09</w:t>
            </w:r>
          </w:p>
        </w:tc>
      </w:tr>
    </w:tbl>
    <w:p w:rsidR="00B8688C" w:rsidRDefault="00B8688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B8688C" w:rsidRDefault="00B868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B8688C" w:rsidRDefault="00B8688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B8688C" w:rsidRDefault="00B8688C">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B8688C" w:rsidRDefault="0023206C">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B8688C" w:rsidRDefault="00B868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B8688C" w:rsidRDefault="00B8688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B8688C" w:rsidRDefault="00B8688C">
      <w:pPr>
        <w:adjustRightInd w:val="0"/>
        <w:snapToGrid w:val="0"/>
        <w:spacing w:line="360" w:lineRule="exact"/>
        <w:rPr>
          <w:rFonts w:asciiTheme="minorEastAsia" w:eastAsiaTheme="minorEastAsia" w:hAnsiTheme="minorEastAsia"/>
          <w:color w:val="000000" w:themeColor="text1"/>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B8688C" w:rsidRDefault="0023206C">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B8688C" w:rsidRDefault="002320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B8688C" w:rsidRDefault="0023206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B8688C">
        <w:tc>
          <w:tcPr>
            <w:tcW w:w="1235" w:type="dxa"/>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B8688C" w:rsidRDefault="0023206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B8688C">
        <w:tc>
          <w:tcPr>
            <w:tcW w:w="1235" w:type="dxa"/>
            <w:vAlign w:val="center"/>
          </w:tcPr>
          <w:p w:rsidR="00B8688C" w:rsidRDefault="002320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B8688C" w:rsidRDefault="002320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B8688C" w:rsidRDefault="002320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143,840.77</w:t>
            </w:r>
          </w:p>
        </w:tc>
      </w:tr>
      <w:tr w:rsidR="00B8688C">
        <w:tc>
          <w:tcPr>
            <w:tcW w:w="1235" w:type="dxa"/>
            <w:vAlign w:val="center"/>
          </w:tcPr>
          <w:p w:rsidR="00B8688C" w:rsidRDefault="002320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B8688C" w:rsidRDefault="002320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B8688C" w:rsidRDefault="002320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8688C">
        <w:tc>
          <w:tcPr>
            <w:tcW w:w="1235" w:type="dxa"/>
            <w:vAlign w:val="center"/>
          </w:tcPr>
          <w:p w:rsidR="00B8688C" w:rsidRDefault="002320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B8688C" w:rsidRDefault="002320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B8688C" w:rsidRDefault="002320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8688C">
        <w:tc>
          <w:tcPr>
            <w:tcW w:w="1235" w:type="dxa"/>
            <w:vAlign w:val="center"/>
          </w:tcPr>
          <w:p w:rsidR="00B8688C" w:rsidRDefault="002320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B8688C" w:rsidRDefault="002320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B8688C" w:rsidRDefault="002320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48,629.04</w:t>
            </w:r>
          </w:p>
        </w:tc>
      </w:tr>
      <w:tr w:rsidR="00B8688C">
        <w:tc>
          <w:tcPr>
            <w:tcW w:w="1235" w:type="dxa"/>
            <w:vAlign w:val="center"/>
          </w:tcPr>
          <w:p w:rsidR="00B8688C" w:rsidRDefault="002320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B8688C" w:rsidRDefault="002320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B8688C" w:rsidRDefault="002320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1,795,654.74</w:t>
            </w:r>
          </w:p>
        </w:tc>
      </w:tr>
      <w:tr w:rsidR="00B8688C">
        <w:tc>
          <w:tcPr>
            <w:tcW w:w="1235" w:type="dxa"/>
            <w:vAlign w:val="center"/>
          </w:tcPr>
          <w:p w:rsidR="00B8688C" w:rsidRDefault="002320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B8688C" w:rsidRDefault="002320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B8688C" w:rsidRDefault="002320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8688C">
        <w:tc>
          <w:tcPr>
            <w:tcW w:w="1235" w:type="dxa"/>
            <w:vAlign w:val="center"/>
          </w:tcPr>
          <w:p w:rsidR="00B8688C" w:rsidRDefault="002320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B8688C" w:rsidRDefault="0023206C">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B8688C" w:rsidRDefault="002320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B8688C">
        <w:tc>
          <w:tcPr>
            <w:tcW w:w="1235" w:type="dxa"/>
            <w:vAlign w:val="center"/>
          </w:tcPr>
          <w:p w:rsidR="00B8688C" w:rsidRDefault="002320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B8688C" w:rsidRDefault="002320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B8688C" w:rsidRDefault="002320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8688C">
        <w:tc>
          <w:tcPr>
            <w:tcW w:w="1235" w:type="dxa"/>
            <w:vAlign w:val="center"/>
          </w:tcPr>
          <w:p w:rsidR="00B8688C" w:rsidRDefault="0023206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B8688C" w:rsidRDefault="0023206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B8688C" w:rsidRDefault="0023206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1,988,124.55</w:t>
            </w:r>
          </w:p>
        </w:tc>
      </w:tr>
    </w:tbl>
    <w:p w:rsidR="00B8688C" w:rsidRDefault="00B8688C">
      <w:pPr>
        <w:autoSpaceDE w:val="0"/>
        <w:autoSpaceDN w:val="0"/>
        <w:adjustRightInd w:val="0"/>
        <w:spacing w:line="360" w:lineRule="auto"/>
        <w:rPr>
          <w:rFonts w:asciiTheme="minorEastAsia" w:eastAsiaTheme="minorEastAsia" w:hAnsiTheme="minorEastAsia"/>
          <w:color w:val="000000" w:themeColor="text1"/>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B8688C" w:rsidRDefault="00B8688C">
      <w:pPr>
        <w:autoSpaceDE w:val="0"/>
        <w:autoSpaceDN w:val="0"/>
        <w:adjustRightInd w:val="0"/>
        <w:spacing w:line="360" w:lineRule="auto"/>
        <w:rPr>
          <w:rFonts w:asciiTheme="minorEastAsia" w:eastAsiaTheme="minorEastAsia" w:hAnsiTheme="minorEastAsia"/>
          <w:color w:val="000000" w:themeColor="text1"/>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B8688C" w:rsidRDefault="00B8688C">
      <w:pPr>
        <w:autoSpaceDE w:val="0"/>
        <w:autoSpaceDN w:val="0"/>
        <w:adjustRightInd w:val="0"/>
        <w:spacing w:line="360" w:lineRule="auto"/>
        <w:rPr>
          <w:rFonts w:asciiTheme="minorEastAsia" w:eastAsiaTheme="minorEastAsia" w:hAnsiTheme="minorEastAsia"/>
          <w:color w:val="000000" w:themeColor="text1"/>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B8688C" w:rsidRDefault="0023206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B8688C" w:rsidRDefault="0023206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B8688C">
        <w:tc>
          <w:tcPr>
            <w:tcW w:w="4609" w:type="dxa"/>
            <w:tcBorders>
              <w:top w:val="single" w:sz="8" w:space="0" w:color="000000"/>
              <w:left w:val="single" w:sz="8" w:space="0" w:color="000000"/>
              <w:bottom w:val="single" w:sz="8" w:space="0" w:color="000000"/>
              <w:right w:val="single" w:sz="8" w:space="0" w:color="000000"/>
            </w:tcBorders>
            <w:vAlign w:val="center"/>
          </w:tcPr>
          <w:p w:rsidR="00B8688C" w:rsidRDefault="0023206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8688C" w:rsidRDefault="0023206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211,958,888.06</w:t>
            </w:r>
          </w:p>
        </w:tc>
      </w:tr>
      <w:tr w:rsidR="00B8688C">
        <w:tc>
          <w:tcPr>
            <w:tcW w:w="4609" w:type="dxa"/>
            <w:tcBorders>
              <w:top w:val="single" w:sz="8" w:space="0" w:color="000000"/>
              <w:left w:val="single" w:sz="8" w:space="0" w:color="000000"/>
              <w:bottom w:val="single" w:sz="8" w:space="0" w:color="000000"/>
              <w:right w:val="single" w:sz="8" w:space="0" w:color="000000"/>
            </w:tcBorders>
            <w:vAlign w:val="center"/>
          </w:tcPr>
          <w:p w:rsidR="00B8688C" w:rsidRDefault="0023206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8688C" w:rsidRDefault="0023206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545,085,580.66</w:t>
            </w:r>
          </w:p>
        </w:tc>
      </w:tr>
      <w:tr w:rsidR="00B8688C">
        <w:tc>
          <w:tcPr>
            <w:tcW w:w="4609" w:type="dxa"/>
            <w:tcBorders>
              <w:top w:val="single" w:sz="8" w:space="0" w:color="000000"/>
              <w:left w:val="single" w:sz="8" w:space="0" w:color="000000"/>
              <w:bottom w:val="single" w:sz="8" w:space="0" w:color="000000"/>
              <w:right w:val="single" w:sz="8" w:space="0" w:color="000000"/>
            </w:tcBorders>
            <w:vAlign w:val="center"/>
          </w:tcPr>
          <w:p w:rsidR="00B8688C" w:rsidRDefault="0023206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8688C" w:rsidRDefault="0023206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229,383,155.17</w:t>
            </w:r>
          </w:p>
        </w:tc>
      </w:tr>
      <w:tr w:rsidR="00B8688C">
        <w:tc>
          <w:tcPr>
            <w:tcW w:w="4609" w:type="dxa"/>
            <w:tcBorders>
              <w:top w:val="single" w:sz="8" w:space="0" w:color="000000"/>
              <w:left w:val="single" w:sz="8" w:space="0" w:color="000000"/>
              <w:bottom w:val="single" w:sz="8" w:space="0" w:color="000000"/>
              <w:right w:val="single" w:sz="8" w:space="0" w:color="000000"/>
            </w:tcBorders>
            <w:vAlign w:val="center"/>
          </w:tcPr>
          <w:p w:rsidR="00B8688C" w:rsidRDefault="0023206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8688C" w:rsidRDefault="0023206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B8688C">
        <w:tc>
          <w:tcPr>
            <w:tcW w:w="4609" w:type="dxa"/>
            <w:tcBorders>
              <w:top w:val="single" w:sz="8" w:space="0" w:color="000000"/>
              <w:left w:val="single" w:sz="8" w:space="0" w:color="000000"/>
              <w:bottom w:val="single" w:sz="8" w:space="0" w:color="000000"/>
              <w:right w:val="single" w:sz="8" w:space="0" w:color="000000"/>
            </w:tcBorders>
            <w:vAlign w:val="center"/>
          </w:tcPr>
          <w:p w:rsidR="00B8688C" w:rsidRDefault="0023206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8688C" w:rsidRDefault="0023206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527,661,313.55</w:t>
            </w:r>
          </w:p>
        </w:tc>
      </w:tr>
    </w:tbl>
    <w:p w:rsidR="00B8688C" w:rsidRDefault="0023206C">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B8688C" w:rsidRDefault="0023206C">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B8688C" w:rsidRDefault="0023206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B8688C" w:rsidRDefault="00B8688C">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B8688C" w:rsidRDefault="0023206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中国证监会批准上投摩根科技前沿灵活配置混合型证券投资基金设立的文件；</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《上投摩根科技前沿灵活配置混合型证券投资基金基金合同》；</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《上投摩根科技前沿灵活配置混合型证券投资基金托管协议》；</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《上投摩根开放式基金业务规则》；</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基金托管人业务资格批件和营业执照。</w:t>
      </w:r>
    </w:p>
    <w:p w:rsidR="00B8688C" w:rsidRDefault="00B8688C">
      <w:pPr>
        <w:spacing w:line="360" w:lineRule="auto"/>
        <w:ind w:firstLineChars="200" w:firstLine="480"/>
        <w:rPr>
          <w:rFonts w:asciiTheme="minorEastAsia" w:eastAsiaTheme="minorEastAsia" w:hAnsiTheme="minorEastAsia"/>
          <w:color w:val="000000" w:themeColor="text1"/>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B8688C" w:rsidRDefault="00B8688C">
      <w:pPr>
        <w:spacing w:line="360" w:lineRule="auto"/>
        <w:ind w:firstLineChars="200" w:firstLine="480"/>
        <w:rPr>
          <w:rFonts w:asciiTheme="minorEastAsia" w:eastAsiaTheme="minorEastAsia" w:hAnsiTheme="minorEastAsia"/>
          <w:color w:val="000000" w:themeColor="text1"/>
          <w:sz w:val="24"/>
          <w:szCs w:val="24"/>
        </w:rPr>
      </w:pPr>
    </w:p>
    <w:p w:rsidR="00B8688C" w:rsidRDefault="0023206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B8688C" w:rsidRDefault="0023206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B8688C" w:rsidRDefault="00B8688C">
      <w:pPr>
        <w:spacing w:line="360" w:lineRule="auto"/>
        <w:ind w:left="840"/>
        <w:jc w:val="right"/>
        <w:rPr>
          <w:rFonts w:asciiTheme="minorEastAsia" w:eastAsiaTheme="minorEastAsia" w:hAnsiTheme="minorEastAsia"/>
          <w:color w:val="000000" w:themeColor="text1"/>
          <w:sz w:val="24"/>
          <w:szCs w:val="24"/>
        </w:rPr>
      </w:pPr>
    </w:p>
    <w:p w:rsidR="00B8688C" w:rsidRDefault="00B8688C">
      <w:pPr>
        <w:spacing w:line="360" w:lineRule="auto"/>
        <w:ind w:left="840"/>
        <w:jc w:val="right"/>
        <w:rPr>
          <w:rFonts w:asciiTheme="minorEastAsia" w:eastAsiaTheme="minorEastAsia" w:hAnsiTheme="minorEastAsia"/>
          <w:color w:val="000000" w:themeColor="text1"/>
          <w:sz w:val="24"/>
          <w:szCs w:val="24"/>
        </w:rPr>
      </w:pPr>
    </w:p>
    <w:p w:rsidR="00B8688C" w:rsidRDefault="00B8688C">
      <w:pPr>
        <w:spacing w:line="360" w:lineRule="auto"/>
        <w:ind w:left="840"/>
        <w:jc w:val="right"/>
        <w:rPr>
          <w:rFonts w:asciiTheme="minorEastAsia" w:eastAsiaTheme="minorEastAsia" w:hAnsiTheme="minorEastAsia"/>
          <w:color w:val="000000" w:themeColor="text1"/>
          <w:sz w:val="24"/>
          <w:szCs w:val="24"/>
        </w:rPr>
      </w:pPr>
    </w:p>
    <w:p w:rsidR="00B8688C" w:rsidRDefault="00B8688C">
      <w:pPr>
        <w:spacing w:line="360" w:lineRule="auto"/>
        <w:ind w:left="840"/>
        <w:jc w:val="right"/>
        <w:rPr>
          <w:rFonts w:asciiTheme="minorEastAsia" w:eastAsiaTheme="minorEastAsia" w:hAnsiTheme="minorEastAsia"/>
          <w:color w:val="000000" w:themeColor="text1"/>
          <w:sz w:val="24"/>
          <w:szCs w:val="24"/>
        </w:rPr>
      </w:pPr>
    </w:p>
    <w:p w:rsidR="00B8688C" w:rsidRDefault="00B8688C">
      <w:pPr>
        <w:spacing w:line="360" w:lineRule="auto"/>
        <w:ind w:left="840"/>
        <w:jc w:val="right"/>
        <w:rPr>
          <w:rFonts w:asciiTheme="minorEastAsia" w:eastAsiaTheme="minorEastAsia" w:hAnsiTheme="minorEastAsia"/>
          <w:color w:val="000000" w:themeColor="text1"/>
          <w:sz w:val="24"/>
          <w:szCs w:val="24"/>
        </w:rPr>
      </w:pPr>
    </w:p>
    <w:p w:rsidR="00B8688C" w:rsidRDefault="00B8688C">
      <w:pPr>
        <w:spacing w:line="360" w:lineRule="auto"/>
        <w:ind w:left="840"/>
        <w:jc w:val="right"/>
        <w:rPr>
          <w:rFonts w:asciiTheme="minorEastAsia" w:eastAsiaTheme="minorEastAsia" w:hAnsiTheme="minorEastAsia"/>
          <w:color w:val="000000" w:themeColor="text1"/>
          <w:sz w:val="24"/>
          <w:szCs w:val="24"/>
        </w:rPr>
      </w:pPr>
    </w:p>
    <w:p w:rsidR="00B8688C" w:rsidRDefault="00B8688C">
      <w:pPr>
        <w:spacing w:line="360" w:lineRule="auto"/>
        <w:ind w:left="840"/>
        <w:jc w:val="right"/>
        <w:rPr>
          <w:rFonts w:asciiTheme="minorEastAsia" w:eastAsiaTheme="minorEastAsia" w:hAnsiTheme="minorEastAsia"/>
          <w:color w:val="000000" w:themeColor="text1"/>
          <w:sz w:val="24"/>
          <w:szCs w:val="24"/>
        </w:rPr>
      </w:pPr>
    </w:p>
    <w:p w:rsidR="00B8688C" w:rsidRDefault="00B8688C">
      <w:pPr>
        <w:spacing w:line="360" w:lineRule="auto"/>
        <w:ind w:left="840"/>
        <w:jc w:val="right"/>
        <w:rPr>
          <w:rFonts w:asciiTheme="minorEastAsia" w:eastAsiaTheme="minorEastAsia" w:hAnsiTheme="minorEastAsia"/>
          <w:color w:val="000000" w:themeColor="text1"/>
          <w:sz w:val="24"/>
          <w:szCs w:val="24"/>
        </w:rPr>
      </w:pPr>
    </w:p>
    <w:p w:rsidR="00B8688C" w:rsidRDefault="0023206C">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B8688C" w:rsidRDefault="0023206C">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二〇二〇年四月二十二日</w:t>
      </w:r>
    </w:p>
    <w:p w:rsidR="00B8688C" w:rsidRDefault="00B8688C">
      <w:pPr>
        <w:spacing w:line="360" w:lineRule="auto"/>
        <w:ind w:left="840"/>
        <w:jc w:val="right"/>
        <w:rPr>
          <w:rFonts w:asciiTheme="minorEastAsia" w:eastAsiaTheme="minorEastAsia" w:hAnsiTheme="minorEastAsia"/>
          <w:b/>
          <w:bCs/>
          <w:color w:val="000000" w:themeColor="text1"/>
          <w:sz w:val="24"/>
          <w:szCs w:val="24"/>
        </w:rPr>
      </w:pPr>
    </w:p>
    <w:p w:rsidR="00B8688C" w:rsidRDefault="00B8688C">
      <w:pPr>
        <w:rPr>
          <w:rFonts w:asciiTheme="minorEastAsia" w:eastAsiaTheme="minorEastAsia" w:hAnsiTheme="minorEastAsia"/>
          <w:color w:val="000000" w:themeColor="text1"/>
          <w:sz w:val="24"/>
          <w:szCs w:val="24"/>
        </w:rPr>
      </w:pPr>
    </w:p>
    <w:sectPr w:rsidR="00B8688C">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206C">
      <w:r>
        <w:separator/>
      </w:r>
    </w:p>
  </w:endnote>
  <w:endnote w:type="continuationSeparator" w:id="0">
    <w:p w:rsidR="00000000" w:rsidRDefault="0023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8C" w:rsidRDefault="0023206C">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23206C">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8C" w:rsidRDefault="0023206C">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12</w:t>
    </w:r>
    <w:r>
      <w:rPr>
        <w:rStyle w:val="af3"/>
      </w:rPr>
      <w:fldChar w:fldCharType="end"/>
    </w:r>
  </w:p>
  <w:p w:rsidR="00B8688C" w:rsidRDefault="00B868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206C">
      <w:r>
        <w:separator/>
      </w:r>
    </w:p>
  </w:footnote>
  <w:footnote w:type="continuationSeparator" w:id="0">
    <w:p w:rsidR="00000000" w:rsidRDefault="0023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8C" w:rsidRDefault="0023206C">
    <w:pPr>
      <w:pStyle w:val="ad"/>
      <w:pBdr>
        <w:bottom w:val="single" w:sz="6" w:space="0" w:color="auto"/>
      </w:pBdr>
      <w:jc w:val="right"/>
    </w:pPr>
    <w:r>
      <w:rPr>
        <w:rFonts w:hint="eastAsia"/>
      </w:rPr>
      <w:t>上投摩根科技前沿灵活配置混合型证券投资基金</w:t>
    </w:r>
    <w:r>
      <w:rPr>
        <w:rFonts w:hint="eastAsia"/>
      </w:rPr>
      <w:t>2020</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206C"/>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77658"/>
    <w:rsid w:val="00B82413"/>
    <w:rsid w:val="00B85352"/>
    <w:rsid w:val="00B8688C"/>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6FA99-85FB-4EAA-BBDF-FE122014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9EBB9-91C9-4AFF-A076-8F4EED2C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981</Words>
  <Characters>5595</Characters>
  <Application>Microsoft Office Word</Application>
  <DocSecurity>0</DocSecurity>
  <Lines>46</Lines>
  <Paragraphs>13</Paragraphs>
  <ScaleCrop>false</ScaleCrop>
  <Company>Microsoft</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Ersong Zhu</cp:lastModifiedBy>
  <cp:revision>266</cp:revision>
  <dcterms:created xsi:type="dcterms:W3CDTF">2012-10-16T06:07:00Z</dcterms:created>
  <dcterms:modified xsi:type="dcterms:W3CDTF">2020-04-21T06:36:00Z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