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5E1" w:rsidRDefault="006B65E1">
      <w:pPr>
        <w:autoSpaceDE w:val="0"/>
        <w:autoSpaceDN w:val="0"/>
        <w:adjustRightInd w:val="0"/>
        <w:spacing w:line="360" w:lineRule="auto"/>
        <w:jc w:val="left"/>
        <w:rPr>
          <w:rFonts w:eastAsiaTheme="minorEastAsia"/>
          <w:color w:val="000000"/>
          <w:kern w:val="0"/>
          <w:szCs w:val="21"/>
        </w:rPr>
      </w:pPr>
      <w:bookmarkStart w:id="0" w:name="_GoBack"/>
      <w:bookmarkEnd w:id="0"/>
    </w:p>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上投摩根新兴服务股票型证券投资基金</w:t>
      </w: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2021</w:t>
      </w:r>
      <w:r w:rsidRPr="00C56F63">
        <w:rPr>
          <w:rFonts w:eastAsiaTheme="minorEastAsia"/>
          <w:b/>
          <w:sz w:val="36"/>
          <w:szCs w:val="36"/>
        </w:rPr>
        <w:t>年中期报告</w:t>
      </w: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2021</w:t>
      </w:r>
      <w:r w:rsidRPr="00C56F63">
        <w:rPr>
          <w:rFonts w:eastAsiaTheme="minorEastAsia"/>
          <w:b/>
          <w:sz w:val="36"/>
          <w:szCs w:val="36"/>
        </w:rPr>
        <w:t>年</w:t>
      </w:r>
      <w:r w:rsidRPr="00C56F63">
        <w:rPr>
          <w:rFonts w:eastAsiaTheme="minorEastAsia"/>
          <w:b/>
          <w:sz w:val="36"/>
          <w:szCs w:val="36"/>
        </w:rPr>
        <w:t>6</w:t>
      </w:r>
      <w:r w:rsidRPr="00C56F63">
        <w:rPr>
          <w:rFonts w:eastAsiaTheme="minorEastAsia"/>
          <w:b/>
          <w:sz w:val="36"/>
          <w:szCs w:val="36"/>
        </w:rPr>
        <w:t>月</w:t>
      </w:r>
      <w:r w:rsidRPr="00C56F63">
        <w:rPr>
          <w:rFonts w:eastAsiaTheme="minorEastAsia"/>
          <w:b/>
          <w:sz w:val="36"/>
          <w:szCs w:val="36"/>
        </w:rPr>
        <w:t>30</w:t>
      </w:r>
      <w:r w:rsidRPr="00C56F63">
        <w:rPr>
          <w:rFonts w:eastAsiaTheme="minorEastAsia"/>
          <w:b/>
          <w:sz w:val="36"/>
          <w:szCs w:val="36"/>
        </w:rPr>
        <w:t>日</w:t>
      </w: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rPr>
          <w:rFonts w:eastAsiaTheme="minorEastAsia"/>
          <w:b/>
          <w:color w:val="000000"/>
          <w:szCs w:val="21"/>
        </w:rPr>
      </w:pP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基金管理人：上投摩根基金管理有限公司</w:t>
      </w: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基金托管人：中国建设银行股份有限公司</w:t>
      </w: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报告送出日期：二〇二一年八月三十一日</w:t>
      </w:r>
    </w:p>
    <w:p w:rsidR="006B65E1" w:rsidRPr="00C56F63" w:rsidRDefault="006B65E1">
      <w:pPr>
        <w:widowControl/>
        <w:jc w:val="left"/>
        <w:rPr>
          <w:rFonts w:eastAsiaTheme="minorEastAsia"/>
          <w:color w:val="000000"/>
          <w:szCs w:val="21"/>
        </w:rPr>
        <w:sectPr w:rsidR="006B65E1" w:rsidRPr="00C56F63">
          <w:headerReference w:type="default" r:id="rId8"/>
          <w:pgSz w:w="11926" w:h="15840"/>
          <w:pgMar w:top="1418" w:right="1418" w:bottom="851" w:left="1418" w:header="851" w:footer="992" w:gutter="0"/>
          <w:cols w:space="720"/>
        </w:sect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 w:name="_Toc225498243"/>
      <w:bookmarkStart w:id="2" w:name="_Toc80121097"/>
      <w:r w:rsidRPr="00C56F63">
        <w:rPr>
          <w:rFonts w:eastAsiaTheme="minorEastAsia"/>
          <w:b/>
          <w:bCs/>
          <w:sz w:val="21"/>
          <w:szCs w:val="21"/>
          <w:lang w:val="en-US"/>
        </w:rPr>
        <w:lastRenderedPageBreak/>
        <w:t xml:space="preserve">1  </w:t>
      </w:r>
      <w:r w:rsidRPr="00C56F63">
        <w:rPr>
          <w:rFonts w:eastAsiaTheme="minorEastAsia"/>
          <w:b/>
          <w:bCs/>
          <w:sz w:val="21"/>
          <w:szCs w:val="21"/>
          <w:lang w:val="en-US"/>
        </w:rPr>
        <w:t>重要提示及目录</w:t>
      </w:r>
      <w:bookmarkEnd w:id="1"/>
      <w:bookmarkEnd w:id="2"/>
    </w:p>
    <w:p w:rsidR="006B65E1" w:rsidRPr="00C56F63" w:rsidRDefault="00945F2E">
      <w:pPr>
        <w:pStyle w:val="2"/>
        <w:spacing w:before="0" w:after="0"/>
        <w:rPr>
          <w:rFonts w:ascii="Times New Roman" w:eastAsiaTheme="minorEastAsia" w:hAnsi="Times New Roman"/>
          <w:kern w:val="0"/>
          <w:sz w:val="21"/>
          <w:szCs w:val="21"/>
        </w:rPr>
      </w:pPr>
      <w:bookmarkStart w:id="3" w:name="_Toc80121098"/>
      <w:r w:rsidRPr="00C56F63">
        <w:rPr>
          <w:rFonts w:ascii="Times New Roman" w:eastAsiaTheme="minorEastAsia" w:hAnsi="Times New Roman"/>
          <w:kern w:val="0"/>
          <w:sz w:val="21"/>
          <w:szCs w:val="21"/>
        </w:rPr>
        <w:t xml:space="preserve">1.1 </w:t>
      </w:r>
      <w:r w:rsidRPr="00C56F63">
        <w:rPr>
          <w:rFonts w:ascii="Times New Roman" w:eastAsiaTheme="minorEastAsia" w:hAnsi="Times New Roman"/>
          <w:kern w:val="0"/>
          <w:sz w:val="21"/>
          <w:szCs w:val="21"/>
        </w:rPr>
        <w:t>重要提示</w:t>
      </w:r>
      <w:bookmarkEnd w:id="3"/>
    </w:p>
    <w:p w:rsidR="000012BF" w:rsidRDefault="00724B49">
      <w:pPr>
        <w:spacing w:line="360" w:lineRule="auto"/>
        <w:ind w:firstLineChars="200" w:firstLine="420"/>
        <w:rPr>
          <w:rFonts w:eastAsiaTheme="minorEastAsia"/>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szCs w:val="21"/>
        </w:rPr>
        <w:t xml:space="preserve"> </w:t>
      </w:r>
    </w:p>
    <w:p w:rsidR="000012BF" w:rsidRDefault="00724B49">
      <w:pPr>
        <w:spacing w:line="360" w:lineRule="auto"/>
        <w:ind w:firstLineChars="200" w:firstLine="420"/>
        <w:rPr>
          <w:rFonts w:eastAsiaTheme="minorEastAsia"/>
          <w:szCs w:val="21"/>
        </w:rPr>
      </w:pPr>
      <w:r>
        <w:rPr>
          <w:rFonts w:eastAsiaTheme="minorEastAsia"/>
          <w:color w:val="000000"/>
          <w:szCs w:val="21"/>
        </w:rPr>
        <w:t>基金托管人中国建设银行股份有限公司根据本基金合同规定，于</w:t>
      </w:r>
      <w:r>
        <w:rPr>
          <w:rFonts w:eastAsiaTheme="minorEastAsia"/>
          <w:color w:val="000000"/>
          <w:szCs w:val="21"/>
        </w:rPr>
        <w:t>2021</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30</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0012BF" w:rsidRDefault="00724B49">
      <w:pPr>
        <w:spacing w:line="360" w:lineRule="auto"/>
        <w:ind w:firstLineChars="200" w:firstLine="420"/>
        <w:rPr>
          <w:rFonts w:eastAsiaTheme="minorEastAsia"/>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0012BF" w:rsidRDefault="00724B49">
      <w:pPr>
        <w:spacing w:line="360" w:lineRule="auto"/>
        <w:ind w:firstLineChars="200" w:firstLine="420"/>
        <w:rPr>
          <w:rFonts w:eastAsiaTheme="minorEastAsia"/>
          <w:szCs w:val="21"/>
        </w:rPr>
      </w:pPr>
      <w:r>
        <w:rPr>
          <w:rFonts w:eastAsiaTheme="minorEastAsia"/>
          <w:color w:val="000000"/>
          <w:szCs w:val="21"/>
        </w:rPr>
        <w:t>基金的过往业绩并不代表其未来表现。投资有风险，投资者在作出投资决策前应仔细阅读本基金的招募说明书及其更新。</w:t>
      </w:r>
      <w:r>
        <w:rPr>
          <w:rFonts w:eastAsiaTheme="minorEastAsia"/>
          <w:color w:val="000000"/>
          <w:szCs w:val="21"/>
        </w:rPr>
        <w:t xml:space="preserve"> </w:t>
      </w:r>
    </w:p>
    <w:p w:rsidR="000012BF" w:rsidRDefault="00724B49">
      <w:pPr>
        <w:spacing w:line="360" w:lineRule="auto"/>
        <w:ind w:firstLineChars="200" w:firstLine="420"/>
        <w:rPr>
          <w:rFonts w:eastAsiaTheme="minorEastAsia"/>
          <w:szCs w:val="21"/>
        </w:rPr>
      </w:pPr>
      <w:r>
        <w:rPr>
          <w:rFonts w:eastAsiaTheme="minorEastAsia"/>
          <w:color w:val="000000"/>
          <w:szCs w:val="21"/>
        </w:rPr>
        <w:t>本报告中财务资料未经审计。</w:t>
      </w:r>
      <w:r>
        <w:rPr>
          <w:rFonts w:eastAsiaTheme="minorEastAsia"/>
          <w:color w:val="000000"/>
          <w:szCs w:val="21"/>
        </w:rPr>
        <w:t xml:space="preserve"> </w:t>
      </w:r>
    </w:p>
    <w:p w:rsidR="006B65E1" w:rsidRPr="00C56F63" w:rsidRDefault="00945F2E">
      <w:pPr>
        <w:spacing w:line="360" w:lineRule="auto"/>
        <w:ind w:firstLineChars="200" w:firstLine="420"/>
        <w:rPr>
          <w:rFonts w:eastAsiaTheme="minorEastAsia"/>
          <w:szCs w:val="21"/>
        </w:rPr>
      </w:pPr>
      <w:r w:rsidRPr="00C56F63">
        <w:rPr>
          <w:rFonts w:eastAsiaTheme="minorEastAsia"/>
          <w:color w:val="000000"/>
          <w:szCs w:val="21"/>
        </w:rPr>
        <w:t>本报告期自</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日起至</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日止。</w:t>
      </w:r>
    </w:p>
    <w:p w:rsidR="006B65E1" w:rsidRPr="00C56F63" w:rsidRDefault="00945F2E">
      <w:pPr>
        <w:spacing w:line="288" w:lineRule="auto"/>
        <w:rPr>
          <w:rFonts w:eastAsiaTheme="minorEastAsia"/>
          <w:b/>
          <w:bCs/>
          <w:kern w:val="0"/>
          <w:szCs w:val="21"/>
        </w:rPr>
      </w:pPr>
      <w:r w:rsidRPr="00C56F63">
        <w:rPr>
          <w:rFonts w:eastAsiaTheme="minorEastAsia"/>
          <w:szCs w:val="21"/>
        </w:rPr>
        <w:br w:type="page"/>
      </w:r>
      <w:r w:rsidRPr="00C56F63">
        <w:rPr>
          <w:rFonts w:eastAsiaTheme="minorEastAsia"/>
          <w:b/>
          <w:kern w:val="0"/>
          <w:szCs w:val="21"/>
        </w:rPr>
        <w:t xml:space="preserve">1.2 </w:t>
      </w:r>
      <w:r w:rsidRPr="00C56F63">
        <w:rPr>
          <w:rFonts w:eastAsiaTheme="minorEastAsia"/>
          <w:b/>
          <w:kern w:val="0"/>
          <w:szCs w:val="21"/>
        </w:rPr>
        <w:t>目录</w:t>
      </w:r>
    </w:p>
    <w:p w:rsidR="00724B49" w:rsidRDefault="00BF413F">
      <w:pPr>
        <w:pStyle w:val="11"/>
        <w:rPr>
          <w:rFonts w:asciiTheme="minorHAnsi" w:eastAsiaTheme="minorEastAsia" w:hAnsiTheme="minorHAnsi" w:cstheme="minorBidi"/>
          <w:noProof/>
          <w:szCs w:val="22"/>
        </w:rPr>
      </w:pPr>
      <w:r w:rsidRPr="00C56F63">
        <w:rPr>
          <w:rFonts w:eastAsiaTheme="minorEastAsia"/>
          <w:szCs w:val="21"/>
        </w:rPr>
        <w:fldChar w:fldCharType="begin"/>
      </w:r>
      <w:r w:rsidR="00945F2E" w:rsidRPr="00C56F63">
        <w:rPr>
          <w:rFonts w:eastAsiaTheme="minorEastAsia"/>
          <w:szCs w:val="21"/>
        </w:rPr>
        <w:instrText xml:space="preserve"> TOC \o "1-3" \h \z \u </w:instrText>
      </w:r>
      <w:r w:rsidRPr="00C56F63">
        <w:rPr>
          <w:rFonts w:eastAsiaTheme="minorEastAsia"/>
          <w:szCs w:val="21"/>
        </w:rPr>
        <w:fldChar w:fldCharType="separate"/>
      </w:r>
      <w:hyperlink w:anchor="_Toc80121097" w:history="1">
        <w:r w:rsidR="00724B49" w:rsidRPr="00F517E7">
          <w:rPr>
            <w:rStyle w:val="aff"/>
            <w:b/>
            <w:bCs/>
            <w:noProof/>
          </w:rPr>
          <w:t xml:space="preserve">1  </w:t>
        </w:r>
        <w:r w:rsidR="00724B49" w:rsidRPr="00F517E7">
          <w:rPr>
            <w:rStyle w:val="aff"/>
            <w:rFonts w:hint="eastAsia"/>
            <w:b/>
            <w:bCs/>
            <w:noProof/>
          </w:rPr>
          <w:t>重要提示及目录</w:t>
        </w:r>
        <w:r w:rsidR="00724B49">
          <w:rPr>
            <w:noProof/>
            <w:webHidden/>
          </w:rPr>
          <w:tab/>
        </w:r>
        <w:r w:rsidR="00724B49">
          <w:rPr>
            <w:noProof/>
            <w:webHidden/>
          </w:rPr>
          <w:fldChar w:fldCharType="begin"/>
        </w:r>
        <w:r w:rsidR="00724B49">
          <w:rPr>
            <w:noProof/>
            <w:webHidden/>
          </w:rPr>
          <w:instrText xml:space="preserve"> PAGEREF _Toc80121097 \h </w:instrText>
        </w:r>
        <w:r w:rsidR="00724B49">
          <w:rPr>
            <w:noProof/>
            <w:webHidden/>
          </w:rPr>
        </w:r>
        <w:r w:rsidR="00724B49">
          <w:rPr>
            <w:noProof/>
            <w:webHidden/>
          </w:rPr>
          <w:fldChar w:fldCharType="separate"/>
        </w:r>
        <w:r w:rsidR="00724B49">
          <w:rPr>
            <w:noProof/>
            <w:webHidden/>
          </w:rPr>
          <w:t>2</w:t>
        </w:r>
        <w:r w:rsidR="00724B49">
          <w:rPr>
            <w:noProof/>
            <w:webHidden/>
          </w:rPr>
          <w:fldChar w:fldCharType="end"/>
        </w:r>
      </w:hyperlink>
    </w:p>
    <w:p w:rsidR="00724B49" w:rsidRDefault="00862572">
      <w:pPr>
        <w:pStyle w:val="23"/>
        <w:rPr>
          <w:rFonts w:asciiTheme="minorHAnsi" w:eastAsiaTheme="minorEastAsia" w:hAnsiTheme="minorHAnsi" w:cstheme="minorBidi"/>
          <w:noProof/>
          <w:kern w:val="2"/>
          <w:szCs w:val="22"/>
        </w:rPr>
      </w:pPr>
      <w:hyperlink w:anchor="_Toc80121098" w:history="1">
        <w:r w:rsidR="00724B49" w:rsidRPr="00F517E7">
          <w:rPr>
            <w:rStyle w:val="aff"/>
            <w:noProof/>
          </w:rPr>
          <w:t xml:space="preserve">1.1 </w:t>
        </w:r>
        <w:r w:rsidR="00724B49" w:rsidRPr="00F517E7">
          <w:rPr>
            <w:rStyle w:val="aff"/>
            <w:rFonts w:hint="eastAsia"/>
            <w:noProof/>
          </w:rPr>
          <w:t>重要提示</w:t>
        </w:r>
        <w:r w:rsidR="00724B49">
          <w:rPr>
            <w:noProof/>
            <w:webHidden/>
          </w:rPr>
          <w:tab/>
        </w:r>
        <w:r w:rsidR="00724B49">
          <w:rPr>
            <w:noProof/>
            <w:webHidden/>
          </w:rPr>
          <w:fldChar w:fldCharType="begin"/>
        </w:r>
        <w:r w:rsidR="00724B49">
          <w:rPr>
            <w:noProof/>
            <w:webHidden/>
          </w:rPr>
          <w:instrText xml:space="preserve"> PAGEREF _Toc80121098 \h </w:instrText>
        </w:r>
        <w:r w:rsidR="00724B49">
          <w:rPr>
            <w:noProof/>
            <w:webHidden/>
          </w:rPr>
        </w:r>
        <w:r w:rsidR="00724B49">
          <w:rPr>
            <w:noProof/>
            <w:webHidden/>
          </w:rPr>
          <w:fldChar w:fldCharType="separate"/>
        </w:r>
        <w:r w:rsidR="00724B49">
          <w:rPr>
            <w:noProof/>
            <w:webHidden/>
          </w:rPr>
          <w:t>2</w:t>
        </w:r>
        <w:r w:rsidR="00724B49">
          <w:rPr>
            <w:noProof/>
            <w:webHidden/>
          </w:rPr>
          <w:fldChar w:fldCharType="end"/>
        </w:r>
      </w:hyperlink>
    </w:p>
    <w:p w:rsidR="00724B49" w:rsidRDefault="00862572">
      <w:pPr>
        <w:pStyle w:val="11"/>
        <w:rPr>
          <w:rFonts w:asciiTheme="minorHAnsi" w:eastAsiaTheme="minorEastAsia" w:hAnsiTheme="minorHAnsi" w:cstheme="minorBidi"/>
          <w:noProof/>
          <w:szCs w:val="22"/>
        </w:rPr>
      </w:pPr>
      <w:hyperlink w:anchor="_Toc80121099" w:history="1">
        <w:r w:rsidR="00724B49" w:rsidRPr="00F517E7">
          <w:rPr>
            <w:rStyle w:val="aff"/>
            <w:b/>
            <w:bCs/>
            <w:noProof/>
          </w:rPr>
          <w:t xml:space="preserve">2  </w:t>
        </w:r>
        <w:r w:rsidR="00724B49" w:rsidRPr="00F517E7">
          <w:rPr>
            <w:rStyle w:val="aff"/>
            <w:rFonts w:hint="eastAsia"/>
            <w:b/>
            <w:bCs/>
            <w:noProof/>
          </w:rPr>
          <w:t>基金简介</w:t>
        </w:r>
        <w:r w:rsidR="00724B49">
          <w:rPr>
            <w:noProof/>
            <w:webHidden/>
          </w:rPr>
          <w:tab/>
        </w:r>
        <w:r w:rsidR="00724B49">
          <w:rPr>
            <w:noProof/>
            <w:webHidden/>
          </w:rPr>
          <w:fldChar w:fldCharType="begin"/>
        </w:r>
        <w:r w:rsidR="00724B49">
          <w:rPr>
            <w:noProof/>
            <w:webHidden/>
          </w:rPr>
          <w:instrText xml:space="preserve"> PAGEREF _Toc80121099 \h </w:instrText>
        </w:r>
        <w:r w:rsidR="00724B49">
          <w:rPr>
            <w:noProof/>
            <w:webHidden/>
          </w:rPr>
        </w:r>
        <w:r w:rsidR="00724B49">
          <w:rPr>
            <w:noProof/>
            <w:webHidden/>
          </w:rPr>
          <w:fldChar w:fldCharType="separate"/>
        </w:r>
        <w:r w:rsidR="00724B49">
          <w:rPr>
            <w:noProof/>
            <w:webHidden/>
          </w:rPr>
          <w:t>5</w:t>
        </w:r>
        <w:r w:rsidR="00724B49">
          <w:rPr>
            <w:noProof/>
            <w:webHidden/>
          </w:rPr>
          <w:fldChar w:fldCharType="end"/>
        </w:r>
      </w:hyperlink>
    </w:p>
    <w:p w:rsidR="00724B49" w:rsidRDefault="00862572">
      <w:pPr>
        <w:pStyle w:val="23"/>
        <w:rPr>
          <w:rFonts w:asciiTheme="minorHAnsi" w:eastAsiaTheme="minorEastAsia" w:hAnsiTheme="minorHAnsi" w:cstheme="minorBidi"/>
          <w:noProof/>
          <w:kern w:val="2"/>
          <w:szCs w:val="22"/>
        </w:rPr>
      </w:pPr>
      <w:hyperlink w:anchor="_Toc80121100" w:history="1">
        <w:r w:rsidR="00724B49" w:rsidRPr="00F517E7">
          <w:rPr>
            <w:rStyle w:val="aff"/>
            <w:noProof/>
          </w:rPr>
          <w:t xml:space="preserve">2.1 </w:t>
        </w:r>
        <w:r w:rsidR="00724B49" w:rsidRPr="00F517E7">
          <w:rPr>
            <w:rStyle w:val="aff"/>
            <w:rFonts w:hint="eastAsia"/>
            <w:noProof/>
          </w:rPr>
          <w:t>基金基本情况</w:t>
        </w:r>
        <w:r w:rsidR="00724B49">
          <w:rPr>
            <w:noProof/>
            <w:webHidden/>
          </w:rPr>
          <w:tab/>
        </w:r>
        <w:r w:rsidR="00724B49">
          <w:rPr>
            <w:noProof/>
            <w:webHidden/>
          </w:rPr>
          <w:fldChar w:fldCharType="begin"/>
        </w:r>
        <w:r w:rsidR="00724B49">
          <w:rPr>
            <w:noProof/>
            <w:webHidden/>
          </w:rPr>
          <w:instrText xml:space="preserve"> PAGEREF _Toc80121100 \h </w:instrText>
        </w:r>
        <w:r w:rsidR="00724B49">
          <w:rPr>
            <w:noProof/>
            <w:webHidden/>
          </w:rPr>
        </w:r>
        <w:r w:rsidR="00724B49">
          <w:rPr>
            <w:noProof/>
            <w:webHidden/>
          </w:rPr>
          <w:fldChar w:fldCharType="separate"/>
        </w:r>
        <w:r w:rsidR="00724B49">
          <w:rPr>
            <w:noProof/>
            <w:webHidden/>
          </w:rPr>
          <w:t>5</w:t>
        </w:r>
        <w:r w:rsidR="00724B49">
          <w:rPr>
            <w:noProof/>
            <w:webHidden/>
          </w:rPr>
          <w:fldChar w:fldCharType="end"/>
        </w:r>
      </w:hyperlink>
    </w:p>
    <w:p w:rsidR="00724B49" w:rsidRDefault="00862572">
      <w:pPr>
        <w:pStyle w:val="23"/>
        <w:rPr>
          <w:rFonts w:asciiTheme="minorHAnsi" w:eastAsiaTheme="minorEastAsia" w:hAnsiTheme="minorHAnsi" w:cstheme="minorBidi"/>
          <w:noProof/>
          <w:kern w:val="2"/>
          <w:szCs w:val="22"/>
        </w:rPr>
      </w:pPr>
      <w:hyperlink w:anchor="_Toc80121101" w:history="1">
        <w:r w:rsidR="00724B49" w:rsidRPr="00F517E7">
          <w:rPr>
            <w:rStyle w:val="aff"/>
            <w:noProof/>
          </w:rPr>
          <w:t xml:space="preserve">2.2 </w:t>
        </w:r>
        <w:r w:rsidR="00724B49" w:rsidRPr="00F517E7">
          <w:rPr>
            <w:rStyle w:val="aff"/>
            <w:rFonts w:hint="eastAsia"/>
            <w:noProof/>
          </w:rPr>
          <w:t>基金产品说明</w:t>
        </w:r>
        <w:r w:rsidR="00724B49">
          <w:rPr>
            <w:noProof/>
            <w:webHidden/>
          </w:rPr>
          <w:tab/>
        </w:r>
        <w:r w:rsidR="00724B49">
          <w:rPr>
            <w:noProof/>
            <w:webHidden/>
          </w:rPr>
          <w:fldChar w:fldCharType="begin"/>
        </w:r>
        <w:r w:rsidR="00724B49">
          <w:rPr>
            <w:noProof/>
            <w:webHidden/>
          </w:rPr>
          <w:instrText xml:space="preserve"> PAGEREF _Toc80121101 \h </w:instrText>
        </w:r>
        <w:r w:rsidR="00724B49">
          <w:rPr>
            <w:noProof/>
            <w:webHidden/>
          </w:rPr>
        </w:r>
        <w:r w:rsidR="00724B49">
          <w:rPr>
            <w:noProof/>
            <w:webHidden/>
          </w:rPr>
          <w:fldChar w:fldCharType="separate"/>
        </w:r>
        <w:r w:rsidR="00724B49">
          <w:rPr>
            <w:noProof/>
            <w:webHidden/>
          </w:rPr>
          <w:t>5</w:t>
        </w:r>
        <w:r w:rsidR="00724B49">
          <w:rPr>
            <w:noProof/>
            <w:webHidden/>
          </w:rPr>
          <w:fldChar w:fldCharType="end"/>
        </w:r>
      </w:hyperlink>
    </w:p>
    <w:p w:rsidR="00724B49" w:rsidRDefault="00862572">
      <w:pPr>
        <w:pStyle w:val="23"/>
        <w:rPr>
          <w:rFonts w:asciiTheme="minorHAnsi" w:eastAsiaTheme="minorEastAsia" w:hAnsiTheme="minorHAnsi" w:cstheme="minorBidi"/>
          <w:noProof/>
          <w:kern w:val="2"/>
          <w:szCs w:val="22"/>
        </w:rPr>
      </w:pPr>
      <w:hyperlink w:anchor="_Toc80121102" w:history="1">
        <w:r w:rsidR="00724B49" w:rsidRPr="00F517E7">
          <w:rPr>
            <w:rStyle w:val="aff"/>
            <w:noProof/>
          </w:rPr>
          <w:t xml:space="preserve">2.3 </w:t>
        </w:r>
        <w:r w:rsidR="00724B49" w:rsidRPr="00F517E7">
          <w:rPr>
            <w:rStyle w:val="aff"/>
            <w:rFonts w:hint="eastAsia"/>
            <w:noProof/>
          </w:rPr>
          <w:t>基金管理人和基金托管人</w:t>
        </w:r>
        <w:r w:rsidR="00724B49">
          <w:rPr>
            <w:noProof/>
            <w:webHidden/>
          </w:rPr>
          <w:tab/>
        </w:r>
        <w:r w:rsidR="00724B49">
          <w:rPr>
            <w:noProof/>
            <w:webHidden/>
          </w:rPr>
          <w:fldChar w:fldCharType="begin"/>
        </w:r>
        <w:r w:rsidR="00724B49">
          <w:rPr>
            <w:noProof/>
            <w:webHidden/>
          </w:rPr>
          <w:instrText xml:space="preserve"> PAGEREF _Toc80121102 \h </w:instrText>
        </w:r>
        <w:r w:rsidR="00724B49">
          <w:rPr>
            <w:noProof/>
            <w:webHidden/>
          </w:rPr>
        </w:r>
        <w:r w:rsidR="00724B49">
          <w:rPr>
            <w:noProof/>
            <w:webHidden/>
          </w:rPr>
          <w:fldChar w:fldCharType="separate"/>
        </w:r>
        <w:r w:rsidR="00724B49">
          <w:rPr>
            <w:noProof/>
            <w:webHidden/>
          </w:rPr>
          <w:t>6</w:t>
        </w:r>
        <w:r w:rsidR="00724B49">
          <w:rPr>
            <w:noProof/>
            <w:webHidden/>
          </w:rPr>
          <w:fldChar w:fldCharType="end"/>
        </w:r>
      </w:hyperlink>
    </w:p>
    <w:p w:rsidR="00724B49" w:rsidRDefault="00862572">
      <w:pPr>
        <w:pStyle w:val="23"/>
        <w:rPr>
          <w:rFonts w:asciiTheme="minorHAnsi" w:eastAsiaTheme="minorEastAsia" w:hAnsiTheme="minorHAnsi" w:cstheme="minorBidi"/>
          <w:noProof/>
          <w:kern w:val="2"/>
          <w:szCs w:val="22"/>
        </w:rPr>
      </w:pPr>
      <w:hyperlink w:anchor="_Toc80121103" w:history="1">
        <w:r w:rsidR="00724B49" w:rsidRPr="00F517E7">
          <w:rPr>
            <w:rStyle w:val="aff"/>
            <w:noProof/>
          </w:rPr>
          <w:t xml:space="preserve">2.4 </w:t>
        </w:r>
        <w:r w:rsidR="00724B49" w:rsidRPr="00F517E7">
          <w:rPr>
            <w:rStyle w:val="aff"/>
            <w:rFonts w:hint="eastAsia"/>
            <w:noProof/>
          </w:rPr>
          <w:t>信息披露方式</w:t>
        </w:r>
        <w:r w:rsidR="00724B49">
          <w:rPr>
            <w:noProof/>
            <w:webHidden/>
          </w:rPr>
          <w:tab/>
        </w:r>
        <w:r w:rsidR="00724B49">
          <w:rPr>
            <w:noProof/>
            <w:webHidden/>
          </w:rPr>
          <w:fldChar w:fldCharType="begin"/>
        </w:r>
        <w:r w:rsidR="00724B49">
          <w:rPr>
            <w:noProof/>
            <w:webHidden/>
          </w:rPr>
          <w:instrText xml:space="preserve"> PAGEREF _Toc80121103 \h </w:instrText>
        </w:r>
        <w:r w:rsidR="00724B49">
          <w:rPr>
            <w:noProof/>
            <w:webHidden/>
          </w:rPr>
        </w:r>
        <w:r w:rsidR="00724B49">
          <w:rPr>
            <w:noProof/>
            <w:webHidden/>
          </w:rPr>
          <w:fldChar w:fldCharType="separate"/>
        </w:r>
        <w:r w:rsidR="00724B49">
          <w:rPr>
            <w:noProof/>
            <w:webHidden/>
          </w:rPr>
          <w:t>6</w:t>
        </w:r>
        <w:r w:rsidR="00724B49">
          <w:rPr>
            <w:noProof/>
            <w:webHidden/>
          </w:rPr>
          <w:fldChar w:fldCharType="end"/>
        </w:r>
      </w:hyperlink>
    </w:p>
    <w:p w:rsidR="00724B49" w:rsidRDefault="00862572">
      <w:pPr>
        <w:pStyle w:val="23"/>
        <w:rPr>
          <w:rFonts w:asciiTheme="minorHAnsi" w:eastAsiaTheme="minorEastAsia" w:hAnsiTheme="minorHAnsi" w:cstheme="minorBidi"/>
          <w:noProof/>
          <w:kern w:val="2"/>
          <w:szCs w:val="22"/>
        </w:rPr>
      </w:pPr>
      <w:hyperlink w:anchor="_Toc80121104" w:history="1">
        <w:r w:rsidR="00724B49" w:rsidRPr="00F517E7">
          <w:rPr>
            <w:rStyle w:val="aff"/>
            <w:noProof/>
          </w:rPr>
          <w:t xml:space="preserve">2.5 </w:t>
        </w:r>
        <w:r w:rsidR="00724B49" w:rsidRPr="00F517E7">
          <w:rPr>
            <w:rStyle w:val="aff"/>
            <w:rFonts w:hint="eastAsia"/>
            <w:noProof/>
          </w:rPr>
          <w:t>其他相关资料</w:t>
        </w:r>
        <w:r w:rsidR="00724B49">
          <w:rPr>
            <w:noProof/>
            <w:webHidden/>
          </w:rPr>
          <w:tab/>
        </w:r>
        <w:r w:rsidR="00724B49">
          <w:rPr>
            <w:noProof/>
            <w:webHidden/>
          </w:rPr>
          <w:fldChar w:fldCharType="begin"/>
        </w:r>
        <w:r w:rsidR="00724B49">
          <w:rPr>
            <w:noProof/>
            <w:webHidden/>
          </w:rPr>
          <w:instrText xml:space="preserve"> PAGEREF _Toc80121104 \h </w:instrText>
        </w:r>
        <w:r w:rsidR="00724B49">
          <w:rPr>
            <w:noProof/>
            <w:webHidden/>
          </w:rPr>
        </w:r>
        <w:r w:rsidR="00724B49">
          <w:rPr>
            <w:noProof/>
            <w:webHidden/>
          </w:rPr>
          <w:fldChar w:fldCharType="separate"/>
        </w:r>
        <w:r w:rsidR="00724B49">
          <w:rPr>
            <w:noProof/>
            <w:webHidden/>
          </w:rPr>
          <w:t>6</w:t>
        </w:r>
        <w:r w:rsidR="00724B49">
          <w:rPr>
            <w:noProof/>
            <w:webHidden/>
          </w:rPr>
          <w:fldChar w:fldCharType="end"/>
        </w:r>
      </w:hyperlink>
    </w:p>
    <w:p w:rsidR="00724B49" w:rsidRDefault="00862572">
      <w:pPr>
        <w:pStyle w:val="11"/>
        <w:rPr>
          <w:rFonts w:asciiTheme="minorHAnsi" w:eastAsiaTheme="minorEastAsia" w:hAnsiTheme="minorHAnsi" w:cstheme="minorBidi"/>
          <w:noProof/>
          <w:szCs w:val="22"/>
        </w:rPr>
      </w:pPr>
      <w:hyperlink w:anchor="_Toc80121105" w:history="1">
        <w:r w:rsidR="00724B49" w:rsidRPr="00F517E7">
          <w:rPr>
            <w:rStyle w:val="aff"/>
            <w:b/>
            <w:bCs/>
            <w:noProof/>
          </w:rPr>
          <w:t xml:space="preserve">3  </w:t>
        </w:r>
        <w:r w:rsidR="00724B49" w:rsidRPr="00F517E7">
          <w:rPr>
            <w:rStyle w:val="aff"/>
            <w:rFonts w:hint="eastAsia"/>
            <w:b/>
            <w:bCs/>
            <w:noProof/>
          </w:rPr>
          <w:t>主要财务指标和基金净值表现</w:t>
        </w:r>
        <w:r w:rsidR="00724B49">
          <w:rPr>
            <w:noProof/>
            <w:webHidden/>
          </w:rPr>
          <w:tab/>
        </w:r>
        <w:r w:rsidR="00724B49">
          <w:rPr>
            <w:noProof/>
            <w:webHidden/>
          </w:rPr>
          <w:fldChar w:fldCharType="begin"/>
        </w:r>
        <w:r w:rsidR="00724B49">
          <w:rPr>
            <w:noProof/>
            <w:webHidden/>
          </w:rPr>
          <w:instrText xml:space="preserve"> PAGEREF _Toc80121105 \h </w:instrText>
        </w:r>
        <w:r w:rsidR="00724B49">
          <w:rPr>
            <w:noProof/>
            <w:webHidden/>
          </w:rPr>
        </w:r>
        <w:r w:rsidR="00724B49">
          <w:rPr>
            <w:noProof/>
            <w:webHidden/>
          </w:rPr>
          <w:fldChar w:fldCharType="separate"/>
        </w:r>
        <w:r w:rsidR="00724B49">
          <w:rPr>
            <w:noProof/>
            <w:webHidden/>
          </w:rPr>
          <w:t>6</w:t>
        </w:r>
        <w:r w:rsidR="00724B49">
          <w:rPr>
            <w:noProof/>
            <w:webHidden/>
          </w:rPr>
          <w:fldChar w:fldCharType="end"/>
        </w:r>
      </w:hyperlink>
    </w:p>
    <w:p w:rsidR="00724B49" w:rsidRDefault="00862572">
      <w:pPr>
        <w:pStyle w:val="23"/>
        <w:rPr>
          <w:rFonts w:asciiTheme="minorHAnsi" w:eastAsiaTheme="minorEastAsia" w:hAnsiTheme="minorHAnsi" w:cstheme="minorBidi"/>
          <w:noProof/>
          <w:kern w:val="2"/>
          <w:szCs w:val="22"/>
        </w:rPr>
      </w:pPr>
      <w:hyperlink w:anchor="_Toc80121106" w:history="1">
        <w:r w:rsidR="00724B49" w:rsidRPr="00F517E7">
          <w:rPr>
            <w:rStyle w:val="aff"/>
            <w:noProof/>
          </w:rPr>
          <w:t xml:space="preserve">3.1 </w:t>
        </w:r>
        <w:r w:rsidR="00724B49" w:rsidRPr="00F517E7">
          <w:rPr>
            <w:rStyle w:val="aff"/>
            <w:rFonts w:hint="eastAsia"/>
            <w:noProof/>
          </w:rPr>
          <w:t>主要会计数据和财务指标</w:t>
        </w:r>
        <w:r w:rsidR="00724B49">
          <w:rPr>
            <w:noProof/>
            <w:webHidden/>
          </w:rPr>
          <w:tab/>
        </w:r>
        <w:r w:rsidR="00724B49">
          <w:rPr>
            <w:noProof/>
            <w:webHidden/>
          </w:rPr>
          <w:fldChar w:fldCharType="begin"/>
        </w:r>
        <w:r w:rsidR="00724B49">
          <w:rPr>
            <w:noProof/>
            <w:webHidden/>
          </w:rPr>
          <w:instrText xml:space="preserve"> PAGEREF _Toc80121106 \h </w:instrText>
        </w:r>
        <w:r w:rsidR="00724B49">
          <w:rPr>
            <w:noProof/>
            <w:webHidden/>
          </w:rPr>
        </w:r>
        <w:r w:rsidR="00724B49">
          <w:rPr>
            <w:noProof/>
            <w:webHidden/>
          </w:rPr>
          <w:fldChar w:fldCharType="separate"/>
        </w:r>
        <w:r w:rsidR="00724B49">
          <w:rPr>
            <w:noProof/>
            <w:webHidden/>
          </w:rPr>
          <w:t>6</w:t>
        </w:r>
        <w:r w:rsidR="00724B49">
          <w:rPr>
            <w:noProof/>
            <w:webHidden/>
          </w:rPr>
          <w:fldChar w:fldCharType="end"/>
        </w:r>
      </w:hyperlink>
    </w:p>
    <w:p w:rsidR="00724B49" w:rsidRDefault="00862572">
      <w:pPr>
        <w:pStyle w:val="23"/>
        <w:rPr>
          <w:rFonts w:asciiTheme="minorHAnsi" w:eastAsiaTheme="minorEastAsia" w:hAnsiTheme="minorHAnsi" w:cstheme="minorBidi"/>
          <w:noProof/>
          <w:kern w:val="2"/>
          <w:szCs w:val="22"/>
        </w:rPr>
      </w:pPr>
      <w:hyperlink w:anchor="_Toc80121107" w:history="1">
        <w:r w:rsidR="00724B49" w:rsidRPr="00F517E7">
          <w:rPr>
            <w:rStyle w:val="aff"/>
            <w:noProof/>
          </w:rPr>
          <w:t xml:space="preserve">3.2 </w:t>
        </w:r>
        <w:r w:rsidR="00724B49" w:rsidRPr="00F517E7">
          <w:rPr>
            <w:rStyle w:val="aff"/>
            <w:rFonts w:hint="eastAsia"/>
            <w:noProof/>
          </w:rPr>
          <w:t>基金净值表现</w:t>
        </w:r>
        <w:r w:rsidR="00724B49">
          <w:rPr>
            <w:noProof/>
            <w:webHidden/>
          </w:rPr>
          <w:tab/>
        </w:r>
        <w:r w:rsidR="00724B49">
          <w:rPr>
            <w:noProof/>
            <w:webHidden/>
          </w:rPr>
          <w:fldChar w:fldCharType="begin"/>
        </w:r>
        <w:r w:rsidR="00724B49">
          <w:rPr>
            <w:noProof/>
            <w:webHidden/>
          </w:rPr>
          <w:instrText xml:space="preserve"> PAGEREF _Toc80121107 \h </w:instrText>
        </w:r>
        <w:r w:rsidR="00724B49">
          <w:rPr>
            <w:noProof/>
            <w:webHidden/>
          </w:rPr>
        </w:r>
        <w:r w:rsidR="00724B49">
          <w:rPr>
            <w:noProof/>
            <w:webHidden/>
          </w:rPr>
          <w:fldChar w:fldCharType="separate"/>
        </w:r>
        <w:r w:rsidR="00724B49">
          <w:rPr>
            <w:noProof/>
            <w:webHidden/>
          </w:rPr>
          <w:t>7</w:t>
        </w:r>
        <w:r w:rsidR="00724B49">
          <w:rPr>
            <w:noProof/>
            <w:webHidden/>
          </w:rPr>
          <w:fldChar w:fldCharType="end"/>
        </w:r>
      </w:hyperlink>
    </w:p>
    <w:p w:rsidR="00724B49" w:rsidRDefault="00862572">
      <w:pPr>
        <w:pStyle w:val="11"/>
        <w:rPr>
          <w:rFonts w:asciiTheme="minorHAnsi" w:eastAsiaTheme="minorEastAsia" w:hAnsiTheme="minorHAnsi" w:cstheme="minorBidi"/>
          <w:noProof/>
          <w:szCs w:val="22"/>
        </w:rPr>
      </w:pPr>
      <w:hyperlink w:anchor="_Toc80121108" w:history="1">
        <w:r w:rsidR="00724B49" w:rsidRPr="00F517E7">
          <w:rPr>
            <w:rStyle w:val="aff"/>
            <w:b/>
            <w:bCs/>
            <w:noProof/>
          </w:rPr>
          <w:t xml:space="preserve">4  </w:t>
        </w:r>
        <w:r w:rsidR="00724B49" w:rsidRPr="00F517E7">
          <w:rPr>
            <w:rStyle w:val="aff"/>
            <w:rFonts w:hint="eastAsia"/>
            <w:b/>
            <w:bCs/>
            <w:noProof/>
          </w:rPr>
          <w:t>管理人报告</w:t>
        </w:r>
        <w:r w:rsidR="00724B49">
          <w:rPr>
            <w:noProof/>
            <w:webHidden/>
          </w:rPr>
          <w:tab/>
        </w:r>
        <w:r w:rsidR="00724B49">
          <w:rPr>
            <w:noProof/>
            <w:webHidden/>
          </w:rPr>
          <w:fldChar w:fldCharType="begin"/>
        </w:r>
        <w:r w:rsidR="00724B49">
          <w:rPr>
            <w:noProof/>
            <w:webHidden/>
          </w:rPr>
          <w:instrText xml:space="preserve"> PAGEREF _Toc80121108 \h </w:instrText>
        </w:r>
        <w:r w:rsidR="00724B49">
          <w:rPr>
            <w:noProof/>
            <w:webHidden/>
          </w:rPr>
        </w:r>
        <w:r w:rsidR="00724B49">
          <w:rPr>
            <w:noProof/>
            <w:webHidden/>
          </w:rPr>
          <w:fldChar w:fldCharType="separate"/>
        </w:r>
        <w:r w:rsidR="00724B49">
          <w:rPr>
            <w:noProof/>
            <w:webHidden/>
          </w:rPr>
          <w:t>8</w:t>
        </w:r>
        <w:r w:rsidR="00724B49">
          <w:rPr>
            <w:noProof/>
            <w:webHidden/>
          </w:rPr>
          <w:fldChar w:fldCharType="end"/>
        </w:r>
      </w:hyperlink>
    </w:p>
    <w:p w:rsidR="00724B49" w:rsidRDefault="00862572">
      <w:pPr>
        <w:pStyle w:val="23"/>
        <w:rPr>
          <w:rFonts w:asciiTheme="minorHAnsi" w:eastAsiaTheme="minorEastAsia" w:hAnsiTheme="minorHAnsi" w:cstheme="minorBidi"/>
          <w:noProof/>
          <w:kern w:val="2"/>
          <w:szCs w:val="22"/>
        </w:rPr>
      </w:pPr>
      <w:hyperlink w:anchor="_Toc80121109" w:history="1">
        <w:r w:rsidR="00724B49" w:rsidRPr="00F517E7">
          <w:rPr>
            <w:rStyle w:val="aff"/>
            <w:noProof/>
          </w:rPr>
          <w:t xml:space="preserve">4.1 </w:t>
        </w:r>
        <w:r w:rsidR="00724B49" w:rsidRPr="00F517E7">
          <w:rPr>
            <w:rStyle w:val="aff"/>
            <w:rFonts w:hint="eastAsia"/>
            <w:noProof/>
          </w:rPr>
          <w:t>基金管理人及基金经理情况</w:t>
        </w:r>
        <w:r w:rsidR="00724B49">
          <w:rPr>
            <w:noProof/>
            <w:webHidden/>
          </w:rPr>
          <w:tab/>
        </w:r>
        <w:r w:rsidR="00724B49">
          <w:rPr>
            <w:noProof/>
            <w:webHidden/>
          </w:rPr>
          <w:fldChar w:fldCharType="begin"/>
        </w:r>
        <w:r w:rsidR="00724B49">
          <w:rPr>
            <w:noProof/>
            <w:webHidden/>
          </w:rPr>
          <w:instrText xml:space="preserve"> PAGEREF _Toc80121109 \h </w:instrText>
        </w:r>
        <w:r w:rsidR="00724B49">
          <w:rPr>
            <w:noProof/>
            <w:webHidden/>
          </w:rPr>
        </w:r>
        <w:r w:rsidR="00724B49">
          <w:rPr>
            <w:noProof/>
            <w:webHidden/>
          </w:rPr>
          <w:fldChar w:fldCharType="separate"/>
        </w:r>
        <w:r w:rsidR="00724B49">
          <w:rPr>
            <w:noProof/>
            <w:webHidden/>
          </w:rPr>
          <w:t>8</w:t>
        </w:r>
        <w:r w:rsidR="00724B49">
          <w:rPr>
            <w:noProof/>
            <w:webHidden/>
          </w:rPr>
          <w:fldChar w:fldCharType="end"/>
        </w:r>
      </w:hyperlink>
    </w:p>
    <w:p w:rsidR="00724B49" w:rsidRDefault="00862572">
      <w:pPr>
        <w:pStyle w:val="23"/>
        <w:rPr>
          <w:rFonts w:asciiTheme="minorHAnsi" w:eastAsiaTheme="minorEastAsia" w:hAnsiTheme="minorHAnsi" w:cstheme="minorBidi"/>
          <w:noProof/>
          <w:kern w:val="2"/>
          <w:szCs w:val="22"/>
        </w:rPr>
      </w:pPr>
      <w:hyperlink w:anchor="_Toc80121110" w:history="1">
        <w:r w:rsidR="00724B49" w:rsidRPr="00F517E7">
          <w:rPr>
            <w:rStyle w:val="aff"/>
            <w:noProof/>
          </w:rPr>
          <w:t xml:space="preserve">4.2 </w:t>
        </w:r>
        <w:r w:rsidR="00724B49" w:rsidRPr="00F517E7">
          <w:rPr>
            <w:rStyle w:val="aff"/>
            <w:rFonts w:hint="eastAsia"/>
            <w:noProof/>
          </w:rPr>
          <w:t>管理人对报告期内本基金运作遵规守信情况的说明</w:t>
        </w:r>
        <w:r w:rsidR="00724B49">
          <w:rPr>
            <w:noProof/>
            <w:webHidden/>
          </w:rPr>
          <w:tab/>
        </w:r>
        <w:r w:rsidR="00724B49">
          <w:rPr>
            <w:noProof/>
            <w:webHidden/>
          </w:rPr>
          <w:fldChar w:fldCharType="begin"/>
        </w:r>
        <w:r w:rsidR="00724B49">
          <w:rPr>
            <w:noProof/>
            <w:webHidden/>
          </w:rPr>
          <w:instrText xml:space="preserve"> PAGEREF _Toc80121110 \h </w:instrText>
        </w:r>
        <w:r w:rsidR="00724B49">
          <w:rPr>
            <w:noProof/>
            <w:webHidden/>
          </w:rPr>
        </w:r>
        <w:r w:rsidR="00724B49">
          <w:rPr>
            <w:noProof/>
            <w:webHidden/>
          </w:rPr>
          <w:fldChar w:fldCharType="separate"/>
        </w:r>
        <w:r w:rsidR="00724B49">
          <w:rPr>
            <w:noProof/>
            <w:webHidden/>
          </w:rPr>
          <w:t>11</w:t>
        </w:r>
        <w:r w:rsidR="00724B49">
          <w:rPr>
            <w:noProof/>
            <w:webHidden/>
          </w:rPr>
          <w:fldChar w:fldCharType="end"/>
        </w:r>
      </w:hyperlink>
    </w:p>
    <w:p w:rsidR="00724B49" w:rsidRDefault="00862572">
      <w:pPr>
        <w:pStyle w:val="23"/>
        <w:rPr>
          <w:rFonts w:asciiTheme="minorHAnsi" w:eastAsiaTheme="minorEastAsia" w:hAnsiTheme="minorHAnsi" w:cstheme="minorBidi"/>
          <w:noProof/>
          <w:kern w:val="2"/>
          <w:szCs w:val="22"/>
        </w:rPr>
      </w:pPr>
      <w:hyperlink w:anchor="_Toc80121111" w:history="1">
        <w:r w:rsidR="00724B49" w:rsidRPr="00F517E7">
          <w:rPr>
            <w:rStyle w:val="aff"/>
            <w:noProof/>
          </w:rPr>
          <w:t xml:space="preserve">4.3 </w:t>
        </w:r>
        <w:r w:rsidR="00724B49" w:rsidRPr="00F517E7">
          <w:rPr>
            <w:rStyle w:val="aff"/>
            <w:rFonts w:hint="eastAsia"/>
            <w:noProof/>
          </w:rPr>
          <w:t>管理人对报告期内公平交易情况的专项说明</w:t>
        </w:r>
        <w:r w:rsidR="00724B49">
          <w:rPr>
            <w:noProof/>
            <w:webHidden/>
          </w:rPr>
          <w:tab/>
        </w:r>
        <w:r w:rsidR="00724B49">
          <w:rPr>
            <w:noProof/>
            <w:webHidden/>
          </w:rPr>
          <w:fldChar w:fldCharType="begin"/>
        </w:r>
        <w:r w:rsidR="00724B49">
          <w:rPr>
            <w:noProof/>
            <w:webHidden/>
          </w:rPr>
          <w:instrText xml:space="preserve"> PAGEREF _Toc80121111 \h </w:instrText>
        </w:r>
        <w:r w:rsidR="00724B49">
          <w:rPr>
            <w:noProof/>
            <w:webHidden/>
          </w:rPr>
        </w:r>
        <w:r w:rsidR="00724B49">
          <w:rPr>
            <w:noProof/>
            <w:webHidden/>
          </w:rPr>
          <w:fldChar w:fldCharType="separate"/>
        </w:r>
        <w:r w:rsidR="00724B49">
          <w:rPr>
            <w:noProof/>
            <w:webHidden/>
          </w:rPr>
          <w:t>11</w:t>
        </w:r>
        <w:r w:rsidR="00724B49">
          <w:rPr>
            <w:noProof/>
            <w:webHidden/>
          </w:rPr>
          <w:fldChar w:fldCharType="end"/>
        </w:r>
      </w:hyperlink>
    </w:p>
    <w:p w:rsidR="00724B49" w:rsidRDefault="00862572">
      <w:pPr>
        <w:pStyle w:val="23"/>
        <w:rPr>
          <w:rFonts w:asciiTheme="minorHAnsi" w:eastAsiaTheme="minorEastAsia" w:hAnsiTheme="minorHAnsi" w:cstheme="minorBidi"/>
          <w:noProof/>
          <w:kern w:val="2"/>
          <w:szCs w:val="22"/>
        </w:rPr>
      </w:pPr>
      <w:hyperlink w:anchor="_Toc80121112" w:history="1">
        <w:r w:rsidR="00724B49" w:rsidRPr="00F517E7">
          <w:rPr>
            <w:rStyle w:val="aff"/>
            <w:noProof/>
          </w:rPr>
          <w:t xml:space="preserve">4.4 </w:t>
        </w:r>
        <w:r w:rsidR="00724B49" w:rsidRPr="00F517E7">
          <w:rPr>
            <w:rStyle w:val="aff"/>
            <w:rFonts w:hint="eastAsia"/>
            <w:noProof/>
          </w:rPr>
          <w:t>管理人对报告期内基金的投资策略和业绩表现的说明</w:t>
        </w:r>
        <w:r w:rsidR="00724B49">
          <w:rPr>
            <w:noProof/>
            <w:webHidden/>
          </w:rPr>
          <w:tab/>
        </w:r>
        <w:r w:rsidR="00724B49">
          <w:rPr>
            <w:noProof/>
            <w:webHidden/>
          </w:rPr>
          <w:fldChar w:fldCharType="begin"/>
        </w:r>
        <w:r w:rsidR="00724B49">
          <w:rPr>
            <w:noProof/>
            <w:webHidden/>
          </w:rPr>
          <w:instrText xml:space="preserve"> PAGEREF _Toc80121112 \h </w:instrText>
        </w:r>
        <w:r w:rsidR="00724B49">
          <w:rPr>
            <w:noProof/>
            <w:webHidden/>
          </w:rPr>
        </w:r>
        <w:r w:rsidR="00724B49">
          <w:rPr>
            <w:noProof/>
            <w:webHidden/>
          </w:rPr>
          <w:fldChar w:fldCharType="separate"/>
        </w:r>
        <w:r w:rsidR="00724B49">
          <w:rPr>
            <w:noProof/>
            <w:webHidden/>
          </w:rPr>
          <w:t>11</w:t>
        </w:r>
        <w:r w:rsidR="00724B49">
          <w:rPr>
            <w:noProof/>
            <w:webHidden/>
          </w:rPr>
          <w:fldChar w:fldCharType="end"/>
        </w:r>
      </w:hyperlink>
    </w:p>
    <w:p w:rsidR="00724B49" w:rsidRDefault="00862572">
      <w:pPr>
        <w:pStyle w:val="23"/>
        <w:rPr>
          <w:rFonts w:asciiTheme="minorHAnsi" w:eastAsiaTheme="minorEastAsia" w:hAnsiTheme="minorHAnsi" w:cstheme="minorBidi"/>
          <w:noProof/>
          <w:kern w:val="2"/>
          <w:szCs w:val="22"/>
        </w:rPr>
      </w:pPr>
      <w:hyperlink w:anchor="_Toc80121113" w:history="1">
        <w:r w:rsidR="00724B49" w:rsidRPr="00F517E7">
          <w:rPr>
            <w:rStyle w:val="aff"/>
            <w:noProof/>
          </w:rPr>
          <w:t xml:space="preserve">4.5 </w:t>
        </w:r>
        <w:r w:rsidR="00724B49" w:rsidRPr="00F517E7">
          <w:rPr>
            <w:rStyle w:val="aff"/>
            <w:rFonts w:hint="eastAsia"/>
            <w:noProof/>
          </w:rPr>
          <w:t>管理人对宏观经济、证券市场及行业走势的简要展望</w:t>
        </w:r>
        <w:r w:rsidR="00724B49">
          <w:rPr>
            <w:noProof/>
            <w:webHidden/>
          </w:rPr>
          <w:tab/>
        </w:r>
        <w:r w:rsidR="00724B49">
          <w:rPr>
            <w:noProof/>
            <w:webHidden/>
          </w:rPr>
          <w:fldChar w:fldCharType="begin"/>
        </w:r>
        <w:r w:rsidR="00724B49">
          <w:rPr>
            <w:noProof/>
            <w:webHidden/>
          </w:rPr>
          <w:instrText xml:space="preserve"> PAGEREF _Toc80121113 \h </w:instrText>
        </w:r>
        <w:r w:rsidR="00724B49">
          <w:rPr>
            <w:noProof/>
            <w:webHidden/>
          </w:rPr>
        </w:r>
        <w:r w:rsidR="00724B49">
          <w:rPr>
            <w:noProof/>
            <w:webHidden/>
          </w:rPr>
          <w:fldChar w:fldCharType="separate"/>
        </w:r>
        <w:r w:rsidR="00724B49">
          <w:rPr>
            <w:noProof/>
            <w:webHidden/>
          </w:rPr>
          <w:t>12</w:t>
        </w:r>
        <w:r w:rsidR="00724B49">
          <w:rPr>
            <w:noProof/>
            <w:webHidden/>
          </w:rPr>
          <w:fldChar w:fldCharType="end"/>
        </w:r>
      </w:hyperlink>
    </w:p>
    <w:p w:rsidR="00724B49" w:rsidRDefault="00862572">
      <w:pPr>
        <w:pStyle w:val="23"/>
        <w:rPr>
          <w:rFonts w:asciiTheme="minorHAnsi" w:eastAsiaTheme="minorEastAsia" w:hAnsiTheme="minorHAnsi" w:cstheme="minorBidi"/>
          <w:noProof/>
          <w:kern w:val="2"/>
          <w:szCs w:val="22"/>
        </w:rPr>
      </w:pPr>
      <w:hyperlink w:anchor="_Toc80121114" w:history="1">
        <w:r w:rsidR="00724B49" w:rsidRPr="00F517E7">
          <w:rPr>
            <w:rStyle w:val="aff"/>
            <w:noProof/>
          </w:rPr>
          <w:t xml:space="preserve">4.6 </w:t>
        </w:r>
        <w:r w:rsidR="00724B49" w:rsidRPr="00F517E7">
          <w:rPr>
            <w:rStyle w:val="aff"/>
            <w:rFonts w:hint="eastAsia"/>
            <w:noProof/>
          </w:rPr>
          <w:t>管理人对报告期内基金估值程序等事项的说明</w:t>
        </w:r>
        <w:r w:rsidR="00724B49">
          <w:rPr>
            <w:noProof/>
            <w:webHidden/>
          </w:rPr>
          <w:tab/>
        </w:r>
        <w:r w:rsidR="00724B49">
          <w:rPr>
            <w:noProof/>
            <w:webHidden/>
          </w:rPr>
          <w:fldChar w:fldCharType="begin"/>
        </w:r>
        <w:r w:rsidR="00724B49">
          <w:rPr>
            <w:noProof/>
            <w:webHidden/>
          </w:rPr>
          <w:instrText xml:space="preserve"> PAGEREF _Toc80121114 \h </w:instrText>
        </w:r>
        <w:r w:rsidR="00724B49">
          <w:rPr>
            <w:noProof/>
            <w:webHidden/>
          </w:rPr>
        </w:r>
        <w:r w:rsidR="00724B49">
          <w:rPr>
            <w:noProof/>
            <w:webHidden/>
          </w:rPr>
          <w:fldChar w:fldCharType="separate"/>
        </w:r>
        <w:r w:rsidR="00724B49">
          <w:rPr>
            <w:noProof/>
            <w:webHidden/>
          </w:rPr>
          <w:t>12</w:t>
        </w:r>
        <w:r w:rsidR="00724B49">
          <w:rPr>
            <w:noProof/>
            <w:webHidden/>
          </w:rPr>
          <w:fldChar w:fldCharType="end"/>
        </w:r>
      </w:hyperlink>
    </w:p>
    <w:p w:rsidR="00724B49" w:rsidRDefault="00862572">
      <w:pPr>
        <w:pStyle w:val="23"/>
        <w:rPr>
          <w:rFonts w:asciiTheme="minorHAnsi" w:eastAsiaTheme="minorEastAsia" w:hAnsiTheme="minorHAnsi" w:cstheme="minorBidi"/>
          <w:noProof/>
          <w:kern w:val="2"/>
          <w:szCs w:val="22"/>
        </w:rPr>
      </w:pPr>
      <w:hyperlink w:anchor="_Toc80121115" w:history="1">
        <w:r w:rsidR="00724B49" w:rsidRPr="00F517E7">
          <w:rPr>
            <w:rStyle w:val="aff"/>
            <w:noProof/>
          </w:rPr>
          <w:t xml:space="preserve">4.7 </w:t>
        </w:r>
        <w:r w:rsidR="00724B49" w:rsidRPr="00F517E7">
          <w:rPr>
            <w:rStyle w:val="aff"/>
            <w:rFonts w:hint="eastAsia"/>
            <w:noProof/>
          </w:rPr>
          <w:t>管理人对报告期内基金利润分配情况的说明</w:t>
        </w:r>
        <w:r w:rsidR="00724B49">
          <w:rPr>
            <w:noProof/>
            <w:webHidden/>
          </w:rPr>
          <w:tab/>
        </w:r>
        <w:r w:rsidR="00724B49">
          <w:rPr>
            <w:noProof/>
            <w:webHidden/>
          </w:rPr>
          <w:fldChar w:fldCharType="begin"/>
        </w:r>
        <w:r w:rsidR="00724B49">
          <w:rPr>
            <w:noProof/>
            <w:webHidden/>
          </w:rPr>
          <w:instrText xml:space="preserve"> PAGEREF _Toc80121115 \h </w:instrText>
        </w:r>
        <w:r w:rsidR="00724B49">
          <w:rPr>
            <w:noProof/>
            <w:webHidden/>
          </w:rPr>
        </w:r>
        <w:r w:rsidR="00724B49">
          <w:rPr>
            <w:noProof/>
            <w:webHidden/>
          </w:rPr>
          <w:fldChar w:fldCharType="separate"/>
        </w:r>
        <w:r w:rsidR="00724B49">
          <w:rPr>
            <w:noProof/>
            <w:webHidden/>
          </w:rPr>
          <w:t>13</w:t>
        </w:r>
        <w:r w:rsidR="00724B49">
          <w:rPr>
            <w:noProof/>
            <w:webHidden/>
          </w:rPr>
          <w:fldChar w:fldCharType="end"/>
        </w:r>
      </w:hyperlink>
    </w:p>
    <w:p w:rsidR="00724B49" w:rsidRDefault="00862572">
      <w:pPr>
        <w:pStyle w:val="23"/>
        <w:rPr>
          <w:rFonts w:asciiTheme="minorHAnsi" w:eastAsiaTheme="minorEastAsia" w:hAnsiTheme="minorHAnsi" w:cstheme="minorBidi"/>
          <w:noProof/>
          <w:kern w:val="2"/>
          <w:szCs w:val="22"/>
        </w:rPr>
      </w:pPr>
      <w:hyperlink w:anchor="_Toc80121116" w:history="1">
        <w:r w:rsidR="00724B49" w:rsidRPr="00F517E7">
          <w:rPr>
            <w:rStyle w:val="aff"/>
            <w:noProof/>
          </w:rPr>
          <w:t xml:space="preserve">4.8 </w:t>
        </w:r>
        <w:r w:rsidR="00724B49" w:rsidRPr="00F517E7">
          <w:rPr>
            <w:rStyle w:val="aff"/>
            <w:rFonts w:hint="eastAsia"/>
            <w:noProof/>
          </w:rPr>
          <w:t>报告期内管理人对本基金持有人数或基金资产净值预警情形的说明</w:t>
        </w:r>
        <w:r w:rsidR="00724B49">
          <w:rPr>
            <w:noProof/>
            <w:webHidden/>
          </w:rPr>
          <w:tab/>
        </w:r>
        <w:r w:rsidR="00724B49">
          <w:rPr>
            <w:noProof/>
            <w:webHidden/>
          </w:rPr>
          <w:fldChar w:fldCharType="begin"/>
        </w:r>
        <w:r w:rsidR="00724B49">
          <w:rPr>
            <w:noProof/>
            <w:webHidden/>
          </w:rPr>
          <w:instrText xml:space="preserve"> PAGEREF _Toc80121116 \h </w:instrText>
        </w:r>
        <w:r w:rsidR="00724B49">
          <w:rPr>
            <w:noProof/>
            <w:webHidden/>
          </w:rPr>
        </w:r>
        <w:r w:rsidR="00724B49">
          <w:rPr>
            <w:noProof/>
            <w:webHidden/>
          </w:rPr>
          <w:fldChar w:fldCharType="separate"/>
        </w:r>
        <w:r w:rsidR="00724B49">
          <w:rPr>
            <w:noProof/>
            <w:webHidden/>
          </w:rPr>
          <w:t>13</w:t>
        </w:r>
        <w:r w:rsidR="00724B49">
          <w:rPr>
            <w:noProof/>
            <w:webHidden/>
          </w:rPr>
          <w:fldChar w:fldCharType="end"/>
        </w:r>
      </w:hyperlink>
    </w:p>
    <w:p w:rsidR="00724B49" w:rsidRDefault="00862572">
      <w:pPr>
        <w:pStyle w:val="11"/>
        <w:rPr>
          <w:rFonts w:asciiTheme="minorHAnsi" w:eastAsiaTheme="minorEastAsia" w:hAnsiTheme="minorHAnsi" w:cstheme="minorBidi"/>
          <w:noProof/>
          <w:szCs w:val="22"/>
        </w:rPr>
      </w:pPr>
      <w:hyperlink w:anchor="_Toc80121117" w:history="1">
        <w:r w:rsidR="00724B49" w:rsidRPr="00F517E7">
          <w:rPr>
            <w:rStyle w:val="aff"/>
            <w:b/>
            <w:bCs/>
            <w:noProof/>
          </w:rPr>
          <w:t xml:space="preserve">5  </w:t>
        </w:r>
        <w:r w:rsidR="00724B49" w:rsidRPr="00F517E7">
          <w:rPr>
            <w:rStyle w:val="aff"/>
            <w:rFonts w:hint="eastAsia"/>
            <w:b/>
            <w:bCs/>
            <w:noProof/>
          </w:rPr>
          <w:t>托管人报告</w:t>
        </w:r>
        <w:r w:rsidR="00724B49">
          <w:rPr>
            <w:noProof/>
            <w:webHidden/>
          </w:rPr>
          <w:tab/>
        </w:r>
        <w:r w:rsidR="00724B49">
          <w:rPr>
            <w:noProof/>
            <w:webHidden/>
          </w:rPr>
          <w:fldChar w:fldCharType="begin"/>
        </w:r>
        <w:r w:rsidR="00724B49">
          <w:rPr>
            <w:noProof/>
            <w:webHidden/>
          </w:rPr>
          <w:instrText xml:space="preserve"> PAGEREF _Toc80121117 \h </w:instrText>
        </w:r>
        <w:r w:rsidR="00724B49">
          <w:rPr>
            <w:noProof/>
            <w:webHidden/>
          </w:rPr>
        </w:r>
        <w:r w:rsidR="00724B49">
          <w:rPr>
            <w:noProof/>
            <w:webHidden/>
          </w:rPr>
          <w:fldChar w:fldCharType="separate"/>
        </w:r>
        <w:r w:rsidR="00724B49">
          <w:rPr>
            <w:noProof/>
            <w:webHidden/>
          </w:rPr>
          <w:t>13</w:t>
        </w:r>
        <w:r w:rsidR="00724B49">
          <w:rPr>
            <w:noProof/>
            <w:webHidden/>
          </w:rPr>
          <w:fldChar w:fldCharType="end"/>
        </w:r>
      </w:hyperlink>
    </w:p>
    <w:p w:rsidR="00724B49" w:rsidRDefault="00862572">
      <w:pPr>
        <w:pStyle w:val="23"/>
        <w:rPr>
          <w:rFonts w:asciiTheme="minorHAnsi" w:eastAsiaTheme="minorEastAsia" w:hAnsiTheme="minorHAnsi" w:cstheme="minorBidi"/>
          <w:noProof/>
          <w:kern w:val="2"/>
          <w:szCs w:val="22"/>
        </w:rPr>
      </w:pPr>
      <w:hyperlink w:anchor="_Toc80121118" w:history="1">
        <w:r w:rsidR="00724B49" w:rsidRPr="00F517E7">
          <w:rPr>
            <w:rStyle w:val="aff"/>
            <w:noProof/>
          </w:rPr>
          <w:t xml:space="preserve">5.1 </w:t>
        </w:r>
        <w:r w:rsidR="00724B49" w:rsidRPr="00F517E7">
          <w:rPr>
            <w:rStyle w:val="aff"/>
            <w:rFonts w:hint="eastAsia"/>
            <w:noProof/>
          </w:rPr>
          <w:t>报告期内本基金托管人遵规守信情况声明</w:t>
        </w:r>
        <w:r w:rsidR="00724B49">
          <w:rPr>
            <w:noProof/>
            <w:webHidden/>
          </w:rPr>
          <w:tab/>
        </w:r>
        <w:r w:rsidR="00724B49">
          <w:rPr>
            <w:noProof/>
            <w:webHidden/>
          </w:rPr>
          <w:fldChar w:fldCharType="begin"/>
        </w:r>
        <w:r w:rsidR="00724B49">
          <w:rPr>
            <w:noProof/>
            <w:webHidden/>
          </w:rPr>
          <w:instrText xml:space="preserve"> PAGEREF _Toc80121118 \h </w:instrText>
        </w:r>
        <w:r w:rsidR="00724B49">
          <w:rPr>
            <w:noProof/>
            <w:webHidden/>
          </w:rPr>
        </w:r>
        <w:r w:rsidR="00724B49">
          <w:rPr>
            <w:noProof/>
            <w:webHidden/>
          </w:rPr>
          <w:fldChar w:fldCharType="separate"/>
        </w:r>
        <w:r w:rsidR="00724B49">
          <w:rPr>
            <w:noProof/>
            <w:webHidden/>
          </w:rPr>
          <w:t>13</w:t>
        </w:r>
        <w:r w:rsidR="00724B49">
          <w:rPr>
            <w:noProof/>
            <w:webHidden/>
          </w:rPr>
          <w:fldChar w:fldCharType="end"/>
        </w:r>
      </w:hyperlink>
    </w:p>
    <w:p w:rsidR="00724B49" w:rsidRDefault="00862572">
      <w:pPr>
        <w:pStyle w:val="23"/>
        <w:rPr>
          <w:rFonts w:asciiTheme="minorHAnsi" w:eastAsiaTheme="minorEastAsia" w:hAnsiTheme="minorHAnsi" w:cstheme="minorBidi"/>
          <w:noProof/>
          <w:kern w:val="2"/>
          <w:szCs w:val="22"/>
        </w:rPr>
      </w:pPr>
      <w:hyperlink w:anchor="_Toc80121119" w:history="1">
        <w:r w:rsidR="00724B49" w:rsidRPr="00F517E7">
          <w:rPr>
            <w:rStyle w:val="aff"/>
            <w:noProof/>
          </w:rPr>
          <w:t xml:space="preserve">5.2 </w:t>
        </w:r>
        <w:r w:rsidR="00724B49" w:rsidRPr="00F517E7">
          <w:rPr>
            <w:rStyle w:val="aff"/>
            <w:rFonts w:hint="eastAsia"/>
            <w:noProof/>
          </w:rPr>
          <w:t>托管人对报告期内本基金投资运作遵规守信、净值计算、利润分配等情况的说明</w:t>
        </w:r>
        <w:r w:rsidR="00724B49">
          <w:rPr>
            <w:noProof/>
            <w:webHidden/>
          </w:rPr>
          <w:tab/>
        </w:r>
        <w:r w:rsidR="00724B49">
          <w:rPr>
            <w:noProof/>
            <w:webHidden/>
          </w:rPr>
          <w:fldChar w:fldCharType="begin"/>
        </w:r>
        <w:r w:rsidR="00724B49">
          <w:rPr>
            <w:noProof/>
            <w:webHidden/>
          </w:rPr>
          <w:instrText xml:space="preserve"> PAGEREF _Toc80121119 \h </w:instrText>
        </w:r>
        <w:r w:rsidR="00724B49">
          <w:rPr>
            <w:noProof/>
            <w:webHidden/>
          </w:rPr>
        </w:r>
        <w:r w:rsidR="00724B49">
          <w:rPr>
            <w:noProof/>
            <w:webHidden/>
          </w:rPr>
          <w:fldChar w:fldCharType="separate"/>
        </w:r>
        <w:r w:rsidR="00724B49">
          <w:rPr>
            <w:noProof/>
            <w:webHidden/>
          </w:rPr>
          <w:t>13</w:t>
        </w:r>
        <w:r w:rsidR="00724B49">
          <w:rPr>
            <w:noProof/>
            <w:webHidden/>
          </w:rPr>
          <w:fldChar w:fldCharType="end"/>
        </w:r>
      </w:hyperlink>
    </w:p>
    <w:p w:rsidR="00724B49" w:rsidRDefault="00862572">
      <w:pPr>
        <w:pStyle w:val="23"/>
        <w:rPr>
          <w:rFonts w:asciiTheme="minorHAnsi" w:eastAsiaTheme="minorEastAsia" w:hAnsiTheme="minorHAnsi" w:cstheme="minorBidi"/>
          <w:noProof/>
          <w:kern w:val="2"/>
          <w:szCs w:val="22"/>
        </w:rPr>
      </w:pPr>
      <w:hyperlink w:anchor="_Toc80121120" w:history="1">
        <w:r w:rsidR="00724B49" w:rsidRPr="00F517E7">
          <w:rPr>
            <w:rStyle w:val="aff"/>
            <w:noProof/>
          </w:rPr>
          <w:t xml:space="preserve">5.3 </w:t>
        </w:r>
        <w:r w:rsidR="00724B49" w:rsidRPr="00F517E7">
          <w:rPr>
            <w:rStyle w:val="aff"/>
            <w:rFonts w:hint="eastAsia"/>
            <w:noProof/>
          </w:rPr>
          <w:t>托管人对本中期报告中财务信息等内容的真实、准确和完整发表意见</w:t>
        </w:r>
        <w:r w:rsidR="00724B49">
          <w:rPr>
            <w:noProof/>
            <w:webHidden/>
          </w:rPr>
          <w:tab/>
        </w:r>
        <w:r w:rsidR="00724B49">
          <w:rPr>
            <w:noProof/>
            <w:webHidden/>
          </w:rPr>
          <w:fldChar w:fldCharType="begin"/>
        </w:r>
        <w:r w:rsidR="00724B49">
          <w:rPr>
            <w:noProof/>
            <w:webHidden/>
          </w:rPr>
          <w:instrText xml:space="preserve"> PAGEREF _Toc80121120 \h </w:instrText>
        </w:r>
        <w:r w:rsidR="00724B49">
          <w:rPr>
            <w:noProof/>
            <w:webHidden/>
          </w:rPr>
        </w:r>
        <w:r w:rsidR="00724B49">
          <w:rPr>
            <w:noProof/>
            <w:webHidden/>
          </w:rPr>
          <w:fldChar w:fldCharType="separate"/>
        </w:r>
        <w:r w:rsidR="00724B49">
          <w:rPr>
            <w:noProof/>
            <w:webHidden/>
          </w:rPr>
          <w:t>13</w:t>
        </w:r>
        <w:r w:rsidR="00724B49">
          <w:rPr>
            <w:noProof/>
            <w:webHidden/>
          </w:rPr>
          <w:fldChar w:fldCharType="end"/>
        </w:r>
      </w:hyperlink>
    </w:p>
    <w:p w:rsidR="00724B49" w:rsidRDefault="00862572">
      <w:pPr>
        <w:pStyle w:val="11"/>
        <w:rPr>
          <w:rFonts w:asciiTheme="minorHAnsi" w:eastAsiaTheme="minorEastAsia" w:hAnsiTheme="minorHAnsi" w:cstheme="minorBidi"/>
          <w:noProof/>
          <w:szCs w:val="22"/>
        </w:rPr>
      </w:pPr>
      <w:hyperlink w:anchor="_Toc80121121" w:history="1">
        <w:r w:rsidR="00724B49" w:rsidRPr="00F517E7">
          <w:rPr>
            <w:rStyle w:val="aff"/>
            <w:b/>
            <w:bCs/>
            <w:noProof/>
          </w:rPr>
          <w:t xml:space="preserve">6  </w:t>
        </w:r>
        <w:r w:rsidR="00724B49" w:rsidRPr="00F517E7">
          <w:rPr>
            <w:rStyle w:val="aff"/>
            <w:rFonts w:hint="eastAsia"/>
            <w:b/>
            <w:bCs/>
            <w:noProof/>
          </w:rPr>
          <w:t>半年度财务会计报告（未经审计）</w:t>
        </w:r>
        <w:r w:rsidR="00724B49">
          <w:rPr>
            <w:noProof/>
            <w:webHidden/>
          </w:rPr>
          <w:tab/>
        </w:r>
        <w:r w:rsidR="00724B49">
          <w:rPr>
            <w:noProof/>
            <w:webHidden/>
          </w:rPr>
          <w:fldChar w:fldCharType="begin"/>
        </w:r>
        <w:r w:rsidR="00724B49">
          <w:rPr>
            <w:noProof/>
            <w:webHidden/>
          </w:rPr>
          <w:instrText xml:space="preserve"> PAGEREF _Toc80121121 \h </w:instrText>
        </w:r>
        <w:r w:rsidR="00724B49">
          <w:rPr>
            <w:noProof/>
            <w:webHidden/>
          </w:rPr>
        </w:r>
        <w:r w:rsidR="00724B49">
          <w:rPr>
            <w:noProof/>
            <w:webHidden/>
          </w:rPr>
          <w:fldChar w:fldCharType="separate"/>
        </w:r>
        <w:r w:rsidR="00724B49">
          <w:rPr>
            <w:noProof/>
            <w:webHidden/>
          </w:rPr>
          <w:t>13</w:t>
        </w:r>
        <w:r w:rsidR="00724B49">
          <w:rPr>
            <w:noProof/>
            <w:webHidden/>
          </w:rPr>
          <w:fldChar w:fldCharType="end"/>
        </w:r>
      </w:hyperlink>
    </w:p>
    <w:p w:rsidR="00724B49" w:rsidRDefault="00862572">
      <w:pPr>
        <w:pStyle w:val="23"/>
        <w:rPr>
          <w:rFonts w:asciiTheme="minorHAnsi" w:eastAsiaTheme="minorEastAsia" w:hAnsiTheme="minorHAnsi" w:cstheme="minorBidi"/>
          <w:noProof/>
          <w:kern w:val="2"/>
          <w:szCs w:val="22"/>
        </w:rPr>
      </w:pPr>
      <w:hyperlink w:anchor="_Toc80121122" w:history="1">
        <w:r w:rsidR="00724B49" w:rsidRPr="00F517E7">
          <w:rPr>
            <w:rStyle w:val="aff"/>
            <w:noProof/>
          </w:rPr>
          <w:t xml:space="preserve">6.1 </w:t>
        </w:r>
        <w:r w:rsidR="00724B49" w:rsidRPr="00F517E7">
          <w:rPr>
            <w:rStyle w:val="aff"/>
            <w:rFonts w:hint="eastAsia"/>
            <w:noProof/>
          </w:rPr>
          <w:t>资产负债表</w:t>
        </w:r>
        <w:r w:rsidR="00724B49">
          <w:rPr>
            <w:noProof/>
            <w:webHidden/>
          </w:rPr>
          <w:tab/>
        </w:r>
        <w:r w:rsidR="00724B49">
          <w:rPr>
            <w:noProof/>
            <w:webHidden/>
          </w:rPr>
          <w:fldChar w:fldCharType="begin"/>
        </w:r>
        <w:r w:rsidR="00724B49">
          <w:rPr>
            <w:noProof/>
            <w:webHidden/>
          </w:rPr>
          <w:instrText xml:space="preserve"> PAGEREF _Toc80121122 \h </w:instrText>
        </w:r>
        <w:r w:rsidR="00724B49">
          <w:rPr>
            <w:noProof/>
            <w:webHidden/>
          </w:rPr>
        </w:r>
        <w:r w:rsidR="00724B49">
          <w:rPr>
            <w:noProof/>
            <w:webHidden/>
          </w:rPr>
          <w:fldChar w:fldCharType="separate"/>
        </w:r>
        <w:r w:rsidR="00724B49">
          <w:rPr>
            <w:noProof/>
            <w:webHidden/>
          </w:rPr>
          <w:t>13</w:t>
        </w:r>
        <w:r w:rsidR="00724B49">
          <w:rPr>
            <w:noProof/>
            <w:webHidden/>
          </w:rPr>
          <w:fldChar w:fldCharType="end"/>
        </w:r>
      </w:hyperlink>
    </w:p>
    <w:p w:rsidR="00724B49" w:rsidRDefault="00862572">
      <w:pPr>
        <w:pStyle w:val="23"/>
        <w:rPr>
          <w:rFonts w:asciiTheme="minorHAnsi" w:eastAsiaTheme="minorEastAsia" w:hAnsiTheme="minorHAnsi" w:cstheme="minorBidi"/>
          <w:noProof/>
          <w:kern w:val="2"/>
          <w:szCs w:val="22"/>
        </w:rPr>
      </w:pPr>
      <w:hyperlink w:anchor="_Toc80121123" w:history="1">
        <w:r w:rsidR="00724B49" w:rsidRPr="00F517E7">
          <w:rPr>
            <w:rStyle w:val="aff"/>
            <w:noProof/>
          </w:rPr>
          <w:t xml:space="preserve">6.2 </w:t>
        </w:r>
        <w:r w:rsidR="00724B49" w:rsidRPr="00F517E7">
          <w:rPr>
            <w:rStyle w:val="aff"/>
            <w:rFonts w:hint="eastAsia"/>
            <w:noProof/>
          </w:rPr>
          <w:t>利润表</w:t>
        </w:r>
        <w:r w:rsidR="00724B49">
          <w:rPr>
            <w:noProof/>
            <w:webHidden/>
          </w:rPr>
          <w:tab/>
        </w:r>
        <w:r w:rsidR="00724B49">
          <w:rPr>
            <w:noProof/>
            <w:webHidden/>
          </w:rPr>
          <w:fldChar w:fldCharType="begin"/>
        </w:r>
        <w:r w:rsidR="00724B49">
          <w:rPr>
            <w:noProof/>
            <w:webHidden/>
          </w:rPr>
          <w:instrText xml:space="preserve"> PAGEREF _Toc80121123 \h </w:instrText>
        </w:r>
        <w:r w:rsidR="00724B49">
          <w:rPr>
            <w:noProof/>
            <w:webHidden/>
          </w:rPr>
        </w:r>
        <w:r w:rsidR="00724B49">
          <w:rPr>
            <w:noProof/>
            <w:webHidden/>
          </w:rPr>
          <w:fldChar w:fldCharType="separate"/>
        </w:r>
        <w:r w:rsidR="00724B49">
          <w:rPr>
            <w:noProof/>
            <w:webHidden/>
          </w:rPr>
          <w:t>15</w:t>
        </w:r>
        <w:r w:rsidR="00724B49">
          <w:rPr>
            <w:noProof/>
            <w:webHidden/>
          </w:rPr>
          <w:fldChar w:fldCharType="end"/>
        </w:r>
      </w:hyperlink>
    </w:p>
    <w:p w:rsidR="00724B49" w:rsidRDefault="00862572">
      <w:pPr>
        <w:pStyle w:val="23"/>
        <w:rPr>
          <w:rFonts w:asciiTheme="minorHAnsi" w:eastAsiaTheme="minorEastAsia" w:hAnsiTheme="minorHAnsi" w:cstheme="minorBidi"/>
          <w:noProof/>
          <w:kern w:val="2"/>
          <w:szCs w:val="22"/>
        </w:rPr>
      </w:pPr>
      <w:hyperlink w:anchor="_Toc80121124" w:history="1">
        <w:r w:rsidR="00724B49" w:rsidRPr="00F517E7">
          <w:rPr>
            <w:rStyle w:val="aff"/>
            <w:noProof/>
          </w:rPr>
          <w:t xml:space="preserve">6.3 </w:t>
        </w:r>
        <w:r w:rsidR="00724B49" w:rsidRPr="00F517E7">
          <w:rPr>
            <w:rStyle w:val="aff"/>
            <w:rFonts w:hint="eastAsia"/>
            <w:noProof/>
          </w:rPr>
          <w:t>所有者权益（基金净值）变动表</w:t>
        </w:r>
        <w:r w:rsidR="00724B49">
          <w:rPr>
            <w:noProof/>
            <w:webHidden/>
          </w:rPr>
          <w:tab/>
        </w:r>
        <w:r w:rsidR="00724B49">
          <w:rPr>
            <w:noProof/>
            <w:webHidden/>
          </w:rPr>
          <w:fldChar w:fldCharType="begin"/>
        </w:r>
        <w:r w:rsidR="00724B49">
          <w:rPr>
            <w:noProof/>
            <w:webHidden/>
          </w:rPr>
          <w:instrText xml:space="preserve"> PAGEREF _Toc80121124 \h </w:instrText>
        </w:r>
        <w:r w:rsidR="00724B49">
          <w:rPr>
            <w:noProof/>
            <w:webHidden/>
          </w:rPr>
        </w:r>
        <w:r w:rsidR="00724B49">
          <w:rPr>
            <w:noProof/>
            <w:webHidden/>
          </w:rPr>
          <w:fldChar w:fldCharType="separate"/>
        </w:r>
        <w:r w:rsidR="00724B49">
          <w:rPr>
            <w:noProof/>
            <w:webHidden/>
          </w:rPr>
          <w:t>16</w:t>
        </w:r>
        <w:r w:rsidR="00724B49">
          <w:rPr>
            <w:noProof/>
            <w:webHidden/>
          </w:rPr>
          <w:fldChar w:fldCharType="end"/>
        </w:r>
      </w:hyperlink>
    </w:p>
    <w:p w:rsidR="00724B49" w:rsidRDefault="00862572">
      <w:pPr>
        <w:pStyle w:val="23"/>
        <w:rPr>
          <w:rFonts w:asciiTheme="minorHAnsi" w:eastAsiaTheme="minorEastAsia" w:hAnsiTheme="minorHAnsi" w:cstheme="minorBidi"/>
          <w:noProof/>
          <w:kern w:val="2"/>
          <w:szCs w:val="22"/>
        </w:rPr>
      </w:pPr>
      <w:hyperlink w:anchor="_Toc80121125" w:history="1">
        <w:r w:rsidR="00724B49" w:rsidRPr="00F517E7">
          <w:rPr>
            <w:rStyle w:val="aff"/>
            <w:noProof/>
          </w:rPr>
          <w:t xml:space="preserve">6.4 </w:t>
        </w:r>
        <w:r w:rsidR="00724B49" w:rsidRPr="00F517E7">
          <w:rPr>
            <w:rStyle w:val="aff"/>
            <w:rFonts w:hint="eastAsia"/>
            <w:noProof/>
          </w:rPr>
          <w:t>报表附注</w:t>
        </w:r>
        <w:r w:rsidR="00724B49">
          <w:rPr>
            <w:noProof/>
            <w:webHidden/>
          </w:rPr>
          <w:tab/>
        </w:r>
        <w:r w:rsidR="00724B49">
          <w:rPr>
            <w:noProof/>
            <w:webHidden/>
          </w:rPr>
          <w:fldChar w:fldCharType="begin"/>
        </w:r>
        <w:r w:rsidR="00724B49">
          <w:rPr>
            <w:noProof/>
            <w:webHidden/>
          </w:rPr>
          <w:instrText xml:space="preserve"> PAGEREF _Toc80121125 \h </w:instrText>
        </w:r>
        <w:r w:rsidR="00724B49">
          <w:rPr>
            <w:noProof/>
            <w:webHidden/>
          </w:rPr>
        </w:r>
        <w:r w:rsidR="00724B49">
          <w:rPr>
            <w:noProof/>
            <w:webHidden/>
          </w:rPr>
          <w:fldChar w:fldCharType="separate"/>
        </w:r>
        <w:r w:rsidR="00724B49">
          <w:rPr>
            <w:noProof/>
            <w:webHidden/>
          </w:rPr>
          <w:t>17</w:t>
        </w:r>
        <w:r w:rsidR="00724B49">
          <w:rPr>
            <w:noProof/>
            <w:webHidden/>
          </w:rPr>
          <w:fldChar w:fldCharType="end"/>
        </w:r>
      </w:hyperlink>
    </w:p>
    <w:p w:rsidR="00724B49" w:rsidRDefault="00862572">
      <w:pPr>
        <w:pStyle w:val="11"/>
        <w:rPr>
          <w:rFonts w:asciiTheme="minorHAnsi" w:eastAsiaTheme="minorEastAsia" w:hAnsiTheme="minorHAnsi" w:cstheme="minorBidi"/>
          <w:noProof/>
          <w:szCs w:val="22"/>
        </w:rPr>
      </w:pPr>
      <w:hyperlink w:anchor="_Toc80121126" w:history="1">
        <w:r w:rsidR="00724B49" w:rsidRPr="00F517E7">
          <w:rPr>
            <w:rStyle w:val="aff"/>
            <w:b/>
            <w:bCs/>
            <w:noProof/>
          </w:rPr>
          <w:t xml:space="preserve">7  </w:t>
        </w:r>
        <w:r w:rsidR="00724B49" w:rsidRPr="00F517E7">
          <w:rPr>
            <w:rStyle w:val="aff"/>
            <w:rFonts w:hint="eastAsia"/>
            <w:b/>
            <w:bCs/>
            <w:noProof/>
          </w:rPr>
          <w:t>投资组合报告</w:t>
        </w:r>
        <w:r w:rsidR="00724B49">
          <w:rPr>
            <w:noProof/>
            <w:webHidden/>
          </w:rPr>
          <w:tab/>
        </w:r>
        <w:r w:rsidR="00724B49">
          <w:rPr>
            <w:noProof/>
            <w:webHidden/>
          </w:rPr>
          <w:fldChar w:fldCharType="begin"/>
        </w:r>
        <w:r w:rsidR="00724B49">
          <w:rPr>
            <w:noProof/>
            <w:webHidden/>
          </w:rPr>
          <w:instrText xml:space="preserve"> PAGEREF _Toc80121126 \h </w:instrText>
        </w:r>
        <w:r w:rsidR="00724B49">
          <w:rPr>
            <w:noProof/>
            <w:webHidden/>
          </w:rPr>
        </w:r>
        <w:r w:rsidR="00724B49">
          <w:rPr>
            <w:noProof/>
            <w:webHidden/>
          </w:rPr>
          <w:fldChar w:fldCharType="separate"/>
        </w:r>
        <w:r w:rsidR="00724B49">
          <w:rPr>
            <w:noProof/>
            <w:webHidden/>
          </w:rPr>
          <w:t>34</w:t>
        </w:r>
        <w:r w:rsidR="00724B49">
          <w:rPr>
            <w:noProof/>
            <w:webHidden/>
          </w:rPr>
          <w:fldChar w:fldCharType="end"/>
        </w:r>
      </w:hyperlink>
    </w:p>
    <w:p w:rsidR="00724B49" w:rsidRDefault="00862572">
      <w:pPr>
        <w:pStyle w:val="23"/>
        <w:rPr>
          <w:rFonts w:asciiTheme="minorHAnsi" w:eastAsiaTheme="minorEastAsia" w:hAnsiTheme="minorHAnsi" w:cstheme="minorBidi"/>
          <w:noProof/>
          <w:kern w:val="2"/>
          <w:szCs w:val="22"/>
        </w:rPr>
      </w:pPr>
      <w:hyperlink w:anchor="_Toc80121127" w:history="1">
        <w:r w:rsidR="00724B49" w:rsidRPr="00F517E7">
          <w:rPr>
            <w:rStyle w:val="aff"/>
            <w:noProof/>
          </w:rPr>
          <w:t xml:space="preserve">7.1 </w:t>
        </w:r>
        <w:r w:rsidR="00724B49" w:rsidRPr="00F517E7">
          <w:rPr>
            <w:rStyle w:val="aff"/>
            <w:rFonts w:hint="eastAsia"/>
            <w:noProof/>
          </w:rPr>
          <w:t>期末基金资产组合情况</w:t>
        </w:r>
        <w:r w:rsidR="00724B49">
          <w:rPr>
            <w:noProof/>
            <w:webHidden/>
          </w:rPr>
          <w:tab/>
        </w:r>
        <w:r w:rsidR="00724B49">
          <w:rPr>
            <w:noProof/>
            <w:webHidden/>
          </w:rPr>
          <w:fldChar w:fldCharType="begin"/>
        </w:r>
        <w:r w:rsidR="00724B49">
          <w:rPr>
            <w:noProof/>
            <w:webHidden/>
          </w:rPr>
          <w:instrText xml:space="preserve"> PAGEREF _Toc80121127 \h </w:instrText>
        </w:r>
        <w:r w:rsidR="00724B49">
          <w:rPr>
            <w:noProof/>
            <w:webHidden/>
          </w:rPr>
        </w:r>
        <w:r w:rsidR="00724B49">
          <w:rPr>
            <w:noProof/>
            <w:webHidden/>
          </w:rPr>
          <w:fldChar w:fldCharType="separate"/>
        </w:r>
        <w:r w:rsidR="00724B49">
          <w:rPr>
            <w:noProof/>
            <w:webHidden/>
          </w:rPr>
          <w:t>34</w:t>
        </w:r>
        <w:r w:rsidR="00724B49">
          <w:rPr>
            <w:noProof/>
            <w:webHidden/>
          </w:rPr>
          <w:fldChar w:fldCharType="end"/>
        </w:r>
      </w:hyperlink>
    </w:p>
    <w:p w:rsidR="00724B49" w:rsidRDefault="00862572">
      <w:pPr>
        <w:pStyle w:val="23"/>
        <w:rPr>
          <w:rFonts w:asciiTheme="minorHAnsi" w:eastAsiaTheme="minorEastAsia" w:hAnsiTheme="minorHAnsi" w:cstheme="minorBidi"/>
          <w:noProof/>
          <w:kern w:val="2"/>
          <w:szCs w:val="22"/>
        </w:rPr>
      </w:pPr>
      <w:hyperlink w:anchor="_Toc80121128" w:history="1">
        <w:r w:rsidR="00724B49" w:rsidRPr="00F517E7">
          <w:rPr>
            <w:rStyle w:val="aff"/>
            <w:noProof/>
          </w:rPr>
          <w:t xml:space="preserve">7.2 </w:t>
        </w:r>
        <w:r w:rsidR="00724B49" w:rsidRPr="00F517E7">
          <w:rPr>
            <w:rStyle w:val="aff"/>
            <w:rFonts w:hint="eastAsia"/>
            <w:noProof/>
          </w:rPr>
          <w:t>报告期末按行业分类的股票投资组合</w:t>
        </w:r>
        <w:r w:rsidR="00724B49">
          <w:rPr>
            <w:noProof/>
            <w:webHidden/>
          </w:rPr>
          <w:tab/>
        </w:r>
        <w:r w:rsidR="00724B49">
          <w:rPr>
            <w:noProof/>
            <w:webHidden/>
          </w:rPr>
          <w:fldChar w:fldCharType="begin"/>
        </w:r>
        <w:r w:rsidR="00724B49">
          <w:rPr>
            <w:noProof/>
            <w:webHidden/>
          </w:rPr>
          <w:instrText xml:space="preserve"> PAGEREF _Toc80121128 \h </w:instrText>
        </w:r>
        <w:r w:rsidR="00724B49">
          <w:rPr>
            <w:noProof/>
            <w:webHidden/>
          </w:rPr>
        </w:r>
        <w:r w:rsidR="00724B49">
          <w:rPr>
            <w:noProof/>
            <w:webHidden/>
          </w:rPr>
          <w:fldChar w:fldCharType="separate"/>
        </w:r>
        <w:r w:rsidR="00724B49">
          <w:rPr>
            <w:noProof/>
            <w:webHidden/>
          </w:rPr>
          <w:t>35</w:t>
        </w:r>
        <w:r w:rsidR="00724B49">
          <w:rPr>
            <w:noProof/>
            <w:webHidden/>
          </w:rPr>
          <w:fldChar w:fldCharType="end"/>
        </w:r>
      </w:hyperlink>
    </w:p>
    <w:p w:rsidR="00724B49" w:rsidRDefault="00862572">
      <w:pPr>
        <w:pStyle w:val="23"/>
        <w:rPr>
          <w:rFonts w:asciiTheme="minorHAnsi" w:eastAsiaTheme="minorEastAsia" w:hAnsiTheme="minorHAnsi" w:cstheme="minorBidi"/>
          <w:noProof/>
          <w:kern w:val="2"/>
          <w:szCs w:val="22"/>
        </w:rPr>
      </w:pPr>
      <w:hyperlink w:anchor="_Toc80121129" w:history="1">
        <w:r w:rsidR="00724B49" w:rsidRPr="00F517E7">
          <w:rPr>
            <w:rStyle w:val="aff"/>
            <w:noProof/>
          </w:rPr>
          <w:t xml:space="preserve">7.3 </w:t>
        </w:r>
        <w:r w:rsidR="00724B49" w:rsidRPr="00F517E7">
          <w:rPr>
            <w:rStyle w:val="aff"/>
            <w:rFonts w:hint="eastAsia"/>
            <w:noProof/>
          </w:rPr>
          <w:t>期末按公允价值占基金资产净值比例大小排序的所有股票投资明细</w:t>
        </w:r>
        <w:r w:rsidR="00724B49">
          <w:rPr>
            <w:noProof/>
            <w:webHidden/>
          </w:rPr>
          <w:tab/>
        </w:r>
        <w:r w:rsidR="00724B49">
          <w:rPr>
            <w:noProof/>
            <w:webHidden/>
          </w:rPr>
          <w:fldChar w:fldCharType="begin"/>
        </w:r>
        <w:r w:rsidR="00724B49">
          <w:rPr>
            <w:noProof/>
            <w:webHidden/>
          </w:rPr>
          <w:instrText xml:space="preserve"> PAGEREF _Toc80121129 \h </w:instrText>
        </w:r>
        <w:r w:rsidR="00724B49">
          <w:rPr>
            <w:noProof/>
            <w:webHidden/>
          </w:rPr>
        </w:r>
        <w:r w:rsidR="00724B49">
          <w:rPr>
            <w:noProof/>
            <w:webHidden/>
          </w:rPr>
          <w:fldChar w:fldCharType="separate"/>
        </w:r>
        <w:r w:rsidR="00724B49">
          <w:rPr>
            <w:noProof/>
            <w:webHidden/>
          </w:rPr>
          <w:t>36</w:t>
        </w:r>
        <w:r w:rsidR="00724B49">
          <w:rPr>
            <w:noProof/>
            <w:webHidden/>
          </w:rPr>
          <w:fldChar w:fldCharType="end"/>
        </w:r>
      </w:hyperlink>
    </w:p>
    <w:p w:rsidR="00724B49" w:rsidRDefault="00862572">
      <w:pPr>
        <w:pStyle w:val="23"/>
        <w:rPr>
          <w:rFonts w:asciiTheme="minorHAnsi" w:eastAsiaTheme="minorEastAsia" w:hAnsiTheme="minorHAnsi" w:cstheme="minorBidi"/>
          <w:noProof/>
          <w:kern w:val="2"/>
          <w:szCs w:val="22"/>
        </w:rPr>
      </w:pPr>
      <w:hyperlink w:anchor="_Toc80121130" w:history="1">
        <w:r w:rsidR="00724B49" w:rsidRPr="00F517E7">
          <w:rPr>
            <w:rStyle w:val="aff"/>
            <w:noProof/>
          </w:rPr>
          <w:t xml:space="preserve">7.4 </w:t>
        </w:r>
        <w:r w:rsidR="00724B49" w:rsidRPr="00F517E7">
          <w:rPr>
            <w:rStyle w:val="aff"/>
            <w:rFonts w:hint="eastAsia"/>
            <w:noProof/>
          </w:rPr>
          <w:t>报告期内股票投资组合的重大变动</w:t>
        </w:r>
        <w:r w:rsidR="00724B49">
          <w:rPr>
            <w:noProof/>
            <w:webHidden/>
          </w:rPr>
          <w:tab/>
        </w:r>
        <w:r w:rsidR="00724B49">
          <w:rPr>
            <w:noProof/>
            <w:webHidden/>
          </w:rPr>
          <w:fldChar w:fldCharType="begin"/>
        </w:r>
        <w:r w:rsidR="00724B49">
          <w:rPr>
            <w:noProof/>
            <w:webHidden/>
          </w:rPr>
          <w:instrText xml:space="preserve"> PAGEREF _Toc80121130 \h </w:instrText>
        </w:r>
        <w:r w:rsidR="00724B49">
          <w:rPr>
            <w:noProof/>
            <w:webHidden/>
          </w:rPr>
        </w:r>
        <w:r w:rsidR="00724B49">
          <w:rPr>
            <w:noProof/>
            <w:webHidden/>
          </w:rPr>
          <w:fldChar w:fldCharType="separate"/>
        </w:r>
        <w:r w:rsidR="00724B49">
          <w:rPr>
            <w:noProof/>
            <w:webHidden/>
          </w:rPr>
          <w:t>37</w:t>
        </w:r>
        <w:r w:rsidR="00724B49">
          <w:rPr>
            <w:noProof/>
            <w:webHidden/>
          </w:rPr>
          <w:fldChar w:fldCharType="end"/>
        </w:r>
      </w:hyperlink>
    </w:p>
    <w:p w:rsidR="00724B49" w:rsidRDefault="00862572">
      <w:pPr>
        <w:pStyle w:val="23"/>
        <w:rPr>
          <w:rFonts w:asciiTheme="minorHAnsi" w:eastAsiaTheme="minorEastAsia" w:hAnsiTheme="minorHAnsi" w:cstheme="minorBidi"/>
          <w:noProof/>
          <w:kern w:val="2"/>
          <w:szCs w:val="22"/>
        </w:rPr>
      </w:pPr>
      <w:hyperlink w:anchor="_Toc80121131" w:history="1">
        <w:r w:rsidR="00724B49" w:rsidRPr="00F517E7">
          <w:rPr>
            <w:rStyle w:val="aff"/>
            <w:noProof/>
          </w:rPr>
          <w:t xml:space="preserve">7.5 </w:t>
        </w:r>
        <w:r w:rsidR="00724B49" w:rsidRPr="00F517E7">
          <w:rPr>
            <w:rStyle w:val="aff"/>
            <w:rFonts w:hint="eastAsia"/>
            <w:noProof/>
          </w:rPr>
          <w:t>期末按债券品种分类的债券投资组合</w:t>
        </w:r>
        <w:r w:rsidR="00724B49">
          <w:rPr>
            <w:noProof/>
            <w:webHidden/>
          </w:rPr>
          <w:tab/>
        </w:r>
        <w:r w:rsidR="00724B49">
          <w:rPr>
            <w:noProof/>
            <w:webHidden/>
          </w:rPr>
          <w:fldChar w:fldCharType="begin"/>
        </w:r>
        <w:r w:rsidR="00724B49">
          <w:rPr>
            <w:noProof/>
            <w:webHidden/>
          </w:rPr>
          <w:instrText xml:space="preserve"> PAGEREF _Toc80121131 \h </w:instrText>
        </w:r>
        <w:r w:rsidR="00724B49">
          <w:rPr>
            <w:noProof/>
            <w:webHidden/>
          </w:rPr>
        </w:r>
        <w:r w:rsidR="00724B49">
          <w:rPr>
            <w:noProof/>
            <w:webHidden/>
          </w:rPr>
          <w:fldChar w:fldCharType="separate"/>
        </w:r>
        <w:r w:rsidR="00724B49">
          <w:rPr>
            <w:noProof/>
            <w:webHidden/>
          </w:rPr>
          <w:t>40</w:t>
        </w:r>
        <w:r w:rsidR="00724B49">
          <w:rPr>
            <w:noProof/>
            <w:webHidden/>
          </w:rPr>
          <w:fldChar w:fldCharType="end"/>
        </w:r>
      </w:hyperlink>
    </w:p>
    <w:p w:rsidR="00724B49" w:rsidRDefault="00862572">
      <w:pPr>
        <w:pStyle w:val="23"/>
        <w:rPr>
          <w:rFonts w:asciiTheme="minorHAnsi" w:eastAsiaTheme="minorEastAsia" w:hAnsiTheme="minorHAnsi" w:cstheme="minorBidi"/>
          <w:noProof/>
          <w:kern w:val="2"/>
          <w:szCs w:val="22"/>
        </w:rPr>
      </w:pPr>
      <w:hyperlink w:anchor="_Toc80121132" w:history="1">
        <w:r w:rsidR="00724B49" w:rsidRPr="00F517E7">
          <w:rPr>
            <w:rStyle w:val="aff"/>
            <w:noProof/>
          </w:rPr>
          <w:t xml:space="preserve">7.6 </w:t>
        </w:r>
        <w:r w:rsidR="00724B49" w:rsidRPr="00F517E7">
          <w:rPr>
            <w:rStyle w:val="aff"/>
            <w:rFonts w:hint="eastAsia"/>
            <w:noProof/>
          </w:rPr>
          <w:t>期末按公允价值占基金资产净值比例大小排序的前五名债券投资明细</w:t>
        </w:r>
        <w:r w:rsidR="00724B49">
          <w:rPr>
            <w:noProof/>
            <w:webHidden/>
          </w:rPr>
          <w:tab/>
        </w:r>
        <w:r w:rsidR="00724B49">
          <w:rPr>
            <w:noProof/>
            <w:webHidden/>
          </w:rPr>
          <w:fldChar w:fldCharType="begin"/>
        </w:r>
        <w:r w:rsidR="00724B49">
          <w:rPr>
            <w:noProof/>
            <w:webHidden/>
          </w:rPr>
          <w:instrText xml:space="preserve"> PAGEREF _Toc80121132 \h </w:instrText>
        </w:r>
        <w:r w:rsidR="00724B49">
          <w:rPr>
            <w:noProof/>
            <w:webHidden/>
          </w:rPr>
        </w:r>
        <w:r w:rsidR="00724B49">
          <w:rPr>
            <w:noProof/>
            <w:webHidden/>
          </w:rPr>
          <w:fldChar w:fldCharType="separate"/>
        </w:r>
        <w:r w:rsidR="00724B49">
          <w:rPr>
            <w:noProof/>
            <w:webHidden/>
          </w:rPr>
          <w:t>40</w:t>
        </w:r>
        <w:r w:rsidR="00724B49">
          <w:rPr>
            <w:noProof/>
            <w:webHidden/>
          </w:rPr>
          <w:fldChar w:fldCharType="end"/>
        </w:r>
      </w:hyperlink>
    </w:p>
    <w:p w:rsidR="00724B49" w:rsidRDefault="00862572">
      <w:pPr>
        <w:pStyle w:val="23"/>
        <w:rPr>
          <w:rFonts w:asciiTheme="minorHAnsi" w:eastAsiaTheme="minorEastAsia" w:hAnsiTheme="minorHAnsi" w:cstheme="minorBidi"/>
          <w:noProof/>
          <w:kern w:val="2"/>
          <w:szCs w:val="22"/>
        </w:rPr>
      </w:pPr>
      <w:hyperlink w:anchor="_Toc80121133" w:history="1">
        <w:r w:rsidR="00724B49" w:rsidRPr="00F517E7">
          <w:rPr>
            <w:rStyle w:val="aff"/>
            <w:noProof/>
          </w:rPr>
          <w:t xml:space="preserve">7.7 </w:t>
        </w:r>
        <w:r w:rsidR="00724B49" w:rsidRPr="00F517E7">
          <w:rPr>
            <w:rStyle w:val="aff"/>
            <w:rFonts w:hint="eastAsia"/>
            <w:noProof/>
          </w:rPr>
          <w:t>期末按公允价值占基金资产净值比例大小排序的所有资产支持证券投资明细</w:t>
        </w:r>
        <w:r w:rsidR="00724B49">
          <w:rPr>
            <w:noProof/>
            <w:webHidden/>
          </w:rPr>
          <w:tab/>
        </w:r>
        <w:r w:rsidR="00724B49">
          <w:rPr>
            <w:noProof/>
            <w:webHidden/>
          </w:rPr>
          <w:fldChar w:fldCharType="begin"/>
        </w:r>
        <w:r w:rsidR="00724B49">
          <w:rPr>
            <w:noProof/>
            <w:webHidden/>
          </w:rPr>
          <w:instrText xml:space="preserve"> PAGEREF _Toc80121133 \h </w:instrText>
        </w:r>
        <w:r w:rsidR="00724B49">
          <w:rPr>
            <w:noProof/>
            <w:webHidden/>
          </w:rPr>
        </w:r>
        <w:r w:rsidR="00724B49">
          <w:rPr>
            <w:noProof/>
            <w:webHidden/>
          </w:rPr>
          <w:fldChar w:fldCharType="separate"/>
        </w:r>
        <w:r w:rsidR="00724B49">
          <w:rPr>
            <w:noProof/>
            <w:webHidden/>
          </w:rPr>
          <w:t>40</w:t>
        </w:r>
        <w:r w:rsidR="00724B49">
          <w:rPr>
            <w:noProof/>
            <w:webHidden/>
          </w:rPr>
          <w:fldChar w:fldCharType="end"/>
        </w:r>
      </w:hyperlink>
    </w:p>
    <w:p w:rsidR="00724B49" w:rsidRDefault="00862572">
      <w:pPr>
        <w:pStyle w:val="23"/>
        <w:rPr>
          <w:rFonts w:asciiTheme="minorHAnsi" w:eastAsiaTheme="minorEastAsia" w:hAnsiTheme="minorHAnsi" w:cstheme="minorBidi"/>
          <w:noProof/>
          <w:kern w:val="2"/>
          <w:szCs w:val="22"/>
        </w:rPr>
      </w:pPr>
      <w:hyperlink w:anchor="_Toc80121134" w:history="1">
        <w:r w:rsidR="00724B49" w:rsidRPr="00F517E7">
          <w:rPr>
            <w:rStyle w:val="aff"/>
            <w:noProof/>
          </w:rPr>
          <w:t xml:space="preserve">7.8 </w:t>
        </w:r>
        <w:r w:rsidR="00724B49" w:rsidRPr="00F517E7">
          <w:rPr>
            <w:rStyle w:val="aff"/>
            <w:rFonts w:hint="eastAsia"/>
            <w:noProof/>
          </w:rPr>
          <w:t>报告期末按公允价值占基金资产净值比例大小排序的前五名贵金属投资明细</w:t>
        </w:r>
        <w:r w:rsidR="00724B49">
          <w:rPr>
            <w:noProof/>
            <w:webHidden/>
          </w:rPr>
          <w:tab/>
        </w:r>
        <w:r w:rsidR="00724B49">
          <w:rPr>
            <w:noProof/>
            <w:webHidden/>
          </w:rPr>
          <w:fldChar w:fldCharType="begin"/>
        </w:r>
        <w:r w:rsidR="00724B49">
          <w:rPr>
            <w:noProof/>
            <w:webHidden/>
          </w:rPr>
          <w:instrText xml:space="preserve"> PAGEREF _Toc80121134 \h </w:instrText>
        </w:r>
        <w:r w:rsidR="00724B49">
          <w:rPr>
            <w:noProof/>
            <w:webHidden/>
          </w:rPr>
        </w:r>
        <w:r w:rsidR="00724B49">
          <w:rPr>
            <w:noProof/>
            <w:webHidden/>
          </w:rPr>
          <w:fldChar w:fldCharType="separate"/>
        </w:r>
        <w:r w:rsidR="00724B49">
          <w:rPr>
            <w:noProof/>
            <w:webHidden/>
          </w:rPr>
          <w:t>40</w:t>
        </w:r>
        <w:r w:rsidR="00724B49">
          <w:rPr>
            <w:noProof/>
            <w:webHidden/>
          </w:rPr>
          <w:fldChar w:fldCharType="end"/>
        </w:r>
      </w:hyperlink>
    </w:p>
    <w:p w:rsidR="00724B49" w:rsidRDefault="00862572">
      <w:pPr>
        <w:pStyle w:val="23"/>
        <w:rPr>
          <w:rFonts w:asciiTheme="minorHAnsi" w:eastAsiaTheme="minorEastAsia" w:hAnsiTheme="minorHAnsi" w:cstheme="minorBidi"/>
          <w:noProof/>
          <w:kern w:val="2"/>
          <w:szCs w:val="22"/>
        </w:rPr>
      </w:pPr>
      <w:hyperlink w:anchor="_Toc80121135" w:history="1">
        <w:r w:rsidR="00724B49" w:rsidRPr="00F517E7">
          <w:rPr>
            <w:rStyle w:val="aff"/>
            <w:noProof/>
          </w:rPr>
          <w:t xml:space="preserve">7.9 </w:t>
        </w:r>
        <w:r w:rsidR="00724B49" w:rsidRPr="00F517E7">
          <w:rPr>
            <w:rStyle w:val="aff"/>
            <w:rFonts w:hint="eastAsia"/>
            <w:noProof/>
          </w:rPr>
          <w:t>期末按公允价值占基金资产净值比例大小排序的前五名权证投资明细</w:t>
        </w:r>
        <w:r w:rsidR="00724B49">
          <w:rPr>
            <w:noProof/>
            <w:webHidden/>
          </w:rPr>
          <w:tab/>
        </w:r>
        <w:r w:rsidR="00724B49">
          <w:rPr>
            <w:noProof/>
            <w:webHidden/>
          </w:rPr>
          <w:fldChar w:fldCharType="begin"/>
        </w:r>
        <w:r w:rsidR="00724B49">
          <w:rPr>
            <w:noProof/>
            <w:webHidden/>
          </w:rPr>
          <w:instrText xml:space="preserve"> PAGEREF _Toc80121135 \h </w:instrText>
        </w:r>
        <w:r w:rsidR="00724B49">
          <w:rPr>
            <w:noProof/>
            <w:webHidden/>
          </w:rPr>
        </w:r>
        <w:r w:rsidR="00724B49">
          <w:rPr>
            <w:noProof/>
            <w:webHidden/>
          </w:rPr>
          <w:fldChar w:fldCharType="separate"/>
        </w:r>
        <w:r w:rsidR="00724B49">
          <w:rPr>
            <w:noProof/>
            <w:webHidden/>
          </w:rPr>
          <w:t>41</w:t>
        </w:r>
        <w:r w:rsidR="00724B49">
          <w:rPr>
            <w:noProof/>
            <w:webHidden/>
          </w:rPr>
          <w:fldChar w:fldCharType="end"/>
        </w:r>
      </w:hyperlink>
    </w:p>
    <w:p w:rsidR="00724B49" w:rsidRDefault="00862572">
      <w:pPr>
        <w:pStyle w:val="23"/>
        <w:rPr>
          <w:rFonts w:asciiTheme="minorHAnsi" w:eastAsiaTheme="minorEastAsia" w:hAnsiTheme="minorHAnsi" w:cstheme="minorBidi"/>
          <w:noProof/>
          <w:kern w:val="2"/>
          <w:szCs w:val="22"/>
        </w:rPr>
      </w:pPr>
      <w:hyperlink w:anchor="_Toc80121136" w:history="1">
        <w:r w:rsidR="00724B49" w:rsidRPr="00F517E7">
          <w:rPr>
            <w:rStyle w:val="aff"/>
            <w:noProof/>
          </w:rPr>
          <w:t xml:space="preserve">7.10 </w:t>
        </w:r>
        <w:r w:rsidR="00724B49" w:rsidRPr="00F517E7">
          <w:rPr>
            <w:rStyle w:val="aff"/>
            <w:rFonts w:hint="eastAsia"/>
            <w:noProof/>
          </w:rPr>
          <w:t>报告期末本基金投资的股指期货交易情况说明</w:t>
        </w:r>
        <w:r w:rsidR="00724B49">
          <w:rPr>
            <w:noProof/>
            <w:webHidden/>
          </w:rPr>
          <w:tab/>
        </w:r>
        <w:r w:rsidR="00724B49">
          <w:rPr>
            <w:noProof/>
            <w:webHidden/>
          </w:rPr>
          <w:fldChar w:fldCharType="begin"/>
        </w:r>
        <w:r w:rsidR="00724B49">
          <w:rPr>
            <w:noProof/>
            <w:webHidden/>
          </w:rPr>
          <w:instrText xml:space="preserve"> PAGEREF _Toc80121136 \h </w:instrText>
        </w:r>
        <w:r w:rsidR="00724B49">
          <w:rPr>
            <w:noProof/>
            <w:webHidden/>
          </w:rPr>
        </w:r>
        <w:r w:rsidR="00724B49">
          <w:rPr>
            <w:noProof/>
            <w:webHidden/>
          </w:rPr>
          <w:fldChar w:fldCharType="separate"/>
        </w:r>
        <w:r w:rsidR="00724B49">
          <w:rPr>
            <w:noProof/>
            <w:webHidden/>
          </w:rPr>
          <w:t>41</w:t>
        </w:r>
        <w:r w:rsidR="00724B49">
          <w:rPr>
            <w:noProof/>
            <w:webHidden/>
          </w:rPr>
          <w:fldChar w:fldCharType="end"/>
        </w:r>
      </w:hyperlink>
    </w:p>
    <w:p w:rsidR="00724B49" w:rsidRDefault="00862572">
      <w:pPr>
        <w:pStyle w:val="23"/>
        <w:rPr>
          <w:rFonts w:asciiTheme="minorHAnsi" w:eastAsiaTheme="minorEastAsia" w:hAnsiTheme="minorHAnsi" w:cstheme="minorBidi"/>
          <w:noProof/>
          <w:kern w:val="2"/>
          <w:szCs w:val="22"/>
        </w:rPr>
      </w:pPr>
      <w:hyperlink w:anchor="_Toc80121137" w:history="1">
        <w:r w:rsidR="00724B49" w:rsidRPr="00F517E7">
          <w:rPr>
            <w:rStyle w:val="aff"/>
            <w:noProof/>
          </w:rPr>
          <w:t xml:space="preserve">7.11 </w:t>
        </w:r>
        <w:r w:rsidR="00724B49" w:rsidRPr="00F517E7">
          <w:rPr>
            <w:rStyle w:val="aff"/>
            <w:rFonts w:hint="eastAsia"/>
            <w:noProof/>
          </w:rPr>
          <w:t>报告期末本基金投资的国债期货交易情况说明</w:t>
        </w:r>
        <w:r w:rsidR="00724B49">
          <w:rPr>
            <w:noProof/>
            <w:webHidden/>
          </w:rPr>
          <w:tab/>
        </w:r>
        <w:r w:rsidR="00724B49">
          <w:rPr>
            <w:noProof/>
            <w:webHidden/>
          </w:rPr>
          <w:fldChar w:fldCharType="begin"/>
        </w:r>
        <w:r w:rsidR="00724B49">
          <w:rPr>
            <w:noProof/>
            <w:webHidden/>
          </w:rPr>
          <w:instrText xml:space="preserve"> PAGEREF _Toc80121137 \h </w:instrText>
        </w:r>
        <w:r w:rsidR="00724B49">
          <w:rPr>
            <w:noProof/>
            <w:webHidden/>
          </w:rPr>
        </w:r>
        <w:r w:rsidR="00724B49">
          <w:rPr>
            <w:noProof/>
            <w:webHidden/>
          </w:rPr>
          <w:fldChar w:fldCharType="separate"/>
        </w:r>
        <w:r w:rsidR="00724B49">
          <w:rPr>
            <w:noProof/>
            <w:webHidden/>
          </w:rPr>
          <w:t>41</w:t>
        </w:r>
        <w:r w:rsidR="00724B49">
          <w:rPr>
            <w:noProof/>
            <w:webHidden/>
          </w:rPr>
          <w:fldChar w:fldCharType="end"/>
        </w:r>
      </w:hyperlink>
    </w:p>
    <w:p w:rsidR="00724B49" w:rsidRDefault="00862572">
      <w:pPr>
        <w:pStyle w:val="23"/>
        <w:rPr>
          <w:rFonts w:asciiTheme="minorHAnsi" w:eastAsiaTheme="minorEastAsia" w:hAnsiTheme="minorHAnsi" w:cstheme="minorBidi"/>
          <w:noProof/>
          <w:kern w:val="2"/>
          <w:szCs w:val="22"/>
        </w:rPr>
      </w:pPr>
      <w:hyperlink w:anchor="_Toc80121138" w:history="1">
        <w:r w:rsidR="00724B49" w:rsidRPr="00F517E7">
          <w:rPr>
            <w:rStyle w:val="aff"/>
            <w:noProof/>
          </w:rPr>
          <w:t xml:space="preserve">7.12 </w:t>
        </w:r>
        <w:r w:rsidR="00724B49" w:rsidRPr="00F517E7">
          <w:rPr>
            <w:rStyle w:val="aff"/>
            <w:rFonts w:hint="eastAsia"/>
            <w:noProof/>
          </w:rPr>
          <w:t>本报告期投资基金情况</w:t>
        </w:r>
        <w:r w:rsidR="00724B49">
          <w:rPr>
            <w:noProof/>
            <w:webHidden/>
          </w:rPr>
          <w:tab/>
        </w:r>
        <w:r w:rsidR="00724B49">
          <w:rPr>
            <w:noProof/>
            <w:webHidden/>
          </w:rPr>
          <w:fldChar w:fldCharType="begin"/>
        </w:r>
        <w:r w:rsidR="00724B49">
          <w:rPr>
            <w:noProof/>
            <w:webHidden/>
          </w:rPr>
          <w:instrText xml:space="preserve"> PAGEREF _Toc80121138 \h </w:instrText>
        </w:r>
        <w:r w:rsidR="00724B49">
          <w:rPr>
            <w:noProof/>
            <w:webHidden/>
          </w:rPr>
        </w:r>
        <w:r w:rsidR="00724B49">
          <w:rPr>
            <w:noProof/>
            <w:webHidden/>
          </w:rPr>
          <w:fldChar w:fldCharType="separate"/>
        </w:r>
        <w:r w:rsidR="00724B49">
          <w:rPr>
            <w:noProof/>
            <w:webHidden/>
          </w:rPr>
          <w:t>41</w:t>
        </w:r>
        <w:r w:rsidR="00724B49">
          <w:rPr>
            <w:noProof/>
            <w:webHidden/>
          </w:rPr>
          <w:fldChar w:fldCharType="end"/>
        </w:r>
      </w:hyperlink>
    </w:p>
    <w:p w:rsidR="00724B49" w:rsidRDefault="00862572">
      <w:pPr>
        <w:pStyle w:val="23"/>
        <w:rPr>
          <w:rFonts w:asciiTheme="minorHAnsi" w:eastAsiaTheme="minorEastAsia" w:hAnsiTheme="minorHAnsi" w:cstheme="minorBidi"/>
          <w:noProof/>
          <w:kern w:val="2"/>
          <w:szCs w:val="22"/>
        </w:rPr>
      </w:pPr>
      <w:hyperlink w:anchor="_Toc80121139" w:history="1">
        <w:r w:rsidR="00724B49" w:rsidRPr="00F517E7">
          <w:rPr>
            <w:rStyle w:val="aff"/>
            <w:noProof/>
          </w:rPr>
          <w:t xml:space="preserve">7.13 </w:t>
        </w:r>
        <w:r w:rsidR="00724B49" w:rsidRPr="00F517E7">
          <w:rPr>
            <w:rStyle w:val="aff"/>
            <w:rFonts w:hint="eastAsia"/>
            <w:noProof/>
          </w:rPr>
          <w:t>投资组合报告附注</w:t>
        </w:r>
        <w:r w:rsidR="00724B49">
          <w:rPr>
            <w:noProof/>
            <w:webHidden/>
          </w:rPr>
          <w:tab/>
        </w:r>
        <w:r w:rsidR="00724B49">
          <w:rPr>
            <w:noProof/>
            <w:webHidden/>
          </w:rPr>
          <w:fldChar w:fldCharType="begin"/>
        </w:r>
        <w:r w:rsidR="00724B49">
          <w:rPr>
            <w:noProof/>
            <w:webHidden/>
          </w:rPr>
          <w:instrText xml:space="preserve"> PAGEREF _Toc80121139 \h </w:instrText>
        </w:r>
        <w:r w:rsidR="00724B49">
          <w:rPr>
            <w:noProof/>
            <w:webHidden/>
          </w:rPr>
        </w:r>
        <w:r w:rsidR="00724B49">
          <w:rPr>
            <w:noProof/>
            <w:webHidden/>
          </w:rPr>
          <w:fldChar w:fldCharType="separate"/>
        </w:r>
        <w:r w:rsidR="00724B49">
          <w:rPr>
            <w:noProof/>
            <w:webHidden/>
          </w:rPr>
          <w:t>41</w:t>
        </w:r>
        <w:r w:rsidR="00724B49">
          <w:rPr>
            <w:noProof/>
            <w:webHidden/>
          </w:rPr>
          <w:fldChar w:fldCharType="end"/>
        </w:r>
      </w:hyperlink>
    </w:p>
    <w:p w:rsidR="00724B49" w:rsidRDefault="00862572">
      <w:pPr>
        <w:pStyle w:val="11"/>
        <w:rPr>
          <w:rFonts w:asciiTheme="minorHAnsi" w:eastAsiaTheme="minorEastAsia" w:hAnsiTheme="minorHAnsi" w:cstheme="minorBidi"/>
          <w:noProof/>
          <w:szCs w:val="22"/>
        </w:rPr>
      </w:pPr>
      <w:hyperlink w:anchor="_Toc80121140" w:history="1">
        <w:r w:rsidR="00724B49" w:rsidRPr="00F517E7">
          <w:rPr>
            <w:rStyle w:val="aff"/>
            <w:b/>
            <w:bCs/>
            <w:noProof/>
          </w:rPr>
          <w:t xml:space="preserve">8  </w:t>
        </w:r>
        <w:r w:rsidR="00724B49" w:rsidRPr="00F517E7">
          <w:rPr>
            <w:rStyle w:val="aff"/>
            <w:rFonts w:hint="eastAsia"/>
            <w:b/>
            <w:bCs/>
            <w:noProof/>
          </w:rPr>
          <w:t>基金份额持有人信息</w:t>
        </w:r>
        <w:r w:rsidR="00724B49">
          <w:rPr>
            <w:noProof/>
            <w:webHidden/>
          </w:rPr>
          <w:tab/>
        </w:r>
        <w:r w:rsidR="00724B49">
          <w:rPr>
            <w:noProof/>
            <w:webHidden/>
          </w:rPr>
          <w:fldChar w:fldCharType="begin"/>
        </w:r>
        <w:r w:rsidR="00724B49">
          <w:rPr>
            <w:noProof/>
            <w:webHidden/>
          </w:rPr>
          <w:instrText xml:space="preserve"> PAGEREF _Toc80121140 \h </w:instrText>
        </w:r>
        <w:r w:rsidR="00724B49">
          <w:rPr>
            <w:noProof/>
            <w:webHidden/>
          </w:rPr>
        </w:r>
        <w:r w:rsidR="00724B49">
          <w:rPr>
            <w:noProof/>
            <w:webHidden/>
          </w:rPr>
          <w:fldChar w:fldCharType="separate"/>
        </w:r>
        <w:r w:rsidR="00724B49">
          <w:rPr>
            <w:noProof/>
            <w:webHidden/>
          </w:rPr>
          <w:t>42</w:t>
        </w:r>
        <w:r w:rsidR="00724B49">
          <w:rPr>
            <w:noProof/>
            <w:webHidden/>
          </w:rPr>
          <w:fldChar w:fldCharType="end"/>
        </w:r>
      </w:hyperlink>
    </w:p>
    <w:p w:rsidR="00724B49" w:rsidRDefault="00862572">
      <w:pPr>
        <w:pStyle w:val="23"/>
        <w:rPr>
          <w:rFonts w:asciiTheme="minorHAnsi" w:eastAsiaTheme="minorEastAsia" w:hAnsiTheme="minorHAnsi" w:cstheme="minorBidi"/>
          <w:noProof/>
          <w:kern w:val="2"/>
          <w:szCs w:val="22"/>
        </w:rPr>
      </w:pPr>
      <w:hyperlink w:anchor="_Toc80121141" w:history="1">
        <w:r w:rsidR="00724B49" w:rsidRPr="00F517E7">
          <w:rPr>
            <w:rStyle w:val="aff"/>
            <w:noProof/>
          </w:rPr>
          <w:t xml:space="preserve">8.1 </w:t>
        </w:r>
        <w:r w:rsidR="00724B49" w:rsidRPr="00F517E7">
          <w:rPr>
            <w:rStyle w:val="aff"/>
            <w:rFonts w:hint="eastAsia"/>
            <w:noProof/>
          </w:rPr>
          <w:t>期末基金份额持有人户数及持有人结构</w:t>
        </w:r>
        <w:r w:rsidR="00724B49">
          <w:rPr>
            <w:noProof/>
            <w:webHidden/>
          </w:rPr>
          <w:tab/>
        </w:r>
        <w:r w:rsidR="00724B49">
          <w:rPr>
            <w:noProof/>
            <w:webHidden/>
          </w:rPr>
          <w:fldChar w:fldCharType="begin"/>
        </w:r>
        <w:r w:rsidR="00724B49">
          <w:rPr>
            <w:noProof/>
            <w:webHidden/>
          </w:rPr>
          <w:instrText xml:space="preserve"> PAGEREF _Toc80121141 \h </w:instrText>
        </w:r>
        <w:r w:rsidR="00724B49">
          <w:rPr>
            <w:noProof/>
            <w:webHidden/>
          </w:rPr>
        </w:r>
        <w:r w:rsidR="00724B49">
          <w:rPr>
            <w:noProof/>
            <w:webHidden/>
          </w:rPr>
          <w:fldChar w:fldCharType="separate"/>
        </w:r>
        <w:r w:rsidR="00724B49">
          <w:rPr>
            <w:noProof/>
            <w:webHidden/>
          </w:rPr>
          <w:t>42</w:t>
        </w:r>
        <w:r w:rsidR="00724B49">
          <w:rPr>
            <w:noProof/>
            <w:webHidden/>
          </w:rPr>
          <w:fldChar w:fldCharType="end"/>
        </w:r>
      </w:hyperlink>
    </w:p>
    <w:p w:rsidR="00724B49" w:rsidRDefault="00862572">
      <w:pPr>
        <w:pStyle w:val="23"/>
        <w:rPr>
          <w:rFonts w:asciiTheme="minorHAnsi" w:eastAsiaTheme="minorEastAsia" w:hAnsiTheme="minorHAnsi" w:cstheme="minorBidi"/>
          <w:noProof/>
          <w:kern w:val="2"/>
          <w:szCs w:val="22"/>
        </w:rPr>
      </w:pPr>
      <w:hyperlink w:anchor="_Toc80121142" w:history="1">
        <w:r w:rsidR="00724B49" w:rsidRPr="00F517E7">
          <w:rPr>
            <w:rStyle w:val="aff"/>
            <w:noProof/>
          </w:rPr>
          <w:t xml:space="preserve">8.2 </w:t>
        </w:r>
        <w:r w:rsidR="00724B49" w:rsidRPr="00F517E7">
          <w:rPr>
            <w:rStyle w:val="aff"/>
            <w:rFonts w:hint="eastAsia"/>
            <w:noProof/>
          </w:rPr>
          <w:t>期末基金管理人的从业人员持有本基金的情况</w:t>
        </w:r>
        <w:r w:rsidR="00724B49">
          <w:rPr>
            <w:noProof/>
            <w:webHidden/>
          </w:rPr>
          <w:tab/>
        </w:r>
        <w:r w:rsidR="00724B49">
          <w:rPr>
            <w:noProof/>
            <w:webHidden/>
          </w:rPr>
          <w:fldChar w:fldCharType="begin"/>
        </w:r>
        <w:r w:rsidR="00724B49">
          <w:rPr>
            <w:noProof/>
            <w:webHidden/>
          </w:rPr>
          <w:instrText xml:space="preserve"> PAGEREF _Toc80121142 \h </w:instrText>
        </w:r>
        <w:r w:rsidR="00724B49">
          <w:rPr>
            <w:noProof/>
            <w:webHidden/>
          </w:rPr>
        </w:r>
        <w:r w:rsidR="00724B49">
          <w:rPr>
            <w:noProof/>
            <w:webHidden/>
          </w:rPr>
          <w:fldChar w:fldCharType="separate"/>
        </w:r>
        <w:r w:rsidR="00724B49">
          <w:rPr>
            <w:noProof/>
            <w:webHidden/>
          </w:rPr>
          <w:t>42</w:t>
        </w:r>
        <w:r w:rsidR="00724B49">
          <w:rPr>
            <w:noProof/>
            <w:webHidden/>
          </w:rPr>
          <w:fldChar w:fldCharType="end"/>
        </w:r>
      </w:hyperlink>
    </w:p>
    <w:p w:rsidR="00724B49" w:rsidRDefault="00862572">
      <w:pPr>
        <w:pStyle w:val="23"/>
        <w:rPr>
          <w:rFonts w:asciiTheme="minorHAnsi" w:eastAsiaTheme="minorEastAsia" w:hAnsiTheme="minorHAnsi" w:cstheme="minorBidi"/>
          <w:noProof/>
          <w:kern w:val="2"/>
          <w:szCs w:val="22"/>
        </w:rPr>
      </w:pPr>
      <w:hyperlink w:anchor="_Toc80121143" w:history="1">
        <w:r w:rsidR="00724B49" w:rsidRPr="00F517E7">
          <w:rPr>
            <w:rStyle w:val="aff"/>
            <w:noProof/>
          </w:rPr>
          <w:t xml:space="preserve">8.3 </w:t>
        </w:r>
        <w:r w:rsidR="00724B49" w:rsidRPr="00F517E7">
          <w:rPr>
            <w:rStyle w:val="aff"/>
            <w:rFonts w:hint="eastAsia"/>
            <w:noProof/>
          </w:rPr>
          <w:t>期末基金管理人的从业人员持有本开放式基金份额总量区间的情况</w:t>
        </w:r>
        <w:r w:rsidR="00724B49">
          <w:rPr>
            <w:noProof/>
            <w:webHidden/>
          </w:rPr>
          <w:tab/>
        </w:r>
        <w:r w:rsidR="00724B49">
          <w:rPr>
            <w:noProof/>
            <w:webHidden/>
          </w:rPr>
          <w:fldChar w:fldCharType="begin"/>
        </w:r>
        <w:r w:rsidR="00724B49">
          <w:rPr>
            <w:noProof/>
            <w:webHidden/>
          </w:rPr>
          <w:instrText xml:space="preserve"> PAGEREF _Toc80121143 \h </w:instrText>
        </w:r>
        <w:r w:rsidR="00724B49">
          <w:rPr>
            <w:noProof/>
            <w:webHidden/>
          </w:rPr>
        </w:r>
        <w:r w:rsidR="00724B49">
          <w:rPr>
            <w:noProof/>
            <w:webHidden/>
          </w:rPr>
          <w:fldChar w:fldCharType="separate"/>
        </w:r>
        <w:r w:rsidR="00724B49">
          <w:rPr>
            <w:noProof/>
            <w:webHidden/>
          </w:rPr>
          <w:t>42</w:t>
        </w:r>
        <w:r w:rsidR="00724B49">
          <w:rPr>
            <w:noProof/>
            <w:webHidden/>
          </w:rPr>
          <w:fldChar w:fldCharType="end"/>
        </w:r>
      </w:hyperlink>
    </w:p>
    <w:p w:rsidR="00724B49" w:rsidRDefault="00862572">
      <w:pPr>
        <w:pStyle w:val="11"/>
        <w:rPr>
          <w:rFonts w:asciiTheme="minorHAnsi" w:eastAsiaTheme="minorEastAsia" w:hAnsiTheme="minorHAnsi" w:cstheme="minorBidi"/>
          <w:noProof/>
          <w:szCs w:val="22"/>
        </w:rPr>
      </w:pPr>
      <w:hyperlink w:anchor="_Toc80121144" w:history="1">
        <w:r w:rsidR="00724B49" w:rsidRPr="00F517E7">
          <w:rPr>
            <w:rStyle w:val="aff"/>
            <w:b/>
            <w:bCs/>
            <w:noProof/>
          </w:rPr>
          <w:t xml:space="preserve">9  </w:t>
        </w:r>
        <w:r w:rsidR="00724B49" w:rsidRPr="00F517E7">
          <w:rPr>
            <w:rStyle w:val="aff"/>
            <w:rFonts w:hint="eastAsia"/>
            <w:b/>
            <w:bCs/>
            <w:noProof/>
          </w:rPr>
          <w:t>开放式基金份额变动</w:t>
        </w:r>
        <w:r w:rsidR="00724B49">
          <w:rPr>
            <w:noProof/>
            <w:webHidden/>
          </w:rPr>
          <w:tab/>
        </w:r>
        <w:r w:rsidR="00724B49">
          <w:rPr>
            <w:noProof/>
            <w:webHidden/>
          </w:rPr>
          <w:fldChar w:fldCharType="begin"/>
        </w:r>
        <w:r w:rsidR="00724B49">
          <w:rPr>
            <w:noProof/>
            <w:webHidden/>
          </w:rPr>
          <w:instrText xml:space="preserve"> PAGEREF _Toc80121144 \h </w:instrText>
        </w:r>
        <w:r w:rsidR="00724B49">
          <w:rPr>
            <w:noProof/>
            <w:webHidden/>
          </w:rPr>
        </w:r>
        <w:r w:rsidR="00724B49">
          <w:rPr>
            <w:noProof/>
            <w:webHidden/>
          </w:rPr>
          <w:fldChar w:fldCharType="separate"/>
        </w:r>
        <w:r w:rsidR="00724B49">
          <w:rPr>
            <w:noProof/>
            <w:webHidden/>
          </w:rPr>
          <w:t>43</w:t>
        </w:r>
        <w:r w:rsidR="00724B49">
          <w:rPr>
            <w:noProof/>
            <w:webHidden/>
          </w:rPr>
          <w:fldChar w:fldCharType="end"/>
        </w:r>
      </w:hyperlink>
    </w:p>
    <w:p w:rsidR="00724B49" w:rsidRDefault="00862572">
      <w:pPr>
        <w:pStyle w:val="11"/>
        <w:rPr>
          <w:rFonts w:asciiTheme="minorHAnsi" w:eastAsiaTheme="minorEastAsia" w:hAnsiTheme="minorHAnsi" w:cstheme="minorBidi"/>
          <w:noProof/>
          <w:szCs w:val="22"/>
        </w:rPr>
      </w:pPr>
      <w:hyperlink w:anchor="_Toc80121145" w:history="1">
        <w:r w:rsidR="00724B49" w:rsidRPr="00F517E7">
          <w:rPr>
            <w:rStyle w:val="aff"/>
            <w:b/>
            <w:bCs/>
            <w:noProof/>
          </w:rPr>
          <w:t xml:space="preserve">10  </w:t>
        </w:r>
        <w:r w:rsidR="00724B49" w:rsidRPr="00F517E7">
          <w:rPr>
            <w:rStyle w:val="aff"/>
            <w:rFonts w:hint="eastAsia"/>
            <w:b/>
            <w:bCs/>
            <w:noProof/>
          </w:rPr>
          <w:t>重大事件揭示</w:t>
        </w:r>
        <w:r w:rsidR="00724B49">
          <w:rPr>
            <w:noProof/>
            <w:webHidden/>
          </w:rPr>
          <w:tab/>
        </w:r>
        <w:r w:rsidR="00724B49">
          <w:rPr>
            <w:noProof/>
            <w:webHidden/>
          </w:rPr>
          <w:fldChar w:fldCharType="begin"/>
        </w:r>
        <w:r w:rsidR="00724B49">
          <w:rPr>
            <w:noProof/>
            <w:webHidden/>
          </w:rPr>
          <w:instrText xml:space="preserve"> PAGEREF _Toc80121145 \h </w:instrText>
        </w:r>
        <w:r w:rsidR="00724B49">
          <w:rPr>
            <w:noProof/>
            <w:webHidden/>
          </w:rPr>
        </w:r>
        <w:r w:rsidR="00724B49">
          <w:rPr>
            <w:noProof/>
            <w:webHidden/>
          </w:rPr>
          <w:fldChar w:fldCharType="separate"/>
        </w:r>
        <w:r w:rsidR="00724B49">
          <w:rPr>
            <w:noProof/>
            <w:webHidden/>
          </w:rPr>
          <w:t>43</w:t>
        </w:r>
        <w:r w:rsidR="00724B49">
          <w:rPr>
            <w:noProof/>
            <w:webHidden/>
          </w:rPr>
          <w:fldChar w:fldCharType="end"/>
        </w:r>
      </w:hyperlink>
    </w:p>
    <w:p w:rsidR="00724B49" w:rsidRDefault="00862572">
      <w:pPr>
        <w:pStyle w:val="23"/>
        <w:rPr>
          <w:rFonts w:asciiTheme="minorHAnsi" w:eastAsiaTheme="minorEastAsia" w:hAnsiTheme="minorHAnsi" w:cstheme="minorBidi"/>
          <w:noProof/>
          <w:kern w:val="2"/>
          <w:szCs w:val="22"/>
        </w:rPr>
      </w:pPr>
      <w:hyperlink w:anchor="_Toc80121146" w:history="1">
        <w:r w:rsidR="00724B49" w:rsidRPr="00F517E7">
          <w:rPr>
            <w:rStyle w:val="aff"/>
            <w:noProof/>
          </w:rPr>
          <w:t xml:space="preserve">10.1 </w:t>
        </w:r>
        <w:r w:rsidR="00724B49" w:rsidRPr="00F517E7">
          <w:rPr>
            <w:rStyle w:val="aff"/>
            <w:rFonts w:hint="eastAsia"/>
            <w:noProof/>
          </w:rPr>
          <w:t>基金份额持有人大会决议</w:t>
        </w:r>
        <w:r w:rsidR="00724B49">
          <w:rPr>
            <w:noProof/>
            <w:webHidden/>
          </w:rPr>
          <w:tab/>
        </w:r>
        <w:r w:rsidR="00724B49">
          <w:rPr>
            <w:noProof/>
            <w:webHidden/>
          </w:rPr>
          <w:fldChar w:fldCharType="begin"/>
        </w:r>
        <w:r w:rsidR="00724B49">
          <w:rPr>
            <w:noProof/>
            <w:webHidden/>
          </w:rPr>
          <w:instrText xml:space="preserve"> PAGEREF _Toc80121146 \h </w:instrText>
        </w:r>
        <w:r w:rsidR="00724B49">
          <w:rPr>
            <w:noProof/>
            <w:webHidden/>
          </w:rPr>
        </w:r>
        <w:r w:rsidR="00724B49">
          <w:rPr>
            <w:noProof/>
            <w:webHidden/>
          </w:rPr>
          <w:fldChar w:fldCharType="separate"/>
        </w:r>
        <w:r w:rsidR="00724B49">
          <w:rPr>
            <w:noProof/>
            <w:webHidden/>
          </w:rPr>
          <w:t>43</w:t>
        </w:r>
        <w:r w:rsidR="00724B49">
          <w:rPr>
            <w:noProof/>
            <w:webHidden/>
          </w:rPr>
          <w:fldChar w:fldCharType="end"/>
        </w:r>
      </w:hyperlink>
    </w:p>
    <w:p w:rsidR="00724B49" w:rsidRDefault="00862572">
      <w:pPr>
        <w:pStyle w:val="23"/>
        <w:rPr>
          <w:rFonts w:asciiTheme="minorHAnsi" w:eastAsiaTheme="minorEastAsia" w:hAnsiTheme="minorHAnsi" w:cstheme="minorBidi"/>
          <w:noProof/>
          <w:kern w:val="2"/>
          <w:szCs w:val="22"/>
        </w:rPr>
      </w:pPr>
      <w:hyperlink w:anchor="_Toc80121147" w:history="1">
        <w:r w:rsidR="00724B49" w:rsidRPr="00F517E7">
          <w:rPr>
            <w:rStyle w:val="aff"/>
            <w:noProof/>
          </w:rPr>
          <w:t xml:space="preserve">10.2 </w:t>
        </w:r>
        <w:r w:rsidR="00724B49" w:rsidRPr="00F517E7">
          <w:rPr>
            <w:rStyle w:val="aff"/>
            <w:rFonts w:hint="eastAsia"/>
            <w:noProof/>
          </w:rPr>
          <w:t>基金管理人、基金托管人的专门基金托管部门的重大人事变动</w:t>
        </w:r>
        <w:r w:rsidR="00724B49">
          <w:rPr>
            <w:noProof/>
            <w:webHidden/>
          </w:rPr>
          <w:tab/>
        </w:r>
        <w:r w:rsidR="00724B49">
          <w:rPr>
            <w:noProof/>
            <w:webHidden/>
          </w:rPr>
          <w:fldChar w:fldCharType="begin"/>
        </w:r>
        <w:r w:rsidR="00724B49">
          <w:rPr>
            <w:noProof/>
            <w:webHidden/>
          </w:rPr>
          <w:instrText xml:space="preserve"> PAGEREF _Toc80121147 \h </w:instrText>
        </w:r>
        <w:r w:rsidR="00724B49">
          <w:rPr>
            <w:noProof/>
            <w:webHidden/>
          </w:rPr>
        </w:r>
        <w:r w:rsidR="00724B49">
          <w:rPr>
            <w:noProof/>
            <w:webHidden/>
          </w:rPr>
          <w:fldChar w:fldCharType="separate"/>
        </w:r>
        <w:r w:rsidR="00724B49">
          <w:rPr>
            <w:noProof/>
            <w:webHidden/>
          </w:rPr>
          <w:t>43</w:t>
        </w:r>
        <w:r w:rsidR="00724B49">
          <w:rPr>
            <w:noProof/>
            <w:webHidden/>
          </w:rPr>
          <w:fldChar w:fldCharType="end"/>
        </w:r>
      </w:hyperlink>
    </w:p>
    <w:p w:rsidR="00724B49" w:rsidRDefault="00862572">
      <w:pPr>
        <w:pStyle w:val="23"/>
        <w:rPr>
          <w:rFonts w:asciiTheme="minorHAnsi" w:eastAsiaTheme="minorEastAsia" w:hAnsiTheme="minorHAnsi" w:cstheme="minorBidi"/>
          <w:noProof/>
          <w:kern w:val="2"/>
          <w:szCs w:val="22"/>
        </w:rPr>
      </w:pPr>
      <w:hyperlink w:anchor="_Toc80121148" w:history="1">
        <w:r w:rsidR="00724B49" w:rsidRPr="00F517E7">
          <w:rPr>
            <w:rStyle w:val="aff"/>
            <w:noProof/>
          </w:rPr>
          <w:t xml:space="preserve">10.3 </w:t>
        </w:r>
        <w:r w:rsidR="00724B49" w:rsidRPr="00F517E7">
          <w:rPr>
            <w:rStyle w:val="aff"/>
            <w:rFonts w:hint="eastAsia"/>
            <w:noProof/>
          </w:rPr>
          <w:t>涉及基金管理人、基金财产、基金托管业务的诉讼</w:t>
        </w:r>
        <w:r w:rsidR="00724B49">
          <w:rPr>
            <w:noProof/>
            <w:webHidden/>
          </w:rPr>
          <w:tab/>
        </w:r>
        <w:r w:rsidR="00724B49">
          <w:rPr>
            <w:noProof/>
            <w:webHidden/>
          </w:rPr>
          <w:fldChar w:fldCharType="begin"/>
        </w:r>
        <w:r w:rsidR="00724B49">
          <w:rPr>
            <w:noProof/>
            <w:webHidden/>
          </w:rPr>
          <w:instrText xml:space="preserve"> PAGEREF _Toc80121148 \h </w:instrText>
        </w:r>
        <w:r w:rsidR="00724B49">
          <w:rPr>
            <w:noProof/>
            <w:webHidden/>
          </w:rPr>
        </w:r>
        <w:r w:rsidR="00724B49">
          <w:rPr>
            <w:noProof/>
            <w:webHidden/>
          </w:rPr>
          <w:fldChar w:fldCharType="separate"/>
        </w:r>
        <w:r w:rsidR="00724B49">
          <w:rPr>
            <w:noProof/>
            <w:webHidden/>
          </w:rPr>
          <w:t>43</w:t>
        </w:r>
        <w:r w:rsidR="00724B49">
          <w:rPr>
            <w:noProof/>
            <w:webHidden/>
          </w:rPr>
          <w:fldChar w:fldCharType="end"/>
        </w:r>
      </w:hyperlink>
    </w:p>
    <w:p w:rsidR="00724B49" w:rsidRDefault="00862572">
      <w:pPr>
        <w:pStyle w:val="23"/>
        <w:rPr>
          <w:rFonts w:asciiTheme="minorHAnsi" w:eastAsiaTheme="minorEastAsia" w:hAnsiTheme="minorHAnsi" w:cstheme="minorBidi"/>
          <w:noProof/>
          <w:kern w:val="2"/>
          <w:szCs w:val="22"/>
        </w:rPr>
      </w:pPr>
      <w:hyperlink w:anchor="_Toc80121149" w:history="1">
        <w:r w:rsidR="00724B49" w:rsidRPr="00F517E7">
          <w:rPr>
            <w:rStyle w:val="aff"/>
            <w:noProof/>
          </w:rPr>
          <w:t xml:space="preserve">10.4 </w:t>
        </w:r>
        <w:r w:rsidR="00724B49" w:rsidRPr="00F517E7">
          <w:rPr>
            <w:rStyle w:val="aff"/>
            <w:rFonts w:hint="eastAsia"/>
            <w:noProof/>
          </w:rPr>
          <w:t>基金投资策略的改变</w:t>
        </w:r>
        <w:r w:rsidR="00724B49">
          <w:rPr>
            <w:noProof/>
            <w:webHidden/>
          </w:rPr>
          <w:tab/>
        </w:r>
        <w:r w:rsidR="00724B49">
          <w:rPr>
            <w:noProof/>
            <w:webHidden/>
          </w:rPr>
          <w:fldChar w:fldCharType="begin"/>
        </w:r>
        <w:r w:rsidR="00724B49">
          <w:rPr>
            <w:noProof/>
            <w:webHidden/>
          </w:rPr>
          <w:instrText xml:space="preserve"> PAGEREF _Toc80121149 \h </w:instrText>
        </w:r>
        <w:r w:rsidR="00724B49">
          <w:rPr>
            <w:noProof/>
            <w:webHidden/>
          </w:rPr>
        </w:r>
        <w:r w:rsidR="00724B49">
          <w:rPr>
            <w:noProof/>
            <w:webHidden/>
          </w:rPr>
          <w:fldChar w:fldCharType="separate"/>
        </w:r>
        <w:r w:rsidR="00724B49">
          <w:rPr>
            <w:noProof/>
            <w:webHidden/>
          </w:rPr>
          <w:t>43</w:t>
        </w:r>
        <w:r w:rsidR="00724B49">
          <w:rPr>
            <w:noProof/>
            <w:webHidden/>
          </w:rPr>
          <w:fldChar w:fldCharType="end"/>
        </w:r>
      </w:hyperlink>
    </w:p>
    <w:p w:rsidR="00724B49" w:rsidRDefault="00862572">
      <w:pPr>
        <w:pStyle w:val="23"/>
        <w:rPr>
          <w:rFonts w:asciiTheme="minorHAnsi" w:eastAsiaTheme="minorEastAsia" w:hAnsiTheme="minorHAnsi" w:cstheme="minorBidi"/>
          <w:noProof/>
          <w:kern w:val="2"/>
          <w:szCs w:val="22"/>
        </w:rPr>
      </w:pPr>
      <w:hyperlink w:anchor="_Toc80121150" w:history="1">
        <w:r w:rsidR="00724B49" w:rsidRPr="00F517E7">
          <w:rPr>
            <w:rStyle w:val="aff"/>
            <w:noProof/>
          </w:rPr>
          <w:t xml:space="preserve">10.5 </w:t>
        </w:r>
        <w:r w:rsidR="00724B49" w:rsidRPr="00F517E7">
          <w:rPr>
            <w:rStyle w:val="aff"/>
            <w:rFonts w:hint="eastAsia"/>
            <w:noProof/>
          </w:rPr>
          <w:t>为基金进行审计的会计师事务所情况</w:t>
        </w:r>
        <w:r w:rsidR="00724B49">
          <w:rPr>
            <w:noProof/>
            <w:webHidden/>
          </w:rPr>
          <w:tab/>
        </w:r>
        <w:r w:rsidR="00724B49">
          <w:rPr>
            <w:noProof/>
            <w:webHidden/>
          </w:rPr>
          <w:fldChar w:fldCharType="begin"/>
        </w:r>
        <w:r w:rsidR="00724B49">
          <w:rPr>
            <w:noProof/>
            <w:webHidden/>
          </w:rPr>
          <w:instrText xml:space="preserve"> PAGEREF _Toc80121150 \h </w:instrText>
        </w:r>
        <w:r w:rsidR="00724B49">
          <w:rPr>
            <w:noProof/>
            <w:webHidden/>
          </w:rPr>
        </w:r>
        <w:r w:rsidR="00724B49">
          <w:rPr>
            <w:noProof/>
            <w:webHidden/>
          </w:rPr>
          <w:fldChar w:fldCharType="separate"/>
        </w:r>
        <w:r w:rsidR="00724B49">
          <w:rPr>
            <w:noProof/>
            <w:webHidden/>
          </w:rPr>
          <w:t>43</w:t>
        </w:r>
        <w:r w:rsidR="00724B49">
          <w:rPr>
            <w:noProof/>
            <w:webHidden/>
          </w:rPr>
          <w:fldChar w:fldCharType="end"/>
        </w:r>
      </w:hyperlink>
    </w:p>
    <w:p w:rsidR="00724B49" w:rsidRDefault="00862572">
      <w:pPr>
        <w:pStyle w:val="23"/>
        <w:rPr>
          <w:rFonts w:asciiTheme="minorHAnsi" w:eastAsiaTheme="minorEastAsia" w:hAnsiTheme="minorHAnsi" w:cstheme="minorBidi"/>
          <w:noProof/>
          <w:kern w:val="2"/>
          <w:szCs w:val="22"/>
        </w:rPr>
      </w:pPr>
      <w:hyperlink w:anchor="_Toc80121151" w:history="1">
        <w:r w:rsidR="00724B49" w:rsidRPr="00F517E7">
          <w:rPr>
            <w:rStyle w:val="aff"/>
            <w:noProof/>
          </w:rPr>
          <w:t xml:space="preserve">10.6 </w:t>
        </w:r>
        <w:r w:rsidR="00724B49" w:rsidRPr="00F517E7">
          <w:rPr>
            <w:rStyle w:val="aff"/>
            <w:rFonts w:hint="eastAsia"/>
            <w:noProof/>
          </w:rPr>
          <w:t>管理人、托管人及其高级管理人员受稽查或处罚等情况</w:t>
        </w:r>
        <w:r w:rsidR="00724B49">
          <w:rPr>
            <w:noProof/>
            <w:webHidden/>
          </w:rPr>
          <w:tab/>
        </w:r>
        <w:r w:rsidR="00724B49">
          <w:rPr>
            <w:noProof/>
            <w:webHidden/>
          </w:rPr>
          <w:fldChar w:fldCharType="begin"/>
        </w:r>
        <w:r w:rsidR="00724B49">
          <w:rPr>
            <w:noProof/>
            <w:webHidden/>
          </w:rPr>
          <w:instrText xml:space="preserve"> PAGEREF _Toc80121151 \h </w:instrText>
        </w:r>
        <w:r w:rsidR="00724B49">
          <w:rPr>
            <w:noProof/>
            <w:webHidden/>
          </w:rPr>
        </w:r>
        <w:r w:rsidR="00724B49">
          <w:rPr>
            <w:noProof/>
            <w:webHidden/>
          </w:rPr>
          <w:fldChar w:fldCharType="separate"/>
        </w:r>
        <w:r w:rsidR="00724B49">
          <w:rPr>
            <w:noProof/>
            <w:webHidden/>
          </w:rPr>
          <w:t>43</w:t>
        </w:r>
        <w:r w:rsidR="00724B49">
          <w:rPr>
            <w:noProof/>
            <w:webHidden/>
          </w:rPr>
          <w:fldChar w:fldCharType="end"/>
        </w:r>
      </w:hyperlink>
    </w:p>
    <w:p w:rsidR="00724B49" w:rsidRDefault="00862572">
      <w:pPr>
        <w:pStyle w:val="23"/>
        <w:rPr>
          <w:rFonts w:asciiTheme="minorHAnsi" w:eastAsiaTheme="minorEastAsia" w:hAnsiTheme="minorHAnsi" w:cstheme="minorBidi"/>
          <w:noProof/>
          <w:kern w:val="2"/>
          <w:szCs w:val="22"/>
        </w:rPr>
      </w:pPr>
      <w:hyperlink w:anchor="_Toc80121152" w:history="1">
        <w:r w:rsidR="00724B49" w:rsidRPr="00F517E7">
          <w:rPr>
            <w:rStyle w:val="aff"/>
            <w:noProof/>
          </w:rPr>
          <w:t xml:space="preserve">10.7 </w:t>
        </w:r>
        <w:r w:rsidR="00724B49" w:rsidRPr="00F517E7">
          <w:rPr>
            <w:rStyle w:val="aff"/>
            <w:rFonts w:hint="eastAsia"/>
            <w:noProof/>
          </w:rPr>
          <w:t>基金租用证券公司交易单元的有关情况</w:t>
        </w:r>
        <w:r w:rsidR="00724B49">
          <w:rPr>
            <w:noProof/>
            <w:webHidden/>
          </w:rPr>
          <w:tab/>
        </w:r>
        <w:r w:rsidR="00724B49">
          <w:rPr>
            <w:noProof/>
            <w:webHidden/>
          </w:rPr>
          <w:fldChar w:fldCharType="begin"/>
        </w:r>
        <w:r w:rsidR="00724B49">
          <w:rPr>
            <w:noProof/>
            <w:webHidden/>
          </w:rPr>
          <w:instrText xml:space="preserve"> PAGEREF _Toc80121152 \h </w:instrText>
        </w:r>
        <w:r w:rsidR="00724B49">
          <w:rPr>
            <w:noProof/>
            <w:webHidden/>
          </w:rPr>
        </w:r>
        <w:r w:rsidR="00724B49">
          <w:rPr>
            <w:noProof/>
            <w:webHidden/>
          </w:rPr>
          <w:fldChar w:fldCharType="separate"/>
        </w:r>
        <w:r w:rsidR="00724B49">
          <w:rPr>
            <w:noProof/>
            <w:webHidden/>
          </w:rPr>
          <w:t>43</w:t>
        </w:r>
        <w:r w:rsidR="00724B49">
          <w:rPr>
            <w:noProof/>
            <w:webHidden/>
          </w:rPr>
          <w:fldChar w:fldCharType="end"/>
        </w:r>
      </w:hyperlink>
    </w:p>
    <w:p w:rsidR="00724B49" w:rsidRDefault="00862572">
      <w:pPr>
        <w:pStyle w:val="23"/>
        <w:rPr>
          <w:rFonts w:asciiTheme="minorHAnsi" w:eastAsiaTheme="minorEastAsia" w:hAnsiTheme="minorHAnsi" w:cstheme="minorBidi"/>
          <w:noProof/>
          <w:kern w:val="2"/>
          <w:szCs w:val="22"/>
        </w:rPr>
      </w:pPr>
      <w:hyperlink w:anchor="_Toc80121153" w:history="1">
        <w:r w:rsidR="00724B49" w:rsidRPr="00F517E7">
          <w:rPr>
            <w:rStyle w:val="aff"/>
            <w:noProof/>
          </w:rPr>
          <w:t xml:space="preserve">10.8 </w:t>
        </w:r>
        <w:r w:rsidR="00724B49" w:rsidRPr="00F517E7">
          <w:rPr>
            <w:rStyle w:val="aff"/>
            <w:rFonts w:hint="eastAsia"/>
            <w:noProof/>
          </w:rPr>
          <w:t>其他重大事件</w:t>
        </w:r>
        <w:r w:rsidR="00724B49">
          <w:rPr>
            <w:noProof/>
            <w:webHidden/>
          </w:rPr>
          <w:tab/>
        </w:r>
        <w:r w:rsidR="00724B49">
          <w:rPr>
            <w:noProof/>
            <w:webHidden/>
          </w:rPr>
          <w:fldChar w:fldCharType="begin"/>
        </w:r>
        <w:r w:rsidR="00724B49">
          <w:rPr>
            <w:noProof/>
            <w:webHidden/>
          </w:rPr>
          <w:instrText xml:space="preserve"> PAGEREF _Toc80121153 \h </w:instrText>
        </w:r>
        <w:r w:rsidR="00724B49">
          <w:rPr>
            <w:noProof/>
            <w:webHidden/>
          </w:rPr>
        </w:r>
        <w:r w:rsidR="00724B49">
          <w:rPr>
            <w:noProof/>
            <w:webHidden/>
          </w:rPr>
          <w:fldChar w:fldCharType="separate"/>
        </w:r>
        <w:r w:rsidR="00724B49">
          <w:rPr>
            <w:noProof/>
            <w:webHidden/>
          </w:rPr>
          <w:t>45</w:t>
        </w:r>
        <w:r w:rsidR="00724B49">
          <w:rPr>
            <w:noProof/>
            <w:webHidden/>
          </w:rPr>
          <w:fldChar w:fldCharType="end"/>
        </w:r>
      </w:hyperlink>
    </w:p>
    <w:p w:rsidR="00724B49" w:rsidRDefault="00862572">
      <w:pPr>
        <w:pStyle w:val="11"/>
        <w:rPr>
          <w:rFonts w:asciiTheme="minorHAnsi" w:eastAsiaTheme="minorEastAsia" w:hAnsiTheme="minorHAnsi" w:cstheme="minorBidi"/>
          <w:noProof/>
          <w:szCs w:val="22"/>
        </w:rPr>
      </w:pPr>
      <w:hyperlink w:anchor="_Toc80121154" w:history="1">
        <w:r w:rsidR="00724B49" w:rsidRPr="00F517E7">
          <w:rPr>
            <w:rStyle w:val="aff"/>
            <w:b/>
            <w:bCs/>
            <w:noProof/>
          </w:rPr>
          <w:t xml:space="preserve">11  </w:t>
        </w:r>
        <w:r w:rsidR="00724B49" w:rsidRPr="00F517E7">
          <w:rPr>
            <w:rStyle w:val="aff"/>
            <w:rFonts w:hint="eastAsia"/>
            <w:b/>
            <w:bCs/>
            <w:noProof/>
          </w:rPr>
          <w:t>影响投资者决策的其他重要信息</w:t>
        </w:r>
        <w:r w:rsidR="00724B49">
          <w:rPr>
            <w:noProof/>
            <w:webHidden/>
          </w:rPr>
          <w:tab/>
        </w:r>
        <w:r w:rsidR="00724B49">
          <w:rPr>
            <w:noProof/>
            <w:webHidden/>
          </w:rPr>
          <w:fldChar w:fldCharType="begin"/>
        </w:r>
        <w:r w:rsidR="00724B49">
          <w:rPr>
            <w:noProof/>
            <w:webHidden/>
          </w:rPr>
          <w:instrText xml:space="preserve"> PAGEREF _Toc80121154 \h </w:instrText>
        </w:r>
        <w:r w:rsidR="00724B49">
          <w:rPr>
            <w:noProof/>
            <w:webHidden/>
          </w:rPr>
        </w:r>
        <w:r w:rsidR="00724B49">
          <w:rPr>
            <w:noProof/>
            <w:webHidden/>
          </w:rPr>
          <w:fldChar w:fldCharType="separate"/>
        </w:r>
        <w:r w:rsidR="00724B49">
          <w:rPr>
            <w:noProof/>
            <w:webHidden/>
          </w:rPr>
          <w:t>45</w:t>
        </w:r>
        <w:r w:rsidR="00724B49">
          <w:rPr>
            <w:noProof/>
            <w:webHidden/>
          </w:rPr>
          <w:fldChar w:fldCharType="end"/>
        </w:r>
      </w:hyperlink>
    </w:p>
    <w:p w:rsidR="00724B49" w:rsidRDefault="00862572">
      <w:pPr>
        <w:pStyle w:val="11"/>
        <w:rPr>
          <w:rFonts w:asciiTheme="minorHAnsi" w:eastAsiaTheme="minorEastAsia" w:hAnsiTheme="minorHAnsi" w:cstheme="minorBidi"/>
          <w:noProof/>
          <w:szCs w:val="22"/>
        </w:rPr>
      </w:pPr>
      <w:hyperlink w:anchor="_Toc80121155" w:history="1">
        <w:r w:rsidR="00724B49" w:rsidRPr="00F517E7">
          <w:rPr>
            <w:rStyle w:val="aff"/>
            <w:b/>
            <w:bCs/>
            <w:noProof/>
          </w:rPr>
          <w:t xml:space="preserve">12  </w:t>
        </w:r>
        <w:r w:rsidR="00724B49" w:rsidRPr="00F517E7">
          <w:rPr>
            <w:rStyle w:val="aff"/>
            <w:rFonts w:hint="eastAsia"/>
            <w:b/>
            <w:bCs/>
            <w:noProof/>
          </w:rPr>
          <w:t>备查文件目录</w:t>
        </w:r>
        <w:r w:rsidR="00724B49">
          <w:rPr>
            <w:noProof/>
            <w:webHidden/>
          </w:rPr>
          <w:tab/>
        </w:r>
        <w:r w:rsidR="00724B49">
          <w:rPr>
            <w:noProof/>
            <w:webHidden/>
          </w:rPr>
          <w:fldChar w:fldCharType="begin"/>
        </w:r>
        <w:r w:rsidR="00724B49">
          <w:rPr>
            <w:noProof/>
            <w:webHidden/>
          </w:rPr>
          <w:instrText xml:space="preserve"> PAGEREF _Toc80121155 \h </w:instrText>
        </w:r>
        <w:r w:rsidR="00724B49">
          <w:rPr>
            <w:noProof/>
            <w:webHidden/>
          </w:rPr>
        </w:r>
        <w:r w:rsidR="00724B49">
          <w:rPr>
            <w:noProof/>
            <w:webHidden/>
          </w:rPr>
          <w:fldChar w:fldCharType="separate"/>
        </w:r>
        <w:r w:rsidR="00724B49">
          <w:rPr>
            <w:noProof/>
            <w:webHidden/>
          </w:rPr>
          <w:t>45</w:t>
        </w:r>
        <w:r w:rsidR="00724B49">
          <w:rPr>
            <w:noProof/>
            <w:webHidden/>
          </w:rPr>
          <w:fldChar w:fldCharType="end"/>
        </w:r>
      </w:hyperlink>
    </w:p>
    <w:p w:rsidR="00724B49" w:rsidRDefault="00862572">
      <w:pPr>
        <w:pStyle w:val="23"/>
        <w:rPr>
          <w:rFonts w:asciiTheme="minorHAnsi" w:eastAsiaTheme="minorEastAsia" w:hAnsiTheme="minorHAnsi" w:cstheme="minorBidi"/>
          <w:noProof/>
          <w:kern w:val="2"/>
          <w:szCs w:val="22"/>
        </w:rPr>
      </w:pPr>
      <w:hyperlink w:anchor="_Toc80121156" w:history="1">
        <w:r w:rsidR="00724B49" w:rsidRPr="00F517E7">
          <w:rPr>
            <w:rStyle w:val="aff"/>
            <w:noProof/>
          </w:rPr>
          <w:t xml:space="preserve">12.1 </w:t>
        </w:r>
        <w:r w:rsidR="00724B49" w:rsidRPr="00F517E7">
          <w:rPr>
            <w:rStyle w:val="aff"/>
            <w:rFonts w:hint="eastAsia"/>
            <w:noProof/>
          </w:rPr>
          <w:t>备查文件目录</w:t>
        </w:r>
        <w:r w:rsidR="00724B49">
          <w:rPr>
            <w:noProof/>
            <w:webHidden/>
          </w:rPr>
          <w:tab/>
        </w:r>
        <w:r w:rsidR="00724B49">
          <w:rPr>
            <w:noProof/>
            <w:webHidden/>
          </w:rPr>
          <w:fldChar w:fldCharType="begin"/>
        </w:r>
        <w:r w:rsidR="00724B49">
          <w:rPr>
            <w:noProof/>
            <w:webHidden/>
          </w:rPr>
          <w:instrText xml:space="preserve"> PAGEREF _Toc80121156 \h </w:instrText>
        </w:r>
        <w:r w:rsidR="00724B49">
          <w:rPr>
            <w:noProof/>
            <w:webHidden/>
          </w:rPr>
        </w:r>
        <w:r w:rsidR="00724B49">
          <w:rPr>
            <w:noProof/>
            <w:webHidden/>
          </w:rPr>
          <w:fldChar w:fldCharType="separate"/>
        </w:r>
        <w:r w:rsidR="00724B49">
          <w:rPr>
            <w:noProof/>
            <w:webHidden/>
          </w:rPr>
          <w:t>45</w:t>
        </w:r>
        <w:r w:rsidR="00724B49">
          <w:rPr>
            <w:noProof/>
            <w:webHidden/>
          </w:rPr>
          <w:fldChar w:fldCharType="end"/>
        </w:r>
      </w:hyperlink>
    </w:p>
    <w:p w:rsidR="00724B49" w:rsidRDefault="00862572">
      <w:pPr>
        <w:pStyle w:val="23"/>
        <w:rPr>
          <w:rFonts w:asciiTheme="minorHAnsi" w:eastAsiaTheme="minorEastAsia" w:hAnsiTheme="minorHAnsi" w:cstheme="minorBidi"/>
          <w:noProof/>
          <w:kern w:val="2"/>
          <w:szCs w:val="22"/>
        </w:rPr>
      </w:pPr>
      <w:hyperlink w:anchor="_Toc80121157" w:history="1">
        <w:r w:rsidR="00724B49" w:rsidRPr="00F517E7">
          <w:rPr>
            <w:rStyle w:val="aff"/>
            <w:noProof/>
          </w:rPr>
          <w:t xml:space="preserve">12.2 </w:t>
        </w:r>
        <w:r w:rsidR="00724B49" w:rsidRPr="00F517E7">
          <w:rPr>
            <w:rStyle w:val="aff"/>
            <w:rFonts w:hint="eastAsia"/>
            <w:noProof/>
          </w:rPr>
          <w:t>存放地点</w:t>
        </w:r>
        <w:r w:rsidR="00724B49">
          <w:rPr>
            <w:noProof/>
            <w:webHidden/>
          </w:rPr>
          <w:tab/>
        </w:r>
        <w:r w:rsidR="00724B49">
          <w:rPr>
            <w:noProof/>
            <w:webHidden/>
          </w:rPr>
          <w:fldChar w:fldCharType="begin"/>
        </w:r>
        <w:r w:rsidR="00724B49">
          <w:rPr>
            <w:noProof/>
            <w:webHidden/>
          </w:rPr>
          <w:instrText xml:space="preserve"> PAGEREF _Toc80121157 \h </w:instrText>
        </w:r>
        <w:r w:rsidR="00724B49">
          <w:rPr>
            <w:noProof/>
            <w:webHidden/>
          </w:rPr>
        </w:r>
        <w:r w:rsidR="00724B49">
          <w:rPr>
            <w:noProof/>
            <w:webHidden/>
          </w:rPr>
          <w:fldChar w:fldCharType="separate"/>
        </w:r>
        <w:r w:rsidR="00724B49">
          <w:rPr>
            <w:noProof/>
            <w:webHidden/>
          </w:rPr>
          <w:t>46</w:t>
        </w:r>
        <w:r w:rsidR="00724B49">
          <w:rPr>
            <w:noProof/>
            <w:webHidden/>
          </w:rPr>
          <w:fldChar w:fldCharType="end"/>
        </w:r>
      </w:hyperlink>
    </w:p>
    <w:p w:rsidR="00724B49" w:rsidRDefault="00862572">
      <w:pPr>
        <w:pStyle w:val="23"/>
        <w:rPr>
          <w:rFonts w:asciiTheme="minorHAnsi" w:eastAsiaTheme="minorEastAsia" w:hAnsiTheme="minorHAnsi" w:cstheme="minorBidi"/>
          <w:noProof/>
          <w:kern w:val="2"/>
          <w:szCs w:val="22"/>
        </w:rPr>
      </w:pPr>
      <w:hyperlink w:anchor="_Toc80121158" w:history="1">
        <w:r w:rsidR="00724B49" w:rsidRPr="00F517E7">
          <w:rPr>
            <w:rStyle w:val="aff"/>
            <w:noProof/>
          </w:rPr>
          <w:t xml:space="preserve">12.3 </w:t>
        </w:r>
        <w:r w:rsidR="00724B49" w:rsidRPr="00F517E7">
          <w:rPr>
            <w:rStyle w:val="aff"/>
            <w:rFonts w:hint="eastAsia"/>
            <w:noProof/>
          </w:rPr>
          <w:t>查阅方式</w:t>
        </w:r>
        <w:r w:rsidR="00724B49">
          <w:rPr>
            <w:noProof/>
            <w:webHidden/>
          </w:rPr>
          <w:tab/>
        </w:r>
        <w:r w:rsidR="00724B49">
          <w:rPr>
            <w:noProof/>
            <w:webHidden/>
          </w:rPr>
          <w:fldChar w:fldCharType="begin"/>
        </w:r>
        <w:r w:rsidR="00724B49">
          <w:rPr>
            <w:noProof/>
            <w:webHidden/>
          </w:rPr>
          <w:instrText xml:space="preserve"> PAGEREF _Toc80121158 \h </w:instrText>
        </w:r>
        <w:r w:rsidR="00724B49">
          <w:rPr>
            <w:noProof/>
            <w:webHidden/>
          </w:rPr>
        </w:r>
        <w:r w:rsidR="00724B49">
          <w:rPr>
            <w:noProof/>
            <w:webHidden/>
          </w:rPr>
          <w:fldChar w:fldCharType="separate"/>
        </w:r>
        <w:r w:rsidR="00724B49">
          <w:rPr>
            <w:noProof/>
            <w:webHidden/>
          </w:rPr>
          <w:t>46</w:t>
        </w:r>
        <w:r w:rsidR="00724B49">
          <w:rPr>
            <w:noProof/>
            <w:webHidden/>
          </w:rPr>
          <w:fldChar w:fldCharType="end"/>
        </w:r>
      </w:hyperlink>
    </w:p>
    <w:p w:rsidR="006B65E1" w:rsidRPr="00C56F63" w:rsidRDefault="00BF413F">
      <w:pPr>
        <w:autoSpaceDE w:val="0"/>
        <w:autoSpaceDN w:val="0"/>
        <w:adjustRightInd w:val="0"/>
        <w:spacing w:before="29" w:line="360" w:lineRule="auto"/>
        <w:ind w:left="15"/>
        <w:rPr>
          <w:rFonts w:eastAsiaTheme="minorEastAsia"/>
          <w:b/>
          <w:color w:val="000000"/>
          <w:kern w:val="0"/>
          <w:szCs w:val="21"/>
        </w:rPr>
      </w:pPr>
      <w:r w:rsidRPr="00C56F63">
        <w:rPr>
          <w:rFonts w:eastAsiaTheme="minorEastAsia"/>
          <w:szCs w:val="21"/>
        </w:rPr>
        <w:fldChar w:fldCharType="end"/>
      </w:r>
      <w:r w:rsidR="00945F2E" w:rsidRPr="00C56F63">
        <w:rPr>
          <w:rFonts w:eastAsiaTheme="minorEastAsia"/>
          <w:szCs w:val="21"/>
        </w:rPr>
        <w:br w:type="page"/>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sz w:val="21"/>
          <w:szCs w:val="21"/>
          <w:lang w:val="en-US"/>
        </w:rPr>
      </w:pPr>
      <w:bookmarkStart w:id="4" w:name="_Toc225498244"/>
      <w:bookmarkStart w:id="5" w:name="_Toc80121099"/>
      <w:r w:rsidRPr="00C56F63">
        <w:rPr>
          <w:rFonts w:eastAsiaTheme="minorEastAsia"/>
          <w:b/>
          <w:bCs/>
          <w:sz w:val="21"/>
          <w:szCs w:val="21"/>
          <w:lang w:val="en-US"/>
        </w:rPr>
        <w:t xml:space="preserve">2  </w:t>
      </w:r>
      <w:r w:rsidRPr="00C56F63">
        <w:rPr>
          <w:rFonts w:eastAsiaTheme="minorEastAsia"/>
          <w:b/>
          <w:bCs/>
          <w:sz w:val="21"/>
          <w:szCs w:val="21"/>
          <w:lang w:val="en-US"/>
        </w:rPr>
        <w:t>基金简介</w:t>
      </w:r>
      <w:bookmarkEnd w:id="4"/>
      <w:bookmarkEnd w:id="5"/>
    </w:p>
    <w:p w:rsidR="006B65E1" w:rsidRPr="00C56F63" w:rsidRDefault="00945F2E">
      <w:pPr>
        <w:pStyle w:val="2"/>
        <w:spacing w:before="0" w:after="0"/>
        <w:rPr>
          <w:rFonts w:ascii="Times New Roman" w:eastAsiaTheme="minorEastAsia" w:hAnsi="Times New Roman"/>
          <w:color w:val="000000"/>
          <w:sz w:val="21"/>
          <w:szCs w:val="21"/>
        </w:rPr>
      </w:pPr>
      <w:bookmarkStart w:id="6" w:name="_Toc390421229"/>
      <w:bookmarkStart w:id="7" w:name="_Toc80121100"/>
      <w:r w:rsidRPr="00C56F63">
        <w:rPr>
          <w:rFonts w:ascii="Times New Roman" w:eastAsiaTheme="minorEastAsia" w:hAnsi="Times New Roman"/>
          <w:kern w:val="0"/>
          <w:sz w:val="21"/>
          <w:szCs w:val="21"/>
        </w:rPr>
        <w:t>2.1</w:t>
      </w:r>
      <w:r w:rsidRPr="00C56F63">
        <w:rPr>
          <w:rFonts w:ascii="Times New Roman" w:eastAsiaTheme="minorEastAsia" w:hAnsi="Times New Roman" w:hint="eastAsia"/>
          <w:kern w:val="0"/>
          <w:sz w:val="21"/>
          <w:szCs w:val="21"/>
        </w:rPr>
        <w:t xml:space="preserve"> </w:t>
      </w:r>
      <w:r w:rsidRPr="00C56F63">
        <w:rPr>
          <w:rFonts w:ascii="Times New Roman" w:eastAsiaTheme="minorEastAsia" w:hAnsi="Times New Roman"/>
          <w:color w:val="000000"/>
          <w:sz w:val="21"/>
          <w:szCs w:val="21"/>
        </w:rPr>
        <w:t>基金基本情况</w:t>
      </w:r>
      <w:bookmarkEnd w:id="6"/>
      <w:bookmarkEnd w:id="7"/>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5"/>
        <w:gridCol w:w="5217"/>
      </w:tblGrid>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基金名称</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上投摩根新兴服务股票型证券投资基金</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基金简称</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上投摩根新兴服务股票</w:t>
            </w:r>
          </w:p>
        </w:tc>
      </w:tr>
      <w:tr w:rsidR="006B65E1" w:rsidRPr="00C56F63">
        <w:tc>
          <w:tcPr>
            <w:tcW w:w="3555" w:type="dxa"/>
            <w:vAlign w:val="center"/>
          </w:tcPr>
          <w:p w:rsidR="006B65E1" w:rsidRPr="00C56F63" w:rsidRDefault="00945F2E">
            <w:pPr>
              <w:rPr>
                <w:rFonts w:eastAsiaTheme="minorEastAsia"/>
                <w:color w:val="000000"/>
                <w:kern w:val="0"/>
                <w:szCs w:val="21"/>
              </w:rPr>
            </w:pPr>
            <w:r w:rsidRPr="00C56F63">
              <w:rPr>
                <w:rFonts w:eastAsiaTheme="minorEastAsia"/>
                <w:szCs w:val="21"/>
              </w:rPr>
              <w:t>基金主代码</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001482</w:t>
            </w:r>
          </w:p>
        </w:tc>
      </w:tr>
      <w:tr w:rsidR="006B65E1" w:rsidRPr="00C56F63">
        <w:tc>
          <w:tcPr>
            <w:tcW w:w="3555" w:type="dxa"/>
            <w:vAlign w:val="center"/>
          </w:tcPr>
          <w:p w:rsidR="006B65E1" w:rsidRPr="00C56F63" w:rsidRDefault="00945F2E">
            <w:pPr>
              <w:spacing w:line="360" w:lineRule="auto"/>
              <w:rPr>
                <w:rFonts w:eastAsiaTheme="minorEastAsia"/>
                <w:szCs w:val="21"/>
              </w:rPr>
            </w:pPr>
            <w:r w:rsidRPr="00C56F63">
              <w:rPr>
                <w:rFonts w:eastAsiaTheme="minorEastAsia"/>
                <w:color w:val="000000"/>
                <w:kern w:val="0"/>
                <w:szCs w:val="21"/>
              </w:rPr>
              <w:t>交易代码</w:t>
            </w:r>
          </w:p>
        </w:tc>
        <w:tc>
          <w:tcPr>
            <w:tcW w:w="5217" w:type="dxa"/>
            <w:vAlign w:val="center"/>
          </w:tcPr>
          <w:p w:rsidR="006B65E1" w:rsidRPr="00C56F63" w:rsidRDefault="00945F2E">
            <w:pPr>
              <w:spacing w:line="360" w:lineRule="auto"/>
              <w:jc w:val="right"/>
              <w:rPr>
                <w:rFonts w:eastAsiaTheme="minorEastAsia"/>
                <w:szCs w:val="21"/>
              </w:rPr>
            </w:pPr>
            <w:r w:rsidRPr="00C56F63">
              <w:rPr>
                <w:rFonts w:eastAsiaTheme="minorEastAsia"/>
                <w:szCs w:val="21"/>
              </w:rPr>
              <w:t>001482</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基金运作方式</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契约型开放式</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基金合同生效日</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2015</w:t>
            </w:r>
            <w:r w:rsidRPr="00C56F63">
              <w:rPr>
                <w:rFonts w:eastAsiaTheme="minorEastAsia"/>
                <w:szCs w:val="21"/>
              </w:rPr>
              <w:t>年</w:t>
            </w:r>
            <w:r w:rsidRPr="00C56F63">
              <w:rPr>
                <w:rFonts w:eastAsiaTheme="minorEastAsia"/>
                <w:szCs w:val="21"/>
              </w:rPr>
              <w:t>8</w:t>
            </w:r>
            <w:r w:rsidRPr="00C56F63">
              <w:rPr>
                <w:rFonts w:eastAsiaTheme="minorEastAsia"/>
                <w:szCs w:val="21"/>
              </w:rPr>
              <w:t>月</w:t>
            </w:r>
            <w:r w:rsidRPr="00C56F63">
              <w:rPr>
                <w:rFonts w:eastAsiaTheme="minorEastAsia"/>
                <w:szCs w:val="21"/>
              </w:rPr>
              <w:t>6</w:t>
            </w:r>
            <w:r w:rsidRPr="00C56F63">
              <w:rPr>
                <w:rFonts w:eastAsiaTheme="minorEastAsia"/>
                <w:szCs w:val="21"/>
              </w:rPr>
              <w:t>日</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基金管理人</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上投摩根基金管理有限公司</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基金托管人</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中国建设银行股份有限公司</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报告期末基金份额总额</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26,733,172.15</w:t>
            </w:r>
            <w:r w:rsidRPr="00C56F63">
              <w:rPr>
                <w:rFonts w:eastAsiaTheme="minorEastAsia"/>
                <w:szCs w:val="21"/>
              </w:rPr>
              <w:t>份</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基金合同存续期</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不定期</w:t>
            </w:r>
          </w:p>
        </w:tc>
      </w:tr>
    </w:tbl>
    <w:p w:rsidR="006B65E1" w:rsidRPr="00C56F63" w:rsidRDefault="00945F2E" w:rsidP="00572E9A">
      <w:pPr>
        <w:pStyle w:val="2"/>
        <w:spacing w:beforeLines="100" w:before="312" w:after="0"/>
        <w:jc w:val="left"/>
        <w:rPr>
          <w:rFonts w:ascii="Times New Roman" w:eastAsiaTheme="minorEastAsia" w:hAnsi="Times New Roman"/>
          <w:color w:val="000000"/>
          <w:sz w:val="21"/>
          <w:szCs w:val="21"/>
        </w:rPr>
      </w:pPr>
      <w:bookmarkStart w:id="8" w:name="_Toc390421230"/>
      <w:bookmarkStart w:id="9" w:name="_Toc80121101"/>
      <w:r w:rsidRPr="00C56F63">
        <w:rPr>
          <w:rFonts w:ascii="Times New Roman" w:eastAsiaTheme="minorEastAsia" w:hAnsi="Times New Roman"/>
          <w:kern w:val="0"/>
          <w:sz w:val="21"/>
          <w:szCs w:val="21"/>
        </w:rPr>
        <w:t xml:space="preserve">2.2 </w:t>
      </w:r>
      <w:r w:rsidRPr="00C56F63">
        <w:rPr>
          <w:rFonts w:ascii="Times New Roman" w:eastAsiaTheme="minorEastAsia" w:hAnsi="Times New Roman"/>
          <w:color w:val="000000"/>
          <w:sz w:val="21"/>
          <w:szCs w:val="21"/>
        </w:rPr>
        <w:t>基金产品说明</w:t>
      </w:r>
      <w:bookmarkEnd w:id="8"/>
      <w:bookmarkEnd w:id="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2"/>
        <w:gridCol w:w="6908"/>
      </w:tblGrid>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投资目标</w:t>
            </w:r>
          </w:p>
        </w:tc>
        <w:tc>
          <w:tcPr>
            <w:tcW w:w="6908" w:type="dxa"/>
            <w:vAlign w:val="bottom"/>
          </w:tcPr>
          <w:p w:rsidR="006B65E1" w:rsidRPr="00C56F63" w:rsidRDefault="00945F2E">
            <w:pPr>
              <w:rPr>
                <w:rFonts w:eastAsiaTheme="minorEastAsia"/>
                <w:szCs w:val="21"/>
              </w:rPr>
            </w:pPr>
            <w:r w:rsidRPr="00C56F63">
              <w:rPr>
                <w:rFonts w:eastAsiaTheme="minorEastAsia"/>
                <w:szCs w:val="21"/>
              </w:rPr>
              <w:t>通过积极主动的投资管理，把握中国经济转型过程中新兴服务业的投资机会，在严格控制风险的前提下，力争实现基金资产的长期增值。</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投资策略</w:t>
            </w:r>
          </w:p>
        </w:tc>
        <w:tc>
          <w:tcPr>
            <w:tcW w:w="6908" w:type="dxa"/>
            <w:vAlign w:val="bottom"/>
          </w:tcPr>
          <w:p w:rsidR="000012BF" w:rsidRDefault="00724B49">
            <w:pPr>
              <w:rPr>
                <w:rFonts w:eastAsiaTheme="minorEastAsia"/>
                <w:szCs w:val="21"/>
              </w:rPr>
            </w:pPr>
            <w:r>
              <w:rPr>
                <w:rFonts w:eastAsiaTheme="minorEastAsia"/>
                <w:szCs w:val="21"/>
              </w:rPr>
              <w:t>1</w:t>
            </w:r>
            <w:r>
              <w:rPr>
                <w:rFonts w:eastAsiaTheme="minorEastAsia"/>
                <w:szCs w:val="21"/>
              </w:rPr>
              <w:t>、资产配置策略</w:t>
            </w:r>
          </w:p>
          <w:p w:rsidR="000012BF" w:rsidRDefault="00724B49">
            <w:pPr>
              <w:rPr>
                <w:rFonts w:eastAsiaTheme="minorEastAsia"/>
                <w:szCs w:val="21"/>
              </w:rPr>
            </w:pPr>
            <w:r>
              <w:rPr>
                <w:rFonts w:eastAsiaTheme="minorEastAsia"/>
                <w:szCs w:val="21"/>
              </w:rPr>
              <w:t>本基金将综合分析和持续跟踪基本面、政策面、市场面等多方面因素，对宏观经济、国家政策、资金面和市场情绪等影响证券市场的重要因素进行深入分析，确定合适的资产配置比例。</w:t>
            </w:r>
          </w:p>
          <w:p w:rsidR="000012BF" w:rsidRDefault="00724B49">
            <w:pPr>
              <w:rPr>
                <w:rFonts w:eastAsiaTheme="minorEastAsia"/>
                <w:szCs w:val="21"/>
              </w:rPr>
            </w:pPr>
            <w:r>
              <w:rPr>
                <w:rFonts w:eastAsiaTheme="minorEastAsia"/>
                <w:szCs w:val="21"/>
              </w:rPr>
              <w:t>2</w:t>
            </w:r>
            <w:r>
              <w:rPr>
                <w:rFonts w:eastAsiaTheme="minorEastAsia"/>
                <w:szCs w:val="21"/>
              </w:rPr>
              <w:t>、股票投资策略</w:t>
            </w:r>
          </w:p>
          <w:p w:rsidR="000012BF" w:rsidRDefault="00724B49">
            <w:pPr>
              <w:rPr>
                <w:rFonts w:eastAsiaTheme="minorEastAsia"/>
                <w:szCs w:val="21"/>
              </w:rPr>
            </w:pPr>
            <w:r>
              <w:rPr>
                <w:rFonts w:eastAsiaTheme="minorEastAsia"/>
                <w:szCs w:val="21"/>
              </w:rPr>
              <w:t>本基金将通过系统和深入的基本面研究，重点投资于新兴服务业中具有竞争力的优质上市公司。在具体操作上，本基金将主要采用</w:t>
            </w:r>
            <w:r>
              <w:rPr>
                <w:rFonts w:eastAsiaTheme="minorEastAsia"/>
                <w:szCs w:val="21"/>
              </w:rPr>
              <w:t>“</w:t>
            </w:r>
            <w:r>
              <w:rPr>
                <w:rFonts w:eastAsiaTheme="minorEastAsia"/>
                <w:szCs w:val="21"/>
              </w:rPr>
              <w:t>自下而上</w:t>
            </w:r>
            <w:r>
              <w:rPr>
                <w:rFonts w:eastAsiaTheme="minorEastAsia"/>
                <w:szCs w:val="21"/>
              </w:rPr>
              <w:t>”</w:t>
            </w:r>
            <w:r>
              <w:rPr>
                <w:rFonts w:eastAsiaTheme="minorEastAsia"/>
                <w:szCs w:val="21"/>
              </w:rPr>
              <w:t>的方法，在备选行业内部通过定量与定性相结合的分析方法，综合分析上市公司的业绩质量、成长性和估值水平等，精选具有良好成长性、估值合理的个股。</w:t>
            </w:r>
          </w:p>
          <w:p w:rsidR="000012BF" w:rsidRDefault="00724B49">
            <w:pPr>
              <w:rPr>
                <w:rFonts w:eastAsiaTheme="minorEastAsia"/>
                <w:szCs w:val="21"/>
              </w:rPr>
            </w:pPr>
            <w:r>
              <w:rPr>
                <w:rFonts w:eastAsiaTheme="minorEastAsia"/>
                <w:szCs w:val="21"/>
              </w:rPr>
              <w:t>3</w:t>
            </w:r>
            <w:r>
              <w:rPr>
                <w:rFonts w:eastAsiaTheme="minorEastAsia"/>
                <w:szCs w:val="21"/>
              </w:rPr>
              <w:t>、行业配置策略</w:t>
            </w:r>
          </w:p>
          <w:p w:rsidR="000012BF" w:rsidRDefault="00724B49">
            <w:pPr>
              <w:rPr>
                <w:rFonts w:eastAsiaTheme="minorEastAsia"/>
                <w:szCs w:val="21"/>
              </w:rPr>
            </w:pPr>
            <w:r>
              <w:rPr>
                <w:rFonts w:eastAsiaTheme="minorEastAsia"/>
                <w:szCs w:val="21"/>
              </w:rPr>
              <w:t>由于新兴服务主题涉及多个行业及其子行业，我们将从行业生命周期、行业景气度、行业竞争格局等多角度，综合评估各个行业的投资价值，对基金资产在行业间分配进行安排。</w:t>
            </w:r>
          </w:p>
          <w:p w:rsidR="000012BF" w:rsidRDefault="00724B49">
            <w:pPr>
              <w:rPr>
                <w:rFonts w:eastAsiaTheme="minorEastAsia"/>
                <w:szCs w:val="21"/>
              </w:rPr>
            </w:pPr>
            <w:r>
              <w:rPr>
                <w:rFonts w:eastAsiaTheme="minorEastAsia"/>
                <w:szCs w:val="21"/>
              </w:rPr>
              <w:t>4</w:t>
            </w:r>
            <w:r>
              <w:rPr>
                <w:rFonts w:eastAsiaTheme="minorEastAsia"/>
                <w:szCs w:val="21"/>
              </w:rPr>
              <w:t>、固定收益类投资策略</w:t>
            </w:r>
          </w:p>
          <w:p w:rsidR="000012BF" w:rsidRDefault="00724B49">
            <w:pPr>
              <w:rPr>
                <w:rFonts w:eastAsiaTheme="minorEastAsia"/>
                <w:szCs w:val="21"/>
              </w:rPr>
            </w:pPr>
            <w:r>
              <w:rPr>
                <w:rFonts w:eastAsiaTheme="minorEastAsia"/>
                <w:szCs w:val="21"/>
              </w:rPr>
              <w:t>对于固定收益类资产的选择，本基金将以价值分析为主线，在综合研究的基础上实施积极主动的组合管理，并主要通过类属配置与债券选择两个层次进行投资管理。</w:t>
            </w:r>
          </w:p>
          <w:p w:rsidR="006B65E1" w:rsidRPr="00C56F63" w:rsidRDefault="00945F2E">
            <w:pPr>
              <w:rPr>
                <w:rFonts w:eastAsiaTheme="minorEastAsia"/>
                <w:szCs w:val="21"/>
              </w:rPr>
            </w:pPr>
            <w:r w:rsidRPr="00C56F63">
              <w:rPr>
                <w:rFonts w:eastAsiaTheme="minorEastAsia"/>
                <w:szCs w:val="21"/>
              </w:rPr>
              <w:t>5</w:t>
            </w:r>
            <w:r w:rsidRPr="00C56F63">
              <w:rPr>
                <w:rFonts w:eastAsiaTheme="minorEastAsia"/>
                <w:szCs w:val="21"/>
              </w:rPr>
              <w:t>、其他投资策略：包括可转换债券投资策略、中小企业私募债投资策略、股指期货投资策略、资产支持证券投资策略、股票期权投资策略、存托凭证投资策略。</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业绩比较基准</w:t>
            </w:r>
          </w:p>
        </w:tc>
        <w:tc>
          <w:tcPr>
            <w:tcW w:w="6908" w:type="dxa"/>
            <w:vAlign w:val="bottom"/>
          </w:tcPr>
          <w:p w:rsidR="006B65E1" w:rsidRPr="00C56F63" w:rsidRDefault="00945F2E">
            <w:pPr>
              <w:rPr>
                <w:rFonts w:eastAsiaTheme="minorEastAsia"/>
                <w:szCs w:val="21"/>
              </w:rPr>
            </w:pPr>
            <w:r w:rsidRPr="00C56F63">
              <w:rPr>
                <w:rFonts w:eastAsiaTheme="minorEastAsia"/>
                <w:szCs w:val="21"/>
              </w:rPr>
              <w:t>中证</w:t>
            </w:r>
            <w:r w:rsidRPr="00C56F63">
              <w:rPr>
                <w:rFonts w:eastAsiaTheme="minorEastAsia"/>
                <w:szCs w:val="21"/>
              </w:rPr>
              <w:t>800</w:t>
            </w:r>
            <w:r w:rsidRPr="00C56F63">
              <w:rPr>
                <w:rFonts w:eastAsiaTheme="minorEastAsia"/>
                <w:szCs w:val="21"/>
              </w:rPr>
              <w:t>指数收益率</w:t>
            </w:r>
            <w:r w:rsidRPr="00C56F63">
              <w:rPr>
                <w:rFonts w:eastAsiaTheme="minorEastAsia"/>
                <w:szCs w:val="21"/>
              </w:rPr>
              <w:t>×85%+</w:t>
            </w:r>
            <w:r w:rsidRPr="00C56F63">
              <w:rPr>
                <w:rFonts w:eastAsiaTheme="minorEastAsia"/>
                <w:szCs w:val="21"/>
              </w:rPr>
              <w:t>中债总指数收益率</w:t>
            </w:r>
            <w:r w:rsidRPr="00C56F63">
              <w:rPr>
                <w:rFonts w:eastAsiaTheme="minorEastAsia"/>
                <w:szCs w:val="21"/>
              </w:rPr>
              <w:t>×15%</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风险收益特征</w:t>
            </w:r>
          </w:p>
        </w:tc>
        <w:tc>
          <w:tcPr>
            <w:tcW w:w="6908" w:type="dxa"/>
            <w:vAlign w:val="bottom"/>
          </w:tcPr>
          <w:p w:rsidR="000012BF" w:rsidRDefault="00724B49">
            <w:pPr>
              <w:rPr>
                <w:rFonts w:eastAsiaTheme="minorEastAsia"/>
                <w:szCs w:val="21"/>
              </w:rPr>
            </w:pPr>
            <w:r>
              <w:rPr>
                <w:rFonts w:eastAsiaTheme="minorEastAsia"/>
                <w:szCs w:val="21"/>
              </w:rPr>
              <w:t>本基金属于股票型基金产品，预期风险和收益水平高于混合型基金、债券型基金和货币市场基金，属于较高风险收益水平的基金产品。</w:t>
            </w:r>
          </w:p>
          <w:p w:rsidR="006B65E1" w:rsidRPr="00C56F63" w:rsidRDefault="00945F2E">
            <w:pPr>
              <w:rPr>
                <w:rFonts w:eastAsiaTheme="minorEastAsia"/>
                <w:szCs w:val="21"/>
              </w:rPr>
            </w:pPr>
            <w:r w:rsidRPr="00C56F63">
              <w:rPr>
                <w:rFonts w:eastAsiaTheme="minorEastAsia"/>
                <w:szCs w:val="21"/>
              </w:rPr>
              <w:t>根据</w:t>
            </w:r>
            <w:r w:rsidRPr="00C56F63">
              <w:rPr>
                <w:rFonts w:eastAsiaTheme="minorEastAsia"/>
                <w:szCs w:val="21"/>
              </w:rPr>
              <w:t>2017</w:t>
            </w:r>
            <w:r w:rsidRPr="00C56F63">
              <w:rPr>
                <w:rFonts w:eastAsiaTheme="minorEastAsia"/>
                <w:szCs w:val="21"/>
              </w:rPr>
              <w:t>年</w:t>
            </w:r>
            <w:r w:rsidRPr="00C56F63">
              <w:rPr>
                <w:rFonts w:eastAsiaTheme="minorEastAsia"/>
                <w:szCs w:val="21"/>
              </w:rPr>
              <w:t>7</w:t>
            </w:r>
            <w:r w:rsidRPr="00C56F63">
              <w:rPr>
                <w:rFonts w:eastAsiaTheme="minorEastAsia"/>
                <w:szCs w:val="21"/>
              </w:rPr>
              <w:t>月</w:t>
            </w:r>
            <w:r w:rsidRPr="00C56F63">
              <w:rPr>
                <w:rFonts w:eastAsiaTheme="minorEastAsia"/>
                <w:szCs w:val="21"/>
              </w:rPr>
              <w:t>1</w:t>
            </w:r>
            <w:r w:rsidRPr="00C56F63">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6B65E1" w:rsidRPr="00C56F63" w:rsidRDefault="00945F2E" w:rsidP="00572E9A">
      <w:pPr>
        <w:pStyle w:val="2"/>
        <w:spacing w:beforeLines="100" w:before="312" w:after="0"/>
        <w:jc w:val="left"/>
        <w:rPr>
          <w:rFonts w:ascii="Times New Roman" w:eastAsiaTheme="minorEastAsia" w:hAnsi="Times New Roman"/>
          <w:kern w:val="0"/>
          <w:sz w:val="21"/>
          <w:szCs w:val="21"/>
        </w:rPr>
      </w:pPr>
      <w:bookmarkStart w:id="10" w:name="_Toc225498247"/>
      <w:bookmarkStart w:id="11" w:name="_Toc390421231"/>
      <w:bookmarkStart w:id="12" w:name="_Toc80121102"/>
      <w:r w:rsidRPr="00C56F63">
        <w:rPr>
          <w:rFonts w:ascii="Times New Roman" w:eastAsiaTheme="minorEastAsia" w:hAnsi="Times New Roman"/>
          <w:kern w:val="0"/>
          <w:sz w:val="21"/>
          <w:szCs w:val="21"/>
        </w:rPr>
        <w:t xml:space="preserve">2.3 </w:t>
      </w:r>
      <w:r w:rsidRPr="00C56F63">
        <w:rPr>
          <w:rFonts w:ascii="Times New Roman" w:eastAsiaTheme="minorEastAsia" w:hAnsi="Times New Roman"/>
          <w:kern w:val="0"/>
          <w:sz w:val="21"/>
          <w:szCs w:val="21"/>
        </w:rPr>
        <w:t>基金管理人和基金托管人</w:t>
      </w:r>
      <w:bookmarkEnd w:id="10"/>
      <w:bookmarkEnd w:id="11"/>
      <w:bookmarkEnd w:id="12"/>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6B65E1" w:rsidRPr="00C56F63">
        <w:tc>
          <w:tcPr>
            <w:tcW w:w="2631" w:type="dxa"/>
            <w:gridSpan w:val="2"/>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项目</w:t>
            </w:r>
          </w:p>
        </w:tc>
        <w:tc>
          <w:tcPr>
            <w:tcW w:w="30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基金管理人</w:t>
            </w:r>
          </w:p>
        </w:tc>
        <w:tc>
          <w:tcPr>
            <w:tcW w:w="30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基金托管人</w:t>
            </w:r>
          </w:p>
        </w:tc>
      </w:tr>
      <w:tr w:rsidR="006B65E1" w:rsidRPr="00C56F63">
        <w:tc>
          <w:tcPr>
            <w:tcW w:w="2631" w:type="dxa"/>
            <w:gridSpan w:val="2"/>
            <w:vAlign w:val="center"/>
          </w:tcPr>
          <w:p w:rsidR="006B65E1" w:rsidRPr="00C56F63" w:rsidRDefault="00945F2E">
            <w:pPr>
              <w:autoSpaceDE w:val="0"/>
              <w:autoSpaceDN w:val="0"/>
              <w:adjustRightInd w:val="0"/>
              <w:spacing w:before="29" w:line="288" w:lineRule="auto"/>
              <w:ind w:left="15"/>
              <w:rPr>
                <w:rFonts w:eastAsiaTheme="minorEastAsia"/>
                <w:color w:val="000000"/>
                <w:kern w:val="0"/>
                <w:szCs w:val="21"/>
              </w:rPr>
            </w:pPr>
            <w:r w:rsidRPr="00C56F63">
              <w:rPr>
                <w:rFonts w:eastAsiaTheme="minorEastAsia"/>
                <w:color w:val="000000"/>
                <w:kern w:val="0"/>
                <w:szCs w:val="21"/>
              </w:rPr>
              <w:t>名称</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上投摩根基金管理有限公司</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中国建设银行股份有限公司</w:t>
            </w:r>
          </w:p>
        </w:tc>
      </w:tr>
      <w:tr w:rsidR="006B65E1" w:rsidRPr="00C56F63">
        <w:tc>
          <w:tcPr>
            <w:tcW w:w="1260" w:type="dxa"/>
            <w:vMerge w:val="restart"/>
            <w:vAlign w:val="center"/>
          </w:tcPr>
          <w:p w:rsidR="006B65E1" w:rsidRPr="00C56F63" w:rsidRDefault="00945F2E">
            <w:pPr>
              <w:autoSpaceDE w:val="0"/>
              <w:autoSpaceDN w:val="0"/>
              <w:adjustRightInd w:val="0"/>
              <w:spacing w:before="29" w:line="360" w:lineRule="auto"/>
              <w:ind w:left="15"/>
              <w:rPr>
                <w:rFonts w:eastAsiaTheme="minorEastAsia"/>
                <w:color w:val="000000"/>
                <w:kern w:val="0"/>
                <w:szCs w:val="21"/>
              </w:rPr>
            </w:pPr>
            <w:r w:rsidRPr="00C56F63">
              <w:rPr>
                <w:rFonts w:eastAsiaTheme="minorEastAsia"/>
                <w:color w:val="000000"/>
                <w:szCs w:val="21"/>
              </w:rPr>
              <w:t>信息披露负责人</w:t>
            </w:r>
          </w:p>
        </w:tc>
        <w:tc>
          <w:tcPr>
            <w:tcW w:w="1371"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姓名</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邹树波</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李申</w:t>
            </w:r>
          </w:p>
        </w:tc>
      </w:tr>
      <w:tr w:rsidR="006B65E1" w:rsidRPr="00C56F63">
        <w:tc>
          <w:tcPr>
            <w:tcW w:w="1260" w:type="dxa"/>
            <w:vMerge/>
            <w:vAlign w:val="center"/>
          </w:tcPr>
          <w:p w:rsidR="006B65E1" w:rsidRPr="00C56F63" w:rsidRDefault="006B65E1">
            <w:pPr>
              <w:widowControl/>
              <w:jc w:val="left"/>
              <w:rPr>
                <w:rFonts w:eastAsiaTheme="minorEastAsia"/>
                <w:color w:val="000000"/>
                <w:kern w:val="0"/>
                <w:szCs w:val="21"/>
              </w:rPr>
            </w:pPr>
          </w:p>
        </w:tc>
        <w:tc>
          <w:tcPr>
            <w:tcW w:w="1371"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szCs w:val="21"/>
              </w:rPr>
              <w:t>联系电话</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021-38794888</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021-60637102</w:t>
            </w:r>
          </w:p>
        </w:tc>
      </w:tr>
      <w:tr w:rsidR="006B65E1" w:rsidRPr="00C56F63">
        <w:tc>
          <w:tcPr>
            <w:tcW w:w="1260" w:type="dxa"/>
            <w:vMerge/>
            <w:vAlign w:val="center"/>
          </w:tcPr>
          <w:p w:rsidR="006B65E1" w:rsidRPr="00C56F63" w:rsidRDefault="006B65E1">
            <w:pPr>
              <w:widowControl/>
              <w:jc w:val="left"/>
              <w:rPr>
                <w:rFonts w:eastAsiaTheme="minorEastAsia"/>
                <w:color w:val="000000"/>
                <w:kern w:val="0"/>
                <w:szCs w:val="21"/>
              </w:rPr>
            </w:pPr>
          </w:p>
        </w:tc>
        <w:tc>
          <w:tcPr>
            <w:tcW w:w="1371"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szCs w:val="21"/>
              </w:rPr>
              <w:t>电子邮箱</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services@cifm.com</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lishen.zh@ccb.com</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客户服务电话</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400-889-4888</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021-60637111</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传真</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021-20628400</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021-60635778</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注册地址</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中国（上海）自由贸易试验区富城路</w:t>
            </w:r>
            <w:r w:rsidRPr="00C56F63">
              <w:rPr>
                <w:rFonts w:eastAsiaTheme="minorEastAsia"/>
                <w:color w:val="000000"/>
                <w:kern w:val="0"/>
                <w:szCs w:val="21"/>
              </w:rPr>
              <w:t>99</w:t>
            </w:r>
            <w:r w:rsidRPr="00C56F63">
              <w:rPr>
                <w:rFonts w:eastAsiaTheme="minorEastAsia"/>
                <w:color w:val="000000"/>
                <w:kern w:val="0"/>
                <w:szCs w:val="21"/>
              </w:rPr>
              <w:t>号震旦国际大楼</w:t>
            </w:r>
            <w:r w:rsidRPr="00C56F63">
              <w:rPr>
                <w:rFonts w:eastAsiaTheme="minorEastAsia"/>
                <w:color w:val="000000"/>
                <w:kern w:val="0"/>
                <w:szCs w:val="21"/>
              </w:rPr>
              <w:t>25</w:t>
            </w:r>
            <w:r w:rsidRPr="00C56F63">
              <w:rPr>
                <w:rFonts w:eastAsiaTheme="minorEastAsia"/>
                <w:color w:val="000000"/>
                <w:kern w:val="0"/>
                <w:szCs w:val="21"/>
              </w:rPr>
              <w:t>楼</w:t>
            </w:r>
          </w:p>
        </w:tc>
        <w:tc>
          <w:tcPr>
            <w:tcW w:w="3060" w:type="dxa"/>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北京市西城区金融大街</w:t>
            </w:r>
            <w:r w:rsidRPr="00C56F63">
              <w:rPr>
                <w:rFonts w:eastAsiaTheme="minorEastAsia"/>
                <w:color w:val="000000"/>
                <w:kern w:val="0"/>
                <w:szCs w:val="21"/>
              </w:rPr>
              <w:t>25</w:t>
            </w:r>
            <w:r w:rsidRPr="00C56F63">
              <w:rPr>
                <w:rFonts w:eastAsiaTheme="minorEastAsia"/>
                <w:color w:val="000000"/>
                <w:kern w:val="0"/>
                <w:szCs w:val="21"/>
              </w:rPr>
              <w:t>号</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办公地址</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中国（上海）自由贸易试验区富城路</w:t>
            </w:r>
            <w:r w:rsidRPr="00C56F63">
              <w:rPr>
                <w:rFonts w:eastAsiaTheme="minorEastAsia"/>
                <w:color w:val="000000"/>
                <w:kern w:val="0"/>
                <w:szCs w:val="21"/>
              </w:rPr>
              <w:t>99</w:t>
            </w:r>
            <w:r w:rsidRPr="00C56F63">
              <w:rPr>
                <w:rFonts w:eastAsiaTheme="minorEastAsia"/>
                <w:color w:val="000000"/>
                <w:kern w:val="0"/>
                <w:szCs w:val="21"/>
              </w:rPr>
              <w:t>号震旦国际大楼</w:t>
            </w:r>
            <w:r w:rsidRPr="00C56F63">
              <w:rPr>
                <w:rFonts w:eastAsiaTheme="minorEastAsia"/>
                <w:color w:val="000000"/>
                <w:kern w:val="0"/>
                <w:szCs w:val="21"/>
              </w:rPr>
              <w:t>25</w:t>
            </w:r>
            <w:r w:rsidRPr="00C56F63">
              <w:rPr>
                <w:rFonts w:eastAsiaTheme="minorEastAsia"/>
                <w:color w:val="000000"/>
                <w:kern w:val="0"/>
                <w:szCs w:val="21"/>
              </w:rPr>
              <w:t>楼</w:t>
            </w:r>
          </w:p>
        </w:tc>
        <w:tc>
          <w:tcPr>
            <w:tcW w:w="3060" w:type="dxa"/>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北京市西城区闹市口大街</w:t>
            </w:r>
            <w:r w:rsidRPr="00C56F63">
              <w:rPr>
                <w:rFonts w:eastAsiaTheme="minorEastAsia"/>
                <w:color w:val="000000"/>
                <w:kern w:val="0"/>
                <w:szCs w:val="21"/>
              </w:rPr>
              <w:t>1</w:t>
            </w:r>
            <w:r w:rsidRPr="00C56F63">
              <w:rPr>
                <w:rFonts w:eastAsiaTheme="minorEastAsia"/>
                <w:color w:val="000000"/>
                <w:kern w:val="0"/>
                <w:szCs w:val="21"/>
              </w:rPr>
              <w:t>号院</w:t>
            </w:r>
            <w:r w:rsidRPr="00C56F63">
              <w:rPr>
                <w:rFonts w:eastAsiaTheme="minorEastAsia"/>
                <w:color w:val="000000"/>
                <w:kern w:val="0"/>
                <w:szCs w:val="21"/>
              </w:rPr>
              <w:t>1</w:t>
            </w:r>
            <w:r w:rsidRPr="00C56F63">
              <w:rPr>
                <w:rFonts w:eastAsiaTheme="minorEastAsia"/>
                <w:color w:val="000000"/>
                <w:kern w:val="0"/>
                <w:szCs w:val="21"/>
              </w:rPr>
              <w:t>号楼</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邮政编码</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200120</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100033</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法定代表人</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陈兵</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田国立</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3" w:name="_Toc390421232"/>
      <w:bookmarkStart w:id="14" w:name="_Toc225498248"/>
      <w:bookmarkStart w:id="15" w:name="_Toc80121103"/>
      <w:r w:rsidRPr="00C56F63">
        <w:rPr>
          <w:rFonts w:ascii="Times New Roman" w:eastAsiaTheme="minorEastAsia" w:hAnsi="Times New Roman"/>
          <w:kern w:val="0"/>
          <w:sz w:val="21"/>
          <w:szCs w:val="21"/>
        </w:rPr>
        <w:t xml:space="preserve">2.4 </w:t>
      </w:r>
      <w:r w:rsidRPr="00C56F63">
        <w:rPr>
          <w:rFonts w:ascii="Times New Roman" w:eastAsiaTheme="minorEastAsia" w:hAnsi="Times New Roman"/>
          <w:kern w:val="0"/>
          <w:sz w:val="21"/>
          <w:szCs w:val="21"/>
        </w:rPr>
        <w:t>信息披露方式</w:t>
      </w:r>
      <w:bookmarkEnd w:id="13"/>
      <w:bookmarkEnd w:id="14"/>
      <w:bookmarkEnd w:id="1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本基金选定的信息披露报纸名称</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《中国证券报》</w:t>
            </w:r>
          </w:p>
        </w:tc>
      </w:tr>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登载基金</w:t>
            </w:r>
            <w:r w:rsidR="006F1745">
              <w:rPr>
                <w:rFonts w:eastAsiaTheme="minorEastAsia"/>
                <w:color w:val="000000"/>
                <w:szCs w:val="21"/>
              </w:rPr>
              <w:t>中期</w:t>
            </w:r>
            <w:r w:rsidRPr="00C56F63">
              <w:rPr>
                <w:rFonts w:eastAsiaTheme="minorEastAsia"/>
                <w:color w:val="000000"/>
                <w:szCs w:val="21"/>
              </w:rPr>
              <w:t>报告正文的管理人互联网网址</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http://www.cifm.com</w:t>
            </w:r>
          </w:p>
        </w:tc>
      </w:tr>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基金</w:t>
            </w:r>
            <w:r w:rsidR="006F1745">
              <w:rPr>
                <w:rFonts w:eastAsiaTheme="minorEastAsia"/>
                <w:color w:val="000000"/>
                <w:szCs w:val="21"/>
              </w:rPr>
              <w:t>中期</w:t>
            </w:r>
            <w:r w:rsidRPr="00C56F63">
              <w:rPr>
                <w:rFonts w:eastAsiaTheme="minorEastAsia"/>
                <w:color w:val="000000"/>
                <w:szCs w:val="21"/>
              </w:rPr>
              <w:t>报告备置地点</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基金管理人、基金托管人的办公场所</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6" w:name="_Toc390421233"/>
      <w:bookmarkStart w:id="17" w:name="_Toc225498249"/>
      <w:bookmarkStart w:id="18" w:name="_Toc80121104"/>
      <w:r w:rsidRPr="00C56F63">
        <w:rPr>
          <w:rFonts w:ascii="Times New Roman" w:eastAsiaTheme="minorEastAsia" w:hAnsi="Times New Roman"/>
          <w:kern w:val="0"/>
          <w:sz w:val="21"/>
          <w:szCs w:val="21"/>
        </w:rPr>
        <w:t xml:space="preserve">2.5 </w:t>
      </w:r>
      <w:r w:rsidRPr="00C56F63">
        <w:rPr>
          <w:rFonts w:ascii="Times New Roman" w:eastAsiaTheme="minorEastAsia" w:hAnsi="Times New Roman"/>
          <w:kern w:val="0"/>
          <w:sz w:val="21"/>
          <w:szCs w:val="21"/>
        </w:rPr>
        <w:t>其他相关资料</w:t>
      </w:r>
      <w:bookmarkEnd w:id="16"/>
      <w:bookmarkEnd w:id="17"/>
      <w:bookmarkEnd w:id="18"/>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6B65E1" w:rsidRPr="00C56F63">
        <w:tc>
          <w:tcPr>
            <w:tcW w:w="1951"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项目</w:t>
            </w:r>
          </w:p>
        </w:tc>
        <w:tc>
          <w:tcPr>
            <w:tcW w:w="3260"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名称</w:t>
            </w:r>
          </w:p>
        </w:tc>
        <w:tc>
          <w:tcPr>
            <w:tcW w:w="4075"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办公地址</w:t>
            </w:r>
          </w:p>
        </w:tc>
      </w:tr>
      <w:tr w:rsidR="006B65E1" w:rsidRPr="00C56F63">
        <w:tc>
          <w:tcPr>
            <w:tcW w:w="1951"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注册登记机构</w:t>
            </w:r>
          </w:p>
        </w:tc>
        <w:tc>
          <w:tcPr>
            <w:tcW w:w="326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上投摩根基金管理有限公司</w:t>
            </w:r>
          </w:p>
        </w:tc>
        <w:tc>
          <w:tcPr>
            <w:tcW w:w="4075"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中国（上海）自由贸易试验区富城路</w:t>
            </w:r>
            <w:r w:rsidRPr="00C56F63">
              <w:rPr>
                <w:rFonts w:eastAsiaTheme="minorEastAsia"/>
                <w:color w:val="000000"/>
                <w:szCs w:val="21"/>
              </w:rPr>
              <w:t>99</w:t>
            </w:r>
            <w:r w:rsidRPr="00C56F63">
              <w:rPr>
                <w:rFonts w:eastAsiaTheme="minorEastAsia"/>
                <w:color w:val="000000"/>
                <w:szCs w:val="21"/>
              </w:rPr>
              <w:t>号震旦国际大楼</w:t>
            </w:r>
            <w:r w:rsidRPr="00C56F63">
              <w:rPr>
                <w:rFonts w:eastAsiaTheme="minorEastAsia"/>
                <w:color w:val="000000"/>
                <w:szCs w:val="21"/>
              </w:rPr>
              <w:t>25</w:t>
            </w:r>
            <w:r w:rsidRPr="00C56F63">
              <w:rPr>
                <w:rFonts w:eastAsiaTheme="minorEastAsia"/>
                <w:color w:val="000000"/>
                <w:szCs w:val="21"/>
              </w:rPr>
              <w:t>楼</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9" w:name="_Toc225498250"/>
      <w:bookmarkStart w:id="20" w:name="_Toc80121105"/>
      <w:bookmarkStart w:id="21" w:name="_Toc194312019"/>
      <w:bookmarkStart w:id="22" w:name="_Toc193947512"/>
      <w:r w:rsidRPr="00C56F63">
        <w:rPr>
          <w:rFonts w:eastAsiaTheme="minorEastAsia"/>
          <w:b/>
          <w:bCs/>
          <w:sz w:val="21"/>
          <w:szCs w:val="21"/>
          <w:lang w:val="en-US"/>
        </w:rPr>
        <w:t xml:space="preserve">3  </w:t>
      </w:r>
      <w:r w:rsidRPr="00C56F63">
        <w:rPr>
          <w:rFonts w:eastAsiaTheme="minorEastAsia"/>
          <w:b/>
          <w:bCs/>
          <w:sz w:val="21"/>
          <w:szCs w:val="21"/>
          <w:lang w:val="en-US"/>
        </w:rPr>
        <w:t>主要财务指标和基金净值表现</w:t>
      </w:r>
      <w:bookmarkEnd w:id="19"/>
      <w:bookmarkEnd w:id="20"/>
    </w:p>
    <w:p w:rsidR="006B65E1" w:rsidRPr="00C56F63" w:rsidRDefault="00945F2E">
      <w:pPr>
        <w:pStyle w:val="2"/>
        <w:spacing w:before="0" w:after="0"/>
        <w:rPr>
          <w:rFonts w:ascii="Times New Roman" w:eastAsiaTheme="minorEastAsia" w:hAnsi="Times New Roman"/>
          <w:kern w:val="0"/>
          <w:sz w:val="21"/>
          <w:szCs w:val="21"/>
        </w:rPr>
      </w:pPr>
      <w:bookmarkStart w:id="23" w:name="_Toc286996129"/>
      <w:bookmarkStart w:id="24" w:name="_Toc390421235"/>
      <w:bookmarkStart w:id="25" w:name="_Toc80121106"/>
      <w:r w:rsidRPr="00C56F63">
        <w:rPr>
          <w:rFonts w:ascii="Times New Roman" w:eastAsiaTheme="minorEastAsia" w:hAnsi="Times New Roman"/>
          <w:kern w:val="0"/>
          <w:sz w:val="21"/>
          <w:szCs w:val="21"/>
        </w:rPr>
        <w:t xml:space="preserve">3.1 </w:t>
      </w:r>
      <w:r w:rsidRPr="00C56F63">
        <w:rPr>
          <w:rFonts w:ascii="Times New Roman" w:eastAsiaTheme="minorEastAsia" w:hAnsi="Times New Roman"/>
          <w:kern w:val="0"/>
          <w:sz w:val="21"/>
          <w:szCs w:val="21"/>
        </w:rPr>
        <w:t>主要会计数据和财务指标</w:t>
      </w:r>
      <w:bookmarkEnd w:id="23"/>
      <w:bookmarkEnd w:id="24"/>
      <w:bookmarkEnd w:id="25"/>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9"/>
        <w:gridCol w:w="4744"/>
      </w:tblGrid>
      <w:tr w:rsidR="006B65E1" w:rsidRPr="00C56F63">
        <w:trPr>
          <w:trHeight w:val="487"/>
        </w:trPr>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3.1.1 </w:t>
            </w:r>
            <w:r w:rsidRPr="00C56F63">
              <w:rPr>
                <w:rFonts w:eastAsiaTheme="minorEastAsia"/>
                <w:b/>
                <w:szCs w:val="21"/>
              </w:rPr>
              <w:t>期间数据和指标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w:t>
            </w:r>
            <w:r w:rsidRPr="00C56F63">
              <w:rPr>
                <w:rFonts w:eastAsiaTheme="minorEastAsia"/>
                <w:b/>
                <w:szCs w:val="21"/>
              </w:rPr>
              <w:t>2021</w:t>
            </w:r>
            <w:r w:rsidRPr="00C56F63">
              <w:rPr>
                <w:rFonts w:eastAsiaTheme="minorEastAsia"/>
                <w:b/>
                <w:szCs w:val="21"/>
              </w:rPr>
              <w:t>年</w:t>
            </w:r>
            <w:r w:rsidRPr="00C56F63">
              <w:rPr>
                <w:rFonts w:eastAsiaTheme="minorEastAsia"/>
                <w:b/>
                <w:szCs w:val="21"/>
              </w:rPr>
              <w:t>1</w:t>
            </w:r>
            <w:r w:rsidRPr="00C56F63">
              <w:rPr>
                <w:rFonts w:eastAsiaTheme="minorEastAsia"/>
                <w:b/>
                <w:szCs w:val="21"/>
              </w:rPr>
              <w:t>月</w:t>
            </w:r>
            <w:r w:rsidRPr="00C56F63">
              <w:rPr>
                <w:rFonts w:eastAsiaTheme="minorEastAsia"/>
                <w:b/>
                <w:szCs w:val="21"/>
              </w:rPr>
              <w:t>1</w:t>
            </w:r>
            <w:r w:rsidRPr="00C56F63">
              <w:rPr>
                <w:rFonts w:eastAsiaTheme="minorEastAsia"/>
                <w:b/>
                <w:szCs w:val="21"/>
              </w:rPr>
              <w:t>日至</w:t>
            </w:r>
            <w:r w:rsidRPr="00C56F63">
              <w:rPr>
                <w:rFonts w:eastAsiaTheme="minorEastAsia"/>
                <w:b/>
                <w:szCs w:val="21"/>
              </w:rPr>
              <w:t>2021</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本期已实现收益</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6,116,650.80</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4,473,828.33</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加权平均基金份额本期利润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0.1576</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本期加权平均净值利润率</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7.14%</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本期基金份额净值增长率</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7.06%</w:t>
            </w:r>
          </w:p>
        </w:tc>
      </w:tr>
      <w:tr w:rsidR="006B65E1" w:rsidRPr="00C56F63">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3.1.2 </w:t>
            </w:r>
            <w:r w:rsidRPr="00C56F63">
              <w:rPr>
                <w:rFonts w:eastAsiaTheme="minorEastAsia"/>
                <w:b/>
                <w:szCs w:val="21"/>
              </w:rPr>
              <w:t>期末数据和指标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报告期末</w:t>
            </w:r>
            <w:r w:rsidRPr="00C56F63">
              <w:rPr>
                <w:rFonts w:eastAsiaTheme="minorEastAsia"/>
                <w:b/>
                <w:szCs w:val="21"/>
              </w:rPr>
              <w:t>(2021</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r w:rsidRPr="00C56F63">
              <w:rPr>
                <w:rFonts w:eastAsiaTheme="minorEastAsia"/>
                <w:b/>
                <w:szCs w:val="21"/>
              </w:rPr>
              <w:t>)</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期末可供分配利润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35,442,877.18</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期末可供分配基金份额利润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1.3258</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期末基金资产净值</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62,932,630.34</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期末基金份额净值</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2.3541</w:t>
            </w:r>
          </w:p>
        </w:tc>
      </w:tr>
      <w:tr w:rsidR="006B65E1" w:rsidRPr="00C56F63">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3.1.3 </w:t>
            </w:r>
            <w:r w:rsidRPr="00C56F63">
              <w:rPr>
                <w:rFonts w:eastAsiaTheme="minorEastAsia"/>
                <w:b/>
                <w:szCs w:val="21"/>
              </w:rPr>
              <w:t>累计期末指标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报告期末</w:t>
            </w:r>
            <w:r w:rsidRPr="00C56F63">
              <w:rPr>
                <w:rFonts w:eastAsiaTheme="minorEastAsia"/>
                <w:b/>
                <w:szCs w:val="21"/>
              </w:rPr>
              <w:t>(2021</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r w:rsidRPr="00C56F63">
              <w:rPr>
                <w:rFonts w:eastAsiaTheme="minorEastAsia"/>
                <w:b/>
                <w:szCs w:val="21"/>
              </w:rPr>
              <w:t>)</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基金份额累计净值增长率</w:t>
            </w:r>
          </w:p>
        </w:tc>
        <w:tc>
          <w:tcPr>
            <w:tcW w:w="4744" w:type="dxa"/>
            <w:vAlign w:val="center"/>
          </w:tcPr>
          <w:p w:rsidR="006B65E1" w:rsidRPr="00C56F63" w:rsidRDefault="00945F2E">
            <w:pPr>
              <w:jc w:val="right"/>
              <w:rPr>
                <w:rFonts w:eastAsiaTheme="minorEastAsia"/>
                <w:szCs w:val="21"/>
              </w:rPr>
            </w:pPr>
            <w:r w:rsidRPr="00C56F63">
              <w:rPr>
                <w:rFonts w:eastAsiaTheme="minorEastAsia"/>
                <w:szCs w:val="21"/>
              </w:rPr>
              <w:t>135.41%</w:t>
            </w:r>
          </w:p>
        </w:tc>
      </w:tr>
    </w:tbl>
    <w:bookmarkEnd w:id="21"/>
    <w:bookmarkEnd w:id="22"/>
    <w:p w:rsidR="000012BF" w:rsidRDefault="00724B49">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对期末可供分配利润，采用期末资产负债表中未分配利润与未分配利润中已实现部分的孰低数。</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2.</w:t>
      </w:r>
      <w:r w:rsidRPr="00C56F63">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6B65E1" w:rsidRPr="00C56F63" w:rsidRDefault="00945F2E" w:rsidP="00572E9A">
      <w:pPr>
        <w:pStyle w:val="2"/>
        <w:spacing w:beforeLines="100" w:before="312" w:after="0"/>
        <w:rPr>
          <w:rFonts w:ascii="Times New Roman" w:eastAsiaTheme="minorEastAsia" w:hAnsi="Times New Roman"/>
          <w:sz w:val="21"/>
          <w:szCs w:val="21"/>
        </w:rPr>
      </w:pPr>
      <w:bookmarkStart w:id="26" w:name="_Toc390421236"/>
      <w:bookmarkStart w:id="27" w:name="_Toc225498252"/>
      <w:bookmarkStart w:id="28" w:name="_Toc80121107"/>
      <w:r w:rsidRPr="00C56F63">
        <w:rPr>
          <w:rFonts w:ascii="Times New Roman" w:eastAsiaTheme="minorEastAsia" w:hAnsi="Times New Roman"/>
          <w:sz w:val="21"/>
          <w:szCs w:val="21"/>
        </w:rPr>
        <w:t xml:space="preserve">3.2 </w:t>
      </w:r>
      <w:r w:rsidRPr="00C56F63">
        <w:rPr>
          <w:rFonts w:ascii="Times New Roman" w:eastAsiaTheme="minorEastAsia" w:hAnsi="Times New Roman"/>
          <w:sz w:val="21"/>
          <w:szCs w:val="21"/>
        </w:rPr>
        <w:t>基金净值表现</w:t>
      </w:r>
      <w:bookmarkEnd w:id="26"/>
      <w:bookmarkEnd w:id="27"/>
      <w:bookmarkEnd w:id="28"/>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3.2.1 </w:t>
      </w:r>
      <w:r w:rsidRPr="00C56F63">
        <w:rPr>
          <w:rFonts w:eastAsiaTheme="minorEastAsia"/>
          <w:b/>
          <w:color w:val="000000"/>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6B65E1" w:rsidRPr="00C56F63">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阶段</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份额净值增长率</w:t>
            </w:r>
            <w:r w:rsidRPr="00C56F63">
              <w:rPr>
                <w:rFonts w:ascii="宋体" w:hAnsi="宋体" w:cs="宋体" w:hint="eastAsia"/>
                <w:color w:val="000000"/>
                <w:szCs w:val="21"/>
              </w:rPr>
              <w:t>①</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份额净值增长率标准差</w:t>
            </w:r>
            <w:r w:rsidRPr="00C56F63">
              <w:rPr>
                <w:rFonts w:ascii="宋体" w:hAnsi="宋体" w:cs="宋体" w:hint="eastAsia"/>
                <w:color w:val="000000"/>
                <w:szCs w:val="21"/>
              </w:rPr>
              <w:t>②</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业绩比较基准收益率</w:t>
            </w:r>
            <w:r w:rsidRPr="00C56F63">
              <w:rPr>
                <w:rFonts w:ascii="宋体" w:hAnsi="宋体" w:cs="宋体" w:hint="eastAsia"/>
                <w:color w:val="000000"/>
                <w:szCs w:val="21"/>
              </w:rPr>
              <w:t>③</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业绩比较基准收益率标准差</w:t>
            </w:r>
            <w:r w:rsidRPr="00C56F63">
              <w:rPr>
                <w:rFonts w:ascii="宋体" w:hAnsi="宋体" w:cs="宋体" w:hint="eastAsia"/>
                <w:color w:val="000000"/>
                <w:szCs w:val="21"/>
              </w:rPr>
              <w:t>④</w:t>
            </w:r>
          </w:p>
        </w:tc>
        <w:tc>
          <w:tcPr>
            <w:tcW w:w="1350" w:type="dxa"/>
            <w:vAlign w:val="center"/>
          </w:tcPr>
          <w:p w:rsidR="006B65E1" w:rsidRPr="00C56F63" w:rsidRDefault="00945F2E">
            <w:pPr>
              <w:jc w:val="center"/>
              <w:rPr>
                <w:rFonts w:eastAsiaTheme="minorEastAsia"/>
                <w:color w:val="000000"/>
                <w:szCs w:val="21"/>
              </w:rPr>
            </w:pPr>
            <w:r w:rsidRPr="00C56F63">
              <w:rPr>
                <w:rFonts w:ascii="宋体" w:hAnsi="宋体" w:cs="宋体" w:hint="eastAsia"/>
                <w:color w:val="000000"/>
                <w:szCs w:val="21"/>
              </w:rPr>
              <w:t>①</w:t>
            </w:r>
            <w:r w:rsidRPr="00C56F63">
              <w:rPr>
                <w:rFonts w:eastAsiaTheme="minorEastAsia"/>
                <w:color w:val="000000"/>
                <w:szCs w:val="21"/>
              </w:rPr>
              <w:t>－</w:t>
            </w:r>
            <w:r w:rsidRPr="00C56F63">
              <w:rPr>
                <w:rFonts w:ascii="宋体" w:hAnsi="宋体" w:cs="宋体" w:hint="eastAsia"/>
                <w:color w:val="000000"/>
                <w:szCs w:val="21"/>
              </w:rPr>
              <w:t>③</w:t>
            </w:r>
          </w:p>
        </w:tc>
        <w:tc>
          <w:tcPr>
            <w:tcW w:w="1350" w:type="dxa"/>
            <w:vAlign w:val="center"/>
          </w:tcPr>
          <w:p w:rsidR="006B65E1" w:rsidRPr="00C56F63" w:rsidRDefault="00945F2E">
            <w:pPr>
              <w:jc w:val="center"/>
              <w:rPr>
                <w:rFonts w:eastAsiaTheme="minorEastAsia"/>
                <w:color w:val="000000"/>
                <w:szCs w:val="21"/>
              </w:rPr>
            </w:pPr>
            <w:r w:rsidRPr="00C56F63">
              <w:rPr>
                <w:rFonts w:ascii="宋体" w:hAnsi="宋体" w:cs="宋体" w:hint="eastAsia"/>
                <w:color w:val="000000"/>
                <w:szCs w:val="21"/>
              </w:rPr>
              <w:t>②</w:t>
            </w:r>
            <w:r w:rsidRPr="00C56F63">
              <w:rPr>
                <w:rFonts w:eastAsiaTheme="minorEastAsia"/>
                <w:color w:val="000000"/>
                <w:szCs w:val="21"/>
              </w:rPr>
              <w:t>－</w:t>
            </w:r>
            <w:r w:rsidRPr="00C56F63">
              <w:rPr>
                <w:rFonts w:ascii="宋体" w:hAnsi="宋体" w:cs="宋体" w:hint="eastAsia"/>
                <w:color w:val="000000"/>
                <w:szCs w:val="21"/>
              </w:rPr>
              <w:t>④</w:t>
            </w:r>
          </w:p>
        </w:tc>
      </w:tr>
      <w:tr w:rsidR="000012BF">
        <w:tc>
          <w:tcPr>
            <w:tcW w:w="1620" w:type="dxa"/>
            <w:vAlign w:val="center"/>
          </w:tcPr>
          <w:p w:rsidR="000012BF" w:rsidRDefault="00724B49">
            <w:pPr>
              <w:jc w:val="left"/>
            </w:pPr>
            <w:r>
              <w:rPr>
                <w:rFonts w:eastAsiaTheme="minorEastAsia"/>
                <w:color w:val="000000"/>
                <w:szCs w:val="21"/>
              </w:rPr>
              <w:t>过去一个月</w:t>
            </w:r>
          </w:p>
        </w:tc>
        <w:tc>
          <w:tcPr>
            <w:tcW w:w="1350" w:type="dxa"/>
            <w:vAlign w:val="center"/>
          </w:tcPr>
          <w:p w:rsidR="000012BF" w:rsidRDefault="00724B49">
            <w:pPr>
              <w:jc w:val="center"/>
            </w:pPr>
            <w:r>
              <w:rPr>
                <w:rFonts w:eastAsiaTheme="minorEastAsia"/>
                <w:color w:val="000000"/>
                <w:szCs w:val="21"/>
              </w:rPr>
              <w:t>4.17%</w:t>
            </w:r>
          </w:p>
        </w:tc>
        <w:tc>
          <w:tcPr>
            <w:tcW w:w="1350" w:type="dxa"/>
            <w:vAlign w:val="center"/>
          </w:tcPr>
          <w:p w:rsidR="000012BF" w:rsidRDefault="00724B49">
            <w:pPr>
              <w:jc w:val="center"/>
            </w:pPr>
            <w:r>
              <w:rPr>
                <w:rFonts w:eastAsiaTheme="minorEastAsia"/>
                <w:color w:val="000000"/>
                <w:szCs w:val="21"/>
              </w:rPr>
              <w:t>1.41%</w:t>
            </w:r>
          </w:p>
        </w:tc>
        <w:tc>
          <w:tcPr>
            <w:tcW w:w="1350" w:type="dxa"/>
            <w:vAlign w:val="center"/>
          </w:tcPr>
          <w:p w:rsidR="000012BF" w:rsidRDefault="00724B49">
            <w:pPr>
              <w:jc w:val="center"/>
            </w:pPr>
            <w:r>
              <w:rPr>
                <w:rFonts w:eastAsiaTheme="minorEastAsia"/>
                <w:color w:val="000000"/>
                <w:szCs w:val="21"/>
              </w:rPr>
              <w:t>-1.13%</w:t>
            </w:r>
          </w:p>
        </w:tc>
        <w:tc>
          <w:tcPr>
            <w:tcW w:w="1350" w:type="dxa"/>
            <w:vAlign w:val="center"/>
          </w:tcPr>
          <w:p w:rsidR="000012BF" w:rsidRDefault="00724B49">
            <w:pPr>
              <w:jc w:val="center"/>
            </w:pPr>
            <w:r>
              <w:rPr>
                <w:rFonts w:eastAsiaTheme="minorEastAsia"/>
                <w:color w:val="000000"/>
                <w:szCs w:val="21"/>
              </w:rPr>
              <w:t>0.65%</w:t>
            </w:r>
          </w:p>
        </w:tc>
        <w:tc>
          <w:tcPr>
            <w:tcW w:w="1350" w:type="dxa"/>
            <w:vAlign w:val="center"/>
          </w:tcPr>
          <w:p w:rsidR="000012BF" w:rsidRDefault="00724B49">
            <w:pPr>
              <w:jc w:val="center"/>
            </w:pPr>
            <w:r>
              <w:rPr>
                <w:rFonts w:eastAsiaTheme="minorEastAsia"/>
                <w:color w:val="000000"/>
                <w:szCs w:val="21"/>
              </w:rPr>
              <w:t>5.30%</w:t>
            </w:r>
          </w:p>
        </w:tc>
        <w:tc>
          <w:tcPr>
            <w:tcW w:w="1350" w:type="dxa"/>
            <w:vAlign w:val="center"/>
          </w:tcPr>
          <w:p w:rsidR="000012BF" w:rsidRDefault="00724B49">
            <w:pPr>
              <w:jc w:val="center"/>
            </w:pPr>
            <w:r>
              <w:rPr>
                <w:rFonts w:eastAsiaTheme="minorEastAsia"/>
                <w:color w:val="000000"/>
                <w:szCs w:val="21"/>
              </w:rPr>
              <w:t>0.76%</w:t>
            </w:r>
          </w:p>
        </w:tc>
      </w:tr>
      <w:tr w:rsidR="000012BF">
        <w:tc>
          <w:tcPr>
            <w:tcW w:w="1620" w:type="dxa"/>
            <w:vAlign w:val="center"/>
          </w:tcPr>
          <w:p w:rsidR="000012BF" w:rsidRDefault="00724B49">
            <w:pPr>
              <w:jc w:val="left"/>
            </w:pPr>
            <w:r>
              <w:rPr>
                <w:rFonts w:eastAsiaTheme="minorEastAsia"/>
                <w:color w:val="000000"/>
                <w:szCs w:val="21"/>
              </w:rPr>
              <w:t>过去三个月</w:t>
            </w:r>
          </w:p>
        </w:tc>
        <w:tc>
          <w:tcPr>
            <w:tcW w:w="1350" w:type="dxa"/>
            <w:vAlign w:val="center"/>
          </w:tcPr>
          <w:p w:rsidR="000012BF" w:rsidRDefault="00724B49">
            <w:pPr>
              <w:jc w:val="center"/>
            </w:pPr>
            <w:r>
              <w:rPr>
                <w:rFonts w:eastAsiaTheme="minorEastAsia"/>
                <w:color w:val="000000"/>
                <w:szCs w:val="21"/>
              </w:rPr>
              <w:t>13.81%</w:t>
            </w:r>
          </w:p>
        </w:tc>
        <w:tc>
          <w:tcPr>
            <w:tcW w:w="1350" w:type="dxa"/>
            <w:vAlign w:val="center"/>
          </w:tcPr>
          <w:p w:rsidR="000012BF" w:rsidRDefault="00724B49">
            <w:pPr>
              <w:jc w:val="center"/>
            </w:pPr>
            <w:r>
              <w:rPr>
                <w:rFonts w:eastAsiaTheme="minorEastAsia"/>
                <w:color w:val="000000"/>
                <w:szCs w:val="21"/>
              </w:rPr>
              <w:t>1.33%</w:t>
            </w:r>
          </w:p>
        </w:tc>
        <w:tc>
          <w:tcPr>
            <w:tcW w:w="1350" w:type="dxa"/>
            <w:vAlign w:val="center"/>
          </w:tcPr>
          <w:p w:rsidR="000012BF" w:rsidRDefault="00724B49">
            <w:pPr>
              <w:jc w:val="center"/>
            </w:pPr>
            <w:r>
              <w:rPr>
                <w:rFonts w:eastAsiaTheme="minorEastAsia"/>
                <w:color w:val="000000"/>
                <w:szCs w:val="21"/>
              </w:rPr>
              <w:t>4.05%</w:t>
            </w:r>
          </w:p>
        </w:tc>
        <w:tc>
          <w:tcPr>
            <w:tcW w:w="1350" w:type="dxa"/>
            <w:vAlign w:val="center"/>
          </w:tcPr>
          <w:p w:rsidR="000012BF" w:rsidRDefault="00724B49">
            <w:pPr>
              <w:jc w:val="center"/>
            </w:pPr>
            <w:r>
              <w:rPr>
                <w:rFonts w:eastAsiaTheme="minorEastAsia"/>
                <w:color w:val="000000"/>
                <w:szCs w:val="21"/>
              </w:rPr>
              <w:t>0.75%</w:t>
            </w:r>
          </w:p>
        </w:tc>
        <w:tc>
          <w:tcPr>
            <w:tcW w:w="1350" w:type="dxa"/>
            <w:vAlign w:val="center"/>
          </w:tcPr>
          <w:p w:rsidR="000012BF" w:rsidRDefault="00724B49">
            <w:pPr>
              <w:jc w:val="center"/>
            </w:pPr>
            <w:r>
              <w:rPr>
                <w:rFonts w:eastAsiaTheme="minorEastAsia"/>
                <w:color w:val="000000"/>
                <w:szCs w:val="21"/>
              </w:rPr>
              <w:t>9.76%</w:t>
            </w:r>
          </w:p>
        </w:tc>
        <w:tc>
          <w:tcPr>
            <w:tcW w:w="1350" w:type="dxa"/>
            <w:vAlign w:val="center"/>
          </w:tcPr>
          <w:p w:rsidR="000012BF" w:rsidRDefault="00724B49">
            <w:pPr>
              <w:jc w:val="center"/>
            </w:pPr>
            <w:r>
              <w:rPr>
                <w:rFonts w:eastAsiaTheme="minorEastAsia"/>
                <w:color w:val="000000"/>
                <w:szCs w:val="21"/>
              </w:rPr>
              <w:t>0.58%</w:t>
            </w:r>
          </w:p>
        </w:tc>
      </w:tr>
      <w:tr w:rsidR="000012BF">
        <w:tc>
          <w:tcPr>
            <w:tcW w:w="1620" w:type="dxa"/>
            <w:vAlign w:val="center"/>
          </w:tcPr>
          <w:p w:rsidR="000012BF" w:rsidRDefault="00724B49">
            <w:pPr>
              <w:jc w:val="left"/>
            </w:pPr>
            <w:r>
              <w:rPr>
                <w:rFonts w:eastAsiaTheme="minorEastAsia"/>
                <w:color w:val="000000"/>
                <w:szCs w:val="21"/>
              </w:rPr>
              <w:t>过去六个月</w:t>
            </w:r>
          </w:p>
        </w:tc>
        <w:tc>
          <w:tcPr>
            <w:tcW w:w="1350" w:type="dxa"/>
            <w:vAlign w:val="center"/>
          </w:tcPr>
          <w:p w:rsidR="000012BF" w:rsidRDefault="00724B49">
            <w:pPr>
              <w:jc w:val="center"/>
            </w:pPr>
            <w:r>
              <w:rPr>
                <w:rFonts w:eastAsiaTheme="minorEastAsia"/>
                <w:color w:val="000000"/>
                <w:szCs w:val="21"/>
              </w:rPr>
              <w:t>7.06%</w:t>
            </w:r>
          </w:p>
        </w:tc>
        <w:tc>
          <w:tcPr>
            <w:tcW w:w="1350" w:type="dxa"/>
            <w:vAlign w:val="center"/>
          </w:tcPr>
          <w:p w:rsidR="000012BF" w:rsidRDefault="00724B49">
            <w:pPr>
              <w:jc w:val="center"/>
            </w:pPr>
            <w:r>
              <w:rPr>
                <w:rFonts w:eastAsiaTheme="minorEastAsia"/>
                <w:color w:val="000000"/>
                <w:szCs w:val="21"/>
              </w:rPr>
              <w:t>1.76%</w:t>
            </w:r>
          </w:p>
        </w:tc>
        <w:tc>
          <w:tcPr>
            <w:tcW w:w="1350" w:type="dxa"/>
            <w:vAlign w:val="center"/>
          </w:tcPr>
          <w:p w:rsidR="000012BF" w:rsidRDefault="00724B49">
            <w:pPr>
              <w:jc w:val="center"/>
            </w:pPr>
            <w:r>
              <w:rPr>
                <w:rFonts w:eastAsiaTheme="minorEastAsia"/>
                <w:color w:val="000000"/>
                <w:szCs w:val="21"/>
              </w:rPr>
              <w:t>1.50%</w:t>
            </w:r>
          </w:p>
        </w:tc>
        <w:tc>
          <w:tcPr>
            <w:tcW w:w="1350" w:type="dxa"/>
            <w:vAlign w:val="center"/>
          </w:tcPr>
          <w:p w:rsidR="000012BF" w:rsidRDefault="00724B49">
            <w:pPr>
              <w:jc w:val="center"/>
            </w:pPr>
            <w:r>
              <w:rPr>
                <w:rFonts w:eastAsiaTheme="minorEastAsia"/>
                <w:color w:val="000000"/>
                <w:szCs w:val="21"/>
              </w:rPr>
              <w:t>1.03%</w:t>
            </w:r>
          </w:p>
        </w:tc>
        <w:tc>
          <w:tcPr>
            <w:tcW w:w="1350" w:type="dxa"/>
            <w:vAlign w:val="center"/>
          </w:tcPr>
          <w:p w:rsidR="000012BF" w:rsidRDefault="00724B49">
            <w:pPr>
              <w:jc w:val="center"/>
            </w:pPr>
            <w:r>
              <w:rPr>
                <w:rFonts w:eastAsiaTheme="minorEastAsia"/>
                <w:color w:val="000000"/>
                <w:szCs w:val="21"/>
              </w:rPr>
              <w:t>5.56%</w:t>
            </w:r>
          </w:p>
        </w:tc>
        <w:tc>
          <w:tcPr>
            <w:tcW w:w="1350" w:type="dxa"/>
            <w:vAlign w:val="center"/>
          </w:tcPr>
          <w:p w:rsidR="000012BF" w:rsidRDefault="00724B49">
            <w:pPr>
              <w:jc w:val="center"/>
            </w:pPr>
            <w:r>
              <w:rPr>
                <w:rFonts w:eastAsiaTheme="minorEastAsia"/>
                <w:color w:val="000000"/>
                <w:szCs w:val="21"/>
              </w:rPr>
              <w:t>0.73%</w:t>
            </w:r>
          </w:p>
        </w:tc>
      </w:tr>
      <w:tr w:rsidR="000012BF">
        <w:tc>
          <w:tcPr>
            <w:tcW w:w="1620" w:type="dxa"/>
            <w:vAlign w:val="center"/>
          </w:tcPr>
          <w:p w:rsidR="000012BF" w:rsidRDefault="00724B49">
            <w:pPr>
              <w:jc w:val="left"/>
            </w:pPr>
            <w:r>
              <w:rPr>
                <w:rFonts w:eastAsiaTheme="minorEastAsia"/>
                <w:color w:val="000000"/>
                <w:szCs w:val="21"/>
              </w:rPr>
              <w:t>过去一年</w:t>
            </w:r>
          </w:p>
        </w:tc>
        <w:tc>
          <w:tcPr>
            <w:tcW w:w="1350" w:type="dxa"/>
            <w:vAlign w:val="center"/>
          </w:tcPr>
          <w:p w:rsidR="000012BF" w:rsidRDefault="00724B49">
            <w:pPr>
              <w:jc w:val="center"/>
            </w:pPr>
            <w:r>
              <w:rPr>
                <w:rFonts w:eastAsiaTheme="minorEastAsia"/>
                <w:color w:val="000000"/>
                <w:szCs w:val="21"/>
              </w:rPr>
              <w:t>31.00%</w:t>
            </w:r>
          </w:p>
        </w:tc>
        <w:tc>
          <w:tcPr>
            <w:tcW w:w="1350" w:type="dxa"/>
            <w:vAlign w:val="center"/>
          </w:tcPr>
          <w:p w:rsidR="000012BF" w:rsidRDefault="00724B49">
            <w:pPr>
              <w:jc w:val="center"/>
            </w:pPr>
            <w:r>
              <w:rPr>
                <w:rFonts w:eastAsiaTheme="minorEastAsia"/>
                <w:color w:val="000000"/>
                <w:szCs w:val="21"/>
              </w:rPr>
              <w:t>1.69%</w:t>
            </w:r>
          </w:p>
        </w:tc>
        <w:tc>
          <w:tcPr>
            <w:tcW w:w="1350" w:type="dxa"/>
            <w:vAlign w:val="center"/>
          </w:tcPr>
          <w:p w:rsidR="000012BF" w:rsidRDefault="00724B49">
            <w:pPr>
              <w:jc w:val="center"/>
            </w:pPr>
            <w:r>
              <w:rPr>
                <w:rFonts w:eastAsiaTheme="minorEastAsia"/>
                <w:color w:val="000000"/>
                <w:szCs w:val="21"/>
              </w:rPr>
              <w:t>19.53%</w:t>
            </w:r>
          </w:p>
        </w:tc>
        <w:tc>
          <w:tcPr>
            <w:tcW w:w="1350" w:type="dxa"/>
            <w:vAlign w:val="center"/>
          </w:tcPr>
          <w:p w:rsidR="000012BF" w:rsidRDefault="00724B49">
            <w:pPr>
              <w:jc w:val="center"/>
            </w:pPr>
            <w:r>
              <w:rPr>
                <w:rFonts w:eastAsiaTheme="minorEastAsia"/>
                <w:color w:val="000000"/>
                <w:szCs w:val="21"/>
              </w:rPr>
              <w:t>1.09%</w:t>
            </w:r>
          </w:p>
        </w:tc>
        <w:tc>
          <w:tcPr>
            <w:tcW w:w="1350" w:type="dxa"/>
            <w:vAlign w:val="center"/>
          </w:tcPr>
          <w:p w:rsidR="000012BF" w:rsidRDefault="00724B49">
            <w:pPr>
              <w:jc w:val="center"/>
            </w:pPr>
            <w:r>
              <w:rPr>
                <w:rFonts w:eastAsiaTheme="minorEastAsia"/>
                <w:color w:val="000000"/>
                <w:szCs w:val="21"/>
              </w:rPr>
              <w:t>11.47%</w:t>
            </w:r>
          </w:p>
        </w:tc>
        <w:tc>
          <w:tcPr>
            <w:tcW w:w="1350" w:type="dxa"/>
            <w:vAlign w:val="center"/>
          </w:tcPr>
          <w:p w:rsidR="000012BF" w:rsidRDefault="00724B49">
            <w:pPr>
              <w:jc w:val="center"/>
            </w:pPr>
            <w:r>
              <w:rPr>
                <w:rFonts w:eastAsiaTheme="minorEastAsia"/>
                <w:color w:val="000000"/>
                <w:szCs w:val="21"/>
              </w:rPr>
              <w:t>0.60%</w:t>
            </w:r>
          </w:p>
        </w:tc>
      </w:tr>
      <w:tr w:rsidR="000012BF">
        <w:tc>
          <w:tcPr>
            <w:tcW w:w="1620" w:type="dxa"/>
            <w:vAlign w:val="center"/>
          </w:tcPr>
          <w:p w:rsidR="000012BF" w:rsidRDefault="00724B49">
            <w:pPr>
              <w:jc w:val="left"/>
            </w:pPr>
            <w:r>
              <w:rPr>
                <w:rFonts w:eastAsiaTheme="minorEastAsia"/>
                <w:color w:val="000000"/>
                <w:szCs w:val="21"/>
              </w:rPr>
              <w:t>过去三年</w:t>
            </w:r>
          </w:p>
        </w:tc>
        <w:tc>
          <w:tcPr>
            <w:tcW w:w="1350" w:type="dxa"/>
            <w:vAlign w:val="center"/>
          </w:tcPr>
          <w:p w:rsidR="000012BF" w:rsidRDefault="00724B49">
            <w:pPr>
              <w:jc w:val="center"/>
            </w:pPr>
            <w:r>
              <w:rPr>
                <w:rFonts w:eastAsiaTheme="minorEastAsia"/>
                <w:color w:val="000000"/>
                <w:szCs w:val="21"/>
              </w:rPr>
              <w:t>132.62%</w:t>
            </w:r>
          </w:p>
        </w:tc>
        <w:tc>
          <w:tcPr>
            <w:tcW w:w="1350" w:type="dxa"/>
            <w:vAlign w:val="center"/>
          </w:tcPr>
          <w:p w:rsidR="000012BF" w:rsidRDefault="00724B49">
            <w:pPr>
              <w:jc w:val="center"/>
            </w:pPr>
            <w:r>
              <w:rPr>
                <w:rFonts w:eastAsiaTheme="minorEastAsia"/>
                <w:color w:val="000000"/>
                <w:szCs w:val="21"/>
              </w:rPr>
              <w:t>1.60%</w:t>
            </w:r>
          </w:p>
        </w:tc>
        <w:tc>
          <w:tcPr>
            <w:tcW w:w="1350" w:type="dxa"/>
            <w:vAlign w:val="center"/>
          </w:tcPr>
          <w:p w:rsidR="000012BF" w:rsidRDefault="00724B49">
            <w:pPr>
              <w:jc w:val="center"/>
            </w:pPr>
            <w:r>
              <w:rPr>
                <w:rFonts w:eastAsiaTheme="minorEastAsia"/>
                <w:color w:val="000000"/>
                <w:szCs w:val="21"/>
              </w:rPr>
              <w:t>38.22%</w:t>
            </w:r>
          </w:p>
        </w:tc>
        <w:tc>
          <w:tcPr>
            <w:tcW w:w="1350" w:type="dxa"/>
            <w:vAlign w:val="center"/>
          </w:tcPr>
          <w:p w:rsidR="000012BF" w:rsidRDefault="00724B49">
            <w:pPr>
              <w:jc w:val="center"/>
            </w:pPr>
            <w:r>
              <w:rPr>
                <w:rFonts w:eastAsiaTheme="minorEastAsia"/>
                <w:color w:val="000000"/>
                <w:szCs w:val="21"/>
              </w:rPr>
              <w:t>1.15%</w:t>
            </w:r>
          </w:p>
        </w:tc>
        <w:tc>
          <w:tcPr>
            <w:tcW w:w="1350" w:type="dxa"/>
            <w:vAlign w:val="center"/>
          </w:tcPr>
          <w:p w:rsidR="000012BF" w:rsidRDefault="00724B49">
            <w:pPr>
              <w:jc w:val="center"/>
            </w:pPr>
            <w:r>
              <w:rPr>
                <w:rFonts w:eastAsiaTheme="minorEastAsia"/>
                <w:color w:val="000000"/>
                <w:szCs w:val="21"/>
              </w:rPr>
              <w:t>94.40%</w:t>
            </w:r>
          </w:p>
        </w:tc>
        <w:tc>
          <w:tcPr>
            <w:tcW w:w="1350" w:type="dxa"/>
            <w:vAlign w:val="center"/>
          </w:tcPr>
          <w:p w:rsidR="000012BF" w:rsidRDefault="00724B49">
            <w:pPr>
              <w:jc w:val="center"/>
            </w:pPr>
            <w:r>
              <w:rPr>
                <w:rFonts w:eastAsiaTheme="minorEastAsia"/>
                <w:color w:val="000000"/>
                <w:szCs w:val="21"/>
              </w:rPr>
              <w:t>0.45%</w:t>
            </w:r>
          </w:p>
        </w:tc>
      </w:tr>
      <w:tr w:rsidR="000012BF">
        <w:tc>
          <w:tcPr>
            <w:tcW w:w="1620" w:type="dxa"/>
            <w:vAlign w:val="center"/>
          </w:tcPr>
          <w:p w:rsidR="000012BF" w:rsidRDefault="00724B49">
            <w:pPr>
              <w:jc w:val="left"/>
            </w:pPr>
            <w:r>
              <w:rPr>
                <w:rFonts w:eastAsiaTheme="minorEastAsia"/>
                <w:color w:val="000000"/>
                <w:szCs w:val="21"/>
              </w:rPr>
              <w:t>自基金合同生效起至今</w:t>
            </w:r>
          </w:p>
        </w:tc>
        <w:tc>
          <w:tcPr>
            <w:tcW w:w="1350" w:type="dxa"/>
            <w:vAlign w:val="center"/>
          </w:tcPr>
          <w:p w:rsidR="000012BF" w:rsidRDefault="00724B49">
            <w:pPr>
              <w:jc w:val="center"/>
            </w:pPr>
            <w:r>
              <w:rPr>
                <w:rFonts w:eastAsiaTheme="minorEastAsia"/>
                <w:color w:val="000000"/>
                <w:szCs w:val="21"/>
              </w:rPr>
              <w:t>135.41%</w:t>
            </w:r>
          </w:p>
        </w:tc>
        <w:tc>
          <w:tcPr>
            <w:tcW w:w="1350" w:type="dxa"/>
            <w:vAlign w:val="center"/>
          </w:tcPr>
          <w:p w:rsidR="000012BF" w:rsidRDefault="00724B49">
            <w:pPr>
              <w:jc w:val="center"/>
            </w:pPr>
            <w:r>
              <w:rPr>
                <w:rFonts w:eastAsiaTheme="minorEastAsia"/>
                <w:color w:val="000000"/>
                <w:szCs w:val="21"/>
              </w:rPr>
              <w:t>1.57%</w:t>
            </w:r>
          </w:p>
        </w:tc>
        <w:tc>
          <w:tcPr>
            <w:tcW w:w="1350" w:type="dxa"/>
            <w:vAlign w:val="center"/>
          </w:tcPr>
          <w:p w:rsidR="000012BF" w:rsidRDefault="00724B49">
            <w:pPr>
              <w:jc w:val="center"/>
            </w:pPr>
            <w:r>
              <w:rPr>
                <w:rFonts w:eastAsiaTheme="minorEastAsia"/>
                <w:color w:val="000000"/>
                <w:szCs w:val="21"/>
              </w:rPr>
              <w:t>17.59%</w:t>
            </w:r>
          </w:p>
        </w:tc>
        <w:tc>
          <w:tcPr>
            <w:tcW w:w="1350" w:type="dxa"/>
            <w:vAlign w:val="center"/>
          </w:tcPr>
          <w:p w:rsidR="000012BF" w:rsidRDefault="00724B49">
            <w:pPr>
              <w:jc w:val="center"/>
            </w:pPr>
            <w:r>
              <w:rPr>
                <w:rFonts w:eastAsiaTheme="minorEastAsia"/>
                <w:color w:val="000000"/>
                <w:szCs w:val="21"/>
              </w:rPr>
              <w:t>1.18%</w:t>
            </w:r>
          </w:p>
        </w:tc>
        <w:tc>
          <w:tcPr>
            <w:tcW w:w="1350" w:type="dxa"/>
            <w:vAlign w:val="center"/>
          </w:tcPr>
          <w:p w:rsidR="000012BF" w:rsidRDefault="00724B49">
            <w:pPr>
              <w:jc w:val="center"/>
            </w:pPr>
            <w:r>
              <w:rPr>
                <w:rFonts w:eastAsiaTheme="minorEastAsia"/>
                <w:color w:val="000000"/>
                <w:szCs w:val="21"/>
              </w:rPr>
              <w:t>117.82%</w:t>
            </w:r>
          </w:p>
        </w:tc>
        <w:tc>
          <w:tcPr>
            <w:tcW w:w="1350" w:type="dxa"/>
            <w:vAlign w:val="center"/>
          </w:tcPr>
          <w:p w:rsidR="000012BF" w:rsidRDefault="00724B49">
            <w:pPr>
              <w:jc w:val="center"/>
            </w:pPr>
            <w:r>
              <w:rPr>
                <w:rFonts w:eastAsiaTheme="minorEastAsia"/>
                <w:color w:val="000000"/>
                <w:szCs w:val="21"/>
              </w:rPr>
              <w:t>0.39%</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注：本基金的业绩比较基准为：中证</w:t>
      </w:r>
      <w:r w:rsidRPr="00C56F63">
        <w:rPr>
          <w:rFonts w:eastAsiaTheme="minorEastAsia"/>
          <w:kern w:val="0"/>
          <w:szCs w:val="21"/>
        </w:rPr>
        <w:t xml:space="preserve">800 </w:t>
      </w:r>
      <w:r w:rsidRPr="00C56F63">
        <w:rPr>
          <w:rFonts w:eastAsiaTheme="minorEastAsia"/>
          <w:kern w:val="0"/>
          <w:szCs w:val="21"/>
        </w:rPr>
        <w:t>指数收益率</w:t>
      </w:r>
      <w:r w:rsidRPr="00C56F63">
        <w:rPr>
          <w:rFonts w:eastAsiaTheme="minorEastAsia"/>
          <w:kern w:val="0"/>
          <w:szCs w:val="21"/>
        </w:rPr>
        <w:t>×85%+</w:t>
      </w:r>
      <w:r w:rsidRPr="00C56F63">
        <w:rPr>
          <w:rFonts w:eastAsiaTheme="minorEastAsia"/>
          <w:kern w:val="0"/>
          <w:szCs w:val="21"/>
        </w:rPr>
        <w:t>中债总指数收益率</w:t>
      </w:r>
      <w:r w:rsidRPr="00C56F63">
        <w:rPr>
          <w:rFonts w:eastAsiaTheme="minorEastAsia"/>
          <w:kern w:val="0"/>
          <w:szCs w:val="21"/>
        </w:rPr>
        <w:t>×15%</w:t>
      </w:r>
    </w:p>
    <w:p w:rsidR="006B65E1" w:rsidRPr="00C56F63" w:rsidRDefault="00945F2E" w:rsidP="00572E9A">
      <w:pPr>
        <w:spacing w:beforeLines="100" w:before="312" w:line="360" w:lineRule="auto"/>
        <w:rPr>
          <w:rFonts w:eastAsiaTheme="minorEastAsia"/>
          <w:b/>
          <w:kern w:val="0"/>
          <w:szCs w:val="21"/>
        </w:rPr>
      </w:pPr>
      <w:r w:rsidRPr="00C56F63">
        <w:rPr>
          <w:rFonts w:eastAsiaTheme="minorEastAsia"/>
          <w:b/>
          <w:kern w:val="0"/>
          <w:szCs w:val="21"/>
        </w:rPr>
        <w:t>3.2.2</w:t>
      </w:r>
      <w:r w:rsidRPr="00C56F63">
        <w:rPr>
          <w:rStyle w:val="afc"/>
          <w:rFonts w:eastAsiaTheme="minorEastAsia"/>
          <w:color w:val="000000"/>
          <w:szCs w:val="21"/>
          <w:shd w:val="clear" w:color="auto" w:fill="FFFFFF"/>
        </w:rPr>
        <w:t>自基金合同生效以来</w:t>
      </w:r>
      <w:r w:rsidRPr="00C56F63">
        <w:rPr>
          <w:rFonts w:eastAsiaTheme="minorEastAsia"/>
          <w:b/>
          <w:kern w:val="0"/>
          <w:szCs w:val="21"/>
        </w:rPr>
        <w:t>基金份额累计净值增长率变动及其与同期业绩比较基准收益率变动的比较</w:t>
      </w:r>
    </w:p>
    <w:p w:rsidR="006B65E1" w:rsidRPr="00C56F63" w:rsidRDefault="00945F2E">
      <w:pPr>
        <w:spacing w:line="360" w:lineRule="auto"/>
        <w:jc w:val="center"/>
        <w:rPr>
          <w:rFonts w:eastAsiaTheme="minorEastAsia"/>
          <w:kern w:val="0"/>
          <w:szCs w:val="21"/>
        </w:rPr>
      </w:pPr>
      <w:r w:rsidRPr="00C56F63">
        <w:rPr>
          <w:rFonts w:eastAsiaTheme="minorEastAsia"/>
          <w:kern w:val="0"/>
          <w:szCs w:val="21"/>
        </w:rPr>
        <w:t>上投摩根新兴服务股票型证券投资基金</w:t>
      </w:r>
    </w:p>
    <w:p w:rsidR="006B65E1" w:rsidRPr="00C56F63" w:rsidRDefault="00945F2E">
      <w:pPr>
        <w:spacing w:line="360" w:lineRule="auto"/>
        <w:jc w:val="center"/>
        <w:rPr>
          <w:rFonts w:eastAsiaTheme="minorEastAsia"/>
          <w:kern w:val="0"/>
          <w:szCs w:val="21"/>
        </w:rPr>
      </w:pPr>
      <w:r w:rsidRPr="00C56F63">
        <w:rPr>
          <w:rFonts w:eastAsiaTheme="minorEastAsia"/>
          <w:kern w:val="0"/>
          <w:szCs w:val="21"/>
        </w:rPr>
        <w:t>份额累计净值增长率与业绩比较基准收益率历史走势对比图</w:t>
      </w:r>
    </w:p>
    <w:p w:rsidR="006B65E1" w:rsidRPr="00C56F63" w:rsidRDefault="00945F2E">
      <w:pPr>
        <w:pStyle w:val="ae"/>
        <w:snapToGrid w:val="0"/>
        <w:spacing w:line="360" w:lineRule="auto"/>
        <w:jc w:val="center"/>
        <w:rPr>
          <w:rFonts w:ascii="Times New Roman" w:eastAsiaTheme="minorEastAsia" w:hAnsi="Times New Roman"/>
        </w:rPr>
      </w:pPr>
      <w:r w:rsidRPr="00C56F63">
        <w:rPr>
          <w:rFonts w:ascii="Times New Roman" w:eastAsiaTheme="minorEastAsia" w:hAnsi="Times New Roman"/>
        </w:rPr>
        <w:t>（</w:t>
      </w:r>
      <w:r w:rsidRPr="00C56F63">
        <w:rPr>
          <w:rFonts w:ascii="Times New Roman" w:eastAsiaTheme="minorEastAsia" w:hAnsi="Times New Roman"/>
        </w:rPr>
        <w:t>2015</w:t>
      </w:r>
      <w:r w:rsidRPr="00C56F63">
        <w:rPr>
          <w:rFonts w:ascii="Times New Roman" w:eastAsiaTheme="minorEastAsia" w:hAnsi="Times New Roman"/>
        </w:rPr>
        <w:t>年</w:t>
      </w:r>
      <w:r w:rsidRPr="00C56F63">
        <w:rPr>
          <w:rFonts w:ascii="Times New Roman" w:eastAsiaTheme="minorEastAsia" w:hAnsi="Times New Roman"/>
        </w:rPr>
        <w:t>8</w:t>
      </w:r>
      <w:r w:rsidRPr="00C56F63">
        <w:rPr>
          <w:rFonts w:ascii="Times New Roman" w:eastAsiaTheme="minorEastAsia" w:hAnsi="Times New Roman"/>
        </w:rPr>
        <w:t>月</w:t>
      </w:r>
      <w:r w:rsidRPr="00C56F63">
        <w:rPr>
          <w:rFonts w:ascii="Times New Roman" w:eastAsiaTheme="minorEastAsia" w:hAnsi="Times New Roman"/>
        </w:rPr>
        <w:t>6</w:t>
      </w:r>
      <w:r w:rsidRPr="00C56F63">
        <w:rPr>
          <w:rFonts w:ascii="Times New Roman" w:eastAsiaTheme="minorEastAsia" w:hAnsi="Times New Roman"/>
        </w:rPr>
        <w:t>日至</w:t>
      </w:r>
      <w:r w:rsidRPr="00C56F63">
        <w:rPr>
          <w:rFonts w:ascii="Times New Roman" w:eastAsiaTheme="minorEastAsia" w:hAnsi="Times New Roman"/>
        </w:rPr>
        <w:t>2021</w:t>
      </w:r>
      <w:r w:rsidRPr="00C56F63">
        <w:rPr>
          <w:rFonts w:ascii="Times New Roman" w:eastAsiaTheme="minorEastAsia" w:hAnsi="Times New Roman"/>
        </w:rPr>
        <w:t>年</w:t>
      </w:r>
      <w:r w:rsidRPr="00C56F63">
        <w:rPr>
          <w:rFonts w:ascii="Times New Roman" w:eastAsiaTheme="minorEastAsia" w:hAnsi="Times New Roman"/>
        </w:rPr>
        <w:t>6</w:t>
      </w:r>
      <w:r w:rsidRPr="00C56F63">
        <w:rPr>
          <w:rFonts w:ascii="Times New Roman" w:eastAsiaTheme="minorEastAsia" w:hAnsi="Times New Roman"/>
        </w:rPr>
        <w:t>月</w:t>
      </w:r>
      <w:r w:rsidRPr="00C56F63">
        <w:rPr>
          <w:rFonts w:ascii="Times New Roman" w:eastAsiaTheme="minorEastAsia" w:hAnsi="Times New Roman"/>
        </w:rPr>
        <w:t>30</w:t>
      </w:r>
      <w:r w:rsidRPr="00C56F63">
        <w:rPr>
          <w:rFonts w:ascii="Times New Roman" w:eastAsiaTheme="minorEastAsia" w:hAnsi="Times New Roman"/>
        </w:rPr>
        <w:t>日）</w:t>
      </w:r>
    </w:p>
    <w:p w:rsidR="006B65E1" w:rsidRPr="00C56F63" w:rsidRDefault="00945F2E">
      <w:pPr>
        <w:spacing w:line="360" w:lineRule="auto"/>
        <w:jc w:val="center"/>
        <w:rPr>
          <w:rFonts w:eastAsiaTheme="minorEastAsia"/>
          <w:color w:val="000000"/>
          <w:szCs w:val="21"/>
        </w:rPr>
      </w:pPr>
      <w:r w:rsidRPr="00C56F63">
        <w:rPr>
          <w:rFonts w:eastAsiaTheme="minorEastAsia"/>
          <w:noProof/>
          <w:color w:val="000000"/>
          <w:szCs w:val="21"/>
        </w:rPr>
        <w:drawing>
          <wp:inline distT="0" distB="0" distL="0" distR="0" wp14:anchorId="61CA6E47" wp14:editId="2DF5908E">
            <wp:extent cx="5759450" cy="3372485"/>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0012BF" w:rsidRDefault="00724B49">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2015</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6</w:t>
      </w:r>
      <w:r>
        <w:rPr>
          <w:rFonts w:eastAsiaTheme="minorEastAsia"/>
          <w:kern w:val="0"/>
          <w:szCs w:val="21"/>
        </w:rPr>
        <w:t>日，图示的时间段为合同生效日至本报告期末。</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本基金建仓期为本基金合同生效日起</w:t>
      </w:r>
      <w:r w:rsidRPr="00C56F63">
        <w:rPr>
          <w:rFonts w:eastAsiaTheme="minorEastAsia"/>
          <w:kern w:val="0"/>
          <w:szCs w:val="21"/>
        </w:rPr>
        <w:t xml:space="preserve"> 6 </w:t>
      </w:r>
      <w:r w:rsidRPr="00C56F63">
        <w:rPr>
          <w:rFonts w:eastAsiaTheme="minorEastAsia"/>
          <w:kern w:val="0"/>
          <w:szCs w:val="21"/>
        </w:rPr>
        <w:t>个月，建仓期结束时资产配置比例符合本基金基金合同规定。</w:t>
      </w:r>
    </w:p>
    <w:p w:rsidR="006B65E1" w:rsidRPr="00C56F63" w:rsidRDefault="006B65E1">
      <w:pPr>
        <w:tabs>
          <w:tab w:val="left" w:pos="1800"/>
        </w:tabs>
        <w:spacing w:line="360" w:lineRule="auto"/>
        <w:rPr>
          <w:rFonts w:eastAsiaTheme="minorEastAsia"/>
          <w:color w:val="000000"/>
          <w:szCs w:val="21"/>
        </w:r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29" w:name="_Toc225498254"/>
      <w:bookmarkStart w:id="30" w:name="_Toc80121108"/>
      <w:r w:rsidRPr="00C56F63">
        <w:rPr>
          <w:rFonts w:eastAsiaTheme="minorEastAsia"/>
          <w:b/>
          <w:bCs/>
          <w:sz w:val="21"/>
          <w:szCs w:val="21"/>
          <w:lang w:val="en-US"/>
        </w:rPr>
        <w:t xml:space="preserve">4  </w:t>
      </w:r>
      <w:r w:rsidRPr="00C56F63">
        <w:rPr>
          <w:rFonts w:eastAsiaTheme="minorEastAsia"/>
          <w:b/>
          <w:bCs/>
          <w:sz w:val="21"/>
          <w:szCs w:val="21"/>
          <w:lang w:val="en-US"/>
        </w:rPr>
        <w:t>管理人报告</w:t>
      </w:r>
      <w:bookmarkEnd w:id="29"/>
      <w:bookmarkEnd w:id="30"/>
    </w:p>
    <w:p w:rsidR="006B65E1" w:rsidRPr="00C56F63" w:rsidRDefault="00945F2E">
      <w:pPr>
        <w:pStyle w:val="2"/>
        <w:spacing w:before="0" w:after="0"/>
        <w:rPr>
          <w:rFonts w:ascii="Times New Roman" w:eastAsiaTheme="minorEastAsia" w:hAnsi="Times New Roman"/>
          <w:kern w:val="0"/>
          <w:sz w:val="21"/>
          <w:szCs w:val="21"/>
        </w:rPr>
      </w:pPr>
      <w:bookmarkStart w:id="31" w:name="_Toc390421238"/>
      <w:bookmarkStart w:id="32" w:name="_Toc80121109"/>
      <w:r w:rsidRPr="00C56F63">
        <w:rPr>
          <w:rFonts w:ascii="Times New Roman" w:eastAsiaTheme="minorEastAsia" w:hAnsi="Times New Roman"/>
          <w:kern w:val="0"/>
          <w:sz w:val="21"/>
          <w:szCs w:val="21"/>
        </w:rPr>
        <w:t xml:space="preserve">4.1 </w:t>
      </w:r>
      <w:r w:rsidRPr="00C56F63">
        <w:rPr>
          <w:rFonts w:ascii="Times New Roman" w:eastAsiaTheme="minorEastAsia" w:hAnsi="Times New Roman"/>
          <w:kern w:val="0"/>
          <w:sz w:val="21"/>
          <w:szCs w:val="21"/>
        </w:rPr>
        <w:t>基金管理人及基金经理情况</w:t>
      </w:r>
      <w:bookmarkEnd w:id="31"/>
      <w:bookmarkEnd w:id="32"/>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color w:val="000000"/>
          <w:kern w:val="0"/>
          <w:szCs w:val="21"/>
        </w:rPr>
        <w:t xml:space="preserve">4.1.1 </w:t>
      </w:r>
      <w:r w:rsidRPr="00C56F63">
        <w:rPr>
          <w:rFonts w:eastAsiaTheme="minorEastAsia"/>
          <w:b/>
          <w:color w:val="000000"/>
          <w:kern w:val="0"/>
          <w:szCs w:val="21"/>
        </w:rPr>
        <w:t>基金管理人及其管理基金的经验</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上投摩根基金管理有限公司经中国证券监督管理委员会批准，于</w:t>
      </w:r>
      <w:r w:rsidRPr="00C56F63">
        <w:rPr>
          <w:rFonts w:eastAsiaTheme="minorEastAsia"/>
          <w:color w:val="000000"/>
          <w:szCs w:val="21"/>
        </w:rPr>
        <w:t>2004</w:t>
      </w:r>
      <w:r w:rsidRPr="00C56F63">
        <w:rPr>
          <w:rFonts w:eastAsiaTheme="minorEastAsia"/>
          <w:color w:val="000000"/>
          <w:szCs w:val="21"/>
        </w:rPr>
        <w:t>年</w:t>
      </w:r>
      <w:r w:rsidRPr="00C56F63">
        <w:rPr>
          <w:rFonts w:eastAsiaTheme="minorEastAsia"/>
          <w:color w:val="000000"/>
          <w:szCs w:val="21"/>
        </w:rPr>
        <w:t>5</w:t>
      </w:r>
      <w:r w:rsidRPr="00C56F63">
        <w:rPr>
          <w:rFonts w:eastAsiaTheme="minorEastAsia"/>
          <w:color w:val="000000"/>
          <w:szCs w:val="21"/>
        </w:rPr>
        <w:t>月</w:t>
      </w:r>
      <w:r w:rsidRPr="00C56F63">
        <w:rPr>
          <w:rFonts w:eastAsiaTheme="minorEastAsia"/>
          <w:color w:val="000000"/>
          <w:szCs w:val="21"/>
        </w:rPr>
        <w:t>12</w:t>
      </w:r>
      <w:r w:rsidRPr="00C56F63">
        <w:rPr>
          <w:rFonts w:eastAsiaTheme="minorEastAsia"/>
          <w:color w:val="000000"/>
          <w:szCs w:val="21"/>
        </w:rPr>
        <w:t>日正式成立。公司由上海国际信托投资有限公司（</w:t>
      </w:r>
      <w:r w:rsidRPr="00C56F63">
        <w:rPr>
          <w:rFonts w:eastAsiaTheme="minorEastAsia"/>
          <w:color w:val="000000"/>
          <w:szCs w:val="21"/>
        </w:rPr>
        <w:t>2007</w:t>
      </w:r>
      <w:r w:rsidRPr="00C56F63">
        <w:rPr>
          <w:rFonts w:eastAsiaTheme="minorEastAsia"/>
          <w:color w:val="000000"/>
          <w:szCs w:val="21"/>
        </w:rPr>
        <w:t>年</w:t>
      </w:r>
      <w:r w:rsidRPr="00C56F63">
        <w:rPr>
          <w:rFonts w:eastAsiaTheme="minorEastAsia"/>
          <w:color w:val="000000"/>
          <w:szCs w:val="21"/>
        </w:rPr>
        <w:t>10</w:t>
      </w:r>
      <w:r w:rsidRPr="00C56F63">
        <w:rPr>
          <w:rFonts w:eastAsiaTheme="minorEastAsia"/>
          <w:color w:val="000000"/>
          <w:szCs w:val="21"/>
        </w:rPr>
        <w:t>月</w:t>
      </w:r>
      <w:r w:rsidRPr="00C56F63">
        <w:rPr>
          <w:rFonts w:eastAsiaTheme="minorEastAsia"/>
          <w:color w:val="000000"/>
          <w:szCs w:val="21"/>
        </w:rPr>
        <w:t>8</w:t>
      </w:r>
      <w:r w:rsidRPr="00C56F63">
        <w:rPr>
          <w:rFonts w:eastAsiaTheme="minorEastAsia"/>
          <w:color w:val="000000"/>
          <w:szCs w:val="21"/>
        </w:rPr>
        <w:t>日更名为</w:t>
      </w:r>
      <w:r w:rsidRPr="00C56F63">
        <w:rPr>
          <w:rFonts w:eastAsiaTheme="minorEastAsia"/>
          <w:color w:val="000000"/>
          <w:szCs w:val="21"/>
        </w:rPr>
        <w:t>“</w:t>
      </w:r>
      <w:r w:rsidRPr="00C56F63">
        <w:rPr>
          <w:rFonts w:eastAsiaTheme="minorEastAsia"/>
          <w:color w:val="000000"/>
          <w:szCs w:val="21"/>
        </w:rPr>
        <w:t>上海国际信托有限公司</w:t>
      </w:r>
      <w:r w:rsidRPr="00C56F63">
        <w:rPr>
          <w:rFonts w:eastAsiaTheme="minorEastAsia"/>
          <w:color w:val="000000"/>
          <w:szCs w:val="21"/>
        </w:rPr>
        <w:t>”</w:t>
      </w:r>
      <w:r w:rsidRPr="00C56F63">
        <w:rPr>
          <w:rFonts w:eastAsiaTheme="minorEastAsia"/>
          <w:color w:val="000000"/>
          <w:szCs w:val="21"/>
        </w:rPr>
        <w:t>）与摩根资产管理（英国）有限公司合资设立，注册资本为</w:t>
      </w:r>
      <w:r w:rsidRPr="00C56F63">
        <w:rPr>
          <w:rFonts w:eastAsiaTheme="minorEastAsia"/>
          <w:color w:val="000000"/>
          <w:szCs w:val="21"/>
        </w:rPr>
        <w:t>2.5</w:t>
      </w:r>
      <w:r w:rsidRPr="00C56F63">
        <w:rPr>
          <w:rFonts w:eastAsiaTheme="minorEastAsia"/>
          <w:color w:val="000000"/>
          <w:szCs w:val="21"/>
        </w:rPr>
        <w:t>亿元人民币，注册地上海。截至</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底，公司旗下运作的基金共有七十六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中证消费服务领先指数证券投资基金、上投摩根核心优选混合型证券投资基金、上投摩根智选</w:t>
      </w:r>
      <w:r w:rsidRPr="00C56F63">
        <w:rPr>
          <w:rFonts w:eastAsiaTheme="minorEastAsia"/>
          <w:color w:val="000000"/>
          <w:szCs w:val="21"/>
        </w:rPr>
        <w:t>30</w:t>
      </w:r>
      <w:r w:rsidRPr="00C56F63">
        <w:rPr>
          <w:rFonts w:eastAsiaTheme="minorEastAsia"/>
          <w:color w:val="000000"/>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稳进回报混合型证券投资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C56F63">
        <w:rPr>
          <w:rFonts w:eastAsiaTheme="minorEastAsia"/>
          <w:color w:val="000000"/>
          <w:szCs w:val="21"/>
        </w:rPr>
        <w:t>QDII</w:t>
      </w:r>
      <w:r w:rsidRPr="00C56F63">
        <w:rPr>
          <w:rFonts w:eastAsiaTheme="minorEastAsia"/>
          <w:color w:val="000000"/>
          <w:szCs w:val="21"/>
        </w:rPr>
        <w:t>）、上投摩根策略精选灵活配置混合型证券投资基金、上投摩根安鑫回报混合型证券投资基金、上投摩根中国世纪灵活配置混合型证券投资基金</w:t>
      </w:r>
      <w:r w:rsidRPr="00C56F63">
        <w:rPr>
          <w:rFonts w:eastAsiaTheme="minorEastAsia"/>
          <w:color w:val="000000"/>
          <w:szCs w:val="21"/>
        </w:rPr>
        <w:t>(QDII)</w:t>
      </w:r>
      <w:r w:rsidRPr="00C56F63">
        <w:rPr>
          <w:rFonts w:eastAsiaTheme="minorEastAsia"/>
          <w:color w:val="000000"/>
          <w:szCs w:val="21"/>
        </w:rPr>
        <w:t>、上投摩根全球多元配置证券投资基金</w:t>
      </w:r>
      <w:r w:rsidRPr="00C56F63">
        <w:rPr>
          <w:rFonts w:eastAsiaTheme="minorEastAsia"/>
          <w:color w:val="000000"/>
          <w:szCs w:val="21"/>
        </w:rPr>
        <w:t>(QDII)</w:t>
      </w:r>
      <w:r w:rsidRPr="00C56F63">
        <w:rPr>
          <w:rFonts w:eastAsiaTheme="minorEastAsia"/>
          <w:color w:val="000000"/>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sidRPr="00C56F63">
        <w:rPr>
          <w:rFonts w:eastAsiaTheme="minorEastAsia"/>
          <w:color w:val="000000"/>
          <w:szCs w:val="21"/>
        </w:rPr>
        <w:t>REITs</w:t>
      </w:r>
      <w:r w:rsidRPr="00C56F63">
        <w:rPr>
          <w:rFonts w:eastAsiaTheme="minorEastAsia"/>
          <w:color w:val="000000"/>
          <w:szCs w:val="21"/>
        </w:rPr>
        <w:t>指数型证券投资基金（</w:t>
      </w:r>
      <w:r w:rsidRPr="00C56F63">
        <w:rPr>
          <w:rFonts w:eastAsiaTheme="minorEastAsia"/>
          <w:color w:val="000000"/>
          <w:szCs w:val="21"/>
        </w:rPr>
        <w:t>QDII</w:t>
      </w:r>
      <w:r w:rsidRPr="00C56F63">
        <w:rPr>
          <w:rFonts w:eastAsiaTheme="minorEastAsia"/>
          <w:color w:val="000000"/>
          <w:szCs w:val="21"/>
        </w:rPr>
        <w:t>）、上投摩根香港精选港股通混合型证券投资基金、上投摩根尚睿混合型基金中基金</w:t>
      </w:r>
      <w:r w:rsidRPr="00C56F63">
        <w:rPr>
          <w:rFonts w:eastAsiaTheme="minorEastAsia"/>
          <w:color w:val="000000"/>
          <w:szCs w:val="21"/>
        </w:rPr>
        <w:t>(FOF)</w:t>
      </w:r>
      <w:r w:rsidRPr="00C56F63">
        <w:rPr>
          <w:rFonts w:eastAsiaTheme="minorEastAsia"/>
          <w:color w:val="000000"/>
          <w:szCs w:val="21"/>
        </w:rPr>
        <w:t>、上投摩根安裕回报混合型证券投资基金、上投摩根欧洲动力策略股票型证券投资基金（</w:t>
      </w:r>
      <w:r w:rsidRPr="00C56F63">
        <w:rPr>
          <w:rFonts w:eastAsiaTheme="minorEastAsia"/>
          <w:color w:val="000000"/>
          <w:szCs w:val="21"/>
        </w:rPr>
        <w:t>QDII</w:t>
      </w:r>
      <w:r w:rsidRPr="00C56F63">
        <w:rPr>
          <w:rFonts w:eastAsiaTheme="minorEastAsia"/>
          <w:color w:val="000000"/>
          <w:szCs w:val="21"/>
        </w:rPr>
        <w:t>）、上投摩根核心精选股票型证券投资基金、上投摩根动力精选混合型证券投资基金、上投摩根领先优选混合型证券投资基金、上投摩根日本精选股票型证券投资基金（</w:t>
      </w:r>
      <w:r w:rsidRPr="00C56F63">
        <w:rPr>
          <w:rFonts w:eastAsiaTheme="minorEastAsia"/>
          <w:color w:val="000000"/>
          <w:szCs w:val="21"/>
        </w:rPr>
        <w:t>QDII</w:t>
      </w:r>
      <w:r w:rsidRPr="00C56F63">
        <w:rPr>
          <w:rFonts w:eastAsiaTheme="minorEastAsia"/>
          <w:color w:val="000000"/>
          <w:szCs w:val="21"/>
        </w:rPr>
        <w:t>）、上投摩根锦程均衡养老目标三年持有期混合型基金中基金（</w:t>
      </w:r>
      <w:r w:rsidRPr="00C56F63">
        <w:rPr>
          <w:rFonts w:eastAsiaTheme="minorEastAsia"/>
          <w:color w:val="000000"/>
          <w:szCs w:val="21"/>
        </w:rPr>
        <w:t>FOF</w:t>
      </w:r>
      <w:r w:rsidRPr="00C56F63">
        <w:rPr>
          <w:rFonts w:eastAsiaTheme="minorEastAsia"/>
          <w:color w:val="000000"/>
          <w:szCs w:val="21"/>
        </w:rPr>
        <w:t>）、上投摩根瑞益纯债债券型证券投资基金、上投摩根慧选成长股票型证券投资基金、上投摩根瑞泰</w:t>
      </w:r>
      <w:r w:rsidRPr="00C56F63">
        <w:rPr>
          <w:rFonts w:eastAsiaTheme="minorEastAsia"/>
          <w:color w:val="000000"/>
          <w:szCs w:val="21"/>
        </w:rPr>
        <w:t>38</w:t>
      </w:r>
      <w:r w:rsidRPr="00C56F63">
        <w:rPr>
          <w:rFonts w:eastAsiaTheme="minorEastAsia"/>
          <w:color w:val="000000"/>
          <w:szCs w:val="21"/>
        </w:rPr>
        <w:t>个月定期开放债券型证券投资基金、上投摩根锦程稳健养老目标一年持有期混合型基金中基金</w:t>
      </w:r>
      <w:r w:rsidRPr="00C56F63">
        <w:rPr>
          <w:rFonts w:eastAsiaTheme="minorEastAsia"/>
          <w:color w:val="000000"/>
          <w:szCs w:val="21"/>
        </w:rPr>
        <w:t>(FOF)</w:t>
      </w:r>
      <w:r w:rsidRPr="00C56F63">
        <w:rPr>
          <w:rFonts w:eastAsiaTheme="minorEastAsia"/>
          <w:color w:val="000000"/>
          <w:szCs w:val="21"/>
        </w:rPr>
        <w:t>、上投摩根锦程积极成长养老目标五年持有期混合型发起式基金中基金</w:t>
      </w:r>
      <w:r w:rsidRPr="00C56F63">
        <w:rPr>
          <w:rFonts w:eastAsiaTheme="minorEastAsia"/>
          <w:color w:val="000000"/>
          <w:szCs w:val="21"/>
        </w:rPr>
        <w:t>(FOF)</w:t>
      </w:r>
      <w:r w:rsidRPr="00C56F63">
        <w:rPr>
          <w:rFonts w:eastAsiaTheme="minorEastAsia"/>
          <w:color w:val="000000"/>
          <w:szCs w:val="21"/>
        </w:rPr>
        <w:t>、上投摩根</w:t>
      </w:r>
      <w:r w:rsidRPr="00C56F63">
        <w:rPr>
          <w:rFonts w:eastAsiaTheme="minorEastAsia"/>
          <w:color w:val="000000"/>
          <w:szCs w:val="21"/>
        </w:rPr>
        <w:t>MSCI</w:t>
      </w:r>
      <w:r w:rsidRPr="00C56F63">
        <w:rPr>
          <w:rFonts w:eastAsiaTheme="minorEastAsia"/>
          <w:color w:val="000000"/>
          <w:szCs w:val="21"/>
        </w:rPr>
        <w:t>中国</w:t>
      </w:r>
      <w:r w:rsidRPr="00C56F63">
        <w:rPr>
          <w:rFonts w:eastAsiaTheme="minorEastAsia"/>
          <w:color w:val="000000"/>
          <w:szCs w:val="21"/>
        </w:rPr>
        <w:t>A</w:t>
      </w:r>
      <w:r w:rsidRPr="00C56F63">
        <w:rPr>
          <w:rFonts w:eastAsiaTheme="minorEastAsia"/>
          <w:color w:val="000000"/>
          <w:szCs w:val="21"/>
        </w:rPr>
        <w:t>股交易型开放式指数证券投资基金、上投摩根研究驱动股票型证券投资基金、上投摩根</w:t>
      </w:r>
      <w:r w:rsidRPr="00C56F63">
        <w:rPr>
          <w:rFonts w:eastAsiaTheme="minorEastAsia"/>
          <w:color w:val="000000"/>
          <w:szCs w:val="21"/>
        </w:rPr>
        <w:t>MSCI</w:t>
      </w:r>
      <w:r w:rsidRPr="00C56F63">
        <w:rPr>
          <w:rFonts w:eastAsiaTheme="minorEastAsia"/>
          <w:color w:val="000000"/>
          <w:szCs w:val="21"/>
        </w:rPr>
        <w:t>中国</w:t>
      </w:r>
      <w:r w:rsidRPr="00C56F63">
        <w:rPr>
          <w:rFonts w:eastAsiaTheme="minorEastAsia"/>
          <w:color w:val="000000"/>
          <w:szCs w:val="21"/>
        </w:rPr>
        <w:t>A</w:t>
      </w:r>
      <w:r w:rsidRPr="00C56F63">
        <w:rPr>
          <w:rFonts w:eastAsiaTheme="minorEastAsia"/>
          <w:color w:val="000000"/>
          <w:szCs w:val="21"/>
        </w:rPr>
        <w:t>股交易型开放式指数证券投资基金联接基金、上投摩根瑞盛</w:t>
      </w:r>
      <w:r w:rsidRPr="00C56F63">
        <w:rPr>
          <w:rFonts w:eastAsiaTheme="minorEastAsia"/>
          <w:color w:val="000000"/>
          <w:szCs w:val="21"/>
        </w:rPr>
        <w:t>87</w:t>
      </w:r>
      <w:r w:rsidRPr="00C56F63">
        <w:rPr>
          <w:rFonts w:eastAsiaTheme="minorEastAsia"/>
          <w:color w:val="000000"/>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4.1.2 </w:t>
      </w:r>
      <w:r w:rsidRPr="00C56F63">
        <w:rPr>
          <w:rFonts w:eastAsiaTheme="minorEastAsia"/>
          <w:b/>
          <w:color w:val="000000"/>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36"/>
        <w:gridCol w:w="3264"/>
      </w:tblGrid>
      <w:tr w:rsidR="006B65E1" w:rsidRPr="00C56F63">
        <w:tc>
          <w:tcPr>
            <w:tcW w:w="1090"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姓名</w:t>
            </w:r>
          </w:p>
        </w:tc>
        <w:tc>
          <w:tcPr>
            <w:tcW w:w="1500"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职务</w:t>
            </w:r>
          </w:p>
        </w:tc>
        <w:tc>
          <w:tcPr>
            <w:tcW w:w="2450" w:type="dxa"/>
            <w:gridSpan w:val="2"/>
          </w:tcPr>
          <w:p w:rsidR="006B65E1" w:rsidRPr="00C56F63" w:rsidRDefault="00945F2E">
            <w:pPr>
              <w:jc w:val="center"/>
              <w:rPr>
                <w:rFonts w:eastAsiaTheme="minorEastAsia"/>
                <w:color w:val="000000"/>
                <w:szCs w:val="21"/>
              </w:rPr>
            </w:pPr>
            <w:r w:rsidRPr="00C56F63">
              <w:rPr>
                <w:rFonts w:eastAsiaTheme="minorEastAsia"/>
                <w:color w:val="000000"/>
                <w:szCs w:val="21"/>
              </w:rPr>
              <w:t>任本基金的基金经理</w:t>
            </w:r>
          </w:p>
          <w:p w:rsidR="006B65E1" w:rsidRPr="00C56F63" w:rsidRDefault="00945F2E">
            <w:pPr>
              <w:jc w:val="center"/>
              <w:rPr>
                <w:rFonts w:eastAsiaTheme="minorEastAsia"/>
                <w:color w:val="000000"/>
                <w:szCs w:val="21"/>
              </w:rPr>
            </w:pPr>
            <w:r w:rsidRPr="00C56F63">
              <w:rPr>
                <w:rFonts w:eastAsiaTheme="minorEastAsia"/>
                <w:color w:val="000000"/>
                <w:szCs w:val="21"/>
              </w:rPr>
              <w:t>（助理）期限</w:t>
            </w:r>
          </w:p>
        </w:tc>
        <w:tc>
          <w:tcPr>
            <w:tcW w:w="1236"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证券从业年限</w:t>
            </w:r>
          </w:p>
        </w:tc>
        <w:tc>
          <w:tcPr>
            <w:tcW w:w="3264"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说明</w:t>
            </w:r>
          </w:p>
        </w:tc>
      </w:tr>
      <w:tr w:rsidR="006B65E1" w:rsidRPr="00C56F63">
        <w:tc>
          <w:tcPr>
            <w:tcW w:w="1090" w:type="dxa"/>
            <w:vMerge/>
            <w:vAlign w:val="center"/>
          </w:tcPr>
          <w:p w:rsidR="006B65E1" w:rsidRPr="00C56F63" w:rsidRDefault="006B65E1">
            <w:pPr>
              <w:widowControl/>
              <w:jc w:val="left"/>
              <w:rPr>
                <w:rFonts w:eastAsiaTheme="minorEastAsia"/>
                <w:color w:val="000000"/>
                <w:szCs w:val="21"/>
              </w:rPr>
            </w:pPr>
          </w:p>
        </w:tc>
        <w:tc>
          <w:tcPr>
            <w:tcW w:w="1500" w:type="dxa"/>
            <w:vMerge/>
            <w:vAlign w:val="center"/>
          </w:tcPr>
          <w:p w:rsidR="006B65E1" w:rsidRPr="00C56F63" w:rsidRDefault="006B65E1">
            <w:pPr>
              <w:widowControl/>
              <w:jc w:val="left"/>
              <w:rPr>
                <w:rFonts w:eastAsiaTheme="minorEastAsia"/>
                <w:color w:val="000000"/>
                <w:szCs w:val="21"/>
              </w:rPr>
            </w:pPr>
          </w:p>
        </w:tc>
        <w:tc>
          <w:tcPr>
            <w:tcW w:w="119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任职日期</w:t>
            </w:r>
          </w:p>
        </w:tc>
        <w:tc>
          <w:tcPr>
            <w:tcW w:w="12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离任日期</w:t>
            </w:r>
          </w:p>
        </w:tc>
        <w:tc>
          <w:tcPr>
            <w:tcW w:w="1236" w:type="dxa"/>
            <w:vMerge/>
            <w:vAlign w:val="center"/>
          </w:tcPr>
          <w:p w:rsidR="006B65E1" w:rsidRPr="00C56F63" w:rsidRDefault="006B65E1">
            <w:pPr>
              <w:widowControl/>
              <w:jc w:val="left"/>
              <w:rPr>
                <w:rFonts w:eastAsiaTheme="minorEastAsia"/>
                <w:color w:val="000000"/>
                <w:szCs w:val="21"/>
              </w:rPr>
            </w:pPr>
          </w:p>
        </w:tc>
        <w:tc>
          <w:tcPr>
            <w:tcW w:w="3264" w:type="dxa"/>
            <w:vMerge/>
            <w:vAlign w:val="center"/>
          </w:tcPr>
          <w:p w:rsidR="006B65E1" w:rsidRPr="00C56F63" w:rsidRDefault="006B65E1">
            <w:pPr>
              <w:widowControl/>
              <w:jc w:val="left"/>
              <w:rPr>
                <w:rFonts w:eastAsiaTheme="minorEastAsia"/>
                <w:color w:val="000000"/>
                <w:szCs w:val="21"/>
              </w:rPr>
            </w:pPr>
          </w:p>
        </w:tc>
      </w:tr>
      <w:tr w:rsidR="000012BF">
        <w:tc>
          <w:tcPr>
            <w:tcW w:w="1090" w:type="dxa"/>
            <w:vAlign w:val="center"/>
          </w:tcPr>
          <w:p w:rsidR="000012BF" w:rsidRDefault="00724B49">
            <w:pPr>
              <w:jc w:val="center"/>
            </w:pPr>
            <w:r>
              <w:rPr>
                <w:rFonts w:eastAsiaTheme="minorEastAsia"/>
                <w:color w:val="000000"/>
                <w:szCs w:val="21"/>
              </w:rPr>
              <w:t>杨景喻</w:t>
            </w:r>
          </w:p>
        </w:tc>
        <w:tc>
          <w:tcPr>
            <w:tcW w:w="1500" w:type="dxa"/>
            <w:vAlign w:val="center"/>
          </w:tcPr>
          <w:p w:rsidR="000012BF" w:rsidRDefault="00724B49">
            <w:pPr>
              <w:jc w:val="center"/>
            </w:pPr>
            <w:r>
              <w:rPr>
                <w:rFonts w:eastAsiaTheme="minorEastAsia"/>
                <w:color w:val="000000"/>
                <w:szCs w:val="21"/>
              </w:rPr>
              <w:t>本基金基金经理</w:t>
            </w:r>
          </w:p>
        </w:tc>
        <w:tc>
          <w:tcPr>
            <w:tcW w:w="1190" w:type="dxa"/>
            <w:vAlign w:val="center"/>
          </w:tcPr>
          <w:p w:rsidR="000012BF" w:rsidRDefault="00724B49">
            <w:pPr>
              <w:jc w:val="center"/>
            </w:pPr>
            <w:r>
              <w:rPr>
                <w:rFonts w:eastAsiaTheme="minorEastAsia"/>
                <w:color w:val="000000"/>
                <w:szCs w:val="21"/>
              </w:rPr>
              <w:t>2015-12-30</w:t>
            </w:r>
          </w:p>
        </w:tc>
        <w:tc>
          <w:tcPr>
            <w:tcW w:w="1260" w:type="dxa"/>
            <w:vAlign w:val="center"/>
          </w:tcPr>
          <w:p w:rsidR="000012BF" w:rsidRDefault="00724B49">
            <w:pPr>
              <w:jc w:val="center"/>
            </w:pPr>
            <w:r>
              <w:rPr>
                <w:rFonts w:eastAsiaTheme="minorEastAsia"/>
                <w:color w:val="000000"/>
                <w:szCs w:val="21"/>
              </w:rPr>
              <w:t>-</w:t>
            </w:r>
          </w:p>
        </w:tc>
        <w:tc>
          <w:tcPr>
            <w:tcW w:w="1236" w:type="dxa"/>
            <w:vAlign w:val="center"/>
          </w:tcPr>
          <w:p w:rsidR="000012BF" w:rsidRDefault="00724B49">
            <w:pPr>
              <w:jc w:val="center"/>
            </w:pPr>
            <w:r>
              <w:rPr>
                <w:rFonts w:eastAsiaTheme="minorEastAsia"/>
                <w:color w:val="000000"/>
                <w:szCs w:val="21"/>
              </w:rPr>
              <w:t>12</w:t>
            </w:r>
            <w:r>
              <w:rPr>
                <w:rFonts w:eastAsiaTheme="minorEastAsia"/>
                <w:color w:val="000000"/>
                <w:szCs w:val="21"/>
              </w:rPr>
              <w:t>年</w:t>
            </w:r>
          </w:p>
        </w:tc>
        <w:tc>
          <w:tcPr>
            <w:tcW w:w="3264" w:type="dxa"/>
            <w:vAlign w:val="center"/>
          </w:tcPr>
          <w:p w:rsidR="000012BF" w:rsidRDefault="00724B49">
            <w:r>
              <w:rPr>
                <w:rFonts w:eastAsiaTheme="minorEastAsia"/>
                <w:color w:val="000000"/>
                <w:szCs w:val="21"/>
              </w:rPr>
              <w:t>杨景喻先生，</w:t>
            </w:r>
            <w:r>
              <w:rPr>
                <w:rFonts w:eastAsiaTheme="minorEastAsia"/>
                <w:color w:val="000000"/>
                <w:szCs w:val="21"/>
              </w:rPr>
              <w:t>2009</w:t>
            </w:r>
            <w:r>
              <w:rPr>
                <w:rFonts w:eastAsiaTheme="minorEastAsia"/>
                <w:color w:val="000000"/>
                <w:szCs w:val="21"/>
              </w:rPr>
              <w:t>年</w:t>
            </w:r>
            <w:r>
              <w:rPr>
                <w:rFonts w:eastAsiaTheme="minorEastAsia"/>
                <w:color w:val="000000"/>
                <w:szCs w:val="21"/>
              </w:rPr>
              <w:t>07</w:t>
            </w:r>
            <w:r>
              <w:rPr>
                <w:rFonts w:eastAsiaTheme="minorEastAsia"/>
                <w:color w:val="000000"/>
                <w:szCs w:val="21"/>
              </w:rPr>
              <w:t>月至</w:t>
            </w:r>
            <w:r>
              <w:rPr>
                <w:rFonts w:eastAsiaTheme="minorEastAsia"/>
                <w:color w:val="000000"/>
                <w:szCs w:val="21"/>
              </w:rPr>
              <w:t>2011</w:t>
            </w:r>
            <w:r>
              <w:rPr>
                <w:rFonts w:eastAsiaTheme="minorEastAsia"/>
                <w:color w:val="000000"/>
                <w:szCs w:val="21"/>
              </w:rPr>
              <w:t>年</w:t>
            </w:r>
            <w:r>
              <w:rPr>
                <w:rFonts w:eastAsiaTheme="minorEastAsia"/>
                <w:color w:val="000000"/>
                <w:szCs w:val="21"/>
              </w:rPr>
              <w:t>03</w:t>
            </w:r>
            <w:r>
              <w:rPr>
                <w:rFonts w:eastAsiaTheme="minorEastAsia"/>
                <w:color w:val="000000"/>
                <w:szCs w:val="21"/>
              </w:rPr>
              <w:t>月在广发基金管理有限公司担任研究员。自</w:t>
            </w:r>
            <w:r>
              <w:rPr>
                <w:rFonts w:eastAsiaTheme="minorEastAsia"/>
                <w:color w:val="000000"/>
                <w:szCs w:val="21"/>
              </w:rPr>
              <w:t>2011</w:t>
            </w:r>
            <w:r>
              <w:rPr>
                <w:rFonts w:eastAsiaTheme="minorEastAsia"/>
                <w:color w:val="000000"/>
                <w:szCs w:val="21"/>
              </w:rPr>
              <w:t>年</w:t>
            </w:r>
            <w:r>
              <w:rPr>
                <w:rFonts w:eastAsiaTheme="minorEastAsia"/>
                <w:color w:val="000000"/>
                <w:szCs w:val="21"/>
              </w:rPr>
              <w:t>3</w:t>
            </w:r>
            <w:r>
              <w:rPr>
                <w:rFonts w:eastAsiaTheme="minorEastAsia"/>
                <w:color w:val="000000"/>
                <w:szCs w:val="21"/>
              </w:rPr>
              <w:t>月起加入上投摩根基金管理有限公司，先后担任行业专家、基金经理助理、基金经理，</w:t>
            </w:r>
            <w:r>
              <w:rPr>
                <w:rFonts w:eastAsiaTheme="minorEastAsia"/>
                <w:color w:val="000000"/>
                <w:szCs w:val="21"/>
              </w:rPr>
              <w:t>2015</w:t>
            </w:r>
            <w:r>
              <w:rPr>
                <w:rFonts w:eastAsiaTheme="minorEastAsia"/>
                <w:color w:val="000000"/>
                <w:szCs w:val="21"/>
              </w:rPr>
              <w:t>年</w:t>
            </w:r>
            <w:r>
              <w:rPr>
                <w:rFonts w:eastAsiaTheme="minorEastAsia"/>
                <w:color w:val="000000"/>
                <w:szCs w:val="21"/>
              </w:rPr>
              <w:t>8</w:t>
            </w:r>
            <w:r>
              <w:rPr>
                <w:rFonts w:eastAsiaTheme="minorEastAsia"/>
                <w:color w:val="000000"/>
                <w:szCs w:val="21"/>
              </w:rPr>
              <w:t>月至</w:t>
            </w:r>
            <w:r>
              <w:rPr>
                <w:rFonts w:eastAsiaTheme="minorEastAsia"/>
                <w:color w:val="000000"/>
                <w:szCs w:val="21"/>
              </w:rPr>
              <w:t>2019</w:t>
            </w:r>
            <w:r>
              <w:rPr>
                <w:rFonts w:eastAsiaTheme="minorEastAsia"/>
                <w:color w:val="000000"/>
                <w:szCs w:val="21"/>
              </w:rPr>
              <w:t>年</w:t>
            </w:r>
            <w:r>
              <w:rPr>
                <w:rFonts w:eastAsiaTheme="minorEastAsia"/>
                <w:color w:val="000000"/>
                <w:szCs w:val="21"/>
              </w:rPr>
              <w:t>3</w:t>
            </w:r>
            <w:r>
              <w:rPr>
                <w:rFonts w:eastAsiaTheme="minorEastAsia"/>
                <w:color w:val="000000"/>
                <w:szCs w:val="21"/>
              </w:rPr>
              <w:t>月担任上投摩根中国优势证券投资基金基金经理，自</w:t>
            </w:r>
            <w:r>
              <w:rPr>
                <w:rFonts w:eastAsiaTheme="minorEastAsia"/>
                <w:color w:val="000000"/>
                <w:szCs w:val="21"/>
              </w:rPr>
              <w:t>2015</w:t>
            </w:r>
            <w:r>
              <w:rPr>
                <w:rFonts w:eastAsiaTheme="minorEastAsia"/>
                <w:color w:val="000000"/>
                <w:szCs w:val="21"/>
              </w:rPr>
              <w:t>年</w:t>
            </w:r>
            <w:r>
              <w:rPr>
                <w:rFonts w:eastAsiaTheme="minorEastAsia"/>
                <w:color w:val="000000"/>
                <w:szCs w:val="21"/>
              </w:rPr>
              <w:t>12</w:t>
            </w:r>
            <w:r>
              <w:rPr>
                <w:rFonts w:eastAsiaTheme="minorEastAsia"/>
                <w:color w:val="000000"/>
                <w:szCs w:val="21"/>
              </w:rPr>
              <w:t>月起担任上投摩根新兴服务股票型证券投资基金基金经理，</w:t>
            </w:r>
            <w:r>
              <w:rPr>
                <w:rFonts w:eastAsiaTheme="minorEastAsia"/>
                <w:color w:val="000000"/>
                <w:szCs w:val="21"/>
              </w:rPr>
              <w:t>2016</w:t>
            </w:r>
            <w:r>
              <w:rPr>
                <w:rFonts w:eastAsiaTheme="minorEastAsia"/>
                <w:color w:val="000000"/>
                <w:szCs w:val="21"/>
              </w:rPr>
              <w:t>年</w:t>
            </w:r>
            <w:r>
              <w:rPr>
                <w:rFonts w:eastAsiaTheme="minorEastAsia"/>
                <w:color w:val="000000"/>
                <w:szCs w:val="21"/>
              </w:rPr>
              <w:t>4</w:t>
            </w:r>
            <w:r>
              <w:rPr>
                <w:rFonts w:eastAsiaTheme="minorEastAsia"/>
                <w:color w:val="000000"/>
                <w:szCs w:val="21"/>
              </w:rPr>
              <w:t>月至</w:t>
            </w:r>
            <w:r>
              <w:rPr>
                <w:rFonts w:eastAsiaTheme="minorEastAsia"/>
                <w:color w:val="000000"/>
                <w:szCs w:val="21"/>
              </w:rPr>
              <w:t>2018</w:t>
            </w:r>
            <w:r>
              <w:rPr>
                <w:rFonts w:eastAsiaTheme="minorEastAsia"/>
                <w:color w:val="000000"/>
                <w:szCs w:val="21"/>
              </w:rPr>
              <w:t>年</w:t>
            </w:r>
            <w:r>
              <w:rPr>
                <w:rFonts w:eastAsiaTheme="minorEastAsia"/>
                <w:color w:val="000000"/>
                <w:szCs w:val="21"/>
              </w:rPr>
              <w:t>8</w:t>
            </w:r>
            <w:r>
              <w:rPr>
                <w:rFonts w:eastAsiaTheme="minorEastAsia"/>
                <w:color w:val="000000"/>
                <w:szCs w:val="21"/>
              </w:rPr>
              <w:t>月同时担任上投摩根智慧生活灵活配置混合型证券投资基金基金经理，自</w:t>
            </w:r>
            <w:r>
              <w:rPr>
                <w:rFonts w:eastAsiaTheme="minorEastAsia"/>
                <w:color w:val="000000"/>
                <w:szCs w:val="21"/>
              </w:rPr>
              <w:t>2019</w:t>
            </w:r>
            <w:r>
              <w:rPr>
                <w:rFonts w:eastAsiaTheme="minorEastAsia"/>
                <w:color w:val="000000"/>
                <w:szCs w:val="21"/>
              </w:rPr>
              <w:t>年</w:t>
            </w:r>
            <w:r>
              <w:rPr>
                <w:rFonts w:eastAsiaTheme="minorEastAsia"/>
                <w:color w:val="000000"/>
                <w:szCs w:val="21"/>
              </w:rPr>
              <w:t>4</w:t>
            </w:r>
            <w:r>
              <w:rPr>
                <w:rFonts w:eastAsiaTheme="minorEastAsia"/>
                <w:color w:val="000000"/>
                <w:szCs w:val="21"/>
              </w:rPr>
              <w:t>月起同时担任上投摩根民生需求股票型证券投资基金基金经理。</w:t>
            </w:r>
          </w:p>
        </w:tc>
      </w:tr>
      <w:tr w:rsidR="000012BF">
        <w:tc>
          <w:tcPr>
            <w:tcW w:w="1090" w:type="dxa"/>
            <w:vAlign w:val="center"/>
          </w:tcPr>
          <w:p w:rsidR="000012BF" w:rsidRDefault="00724B49">
            <w:pPr>
              <w:jc w:val="center"/>
            </w:pPr>
            <w:r>
              <w:rPr>
                <w:rFonts w:eastAsiaTheme="minorEastAsia"/>
                <w:color w:val="000000"/>
                <w:szCs w:val="21"/>
              </w:rPr>
              <w:t>郭晨</w:t>
            </w:r>
          </w:p>
        </w:tc>
        <w:tc>
          <w:tcPr>
            <w:tcW w:w="1500" w:type="dxa"/>
            <w:vAlign w:val="center"/>
          </w:tcPr>
          <w:p w:rsidR="000012BF" w:rsidRDefault="00724B49">
            <w:pPr>
              <w:jc w:val="center"/>
            </w:pPr>
            <w:r>
              <w:rPr>
                <w:rFonts w:eastAsiaTheme="minorEastAsia"/>
                <w:color w:val="000000"/>
                <w:szCs w:val="21"/>
              </w:rPr>
              <w:t>本基金基金经理</w:t>
            </w:r>
          </w:p>
        </w:tc>
        <w:tc>
          <w:tcPr>
            <w:tcW w:w="1190" w:type="dxa"/>
            <w:vAlign w:val="center"/>
          </w:tcPr>
          <w:p w:rsidR="000012BF" w:rsidRDefault="00724B49">
            <w:pPr>
              <w:jc w:val="center"/>
            </w:pPr>
            <w:r>
              <w:rPr>
                <w:rFonts w:eastAsiaTheme="minorEastAsia"/>
                <w:color w:val="000000"/>
                <w:szCs w:val="21"/>
              </w:rPr>
              <w:t>2015-08-06</w:t>
            </w:r>
          </w:p>
        </w:tc>
        <w:tc>
          <w:tcPr>
            <w:tcW w:w="1260" w:type="dxa"/>
            <w:vAlign w:val="center"/>
          </w:tcPr>
          <w:p w:rsidR="000012BF" w:rsidRDefault="00724B49">
            <w:pPr>
              <w:jc w:val="center"/>
            </w:pPr>
            <w:r>
              <w:rPr>
                <w:rFonts w:eastAsiaTheme="minorEastAsia"/>
                <w:color w:val="000000"/>
                <w:szCs w:val="21"/>
              </w:rPr>
              <w:t>-</w:t>
            </w:r>
          </w:p>
        </w:tc>
        <w:tc>
          <w:tcPr>
            <w:tcW w:w="1236" w:type="dxa"/>
            <w:vAlign w:val="center"/>
          </w:tcPr>
          <w:p w:rsidR="000012BF" w:rsidRDefault="00724B49">
            <w:pPr>
              <w:jc w:val="center"/>
            </w:pPr>
            <w:r>
              <w:rPr>
                <w:rFonts w:eastAsiaTheme="minorEastAsia"/>
                <w:color w:val="000000"/>
                <w:szCs w:val="21"/>
              </w:rPr>
              <w:t>14</w:t>
            </w:r>
            <w:r>
              <w:rPr>
                <w:rFonts w:eastAsiaTheme="minorEastAsia"/>
                <w:color w:val="000000"/>
                <w:szCs w:val="21"/>
              </w:rPr>
              <w:t>年</w:t>
            </w:r>
          </w:p>
        </w:tc>
        <w:tc>
          <w:tcPr>
            <w:tcW w:w="3264" w:type="dxa"/>
            <w:vAlign w:val="center"/>
          </w:tcPr>
          <w:p w:rsidR="000012BF" w:rsidRDefault="00724B49">
            <w:r>
              <w:rPr>
                <w:rFonts w:eastAsiaTheme="minorEastAsia"/>
                <w:color w:val="000000"/>
                <w:szCs w:val="21"/>
              </w:rPr>
              <w:t>郭晨先生，自</w:t>
            </w:r>
            <w:r>
              <w:rPr>
                <w:rFonts w:eastAsiaTheme="minorEastAsia"/>
                <w:color w:val="000000"/>
                <w:szCs w:val="21"/>
              </w:rPr>
              <w:t>2007</w:t>
            </w:r>
            <w:r>
              <w:rPr>
                <w:rFonts w:eastAsiaTheme="minorEastAsia"/>
                <w:color w:val="000000"/>
                <w:szCs w:val="21"/>
              </w:rPr>
              <w:t>年</w:t>
            </w:r>
            <w:r>
              <w:rPr>
                <w:rFonts w:eastAsiaTheme="minorEastAsia"/>
                <w:color w:val="000000"/>
                <w:szCs w:val="21"/>
              </w:rPr>
              <w:t>7</w:t>
            </w:r>
            <w:r>
              <w:rPr>
                <w:rFonts w:eastAsiaTheme="minorEastAsia"/>
                <w:color w:val="000000"/>
                <w:szCs w:val="21"/>
              </w:rPr>
              <w:t>月至</w:t>
            </w:r>
            <w:r>
              <w:rPr>
                <w:rFonts w:eastAsiaTheme="minorEastAsia"/>
                <w:color w:val="000000"/>
                <w:szCs w:val="21"/>
              </w:rPr>
              <w:t>2008</w:t>
            </w:r>
            <w:r>
              <w:rPr>
                <w:rFonts w:eastAsiaTheme="minorEastAsia"/>
                <w:color w:val="000000"/>
                <w:szCs w:val="21"/>
              </w:rPr>
              <w:t>年</w:t>
            </w:r>
            <w:r>
              <w:rPr>
                <w:rFonts w:eastAsiaTheme="minorEastAsia"/>
                <w:color w:val="000000"/>
                <w:szCs w:val="21"/>
              </w:rPr>
              <w:t>4</w:t>
            </w:r>
            <w:r>
              <w:rPr>
                <w:rFonts w:eastAsiaTheme="minorEastAsia"/>
                <w:color w:val="000000"/>
                <w:szCs w:val="21"/>
              </w:rPr>
              <w:t>月在平安资产管理有限公司担任分析师；</w:t>
            </w:r>
            <w:r>
              <w:rPr>
                <w:rFonts w:eastAsiaTheme="minorEastAsia"/>
                <w:color w:val="000000"/>
                <w:szCs w:val="21"/>
              </w:rPr>
              <w:t>2008</w:t>
            </w:r>
            <w:r>
              <w:rPr>
                <w:rFonts w:eastAsiaTheme="minorEastAsia"/>
                <w:color w:val="000000"/>
                <w:szCs w:val="21"/>
              </w:rPr>
              <w:t>年</w:t>
            </w:r>
            <w:r>
              <w:rPr>
                <w:rFonts w:eastAsiaTheme="minorEastAsia"/>
                <w:color w:val="000000"/>
                <w:szCs w:val="21"/>
              </w:rPr>
              <w:t>4</w:t>
            </w:r>
            <w:r>
              <w:rPr>
                <w:rFonts w:eastAsiaTheme="minorEastAsia"/>
                <w:color w:val="000000"/>
                <w:szCs w:val="21"/>
              </w:rPr>
              <w:t>月至</w:t>
            </w:r>
            <w:r>
              <w:rPr>
                <w:rFonts w:eastAsiaTheme="minorEastAsia"/>
                <w:color w:val="000000"/>
                <w:szCs w:val="21"/>
              </w:rPr>
              <w:t>2009</w:t>
            </w:r>
            <w:r>
              <w:rPr>
                <w:rFonts w:eastAsiaTheme="minorEastAsia"/>
                <w:color w:val="000000"/>
                <w:szCs w:val="21"/>
              </w:rPr>
              <w:t>年</w:t>
            </w:r>
            <w:r>
              <w:rPr>
                <w:rFonts w:eastAsiaTheme="minorEastAsia"/>
                <w:color w:val="000000"/>
                <w:szCs w:val="21"/>
              </w:rPr>
              <w:t>11</w:t>
            </w:r>
            <w:r>
              <w:rPr>
                <w:rFonts w:eastAsiaTheme="minorEastAsia"/>
                <w:color w:val="000000"/>
                <w:szCs w:val="21"/>
              </w:rPr>
              <w:t>月在东吴基金管理有限公司担任研究员；</w:t>
            </w:r>
            <w:r>
              <w:rPr>
                <w:rFonts w:eastAsiaTheme="minorEastAsia"/>
                <w:color w:val="000000"/>
                <w:szCs w:val="21"/>
              </w:rPr>
              <w:t>2009</w:t>
            </w:r>
            <w:r>
              <w:rPr>
                <w:rFonts w:eastAsiaTheme="minorEastAsia"/>
                <w:color w:val="000000"/>
                <w:szCs w:val="21"/>
              </w:rPr>
              <w:t>年</w:t>
            </w:r>
            <w:r>
              <w:rPr>
                <w:rFonts w:eastAsiaTheme="minorEastAsia"/>
                <w:color w:val="000000"/>
                <w:szCs w:val="21"/>
              </w:rPr>
              <w:t>11</w:t>
            </w:r>
            <w:r>
              <w:rPr>
                <w:rFonts w:eastAsiaTheme="minorEastAsia"/>
                <w:color w:val="000000"/>
                <w:szCs w:val="21"/>
              </w:rPr>
              <w:t>月至</w:t>
            </w:r>
            <w:r>
              <w:rPr>
                <w:rFonts w:eastAsiaTheme="minorEastAsia"/>
                <w:color w:val="000000"/>
                <w:szCs w:val="21"/>
              </w:rPr>
              <w:t>2014</w:t>
            </w:r>
            <w:r>
              <w:rPr>
                <w:rFonts w:eastAsiaTheme="minorEastAsia"/>
                <w:color w:val="000000"/>
                <w:szCs w:val="21"/>
              </w:rPr>
              <w:t>年</w:t>
            </w:r>
            <w:r>
              <w:rPr>
                <w:rFonts w:eastAsiaTheme="minorEastAsia"/>
                <w:color w:val="000000"/>
                <w:szCs w:val="21"/>
              </w:rPr>
              <w:t>10</w:t>
            </w:r>
            <w:r>
              <w:rPr>
                <w:rFonts w:eastAsiaTheme="minorEastAsia"/>
                <w:color w:val="000000"/>
                <w:szCs w:val="21"/>
              </w:rPr>
              <w:t>月在华富基金管理有限公司先后担任基金经理助理、基金经理。</w:t>
            </w:r>
            <w:r>
              <w:rPr>
                <w:rFonts w:eastAsiaTheme="minorEastAsia"/>
                <w:color w:val="000000"/>
                <w:szCs w:val="21"/>
              </w:rPr>
              <w:t>2014</w:t>
            </w:r>
            <w:r>
              <w:rPr>
                <w:rFonts w:eastAsiaTheme="minorEastAsia"/>
                <w:color w:val="000000"/>
                <w:szCs w:val="21"/>
              </w:rPr>
              <w:t>年</w:t>
            </w:r>
            <w:r>
              <w:rPr>
                <w:rFonts w:eastAsiaTheme="minorEastAsia"/>
                <w:color w:val="000000"/>
                <w:szCs w:val="21"/>
              </w:rPr>
              <w:t>10</w:t>
            </w:r>
            <w:r>
              <w:rPr>
                <w:rFonts w:eastAsiaTheme="minorEastAsia"/>
                <w:color w:val="000000"/>
                <w:szCs w:val="21"/>
              </w:rPr>
              <w:t>月起加入上投摩根基金管理有限公司并担任基金经理、国内权益投资部动力组组长兼资深基金经理，自</w:t>
            </w:r>
            <w:r>
              <w:rPr>
                <w:rFonts w:eastAsiaTheme="minorEastAsia"/>
                <w:color w:val="000000"/>
                <w:szCs w:val="21"/>
              </w:rPr>
              <w:t>2015</w:t>
            </w:r>
            <w:r>
              <w:rPr>
                <w:rFonts w:eastAsiaTheme="minorEastAsia"/>
                <w:color w:val="000000"/>
                <w:szCs w:val="21"/>
              </w:rPr>
              <w:t>年</w:t>
            </w:r>
            <w:r>
              <w:rPr>
                <w:rFonts w:eastAsiaTheme="minorEastAsia"/>
                <w:color w:val="000000"/>
                <w:szCs w:val="21"/>
              </w:rPr>
              <w:t>1</w:t>
            </w:r>
            <w:r>
              <w:rPr>
                <w:rFonts w:eastAsiaTheme="minorEastAsia"/>
                <w:color w:val="000000"/>
                <w:szCs w:val="21"/>
              </w:rPr>
              <w:t>月起担任上投摩根中小盘混合型证券投资基金基金经理，自</w:t>
            </w:r>
            <w:r>
              <w:rPr>
                <w:rFonts w:eastAsiaTheme="minorEastAsia"/>
                <w:color w:val="000000"/>
                <w:szCs w:val="21"/>
              </w:rPr>
              <w:t>2015</w:t>
            </w:r>
            <w:r>
              <w:rPr>
                <w:rFonts w:eastAsiaTheme="minorEastAsia"/>
                <w:color w:val="000000"/>
                <w:szCs w:val="21"/>
              </w:rPr>
              <w:t>年</w:t>
            </w:r>
            <w:r>
              <w:rPr>
                <w:rFonts w:eastAsiaTheme="minorEastAsia"/>
                <w:color w:val="000000"/>
                <w:szCs w:val="21"/>
              </w:rPr>
              <w:t>6</w:t>
            </w:r>
            <w:r>
              <w:rPr>
                <w:rFonts w:eastAsiaTheme="minorEastAsia"/>
                <w:color w:val="000000"/>
                <w:szCs w:val="21"/>
              </w:rPr>
              <w:t>月起同时担任上投摩根智慧互联股票型证券投资基金基金经理，自</w:t>
            </w:r>
            <w:r>
              <w:rPr>
                <w:rFonts w:eastAsiaTheme="minorEastAsia"/>
                <w:color w:val="000000"/>
                <w:szCs w:val="21"/>
              </w:rPr>
              <w:t>2015</w:t>
            </w:r>
            <w:r>
              <w:rPr>
                <w:rFonts w:eastAsiaTheme="minorEastAsia"/>
                <w:color w:val="000000"/>
                <w:szCs w:val="21"/>
              </w:rPr>
              <w:t>年</w:t>
            </w:r>
            <w:r>
              <w:rPr>
                <w:rFonts w:eastAsiaTheme="minorEastAsia"/>
                <w:color w:val="000000"/>
                <w:szCs w:val="21"/>
              </w:rPr>
              <w:t>8</w:t>
            </w:r>
            <w:r>
              <w:rPr>
                <w:rFonts w:eastAsiaTheme="minorEastAsia"/>
                <w:color w:val="000000"/>
                <w:szCs w:val="21"/>
              </w:rPr>
              <w:t>月起同时担任上投摩根新兴服务股票型证券投资基金基金经理，自</w:t>
            </w:r>
            <w:r>
              <w:rPr>
                <w:rFonts w:eastAsiaTheme="minorEastAsia"/>
                <w:color w:val="000000"/>
                <w:szCs w:val="21"/>
              </w:rPr>
              <w:t>2019</w:t>
            </w:r>
            <w:r>
              <w:rPr>
                <w:rFonts w:eastAsiaTheme="minorEastAsia"/>
                <w:color w:val="000000"/>
                <w:szCs w:val="21"/>
              </w:rPr>
              <w:t>年</w:t>
            </w:r>
            <w:r>
              <w:rPr>
                <w:rFonts w:eastAsiaTheme="minorEastAsia"/>
                <w:color w:val="000000"/>
                <w:szCs w:val="21"/>
              </w:rPr>
              <w:t>3</w:t>
            </w:r>
            <w:r>
              <w:rPr>
                <w:rFonts w:eastAsiaTheme="minorEastAsia"/>
                <w:color w:val="000000"/>
                <w:szCs w:val="21"/>
              </w:rPr>
              <w:t>月起同时担任上投摩根创新商业模式灵活配置混合型证券投资基金基金经理，自</w:t>
            </w:r>
            <w:r>
              <w:rPr>
                <w:rFonts w:eastAsiaTheme="minorEastAsia"/>
                <w:color w:val="000000"/>
                <w:szCs w:val="21"/>
              </w:rPr>
              <w:t>2021</w:t>
            </w:r>
            <w:r>
              <w:rPr>
                <w:rFonts w:eastAsiaTheme="minorEastAsia"/>
                <w:color w:val="000000"/>
                <w:szCs w:val="21"/>
              </w:rPr>
              <w:t>年</w:t>
            </w:r>
            <w:r>
              <w:rPr>
                <w:rFonts w:eastAsiaTheme="minorEastAsia"/>
                <w:color w:val="000000"/>
                <w:szCs w:val="21"/>
              </w:rPr>
              <w:t>5</w:t>
            </w:r>
            <w:r>
              <w:rPr>
                <w:rFonts w:eastAsiaTheme="minorEastAsia"/>
                <w:color w:val="000000"/>
                <w:szCs w:val="21"/>
              </w:rPr>
              <w:t>月起同时担任上投摩根优势成长混合型证券投资基金基金经理。</w:t>
            </w:r>
          </w:p>
        </w:tc>
      </w:tr>
    </w:tbl>
    <w:p w:rsidR="000012BF" w:rsidRDefault="00724B49">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0012BF" w:rsidRDefault="00724B49">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郭晨先生为本基金首任基金经理，其任职日期指本基金基金合同生效日。</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3.</w:t>
      </w:r>
      <w:r w:rsidRPr="00C56F63">
        <w:rPr>
          <w:rFonts w:eastAsiaTheme="minorEastAsia"/>
          <w:kern w:val="0"/>
          <w:szCs w:val="21"/>
        </w:rPr>
        <w:t>证券从业的含义遵从行业协会《证券业从业人员资格管理办法》的相关规定。</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3" w:name="_Toc80121110"/>
      <w:r w:rsidRPr="00C56F63">
        <w:rPr>
          <w:rFonts w:ascii="Times New Roman" w:eastAsiaTheme="minorEastAsia" w:hAnsi="Times New Roman"/>
          <w:kern w:val="0"/>
          <w:sz w:val="21"/>
          <w:szCs w:val="21"/>
        </w:rPr>
        <w:t xml:space="preserve">4.2 </w:t>
      </w:r>
      <w:r w:rsidRPr="00C56F63">
        <w:rPr>
          <w:rFonts w:ascii="Times New Roman" w:eastAsiaTheme="minorEastAsia" w:hAnsi="Times New Roman"/>
          <w:kern w:val="0"/>
          <w:sz w:val="21"/>
          <w:szCs w:val="21"/>
        </w:rPr>
        <w:t>管理人对报告期内本基金运作遵规守信情况的说明</w:t>
      </w:r>
      <w:bookmarkEnd w:id="33"/>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在本报告期内，基金管理人不存在损害基金份额持有人利益的行为，勤勉尽责地为基金份额持有人谋求利益。本基金管理人遵守了《证券投资基金法》及其他有关法律法规、《上投摩根新兴服务股票型证券投资基金基金合同》的规定。基金经理对个股和投资组合的比例遵循了投资决策委员会的授权限制，基金投资比例符合基金合同和法律法规的要求。</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4" w:name="_Toc225498257"/>
      <w:bookmarkStart w:id="35" w:name="_Toc390421240"/>
      <w:bookmarkStart w:id="36" w:name="_Toc80121111"/>
      <w:r w:rsidRPr="00C56F63">
        <w:rPr>
          <w:rFonts w:ascii="Times New Roman" w:eastAsiaTheme="minorEastAsia" w:hAnsi="Times New Roman"/>
          <w:kern w:val="0"/>
          <w:sz w:val="21"/>
          <w:szCs w:val="21"/>
        </w:rPr>
        <w:t xml:space="preserve">4.3 </w:t>
      </w:r>
      <w:r w:rsidRPr="00C56F63">
        <w:rPr>
          <w:rFonts w:ascii="Times New Roman" w:eastAsiaTheme="minorEastAsia" w:hAnsi="Times New Roman"/>
          <w:kern w:val="0"/>
          <w:sz w:val="21"/>
          <w:szCs w:val="21"/>
        </w:rPr>
        <w:t>管理人对报告期内公平交易情况的专项说明</w:t>
      </w:r>
      <w:bookmarkEnd w:id="34"/>
      <w:bookmarkEnd w:id="35"/>
      <w:bookmarkEnd w:id="36"/>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color w:val="000000"/>
          <w:kern w:val="0"/>
          <w:szCs w:val="21"/>
        </w:rPr>
        <w:t xml:space="preserve">4.3.1 </w:t>
      </w:r>
      <w:r w:rsidRPr="00C56F63">
        <w:rPr>
          <w:rFonts w:eastAsiaTheme="minorEastAsia"/>
          <w:b/>
          <w:color w:val="000000"/>
          <w:kern w:val="0"/>
          <w:szCs w:val="21"/>
        </w:rPr>
        <w:t>公平交易制度的执行情况</w:t>
      </w:r>
    </w:p>
    <w:p w:rsidR="000012BF" w:rsidRDefault="00724B49">
      <w:pPr>
        <w:spacing w:line="360" w:lineRule="auto"/>
        <w:ind w:firstLineChars="200" w:firstLine="420"/>
        <w:rPr>
          <w:rFonts w:eastAsiaTheme="minorEastAsia"/>
          <w:color w:val="000000"/>
          <w:szCs w:val="21"/>
        </w:rPr>
      </w:pPr>
      <w:r>
        <w:rPr>
          <w:rFonts w:eastAsiaTheme="minorEastAsia"/>
          <w:color w:val="00000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0012BF" w:rsidRDefault="00724B49">
      <w:pPr>
        <w:spacing w:line="360" w:lineRule="auto"/>
        <w:ind w:firstLineChars="200" w:firstLine="420"/>
        <w:rPr>
          <w:rFonts w:eastAsiaTheme="minorEastAsia"/>
          <w:color w:val="000000"/>
          <w:szCs w:val="21"/>
        </w:rPr>
      </w:pPr>
      <w:r>
        <w:rPr>
          <w:rFonts w:eastAsiaTheme="minorEastAsia"/>
          <w:color w:val="00000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报告期内，通过对不同投资组合之间的收益率差异比较、对同向交易和反向交易的交易时机和交易价差监控分析，未发现整体公平交易执行出现异常的情况。</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4.3.2 </w:t>
      </w:r>
      <w:r w:rsidRPr="00C56F63">
        <w:rPr>
          <w:rFonts w:eastAsiaTheme="minorEastAsia"/>
          <w:b/>
          <w:color w:val="000000"/>
          <w:kern w:val="0"/>
          <w:szCs w:val="21"/>
        </w:rPr>
        <w:t>异常交易行为的专项说明</w:t>
      </w:r>
    </w:p>
    <w:p w:rsidR="000012BF" w:rsidRDefault="00724B49">
      <w:pPr>
        <w:spacing w:line="360" w:lineRule="auto"/>
        <w:ind w:firstLineChars="200" w:firstLine="420"/>
        <w:rPr>
          <w:rFonts w:eastAsiaTheme="minorEastAsia"/>
          <w:color w:val="000000"/>
          <w:szCs w:val="21"/>
        </w:rPr>
      </w:pPr>
      <w:r>
        <w:rPr>
          <w:rFonts w:eastAsiaTheme="minorEastAsia"/>
          <w:color w:val="000000"/>
          <w:szCs w:val="21"/>
        </w:rPr>
        <w:t>报告期内，通过对交易价格、交易时间、交易方向等的抽样分析，未发现存在异常交易行为。</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所有投资组合参与的交易所公开竞价同日反向交易成交较少的单边交易量超过该证券当日成交量的</w:t>
      </w:r>
      <w:r w:rsidRPr="00C56F63">
        <w:rPr>
          <w:rFonts w:eastAsiaTheme="minorEastAsia"/>
          <w:color w:val="000000"/>
          <w:szCs w:val="21"/>
        </w:rPr>
        <w:t>5%</w:t>
      </w:r>
      <w:r w:rsidRPr="00C56F63">
        <w:rPr>
          <w:rFonts w:eastAsiaTheme="minorEastAsia"/>
          <w:color w:val="000000"/>
          <w:szCs w:val="21"/>
        </w:rPr>
        <w:t>的情形：无。</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7" w:name="_Toc225498258"/>
      <w:bookmarkStart w:id="38" w:name="_Toc390421241"/>
      <w:bookmarkStart w:id="39" w:name="_Toc80121112"/>
      <w:r w:rsidRPr="00C56F63">
        <w:rPr>
          <w:rFonts w:ascii="Times New Roman" w:eastAsiaTheme="minorEastAsia" w:hAnsi="Times New Roman"/>
          <w:kern w:val="0"/>
          <w:sz w:val="21"/>
          <w:szCs w:val="21"/>
        </w:rPr>
        <w:t xml:space="preserve">4.4 </w:t>
      </w:r>
      <w:r w:rsidRPr="00C56F63">
        <w:rPr>
          <w:rFonts w:ascii="Times New Roman" w:eastAsiaTheme="minorEastAsia" w:hAnsi="Times New Roman"/>
          <w:kern w:val="0"/>
          <w:sz w:val="21"/>
          <w:szCs w:val="21"/>
        </w:rPr>
        <w:t>管理人对报告期内基金的投资策略和业绩表现的说明</w:t>
      </w:r>
      <w:bookmarkEnd w:id="37"/>
      <w:bookmarkEnd w:id="38"/>
      <w:bookmarkEnd w:id="39"/>
    </w:p>
    <w:p w:rsidR="006B65E1" w:rsidRPr="00C56F63" w:rsidRDefault="00945F2E">
      <w:pPr>
        <w:spacing w:line="360" w:lineRule="auto"/>
        <w:rPr>
          <w:rFonts w:eastAsiaTheme="minorEastAsia"/>
          <w:b/>
          <w:szCs w:val="21"/>
        </w:rPr>
      </w:pPr>
      <w:r w:rsidRPr="00C56F63">
        <w:rPr>
          <w:rFonts w:eastAsiaTheme="minorEastAsia"/>
          <w:b/>
          <w:szCs w:val="21"/>
        </w:rPr>
        <w:t>4.4.1</w:t>
      </w:r>
      <w:r w:rsidRPr="00C56F63">
        <w:rPr>
          <w:rFonts w:eastAsiaTheme="minorEastAsia"/>
          <w:b/>
          <w:szCs w:val="21"/>
        </w:rPr>
        <w:t>报告期内基金投资策略和运作分析</w:t>
      </w:r>
    </w:p>
    <w:p w:rsidR="000012BF" w:rsidRDefault="00724B49">
      <w:pPr>
        <w:spacing w:line="360" w:lineRule="auto"/>
        <w:ind w:firstLineChars="200" w:firstLine="420"/>
        <w:rPr>
          <w:rFonts w:eastAsiaTheme="minorEastAsia"/>
          <w:color w:val="000000"/>
          <w:szCs w:val="21"/>
        </w:rPr>
      </w:pPr>
      <w:r>
        <w:rPr>
          <w:rFonts w:eastAsiaTheme="minorEastAsia"/>
          <w:color w:val="000000"/>
          <w:szCs w:val="21"/>
        </w:rPr>
        <w:t>2021</w:t>
      </w:r>
      <w:r>
        <w:rPr>
          <w:rFonts w:eastAsiaTheme="minorEastAsia"/>
          <w:color w:val="000000"/>
          <w:szCs w:val="21"/>
        </w:rPr>
        <w:t>年上半年，市场跌宕起伏，风格经历较大转变。春节前市场基本延续上一年的风格，以大消费为代表的核心资产显著上涨。节后，海外通胀预期的上升叠加核心资产过高的估值，导致其出现大幅快速的下跌，同时顺周期类资产涨幅较好，可谓冰火两重天。三月下旬后，基本面未见下滑，但股价已大幅下跌的部分消费类、医药类龙头公司反弹显著，贯穿整个二季度；基本面景气度最佳的新能源汽车产业链从四月底开始大幅上涨。而部分基本面出现削弱迹象的部分核心资产则表现不佳。整个上半年，沪深</w:t>
      </w:r>
      <w:r>
        <w:rPr>
          <w:rFonts w:eastAsiaTheme="minorEastAsia"/>
          <w:color w:val="000000"/>
          <w:szCs w:val="21"/>
        </w:rPr>
        <w:t>300</w:t>
      </w:r>
      <w:r>
        <w:rPr>
          <w:rFonts w:eastAsiaTheme="minorEastAsia"/>
          <w:color w:val="000000"/>
          <w:szCs w:val="21"/>
        </w:rPr>
        <w:t>指数上涨</w:t>
      </w:r>
      <w:r>
        <w:rPr>
          <w:rFonts w:eastAsiaTheme="minorEastAsia"/>
          <w:color w:val="000000"/>
          <w:szCs w:val="21"/>
        </w:rPr>
        <w:t>0.24%</w:t>
      </w:r>
      <w:r>
        <w:rPr>
          <w:rFonts w:eastAsiaTheme="minorEastAsia"/>
          <w:color w:val="000000"/>
          <w:szCs w:val="21"/>
        </w:rPr>
        <w:t>，中证</w:t>
      </w:r>
      <w:r>
        <w:rPr>
          <w:rFonts w:eastAsiaTheme="minorEastAsia"/>
          <w:color w:val="000000"/>
          <w:szCs w:val="21"/>
        </w:rPr>
        <w:t>1000</w:t>
      </w:r>
      <w:r>
        <w:rPr>
          <w:rFonts w:eastAsiaTheme="minorEastAsia"/>
          <w:color w:val="000000"/>
          <w:szCs w:val="21"/>
        </w:rPr>
        <w:t>指数上涨</w:t>
      </w:r>
      <w:r>
        <w:rPr>
          <w:rFonts w:eastAsiaTheme="minorEastAsia"/>
          <w:color w:val="000000"/>
          <w:szCs w:val="21"/>
        </w:rPr>
        <w:t>6.58%</w:t>
      </w:r>
      <w:r>
        <w:rPr>
          <w:rFonts w:eastAsiaTheme="minorEastAsia"/>
          <w:color w:val="000000"/>
          <w:szCs w:val="21"/>
        </w:rPr>
        <w:t>，创业板上涨</w:t>
      </w:r>
      <w:r>
        <w:rPr>
          <w:rFonts w:eastAsiaTheme="minorEastAsia"/>
          <w:color w:val="000000"/>
          <w:szCs w:val="21"/>
        </w:rPr>
        <w:t>17.22%</w:t>
      </w:r>
      <w:r>
        <w:rPr>
          <w:rFonts w:eastAsiaTheme="minorEastAsia"/>
          <w:color w:val="000000"/>
          <w:szCs w:val="21"/>
        </w:rPr>
        <w:t>，科创</w:t>
      </w:r>
      <w:r>
        <w:rPr>
          <w:rFonts w:eastAsiaTheme="minorEastAsia"/>
          <w:color w:val="000000"/>
          <w:szCs w:val="21"/>
        </w:rPr>
        <w:t>50</w:t>
      </w:r>
      <w:r>
        <w:rPr>
          <w:rFonts w:eastAsiaTheme="minorEastAsia"/>
          <w:color w:val="000000"/>
          <w:szCs w:val="21"/>
        </w:rPr>
        <w:t>指数上涨</w:t>
      </w:r>
      <w:r>
        <w:rPr>
          <w:rFonts w:eastAsiaTheme="minorEastAsia"/>
          <w:color w:val="000000"/>
          <w:szCs w:val="21"/>
        </w:rPr>
        <w:t>14.01%</w:t>
      </w:r>
      <w:r>
        <w:rPr>
          <w:rFonts w:eastAsiaTheme="minorEastAsia"/>
          <w:color w:val="000000"/>
          <w:szCs w:val="21"/>
        </w:rPr>
        <w:t>。</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由此可见，市场虽然波动巨大，但主线仍然清晰，即流动性驱动下的高景气行业持续演绎，以及低估值中小市值个股的重估，科技、制造型企业表现突出，即期业绩增速和长期行业空间是分析判断的最重要抓手。</w:t>
      </w:r>
    </w:p>
    <w:p w:rsidR="006B65E1" w:rsidRPr="00C56F63" w:rsidRDefault="00945F2E" w:rsidP="00572E9A">
      <w:pPr>
        <w:autoSpaceDE w:val="0"/>
        <w:autoSpaceDN w:val="0"/>
        <w:adjustRightInd w:val="0"/>
        <w:spacing w:beforeLines="100" w:before="312" w:line="360" w:lineRule="auto"/>
        <w:jc w:val="left"/>
        <w:rPr>
          <w:rFonts w:eastAsiaTheme="minorEastAsia"/>
          <w:b/>
          <w:szCs w:val="21"/>
        </w:rPr>
      </w:pPr>
      <w:r w:rsidRPr="00C56F63">
        <w:rPr>
          <w:rFonts w:eastAsiaTheme="minorEastAsia"/>
          <w:b/>
          <w:szCs w:val="21"/>
        </w:rPr>
        <w:t xml:space="preserve">4.4.2 </w:t>
      </w:r>
      <w:r w:rsidRPr="00C56F63">
        <w:rPr>
          <w:rFonts w:eastAsiaTheme="minorEastAsia"/>
          <w:b/>
          <w:szCs w:val="21"/>
        </w:rPr>
        <w:t>报告期内基金的业绩表现</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本报告期上投摩根新兴服务股票份额净值增长率为</w:t>
      </w:r>
      <w:r w:rsidRPr="00C56F63">
        <w:rPr>
          <w:rFonts w:eastAsiaTheme="minorEastAsia"/>
          <w:color w:val="000000"/>
          <w:szCs w:val="21"/>
        </w:rPr>
        <w:t>:7.06%</w:t>
      </w:r>
      <w:r w:rsidRPr="00C56F63">
        <w:rPr>
          <w:rFonts w:eastAsiaTheme="minorEastAsia"/>
          <w:color w:val="000000"/>
          <w:szCs w:val="21"/>
        </w:rPr>
        <w:t>，同期业绩比较基准收益率为</w:t>
      </w:r>
      <w:r w:rsidRPr="00C56F63">
        <w:rPr>
          <w:rFonts w:eastAsiaTheme="minorEastAsia"/>
          <w:color w:val="000000"/>
          <w:szCs w:val="21"/>
        </w:rPr>
        <w:t>:1.50%</w:t>
      </w:r>
      <w:r w:rsidRPr="00C56F63">
        <w:rPr>
          <w:rFonts w:eastAsiaTheme="minorEastAsia"/>
          <w:color w:val="000000"/>
          <w:szCs w:val="21"/>
        </w:rPr>
        <w:t>。</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0" w:name="_Toc225498259"/>
      <w:bookmarkStart w:id="41" w:name="_Toc390421242"/>
      <w:bookmarkStart w:id="42" w:name="_Toc80121113"/>
      <w:r w:rsidRPr="00C56F63">
        <w:rPr>
          <w:rFonts w:ascii="Times New Roman" w:eastAsiaTheme="minorEastAsia" w:hAnsi="Times New Roman"/>
          <w:kern w:val="0"/>
          <w:sz w:val="21"/>
          <w:szCs w:val="21"/>
        </w:rPr>
        <w:t xml:space="preserve">4.5 </w:t>
      </w:r>
      <w:r w:rsidRPr="00C56F63">
        <w:rPr>
          <w:rFonts w:ascii="Times New Roman" w:eastAsiaTheme="minorEastAsia" w:hAnsi="Times New Roman"/>
          <w:kern w:val="0"/>
          <w:sz w:val="21"/>
          <w:szCs w:val="21"/>
        </w:rPr>
        <w:t>管理人对宏观经济、证券市场及行业走势的简要展望</w:t>
      </w:r>
      <w:bookmarkEnd w:id="40"/>
      <w:bookmarkEnd w:id="41"/>
      <w:bookmarkEnd w:id="42"/>
    </w:p>
    <w:p w:rsidR="000012BF" w:rsidRDefault="00724B49">
      <w:pPr>
        <w:spacing w:line="360" w:lineRule="auto"/>
        <w:ind w:firstLineChars="200" w:firstLine="420"/>
        <w:rPr>
          <w:rFonts w:eastAsiaTheme="minorEastAsia"/>
          <w:color w:val="000000"/>
          <w:szCs w:val="21"/>
        </w:rPr>
      </w:pPr>
      <w:r>
        <w:rPr>
          <w:rFonts w:eastAsiaTheme="minorEastAsia"/>
          <w:color w:val="000000"/>
          <w:szCs w:val="21"/>
        </w:rPr>
        <w:t>展望下半年，市场似乎已经默认流动性宽松的状况不会改变，美联储对通胀预期和宽松退出的指引已经被充分演绎，我国央行的政策指引也更为呵护增长而非聚焦通胀。宏观经济上我们面临更大的压力，能够得到持续不断发展驱动力和终端需求的行业在逐步变少，科技、新能源、部分制造业、大消费和医药是我们最重点的关注方向。流动性的宽松和高景气度行业机会的稀缺带来的必然结果之一就是高估值，我们一方面需要与高估值共舞，尽量去选择长期空间大的机会，另一方面也要看到，在流动性充裕的时候，低估值品种的不断重估也是投资机会的重要来源。总而言之就是，拥抱景气，聚焦变化，拒绝平庸，远离陷阱。</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基金经理将继续勤勉尽责，争取为持有人创造良好的超额收益。</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3" w:name="_Toc390421243"/>
      <w:bookmarkStart w:id="44" w:name="_Toc247959457"/>
      <w:bookmarkStart w:id="45" w:name="_Toc225570083"/>
      <w:bookmarkStart w:id="46" w:name="_Toc80121114"/>
      <w:r w:rsidRPr="00C56F63">
        <w:rPr>
          <w:rFonts w:ascii="Times New Roman" w:eastAsiaTheme="minorEastAsia" w:hAnsi="Times New Roman"/>
          <w:kern w:val="0"/>
          <w:sz w:val="21"/>
          <w:szCs w:val="21"/>
        </w:rPr>
        <w:t xml:space="preserve">4.6 </w:t>
      </w:r>
      <w:r w:rsidRPr="00C56F63">
        <w:rPr>
          <w:rFonts w:ascii="Times New Roman" w:eastAsiaTheme="minorEastAsia" w:hAnsi="Times New Roman"/>
          <w:kern w:val="0"/>
          <w:sz w:val="21"/>
          <w:szCs w:val="21"/>
        </w:rPr>
        <w:t>管理人对报告期内基金估值程序等事项的说明</w:t>
      </w:r>
      <w:bookmarkEnd w:id="43"/>
      <w:bookmarkEnd w:id="44"/>
      <w:bookmarkEnd w:id="45"/>
      <w:bookmarkEnd w:id="46"/>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7" w:name="_Toc390421244"/>
      <w:bookmarkStart w:id="48" w:name="_Toc247959458"/>
      <w:bookmarkStart w:id="49" w:name="_Toc225570084"/>
      <w:bookmarkStart w:id="50" w:name="_Toc80121115"/>
      <w:r w:rsidRPr="00C56F63">
        <w:rPr>
          <w:rFonts w:ascii="Times New Roman" w:eastAsiaTheme="minorEastAsia" w:hAnsi="Times New Roman"/>
          <w:kern w:val="0"/>
          <w:sz w:val="21"/>
          <w:szCs w:val="21"/>
        </w:rPr>
        <w:t xml:space="preserve">4.7 </w:t>
      </w:r>
      <w:r w:rsidRPr="00C56F63">
        <w:rPr>
          <w:rFonts w:ascii="Times New Roman" w:eastAsiaTheme="minorEastAsia" w:hAnsi="Times New Roman"/>
          <w:kern w:val="0"/>
          <w:sz w:val="21"/>
          <w:szCs w:val="21"/>
        </w:rPr>
        <w:t>管理人对报告期内基金利润分配情况的说明</w:t>
      </w:r>
      <w:bookmarkEnd w:id="47"/>
      <w:bookmarkEnd w:id="48"/>
      <w:bookmarkEnd w:id="49"/>
      <w:bookmarkEnd w:id="50"/>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51" w:name="_Toc80121116"/>
      <w:r w:rsidRPr="00C56F63">
        <w:rPr>
          <w:rFonts w:ascii="Times New Roman" w:eastAsiaTheme="minorEastAsia" w:hAnsi="Times New Roman" w:hint="eastAsia"/>
          <w:kern w:val="0"/>
          <w:sz w:val="21"/>
          <w:szCs w:val="21"/>
        </w:rPr>
        <w:t xml:space="preserve">4.8 </w:t>
      </w:r>
      <w:r w:rsidRPr="00C56F63">
        <w:rPr>
          <w:rFonts w:ascii="Times New Roman" w:eastAsiaTheme="minorEastAsia" w:hAnsi="Times New Roman" w:hint="eastAsia"/>
          <w:kern w:val="0"/>
          <w:sz w:val="21"/>
          <w:szCs w:val="21"/>
        </w:rPr>
        <w:t>报告期内管理人对本基金持有人数或基金资产净值预警情形的说明</w:t>
      </w:r>
      <w:bookmarkEnd w:id="51"/>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themeColor="text1"/>
          <w:kern w:val="0"/>
          <w:szCs w:val="21"/>
        </w:rPr>
        <w:t>无。</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52" w:name="_Toc225498263"/>
      <w:bookmarkStart w:id="53" w:name="_Toc80121117"/>
      <w:r w:rsidRPr="00C56F63">
        <w:rPr>
          <w:rFonts w:eastAsiaTheme="minorEastAsia"/>
          <w:b/>
          <w:bCs/>
          <w:sz w:val="21"/>
          <w:szCs w:val="21"/>
          <w:lang w:val="en-US"/>
        </w:rPr>
        <w:t xml:space="preserve">5  </w:t>
      </w:r>
      <w:r w:rsidRPr="00C56F63">
        <w:rPr>
          <w:rFonts w:eastAsiaTheme="minorEastAsia"/>
          <w:b/>
          <w:bCs/>
          <w:sz w:val="21"/>
          <w:szCs w:val="21"/>
          <w:lang w:val="en-US"/>
        </w:rPr>
        <w:t>托管人报告</w:t>
      </w:r>
      <w:bookmarkEnd w:id="52"/>
      <w:bookmarkEnd w:id="53"/>
    </w:p>
    <w:p w:rsidR="006B65E1" w:rsidRPr="00C56F63" w:rsidRDefault="00945F2E">
      <w:pPr>
        <w:pStyle w:val="2"/>
        <w:spacing w:before="0" w:after="0"/>
        <w:rPr>
          <w:rFonts w:ascii="Times New Roman" w:eastAsiaTheme="minorEastAsia" w:hAnsi="Times New Roman"/>
          <w:kern w:val="0"/>
          <w:sz w:val="21"/>
          <w:szCs w:val="21"/>
        </w:rPr>
      </w:pPr>
      <w:bookmarkStart w:id="54" w:name="_Toc390421246"/>
      <w:bookmarkStart w:id="55" w:name="_Toc225498264"/>
      <w:bookmarkStart w:id="56" w:name="_Toc80121118"/>
      <w:r w:rsidRPr="00C56F63">
        <w:rPr>
          <w:rFonts w:ascii="Times New Roman" w:eastAsiaTheme="minorEastAsia" w:hAnsi="Times New Roman"/>
          <w:kern w:val="0"/>
          <w:sz w:val="21"/>
          <w:szCs w:val="21"/>
        </w:rPr>
        <w:t xml:space="preserve">5.1 </w:t>
      </w:r>
      <w:r w:rsidRPr="00C56F63">
        <w:rPr>
          <w:rFonts w:ascii="Times New Roman" w:eastAsiaTheme="minorEastAsia" w:hAnsi="Times New Roman"/>
          <w:kern w:val="0"/>
          <w:sz w:val="21"/>
          <w:szCs w:val="21"/>
        </w:rPr>
        <w:t>报告期内本基金托管人遵规守信情况声明</w:t>
      </w:r>
      <w:bookmarkEnd w:id="54"/>
      <w:bookmarkEnd w:id="55"/>
      <w:bookmarkEnd w:id="56"/>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57" w:name="_Toc225498265"/>
      <w:bookmarkStart w:id="58" w:name="_Toc390421247"/>
      <w:bookmarkStart w:id="59" w:name="_Toc80121119"/>
      <w:r w:rsidRPr="00C56F63">
        <w:rPr>
          <w:rFonts w:ascii="Times New Roman" w:eastAsiaTheme="minorEastAsia" w:hAnsi="Times New Roman"/>
          <w:kern w:val="0"/>
          <w:sz w:val="21"/>
          <w:szCs w:val="21"/>
        </w:rPr>
        <w:t xml:space="preserve">5.2 </w:t>
      </w:r>
      <w:r w:rsidRPr="00C56F63">
        <w:rPr>
          <w:rFonts w:ascii="Times New Roman" w:eastAsiaTheme="minorEastAsia" w:hAnsi="Times New Roman"/>
          <w:kern w:val="0"/>
          <w:sz w:val="21"/>
          <w:szCs w:val="21"/>
        </w:rPr>
        <w:t>托管人对报告期内本基金投资运作遵规守信、净值计算、利润分配等情况的</w:t>
      </w:r>
      <w:bookmarkEnd w:id="57"/>
      <w:r w:rsidRPr="00C56F63">
        <w:rPr>
          <w:rFonts w:ascii="Times New Roman" w:eastAsiaTheme="minorEastAsia" w:hAnsi="Times New Roman"/>
          <w:kern w:val="0"/>
          <w:sz w:val="21"/>
          <w:szCs w:val="21"/>
        </w:rPr>
        <w:t>说明</w:t>
      </w:r>
      <w:bookmarkEnd w:id="58"/>
      <w:bookmarkEnd w:id="59"/>
    </w:p>
    <w:p w:rsidR="000012BF" w:rsidRDefault="00724B49">
      <w:pPr>
        <w:spacing w:line="360" w:lineRule="auto"/>
        <w:ind w:firstLineChars="200" w:firstLine="420"/>
        <w:rPr>
          <w:rFonts w:eastAsiaTheme="minorEastAsia"/>
          <w:color w:val="000000"/>
          <w:szCs w:val="21"/>
        </w:rPr>
      </w:pPr>
      <w:r>
        <w:rPr>
          <w:rFonts w:eastAsiaTheme="minorEastAsia"/>
          <w:color w:val="000000"/>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报告期内，本基金未实施利润分配。</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60" w:name="_Toc390421248"/>
      <w:bookmarkStart w:id="61" w:name="_Toc225498266"/>
      <w:bookmarkStart w:id="62" w:name="_Toc80121120"/>
      <w:r w:rsidRPr="00C56F63">
        <w:rPr>
          <w:rFonts w:ascii="Times New Roman" w:eastAsiaTheme="minorEastAsia" w:hAnsi="Times New Roman"/>
          <w:kern w:val="0"/>
          <w:sz w:val="21"/>
          <w:szCs w:val="21"/>
        </w:rPr>
        <w:t xml:space="preserve">5.3 </w:t>
      </w:r>
      <w:r w:rsidRPr="00C56F63">
        <w:rPr>
          <w:rFonts w:ascii="Times New Roman" w:eastAsiaTheme="minorEastAsia" w:hAnsi="Times New Roman"/>
          <w:kern w:val="0"/>
          <w:sz w:val="21"/>
          <w:szCs w:val="21"/>
        </w:rPr>
        <w:t>托管人对本</w:t>
      </w:r>
      <w:r w:rsidR="006F1745">
        <w:rPr>
          <w:rFonts w:ascii="Times New Roman" w:eastAsiaTheme="minorEastAsia" w:hAnsi="Times New Roman"/>
          <w:kern w:val="0"/>
          <w:sz w:val="21"/>
          <w:szCs w:val="21"/>
        </w:rPr>
        <w:t>中期</w:t>
      </w:r>
      <w:r w:rsidRPr="00C56F63">
        <w:rPr>
          <w:rFonts w:ascii="Times New Roman" w:eastAsiaTheme="minorEastAsia" w:hAnsi="Times New Roman"/>
          <w:kern w:val="0"/>
          <w:sz w:val="21"/>
          <w:szCs w:val="21"/>
        </w:rPr>
        <w:t>报告中财务信息等内容的真实、准确和完整发表意见</w:t>
      </w:r>
      <w:bookmarkEnd w:id="60"/>
      <w:bookmarkEnd w:id="61"/>
      <w:bookmarkEnd w:id="62"/>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本托管人复核审查了本报告中的财务指标、净值表现、利润分配情况、财务会计报告、投资组合报告等内容，保证复核内容不存在虚假记载、误导性陈述或者重大遗漏。</w:t>
      </w:r>
    </w:p>
    <w:p w:rsidR="00567F47" w:rsidRPr="00C56F63" w:rsidRDefault="00567F47" w:rsidP="00567F47">
      <w:pPr>
        <w:widowControl/>
        <w:jc w:val="left"/>
        <w:rPr>
          <w:rFonts w:eastAsiaTheme="minorEastAsia"/>
          <w:b/>
          <w:bCs/>
          <w:kern w:val="0"/>
          <w:szCs w:val="21"/>
        </w:rPr>
      </w:pPr>
    </w:p>
    <w:p w:rsidR="006B65E1" w:rsidRPr="00C56F63" w:rsidRDefault="0005594A"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63" w:name="_Toc80121121"/>
      <w:r w:rsidRPr="00C56F63">
        <w:rPr>
          <w:rFonts w:eastAsiaTheme="minorEastAsia" w:hint="eastAsia"/>
          <w:b/>
          <w:bCs/>
          <w:sz w:val="21"/>
          <w:szCs w:val="21"/>
          <w:lang w:val="en-US"/>
        </w:rPr>
        <w:t>6</w:t>
      </w:r>
      <w:r w:rsidR="00945F2E" w:rsidRPr="00C56F63">
        <w:rPr>
          <w:rFonts w:eastAsiaTheme="minorEastAsia" w:hint="eastAsia"/>
          <w:b/>
          <w:bCs/>
          <w:sz w:val="21"/>
          <w:szCs w:val="21"/>
          <w:lang w:val="en-US"/>
        </w:rPr>
        <w:t xml:space="preserve">  </w:t>
      </w:r>
      <w:r w:rsidR="00C13DED">
        <w:rPr>
          <w:rFonts w:eastAsiaTheme="minorEastAsia" w:hint="eastAsia"/>
          <w:b/>
          <w:bCs/>
          <w:sz w:val="21"/>
          <w:szCs w:val="21"/>
          <w:lang w:val="en-US"/>
        </w:rPr>
        <w:t>半年度</w:t>
      </w:r>
      <w:r w:rsidR="00945F2E" w:rsidRPr="00C56F63">
        <w:rPr>
          <w:rFonts w:eastAsiaTheme="minorEastAsia"/>
          <w:b/>
          <w:bCs/>
          <w:sz w:val="21"/>
          <w:szCs w:val="21"/>
          <w:lang w:val="en-US"/>
        </w:rPr>
        <w:t>财务会计报告（未经审计）</w:t>
      </w:r>
      <w:bookmarkEnd w:id="63"/>
    </w:p>
    <w:p w:rsidR="006B65E1" w:rsidRPr="00C56F63" w:rsidRDefault="0005594A">
      <w:pPr>
        <w:pStyle w:val="2"/>
        <w:spacing w:before="0" w:after="0"/>
        <w:rPr>
          <w:rFonts w:ascii="Times New Roman" w:eastAsiaTheme="minorEastAsia" w:hAnsi="Times New Roman"/>
          <w:kern w:val="0"/>
          <w:sz w:val="21"/>
          <w:szCs w:val="21"/>
        </w:rPr>
      </w:pPr>
      <w:bookmarkStart w:id="64" w:name="_Toc225498268"/>
      <w:bookmarkStart w:id="65" w:name="_Toc390421250"/>
      <w:bookmarkStart w:id="66" w:name="_Toc80121122"/>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.1 </w:t>
      </w:r>
      <w:r w:rsidR="00945F2E" w:rsidRPr="00C56F63">
        <w:rPr>
          <w:rFonts w:ascii="Times New Roman" w:eastAsiaTheme="minorEastAsia" w:hAnsi="Times New Roman"/>
          <w:kern w:val="0"/>
          <w:sz w:val="21"/>
          <w:szCs w:val="21"/>
        </w:rPr>
        <w:t>资产负债表</w:t>
      </w:r>
      <w:bookmarkEnd w:id="64"/>
      <w:bookmarkEnd w:id="65"/>
      <w:bookmarkEnd w:id="66"/>
    </w:p>
    <w:p w:rsidR="006B65E1" w:rsidRPr="00C56F63" w:rsidRDefault="00945F2E">
      <w:pPr>
        <w:spacing w:line="360" w:lineRule="auto"/>
        <w:rPr>
          <w:rFonts w:eastAsiaTheme="minorEastAsia"/>
          <w:color w:val="000000"/>
          <w:szCs w:val="21"/>
        </w:rPr>
      </w:pPr>
      <w:r w:rsidRPr="00C56F63">
        <w:rPr>
          <w:rFonts w:eastAsiaTheme="minorEastAsia"/>
          <w:color w:val="000000"/>
          <w:szCs w:val="21"/>
        </w:rPr>
        <w:t>会计主体：上投摩根新兴服务股票型证券投资基金</w:t>
      </w:r>
    </w:p>
    <w:p w:rsidR="006B65E1" w:rsidRPr="00C56F63" w:rsidRDefault="00945F2E">
      <w:pPr>
        <w:spacing w:line="360" w:lineRule="auto"/>
        <w:rPr>
          <w:rFonts w:eastAsiaTheme="minorEastAsia"/>
          <w:color w:val="000000"/>
          <w:szCs w:val="21"/>
        </w:rPr>
      </w:pPr>
      <w:r w:rsidRPr="00C56F63">
        <w:rPr>
          <w:rFonts w:eastAsiaTheme="minorEastAsia"/>
          <w:color w:val="000000"/>
          <w:szCs w:val="21"/>
        </w:rPr>
        <w:t>报告截止日：</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65E1" w:rsidRPr="00C56F63">
        <w:tc>
          <w:tcPr>
            <w:tcW w:w="288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资产</w:t>
            </w:r>
          </w:p>
        </w:tc>
        <w:tc>
          <w:tcPr>
            <w:tcW w:w="108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kern w:val="2"/>
                <w:sz w:val="21"/>
                <w:szCs w:val="21"/>
              </w:rPr>
              <w:t>2021</w:t>
            </w:r>
            <w:r w:rsidRPr="00C56F63">
              <w:rPr>
                <w:rFonts w:ascii="Times New Roman" w:eastAsiaTheme="minorEastAsia" w:hAnsi="Times New Roman"/>
                <w:b/>
                <w:color w:val="000000"/>
                <w:kern w:val="2"/>
                <w:sz w:val="21"/>
                <w:szCs w:val="21"/>
              </w:rPr>
              <w:t>年</w:t>
            </w:r>
            <w:r w:rsidRPr="00C56F63">
              <w:rPr>
                <w:rFonts w:ascii="Times New Roman" w:eastAsiaTheme="minorEastAsia" w:hAnsi="Times New Roman"/>
                <w:b/>
                <w:color w:val="000000"/>
                <w:kern w:val="2"/>
                <w:sz w:val="21"/>
                <w:szCs w:val="21"/>
              </w:rPr>
              <w:t>6</w:t>
            </w:r>
            <w:r w:rsidRPr="00C56F63">
              <w:rPr>
                <w:rFonts w:ascii="Times New Roman" w:eastAsiaTheme="minorEastAsia" w:hAnsi="Times New Roman"/>
                <w:b/>
                <w:color w:val="000000"/>
                <w:kern w:val="2"/>
                <w:sz w:val="21"/>
                <w:szCs w:val="21"/>
              </w:rPr>
              <w:t>月</w:t>
            </w:r>
            <w:r w:rsidRPr="00C56F63">
              <w:rPr>
                <w:rFonts w:ascii="Times New Roman" w:eastAsiaTheme="minorEastAsia" w:hAnsi="Times New Roman"/>
                <w:b/>
                <w:color w:val="000000"/>
                <w:kern w:val="2"/>
                <w:sz w:val="21"/>
                <w:szCs w:val="21"/>
              </w:rPr>
              <w:t>30</w:t>
            </w:r>
            <w:r w:rsidRPr="00C56F63">
              <w:rPr>
                <w:rFonts w:ascii="Times New Roman" w:eastAsiaTheme="minorEastAsia" w:hAnsi="Times New Roman"/>
                <w:b/>
                <w:color w:val="000000"/>
                <w:kern w:val="2"/>
                <w:sz w:val="21"/>
                <w:szCs w:val="21"/>
              </w:rPr>
              <w:t>日</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12</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31</w:t>
            </w:r>
            <w:r w:rsidRPr="00C56F63">
              <w:rPr>
                <w:rFonts w:ascii="Times New Roman" w:eastAsiaTheme="minorEastAsia" w:hAnsi="Times New Roman"/>
                <w:b/>
                <w:color w:val="000000"/>
                <w:sz w:val="21"/>
                <w:szCs w:val="21"/>
              </w:rPr>
              <w:t>日</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资</w:t>
            </w:r>
            <w:r w:rsidRPr="00C56F63">
              <w:rPr>
                <w:rFonts w:eastAsiaTheme="minorEastAsia"/>
                <w:b/>
                <w:color w:val="000000"/>
                <w:szCs w:val="21"/>
              </w:rPr>
              <w:t xml:space="preserve"> </w:t>
            </w:r>
            <w:r w:rsidRPr="00C56F63">
              <w:rPr>
                <w:rFonts w:eastAsiaTheme="minorEastAsia"/>
                <w:b/>
                <w:color w:val="000000"/>
                <w:szCs w:val="21"/>
              </w:rPr>
              <w:t>产：</w:t>
            </w:r>
          </w:p>
        </w:tc>
        <w:tc>
          <w:tcPr>
            <w:tcW w:w="1080" w:type="dxa"/>
            <w:vAlign w:val="center"/>
          </w:tcPr>
          <w:p w:rsidR="006B65E1" w:rsidRPr="00C56F63" w:rsidRDefault="006B65E1">
            <w:pPr>
              <w:widowControl/>
              <w:autoSpaceDE w:val="0"/>
              <w:autoSpaceDN w:val="0"/>
              <w:ind w:right="-15"/>
              <w:jc w:val="center"/>
              <w:textAlignment w:val="bottom"/>
              <w:rPr>
                <w:rFonts w:eastAsiaTheme="minorEastAsia"/>
                <w:color w:val="000000"/>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银行存款</w:t>
            </w:r>
          </w:p>
        </w:tc>
        <w:tc>
          <w:tcPr>
            <w:tcW w:w="1080" w:type="dxa"/>
            <w:vAlign w:val="center"/>
          </w:tcPr>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color w:val="000000"/>
                <w:szCs w:val="21"/>
              </w:rPr>
              <w:t>6.4.7.1</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8,404,302.27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6,086,622.03</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结算备付金</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192,175.81</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303,288.72</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存出保证金</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28,575.94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37,968.22</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交易性金融资产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54,967,672.35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63,777,045.77</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其中：股票投资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54,799,672.35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63,756,045.77</w:t>
            </w:r>
          </w:p>
        </w:tc>
      </w:tr>
      <w:tr w:rsidR="006B65E1" w:rsidRPr="00C56F63">
        <w:tc>
          <w:tcPr>
            <w:tcW w:w="2880" w:type="dxa"/>
            <w:vAlign w:val="center"/>
          </w:tcPr>
          <w:p w:rsidR="006B65E1" w:rsidRPr="00C56F63" w:rsidRDefault="00945F2E">
            <w:pPr>
              <w:pStyle w:val="afb"/>
              <w:ind w:firstLineChars="300" w:firstLine="630"/>
              <w:jc w:val="both"/>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基金投资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168,000.00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21,000.00</w:t>
            </w:r>
          </w:p>
        </w:tc>
      </w:tr>
      <w:tr w:rsidR="006B65E1" w:rsidRPr="00C56F63">
        <w:tc>
          <w:tcPr>
            <w:tcW w:w="288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rPr>
              <w:t>贵金属投资</w:t>
            </w:r>
          </w:p>
        </w:tc>
        <w:tc>
          <w:tcPr>
            <w:tcW w:w="1080" w:type="dxa"/>
            <w:vAlign w:val="center"/>
          </w:tcPr>
          <w:p w:rsidR="006B65E1" w:rsidRPr="00C56F63" w:rsidRDefault="006B65E1">
            <w:pPr>
              <w:pStyle w:val="afb"/>
              <w:spacing w:line="360" w:lineRule="auto"/>
              <w:jc w:val="center"/>
              <w:rPr>
                <w:rFonts w:ascii="Times New Roman" w:eastAsiaTheme="minorEastAsia" w:hAnsi="Times New Roman"/>
                <w:color w:val="000000"/>
                <w:sz w:val="21"/>
                <w:szCs w:val="21"/>
              </w:rPr>
            </w:pPr>
          </w:p>
        </w:tc>
        <w:tc>
          <w:tcPr>
            <w:tcW w:w="252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252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衍生金融资产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买入返售金融资产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应收证券清算款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应收利息</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937.97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831.97</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应收股利</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应收申购款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18,765.12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22,653.82</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递延所得税资产</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其他资产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6.4.7.6</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资产总计</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63,612,429.46</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70,228,410.53</w:t>
            </w:r>
          </w:p>
        </w:tc>
      </w:tr>
      <w:tr w:rsidR="006B65E1" w:rsidRPr="00C56F63">
        <w:tc>
          <w:tcPr>
            <w:tcW w:w="2880" w:type="dxa"/>
            <w:vAlign w:val="center"/>
          </w:tcPr>
          <w:p w:rsidR="006B65E1" w:rsidRPr="00C56F63" w:rsidRDefault="00945F2E">
            <w:pPr>
              <w:pStyle w:val="afb"/>
              <w:jc w:val="both"/>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负债和所有者权益</w:t>
            </w:r>
          </w:p>
        </w:tc>
        <w:tc>
          <w:tcPr>
            <w:tcW w:w="108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kern w:val="2"/>
                <w:sz w:val="21"/>
                <w:szCs w:val="21"/>
              </w:rPr>
              <w:t>2021</w:t>
            </w:r>
            <w:r w:rsidRPr="00C56F63">
              <w:rPr>
                <w:rFonts w:ascii="Times New Roman" w:eastAsiaTheme="minorEastAsia" w:hAnsi="Times New Roman"/>
                <w:b/>
                <w:color w:val="000000"/>
                <w:kern w:val="2"/>
                <w:sz w:val="21"/>
                <w:szCs w:val="21"/>
              </w:rPr>
              <w:t>年</w:t>
            </w:r>
            <w:r w:rsidRPr="00C56F63">
              <w:rPr>
                <w:rFonts w:ascii="Times New Roman" w:eastAsiaTheme="minorEastAsia" w:hAnsi="Times New Roman"/>
                <w:b/>
                <w:color w:val="000000"/>
                <w:kern w:val="2"/>
                <w:sz w:val="21"/>
                <w:szCs w:val="21"/>
              </w:rPr>
              <w:t>6</w:t>
            </w:r>
            <w:r w:rsidRPr="00C56F63">
              <w:rPr>
                <w:rFonts w:ascii="Times New Roman" w:eastAsiaTheme="minorEastAsia" w:hAnsi="Times New Roman"/>
                <w:b/>
                <w:color w:val="000000"/>
                <w:kern w:val="2"/>
                <w:sz w:val="21"/>
                <w:szCs w:val="21"/>
              </w:rPr>
              <w:t>月</w:t>
            </w:r>
            <w:r w:rsidRPr="00C56F63">
              <w:rPr>
                <w:rFonts w:ascii="Times New Roman" w:eastAsiaTheme="minorEastAsia" w:hAnsi="Times New Roman"/>
                <w:b/>
                <w:color w:val="000000"/>
                <w:kern w:val="2"/>
                <w:sz w:val="21"/>
                <w:szCs w:val="21"/>
              </w:rPr>
              <w:t>30</w:t>
            </w:r>
            <w:r w:rsidRPr="00C56F63">
              <w:rPr>
                <w:rFonts w:ascii="Times New Roman" w:eastAsiaTheme="minorEastAsia" w:hAnsi="Times New Roman"/>
                <w:b/>
                <w:color w:val="000000"/>
                <w:kern w:val="2"/>
                <w:sz w:val="21"/>
                <w:szCs w:val="21"/>
              </w:rPr>
              <w:t>日</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12</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31</w:t>
            </w:r>
            <w:r w:rsidRPr="00C56F63">
              <w:rPr>
                <w:rFonts w:ascii="Times New Roman" w:eastAsiaTheme="minorEastAsia" w:hAnsi="Times New Roman"/>
                <w:b/>
                <w:color w:val="000000"/>
                <w:sz w:val="21"/>
                <w:szCs w:val="21"/>
              </w:rPr>
              <w:t>日</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负</w:t>
            </w:r>
            <w:r w:rsidRPr="00C56F63">
              <w:rPr>
                <w:rFonts w:eastAsiaTheme="minorEastAsia"/>
                <w:b/>
                <w:color w:val="000000"/>
                <w:szCs w:val="21"/>
              </w:rPr>
              <w:t xml:space="preserve"> </w:t>
            </w:r>
            <w:r w:rsidRPr="00C56F63">
              <w:rPr>
                <w:rFonts w:eastAsiaTheme="minorEastAsia"/>
                <w:b/>
                <w:color w:val="000000"/>
                <w:szCs w:val="21"/>
              </w:rPr>
              <w:t>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短期借款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交易性金融负债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衍生金融负债</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卖出回购金融资产款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应付证券清算款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应付赎回款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389,418.39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270,979.11</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应付管理人报酬</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75,301.62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84,634.14</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应付托管费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12,550.27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14,105.70</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应付销售服务费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应付交易费用</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137,151.00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163,542.25</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应交税费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应付利息</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应付利润</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递延所得税负债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其他负债</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6.4.7.8</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65,377.84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140,432.32</w:t>
            </w:r>
          </w:p>
        </w:tc>
      </w:tr>
      <w:tr w:rsidR="006B65E1" w:rsidRPr="00C56F63">
        <w:tc>
          <w:tcPr>
            <w:tcW w:w="2880" w:type="dxa"/>
            <w:vAlign w:val="center"/>
          </w:tcPr>
          <w:p w:rsidR="006B65E1" w:rsidRPr="00C56F63" w:rsidRDefault="00945F2E">
            <w:pPr>
              <w:pStyle w:val="afb"/>
              <w:jc w:val="both"/>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负债合计</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679,799.12</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673,693.52</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所有者权益：</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实收基金</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26,733,172.15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31,633,509.16</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未分配利润</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36,199,458.19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37,921,207.85</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所有者权益合计</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62,932,630.34</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69,554,717.01</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负债和所有者权益总计</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63,612,429.46</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70,228,410.53</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注：报告截止日</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06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r w:rsidRPr="00C56F63">
        <w:rPr>
          <w:rFonts w:eastAsiaTheme="minorEastAsia"/>
          <w:kern w:val="0"/>
          <w:szCs w:val="21"/>
        </w:rPr>
        <w:t>,</w:t>
      </w:r>
      <w:r w:rsidRPr="00C56F63">
        <w:rPr>
          <w:rFonts w:eastAsiaTheme="minorEastAsia"/>
          <w:kern w:val="0"/>
          <w:szCs w:val="21"/>
        </w:rPr>
        <w:t>基金份额净值</w:t>
      </w:r>
      <w:r w:rsidRPr="00C56F63">
        <w:rPr>
          <w:rFonts w:eastAsiaTheme="minorEastAsia"/>
          <w:kern w:val="0"/>
          <w:szCs w:val="21"/>
        </w:rPr>
        <w:t>2.3541</w:t>
      </w:r>
      <w:r w:rsidRPr="00C56F63">
        <w:rPr>
          <w:rFonts w:eastAsiaTheme="minorEastAsia"/>
          <w:kern w:val="0"/>
          <w:szCs w:val="21"/>
        </w:rPr>
        <w:t>元</w:t>
      </w:r>
      <w:r w:rsidRPr="00C56F63">
        <w:rPr>
          <w:rFonts w:eastAsiaTheme="minorEastAsia"/>
          <w:kern w:val="0"/>
          <w:szCs w:val="21"/>
        </w:rPr>
        <w:t>,</w:t>
      </w:r>
      <w:r w:rsidRPr="00C56F63">
        <w:rPr>
          <w:rFonts w:eastAsiaTheme="minorEastAsia"/>
          <w:kern w:val="0"/>
          <w:szCs w:val="21"/>
        </w:rPr>
        <w:t>基金份额总额</w:t>
      </w:r>
      <w:r w:rsidRPr="00C56F63">
        <w:rPr>
          <w:rFonts w:eastAsiaTheme="minorEastAsia"/>
          <w:kern w:val="0"/>
          <w:szCs w:val="21"/>
        </w:rPr>
        <w:t>26,733,172.15</w:t>
      </w:r>
      <w:r w:rsidRPr="00C56F63">
        <w:rPr>
          <w:rFonts w:eastAsiaTheme="minorEastAsia"/>
          <w:kern w:val="0"/>
          <w:szCs w:val="21"/>
        </w:rPr>
        <w:t>份。</w:t>
      </w:r>
    </w:p>
    <w:p w:rsidR="006B65E1" w:rsidRPr="00C56F63" w:rsidRDefault="0005594A" w:rsidP="00572E9A">
      <w:pPr>
        <w:pStyle w:val="2"/>
        <w:spacing w:beforeLines="100" w:before="312" w:after="0"/>
        <w:rPr>
          <w:rFonts w:ascii="Times New Roman" w:eastAsiaTheme="minorEastAsia" w:hAnsi="Times New Roman"/>
          <w:kern w:val="0"/>
          <w:sz w:val="21"/>
          <w:szCs w:val="21"/>
        </w:rPr>
      </w:pPr>
      <w:bookmarkStart w:id="67" w:name="_Toc390421251"/>
      <w:bookmarkStart w:id="68" w:name="_Toc225498269"/>
      <w:bookmarkStart w:id="69" w:name="_Toc80121123"/>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.2 </w:t>
      </w:r>
      <w:r w:rsidR="00945F2E" w:rsidRPr="00C56F63">
        <w:rPr>
          <w:rFonts w:ascii="Times New Roman" w:eastAsiaTheme="minorEastAsia" w:hAnsi="Times New Roman"/>
          <w:kern w:val="0"/>
          <w:sz w:val="21"/>
          <w:szCs w:val="21"/>
        </w:rPr>
        <w:t>利润表</w:t>
      </w:r>
      <w:bookmarkEnd w:id="67"/>
      <w:bookmarkEnd w:id="68"/>
      <w:bookmarkEnd w:id="69"/>
    </w:p>
    <w:p w:rsidR="006B65E1" w:rsidRPr="00C56F63" w:rsidRDefault="00945F2E">
      <w:pPr>
        <w:spacing w:line="360" w:lineRule="auto"/>
        <w:rPr>
          <w:rFonts w:eastAsiaTheme="minorEastAsia"/>
          <w:kern w:val="0"/>
          <w:szCs w:val="21"/>
        </w:rPr>
      </w:pPr>
      <w:r w:rsidRPr="00C56F63">
        <w:rPr>
          <w:rFonts w:eastAsiaTheme="minorEastAsia"/>
          <w:color w:val="000000"/>
          <w:szCs w:val="21"/>
        </w:rPr>
        <w:t>会计主体：</w:t>
      </w:r>
      <w:r w:rsidRPr="00C56F63">
        <w:rPr>
          <w:rFonts w:eastAsiaTheme="minorEastAsia"/>
          <w:kern w:val="0"/>
          <w:szCs w:val="21"/>
        </w:rPr>
        <w:t>上投摩根新兴服务股票型证券投资基金</w:t>
      </w:r>
    </w:p>
    <w:p w:rsidR="006B65E1" w:rsidRPr="00C56F63" w:rsidRDefault="00945F2E">
      <w:pPr>
        <w:spacing w:line="360" w:lineRule="auto"/>
        <w:rPr>
          <w:rFonts w:eastAsiaTheme="minorEastAsia"/>
          <w:color w:val="000000"/>
          <w:kern w:val="0"/>
          <w:szCs w:val="21"/>
        </w:rPr>
      </w:pPr>
      <w:r w:rsidRPr="00C56F63">
        <w:rPr>
          <w:rFonts w:eastAsiaTheme="minorEastAsia"/>
          <w:color w:val="000000"/>
          <w:szCs w:val="21"/>
        </w:rPr>
        <w:t>本报告期：</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1</w:t>
      </w:r>
      <w:r w:rsidRPr="00C56F63">
        <w:rPr>
          <w:rFonts w:eastAsiaTheme="minorEastAsia"/>
          <w:kern w:val="0"/>
          <w:szCs w:val="21"/>
        </w:rPr>
        <w:t>月</w:t>
      </w:r>
      <w:r w:rsidRPr="00C56F63">
        <w:rPr>
          <w:rFonts w:eastAsiaTheme="minorEastAsia"/>
          <w:kern w:val="0"/>
          <w:szCs w:val="21"/>
        </w:rPr>
        <w:t>1</w:t>
      </w:r>
      <w:r w:rsidRPr="00C56F63">
        <w:rPr>
          <w:rFonts w:eastAsiaTheme="minorEastAsia"/>
          <w:kern w:val="0"/>
          <w:szCs w:val="21"/>
        </w:rPr>
        <w:t>日至</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6B65E1" w:rsidRPr="00C56F63">
        <w:tc>
          <w:tcPr>
            <w:tcW w:w="342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项目</w:t>
            </w:r>
          </w:p>
        </w:tc>
        <w:tc>
          <w:tcPr>
            <w:tcW w:w="108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25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日至</w:t>
            </w: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6</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30</w:t>
            </w:r>
            <w:r w:rsidRPr="00C56F63">
              <w:rPr>
                <w:rFonts w:ascii="Times New Roman" w:eastAsiaTheme="minorEastAsia" w:hAnsi="Times New Roman"/>
                <w:b/>
                <w:sz w:val="21"/>
                <w:szCs w:val="21"/>
              </w:rPr>
              <w:t>日</w:t>
            </w:r>
          </w:p>
        </w:tc>
        <w:tc>
          <w:tcPr>
            <w:tcW w:w="225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上年度可比期间</w:t>
            </w:r>
          </w:p>
          <w:p w:rsidR="006B65E1" w:rsidRPr="00C56F63" w:rsidRDefault="00945F2E">
            <w:pPr>
              <w:pStyle w:val="afb"/>
              <w:spacing w:before="0" w:beforeAutospacing="0" w:after="0" w:afterAutospacing="0"/>
              <w:jc w:val="center"/>
              <w:rPr>
                <w:rFonts w:ascii="Times New Roman" w:eastAsiaTheme="minorEastAsia" w:hAnsi="Times New Roman"/>
                <w:color w:val="000000"/>
                <w:sz w:val="21"/>
                <w:szCs w:val="21"/>
              </w:rPr>
            </w:pP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日至</w:t>
            </w: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6</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30</w:t>
            </w:r>
            <w:r w:rsidRPr="00C56F63">
              <w:rPr>
                <w:rFonts w:ascii="Times New Roman" w:eastAsiaTheme="minorEastAsia" w:hAnsi="Times New Roman"/>
                <w:b/>
                <w:color w:val="000000"/>
                <w:sz w:val="21"/>
                <w:szCs w:val="21"/>
              </w:rPr>
              <w:t>日</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一、收入</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5,591,021.67</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25,375,005.17</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1.</w:t>
            </w:r>
            <w:r w:rsidRPr="00C56F63">
              <w:rPr>
                <w:rFonts w:eastAsiaTheme="minorEastAsia"/>
                <w:color w:val="000000"/>
                <w:szCs w:val="21"/>
              </w:rPr>
              <w:t>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17,276.86</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33,167.42</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其中：存款利息收入</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17,261.95</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33,130.25</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14.91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37.17</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买入返售金融资产收入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F1745" w:rsidRPr="00C56F63" w:rsidTr="008567DE">
        <w:tc>
          <w:tcPr>
            <w:tcW w:w="3420" w:type="dxa"/>
            <w:vAlign w:val="center"/>
          </w:tcPr>
          <w:p w:rsidR="006F1745" w:rsidRPr="00C56F63" w:rsidRDefault="006F1745" w:rsidP="006F1745">
            <w:pPr>
              <w:ind w:firstLineChars="300" w:firstLine="630"/>
              <w:rPr>
                <w:rFonts w:eastAsiaTheme="minorEastAsia"/>
                <w:color w:val="000000"/>
                <w:szCs w:val="21"/>
              </w:rPr>
            </w:pPr>
            <w:r w:rsidRPr="006F1745">
              <w:rPr>
                <w:rFonts w:eastAsiaTheme="minorEastAsia"/>
                <w:color w:val="000000"/>
                <w:szCs w:val="21"/>
              </w:rPr>
              <w:t>证券出借利息收入</w:t>
            </w:r>
          </w:p>
        </w:tc>
        <w:tc>
          <w:tcPr>
            <w:tcW w:w="1080" w:type="dxa"/>
            <w:vAlign w:val="center"/>
          </w:tcPr>
          <w:p w:rsidR="006F1745" w:rsidRPr="006F1745" w:rsidRDefault="006F1745" w:rsidP="006F1745">
            <w:pPr>
              <w:pStyle w:val="afb"/>
              <w:jc w:val="center"/>
              <w:rPr>
                <w:rFonts w:ascii="Times New Roman" w:eastAsiaTheme="minorEastAsia" w:hAnsi="Times New Roman"/>
                <w:color w:val="000000"/>
                <w:kern w:val="2"/>
                <w:sz w:val="21"/>
                <w:szCs w:val="21"/>
              </w:rPr>
            </w:pPr>
          </w:p>
        </w:tc>
        <w:tc>
          <w:tcPr>
            <w:tcW w:w="2250" w:type="dxa"/>
            <w:vAlign w:val="center"/>
          </w:tcPr>
          <w:p w:rsidR="006F1745" w:rsidRPr="00C56F63" w:rsidRDefault="006F1745" w:rsidP="006F1745">
            <w:pPr>
              <w:jc w:val="right"/>
              <w:rPr>
                <w:rFonts w:eastAsiaTheme="minorEastAsia"/>
                <w:color w:val="000000"/>
                <w:szCs w:val="21"/>
              </w:rPr>
            </w:pPr>
            <w:r w:rsidRPr="006F1745">
              <w:rPr>
                <w:rFonts w:eastAsiaTheme="minorEastAsia"/>
                <w:color w:val="000000"/>
                <w:szCs w:val="21"/>
              </w:rPr>
              <w:t>-</w:t>
            </w:r>
          </w:p>
        </w:tc>
        <w:tc>
          <w:tcPr>
            <w:tcW w:w="2250" w:type="dxa"/>
            <w:vAlign w:val="center"/>
          </w:tcPr>
          <w:p w:rsidR="006F1745" w:rsidRPr="00C56F63" w:rsidRDefault="006F1745" w:rsidP="006F1745">
            <w:pPr>
              <w:jc w:val="right"/>
              <w:rPr>
                <w:rFonts w:eastAsiaTheme="minorEastAsia"/>
                <w:color w:val="000000"/>
                <w:szCs w:val="21"/>
              </w:rPr>
            </w:pPr>
            <w:r w:rsidRPr="006F1745">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其他利息收入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投资收益（损失以</w:t>
            </w:r>
            <w:r w:rsidRPr="00C56F63">
              <w:rPr>
                <w:rFonts w:eastAsiaTheme="minorEastAsia"/>
                <w:color w:val="000000"/>
                <w:szCs w:val="21"/>
              </w:rPr>
              <w:t>“-”</w:t>
            </w:r>
            <w:r w:rsidRPr="00C56F63">
              <w:rPr>
                <w:rFonts w:eastAsiaTheme="minorEastAsia"/>
                <w:color w:val="000000"/>
                <w:szCs w:val="21"/>
              </w:rPr>
              <w:t>填列）</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7,185,853.91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18,632,335.41</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其中：股票投资收益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6.4.7.12</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7,016,477.48</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18,401,123.82</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基金投资收益</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债券投资收益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6.4.7.13</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12,880.00</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24,157.52</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资产支持证券投资收益</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rPr>
              <w:t>贵金属投资收益</w:t>
            </w:r>
          </w:p>
        </w:tc>
        <w:tc>
          <w:tcPr>
            <w:tcW w:w="1080" w:type="dxa"/>
            <w:vAlign w:val="center"/>
          </w:tcPr>
          <w:p w:rsidR="006B65E1" w:rsidRPr="00C56F63" w:rsidRDefault="006B65E1">
            <w:pPr>
              <w:pStyle w:val="afb"/>
              <w:spacing w:line="360" w:lineRule="auto"/>
              <w:jc w:val="center"/>
              <w:rPr>
                <w:rFonts w:ascii="Times New Roman" w:eastAsiaTheme="minorEastAsia" w:hAnsi="Times New Roman"/>
                <w:color w:val="000000"/>
                <w:sz w:val="21"/>
                <w:szCs w:val="21"/>
              </w:rPr>
            </w:pPr>
          </w:p>
        </w:tc>
        <w:tc>
          <w:tcPr>
            <w:tcW w:w="225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225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衍生工具收益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6.4.7.14</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股利收益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6.4.7.15</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156,496.43</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207,054.07</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3.</w:t>
            </w:r>
            <w:r w:rsidRPr="00C56F63">
              <w:rPr>
                <w:rFonts w:eastAsiaTheme="minorEastAsia"/>
                <w:color w:val="000000"/>
                <w:szCs w:val="21"/>
              </w:rPr>
              <w:t>公允价值变动收益（损失以</w:t>
            </w:r>
            <w:r w:rsidRPr="00C56F63">
              <w:rPr>
                <w:rFonts w:eastAsiaTheme="minorEastAsia"/>
                <w:color w:val="000000"/>
                <w:szCs w:val="21"/>
              </w:rPr>
              <w:t>“-”</w:t>
            </w:r>
            <w:r w:rsidRPr="00C56F63">
              <w:rPr>
                <w:rFonts w:eastAsiaTheme="minorEastAsia"/>
                <w:color w:val="000000"/>
                <w:szCs w:val="21"/>
              </w:rPr>
              <w:t>号填列）</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6.4.7.16</w:t>
            </w:r>
          </w:p>
        </w:tc>
        <w:tc>
          <w:tcPr>
            <w:tcW w:w="22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-1,642,822.47</w:t>
            </w:r>
          </w:p>
        </w:tc>
        <w:tc>
          <w:tcPr>
            <w:tcW w:w="22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6,647,141.97</w:t>
            </w:r>
          </w:p>
        </w:tc>
      </w:tr>
      <w:tr w:rsidR="006B65E1" w:rsidRPr="00C56F63">
        <w:tc>
          <w:tcPr>
            <w:tcW w:w="3420" w:type="dxa"/>
            <w:vAlign w:val="center"/>
          </w:tcPr>
          <w:p w:rsidR="006B65E1" w:rsidRPr="00C56F63" w:rsidRDefault="00945F2E">
            <w:pPr>
              <w:pStyle w:val="afb"/>
              <w:jc w:val="both"/>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4.</w:t>
            </w:r>
            <w:r w:rsidRPr="00C56F63">
              <w:rPr>
                <w:rFonts w:ascii="Times New Roman" w:eastAsiaTheme="minorEastAsia" w:hAnsi="Times New Roman"/>
                <w:color w:val="000000"/>
                <w:sz w:val="21"/>
                <w:szCs w:val="21"/>
              </w:rPr>
              <w:t>汇兑收益（损失以</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号填列）</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其他收入（损失以</w:t>
            </w:r>
            <w:r w:rsidRPr="00C56F63">
              <w:rPr>
                <w:rFonts w:eastAsiaTheme="minorEastAsia"/>
                <w:color w:val="000000"/>
                <w:szCs w:val="21"/>
              </w:rPr>
              <w:t>“-”</w:t>
            </w:r>
            <w:r w:rsidRPr="00C56F63">
              <w:rPr>
                <w:rFonts w:eastAsiaTheme="minorEastAsia"/>
                <w:color w:val="000000"/>
                <w:szCs w:val="21"/>
              </w:rPr>
              <w:t>号填列）</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6.4.7.17</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30,713.37</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62,360.37</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减：二、费用</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1,117,193.34</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1,274,707.93</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1</w:t>
            </w:r>
            <w:r w:rsidRPr="00C56F63">
              <w:rPr>
                <w:rFonts w:eastAsiaTheme="minorEastAsia"/>
                <w:color w:val="000000"/>
                <w:szCs w:val="21"/>
              </w:rPr>
              <w:t>．管理人报酬</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469,470.00</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481,705.60</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．托管费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78,245.02</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80,284.24</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3</w:t>
            </w:r>
            <w:r w:rsidRPr="00C56F63">
              <w:rPr>
                <w:rFonts w:eastAsiaTheme="minorEastAsia"/>
                <w:color w:val="000000"/>
                <w:szCs w:val="21"/>
              </w:rPr>
              <w:t>．销售服务费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4</w:t>
            </w:r>
            <w:r w:rsidRPr="00C56F63">
              <w:rPr>
                <w:rFonts w:eastAsiaTheme="minorEastAsia"/>
                <w:color w:val="000000"/>
                <w:szCs w:val="21"/>
              </w:rPr>
              <w:t>．交易费用</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6.4.7.18</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503,763.91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641,580.25</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．利息支出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其中：卖出回购金融资产支出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572E9A" w:rsidRPr="00C56F63" w:rsidTr="00926A2B">
        <w:tblPrEx>
          <w:tblLook w:val="00A0" w:firstRow="1" w:lastRow="0" w:firstColumn="1" w:lastColumn="0" w:noHBand="0" w:noVBand="0"/>
        </w:tblPrEx>
        <w:tc>
          <w:tcPr>
            <w:tcW w:w="3420" w:type="dxa"/>
            <w:vAlign w:val="center"/>
          </w:tcPr>
          <w:p w:rsidR="00572E9A" w:rsidRPr="00C56F63" w:rsidRDefault="00572E9A" w:rsidP="00926A2B">
            <w:pPr>
              <w:rPr>
                <w:rFonts w:eastAsiaTheme="minorEastAsia"/>
                <w:color w:val="000000"/>
                <w:szCs w:val="21"/>
              </w:rPr>
            </w:pPr>
            <w:r w:rsidRPr="00C56F63">
              <w:rPr>
                <w:rFonts w:eastAsiaTheme="minorEastAsia" w:hint="eastAsia"/>
                <w:color w:val="000000"/>
                <w:szCs w:val="21"/>
              </w:rPr>
              <w:t>6.</w:t>
            </w:r>
            <w:r w:rsidRPr="00C56F63">
              <w:rPr>
                <w:rFonts w:eastAsiaTheme="minorEastAsia" w:hint="eastAsia"/>
                <w:color w:val="000000"/>
                <w:szCs w:val="21"/>
              </w:rPr>
              <w:t>税金及附加</w:t>
            </w:r>
          </w:p>
        </w:tc>
        <w:tc>
          <w:tcPr>
            <w:tcW w:w="1080" w:type="dxa"/>
            <w:vAlign w:val="center"/>
          </w:tcPr>
          <w:p w:rsidR="00572E9A" w:rsidRPr="00C56F63" w:rsidRDefault="00572E9A" w:rsidP="00926A2B">
            <w:pPr>
              <w:pStyle w:val="afb"/>
              <w:jc w:val="center"/>
              <w:rPr>
                <w:rFonts w:ascii="Times New Roman" w:eastAsiaTheme="minorEastAsia" w:hAnsi="Times New Roman"/>
                <w:color w:val="000000"/>
                <w:sz w:val="21"/>
                <w:szCs w:val="21"/>
              </w:rPr>
            </w:pP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0.00</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0.13</w:t>
            </w:r>
          </w:p>
        </w:tc>
      </w:tr>
      <w:tr w:rsidR="00572E9A" w:rsidRPr="00C56F63" w:rsidTr="00926A2B">
        <w:tblPrEx>
          <w:tblLook w:val="00A0" w:firstRow="1" w:lastRow="0" w:firstColumn="1" w:lastColumn="0" w:noHBand="0" w:noVBand="0"/>
        </w:tblPrEx>
        <w:tc>
          <w:tcPr>
            <w:tcW w:w="3420" w:type="dxa"/>
            <w:vAlign w:val="center"/>
          </w:tcPr>
          <w:p w:rsidR="00572E9A" w:rsidRPr="00C56F63" w:rsidRDefault="00572E9A" w:rsidP="00926A2B">
            <w:pPr>
              <w:rPr>
                <w:rFonts w:eastAsiaTheme="minorEastAsia"/>
                <w:color w:val="000000"/>
                <w:szCs w:val="21"/>
              </w:rPr>
            </w:pPr>
            <w:r w:rsidRPr="00C56F63">
              <w:rPr>
                <w:rFonts w:eastAsiaTheme="minorEastAsia" w:hint="eastAsia"/>
                <w:color w:val="000000"/>
                <w:szCs w:val="21"/>
              </w:rPr>
              <w:t>7</w:t>
            </w:r>
            <w:r w:rsidRPr="00C56F63">
              <w:rPr>
                <w:rFonts w:eastAsiaTheme="minorEastAsia"/>
                <w:color w:val="000000"/>
                <w:szCs w:val="21"/>
              </w:rPr>
              <w:t>．其他费用</w:t>
            </w:r>
          </w:p>
        </w:tc>
        <w:tc>
          <w:tcPr>
            <w:tcW w:w="1080" w:type="dxa"/>
            <w:vAlign w:val="center"/>
          </w:tcPr>
          <w:p w:rsidR="00572E9A" w:rsidRPr="00C56F63" w:rsidRDefault="00572E9A" w:rsidP="00926A2B">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6.4.7.19</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65,714.41</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71,137.71</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三、利润总额（亏损总额以</w:t>
            </w:r>
            <w:r w:rsidRPr="00C56F63">
              <w:rPr>
                <w:rFonts w:eastAsiaTheme="minorEastAsia"/>
                <w:b/>
                <w:color w:val="000000"/>
                <w:szCs w:val="21"/>
              </w:rPr>
              <w:t>“-”</w:t>
            </w:r>
            <w:r w:rsidRPr="00C56F63">
              <w:rPr>
                <w:rFonts w:eastAsiaTheme="minorEastAsia"/>
                <w:b/>
                <w:color w:val="000000"/>
                <w:szCs w:val="21"/>
              </w:rPr>
              <w:t>号填列）</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center"/>
          </w:tcPr>
          <w:p w:rsidR="006B65E1" w:rsidRPr="00C56F63" w:rsidRDefault="00945F2E">
            <w:pPr>
              <w:jc w:val="right"/>
              <w:rPr>
                <w:rFonts w:eastAsiaTheme="minorEastAsia"/>
                <w:b/>
                <w:color w:val="000000"/>
                <w:szCs w:val="21"/>
              </w:rPr>
            </w:pPr>
            <w:r w:rsidRPr="00C56F63">
              <w:rPr>
                <w:rFonts w:eastAsiaTheme="minorEastAsia"/>
                <w:b/>
                <w:color w:val="000000"/>
                <w:szCs w:val="21"/>
              </w:rPr>
              <w:t>4,473,828.33</w:t>
            </w:r>
          </w:p>
        </w:tc>
        <w:tc>
          <w:tcPr>
            <w:tcW w:w="2250" w:type="dxa"/>
            <w:vAlign w:val="center"/>
          </w:tcPr>
          <w:p w:rsidR="006B65E1" w:rsidRPr="00C56F63" w:rsidRDefault="00945F2E">
            <w:pPr>
              <w:jc w:val="right"/>
              <w:rPr>
                <w:rFonts w:eastAsiaTheme="minorEastAsia"/>
                <w:b/>
                <w:color w:val="000000"/>
                <w:szCs w:val="21"/>
              </w:rPr>
            </w:pPr>
            <w:r w:rsidRPr="00C56F63">
              <w:rPr>
                <w:rFonts w:eastAsiaTheme="minorEastAsia"/>
                <w:b/>
                <w:color w:val="000000"/>
                <w:szCs w:val="21"/>
              </w:rPr>
              <w:t>24,100,297.24</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szCs w:val="21"/>
              </w:rPr>
              <w:t>减：所得税费用</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四、净利润（净亏损以</w:t>
            </w:r>
            <w:r w:rsidRPr="00C56F63">
              <w:rPr>
                <w:rFonts w:eastAsiaTheme="minorEastAsia"/>
                <w:b/>
                <w:color w:val="000000"/>
                <w:szCs w:val="21"/>
              </w:rPr>
              <w:t>“-”</w:t>
            </w:r>
            <w:r w:rsidRPr="00C56F63">
              <w:rPr>
                <w:rFonts w:eastAsiaTheme="minorEastAsia"/>
                <w:b/>
                <w:color w:val="000000"/>
                <w:szCs w:val="21"/>
              </w:rPr>
              <w:t>号填列）</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4,473,828.33</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24,100,297.24</w:t>
            </w:r>
          </w:p>
        </w:tc>
      </w:tr>
    </w:tbl>
    <w:p w:rsidR="006B65E1" w:rsidRPr="00C56F63" w:rsidRDefault="0005594A" w:rsidP="00572E9A">
      <w:pPr>
        <w:pStyle w:val="2"/>
        <w:spacing w:beforeLines="100" w:before="312" w:after="0"/>
        <w:rPr>
          <w:rFonts w:ascii="Times New Roman" w:eastAsiaTheme="minorEastAsia" w:hAnsi="Times New Roman"/>
          <w:kern w:val="0"/>
          <w:sz w:val="21"/>
          <w:szCs w:val="21"/>
        </w:rPr>
      </w:pPr>
      <w:bookmarkStart w:id="70" w:name="_Toc225498270"/>
      <w:bookmarkStart w:id="71" w:name="_Toc390421252"/>
      <w:bookmarkStart w:id="72" w:name="_Toc80121124"/>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.3 </w:t>
      </w:r>
      <w:r w:rsidR="00945F2E" w:rsidRPr="00C56F63">
        <w:rPr>
          <w:rFonts w:ascii="Times New Roman" w:eastAsiaTheme="minorEastAsia" w:hAnsi="Times New Roman"/>
          <w:kern w:val="0"/>
          <w:sz w:val="21"/>
          <w:szCs w:val="21"/>
        </w:rPr>
        <w:t>所有者权益（基金净值）变动表</w:t>
      </w:r>
      <w:bookmarkEnd w:id="70"/>
      <w:bookmarkEnd w:id="71"/>
      <w:bookmarkEnd w:id="72"/>
    </w:p>
    <w:p w:rsidR="006B65E1" w:rsidRPr="00C56F63" w:rsidRDefault="00945F2E">
      <w:pPr>
        <w:spacing w:line="360" w:lineRule="auto"/>
        <w:rPr>
          <w:rFonts w:eastAsiaTheme="minorEastAsia"/>
          <w:kern w:val="0"/>
          <w:szCs w:val="21"/>
        </w:rPr>
      </w:pPr>
      <w:r w:rsidRPr="00C56F63">
        <w:rPr>
          <w:rFonts w:eastAsiaTheme="minorEastAsia"/>
          <w:color w:val="000000"/>
          <w:szCs w:val="21"/>
        </w:rPr>
        <w:t>会计主体：</w:t>
      </w:r>
      <w:r w:rsidRPr="00C56F63">
        <w:rPr>
          <w:rFonts w:eastAsiaTheme="minorEastAsia"/>
          <w:kern w:val="0"/>
          <w:szCs w:val="21"/>
        </w:rPr>
        <w:t>上投摩根新兴服务股票型证券投资基金</w:t>
      </w:r>
    </w:p>
    <w:p w:rsidR="006B65E1" w:rsidRPr="00C56F63" w:rsidRDefault="00945F2E">
      <w:pPr>
        <w:spacing w:line="360" w:lineRule="auto"/>
        <w:rPr>
          <w:rFonts w:eastAsiaTheme="minorEastAsia"/>
          <w:kern w:val="0"/>
          <w:szCs w:val="21"/>
        </w:rPr>
      </w:pPr>
      <w:r w:rsidRPr="00C56F63">
        <w:rPr>
          <w:rFonts w:eastAsiaTheme="minorEastAsia"/>
          <w:color w:val="000000"/>
          <w:szCs w:val="21"/>
        </w:rPr>
        <w:t>本报告期：</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1</w:t>
      </w:r>
      <w:r w:rsidRPr="00C56F63">
        <w:rPr>
          <w:rFonts w:eastAsiaTheme="minorEastAsia"/>
          <w:kern w:val="0"/>
          <w:szCs w:val="21"/>
        </w:rPr>
        <w:t>月</w:t>
      </w:r>
      <w:r w:rsidRPr="00C56F63">
        <w:rPr>
          <w:rFonts w:eastAsiaTheme="minorEastAsia"/>
          <w:kern w:val="0"/>
          <w:szCs w:val="21"/>
        </w:rPr>
        <w:t>1</w:t>
      </w:r>
      <w:r w:rsidRPr="00C56F63">
        <w:rPr>
          <w:rFonts w:eastAsiaTheme="minorEastAsia"/>
          <w:kern w:val="0"/>
          <w:szCs w:val="21"/>
        </w:rPr>
        <w:t>日至</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149"/>
        <w:gridCol w:w="2149"/>
        <w:gridCol w:w="2150"/>
      </w:tblGrid>
      <w:tr w:rsidR="006B65E1" w:rsidRPr="00C56F63">
        <w:tc>
          <w:tcPr>
            <w:tcW w:w="2552" w:type="dxa"/>
            <w:vMerge w:val="restart"/>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项目</w:t>
            </w:r>
          </w:p>
        </w:tc>
        <w:tc>
          <w:tcPr>
            <w:tcW w:w="6448" w:type="dxa"/>
            <w:gridSpan w:val="3"/>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本期</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日至</w:t>
            </w: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6</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30</w:t>
            </w:r>
            <w:r w:rsidRPr="00C56F63">
              <w:rPr>
                <w:rFonts w:ascii="Times New Roman" w:eastAsiaTheme="minorEastAsia" w:hAnsi="Times New Roman"/>
                <w:b/>
                <w:sz w:val="21"/>
                <w:szCs w:val="21"/>
              </w:rPr>
              <w:t>日</w:t>
            </w:r>
          </w:p>
        </w:tc>
      </w:tr>
      <w:tr w:rsidR="006B65E1" w:rsidRPr="00C56F63">
        <w:tc>
          <w:tcPr>
            <w:tcW w:w="2552" w:type="dxa"/>
            <w:vMerge/>
            <w:vAlign w:val="center"/>
          </w:tcPr>
          <w:p w:rsidR="006B65E1" w:rsidRPr="00C56F63" w:rsidRDefault="006B65E1">
            <w:pPr>
              <w:widowControl/>
              <w:jc w:val="left"/>
              <w:rPr>
                <w:rFonts w:eastAsiaTheme="minorEastAsia"/>
                <w:b/>
                <w:color w:val="000000"/>
                <w:szCs w:val="21"/>
              </w:rPr>
            </w:pPr>
          </w:p>
        </w:tc>
        <w:tc>
          <w:tcPr>
            <w:tcW w:w="2149"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实收基金</w:t>
            </w:r>
          </w:p>
        </w:tc>
        <w:tc>
          <w:tcPr>
            <w:tcW w:w="2149"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未分配利润</w:t>
            </w:r>
          </w:p>
        </w:tc>
        <w:tc>
          <w:tcPr>
            <w:tcW w:w="2150" w:type="dxa"/>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所有者权益合计</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一、期初所有者权益（基金净值）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31,633,509.16</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37,921,207.85</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69,554,717.01</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二、本期经营活动产生的基金净值变动数（本期利润）</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4,473,828.33</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4,473,828.33</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三、本期基金份额交易产生的基金净值变动数（净值减少以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-4,900,337.01</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-6,195,577.99</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-11,095,915.00</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其中：</w:t>
            </w:r>
            <w:r w:rsidRPr="00C56F63">
              <w:rPr>
                <w:rFonts w:eastAsiaTheme="minorEastAsia"/>
                <w:color w:val="000000"/>
                <w:szCs w:val="21"/>
              </w:rPr>
              <w:t>1.</w:t>
            </w:r>
            <w:r w:rsidRPr="00C56F63">
              <w:rPr>
                <w:rFonts w:eastAsiaTheme="minorEastAsia"/>
                <w:color w:val="000000"/>
                <w:szCs w:val="21"/>
              </w:rPr>
              <w:t>基金申购款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4,426,776.15</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5,493,438.49</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9,920,214.64</w:t>
            </w:r>
          </w:p>
        </w:tc>
      </w:tr>
      <w:tr w:rsidR="006B65E1" w:rsidRPr="00C56F63">
        <w:tc>
          <w:tcPr>
            <w:tcW w:w="2552" w:type="dxa"/>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基金赎回款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-9,327,113.16</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-11,689,016.48</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-21,016,129.64</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四、本期向基金份额持有人分配利润产生的基金净值变动（净值减少以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五、期末所有者权益（基金净值）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26,733,172.15</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36,199,458.19</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62,932,630.34</w:t>
            </w:r>
          </w:p>
        </w:tc>
      </w:tr>
      <w:tr w:rsidR="006B65E1" w:rsidRPr="00C56F63">
        <w:tc>
          <w:tcPr>
            <w:tcW w:w="2552" w:type="dxa"/>
            <w:vMerge w:val="restart"/>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项目</w:t>
            </w:r>
          </w:p>
        </w:tc>
        <w:tc>
          <w:tcPr>
            <w:tcW w:w="6448" w:type="dxa"/>
            <w:gridSpan w:val="3"/>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上年度可比期间</w:t>
            </w:r>
          </w:p>
          <w:p w:rsidR="006B65E1" w:rsidRPr="00C56F63" w:rsidRDefault="00945F2E">
            <w:pPr>
              <w:pStyle w:val="afb"/>
              <w:spacing w:before="0" w:beforeAutospacing="0" w:after="0" w:afterAutospacing="0"/>
              <w:jc w:val="center"/>
              <w:rPr>
                <w:rFonts w:ascii="Times New Roman" w:eastAsiaTheme="minorEastAsia" w:hAnsi="Times New Roman"/>
                <w:color w:val="000000"/>
                <w:sz w:val="21"/>
                <w:szCs w:val="21"/>
              </w:rPr>
            </w:pP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日至</w:t>
            </w: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6</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30</w:t>
            </w:r>
            <w:r w:rsidRPr="00C56F63">
              <w:rPr>
                <w:rFonts w:ascii="Times New Roman" w:eastAsiaTheme="minorEastAsia" w:hAnsi="Times New Roman"/>
                <w:b/>
                <w:color w:val="000000"/>
                <w:sz w:val="21"/>
                <w:szCs w:val="21"/>
              </w:rPr>
              <w:t>日</w:t>
            </w:r>
          </w:p>
        </w:tc>
      </w:tr>
      <w:tr w:rsidR="006B65E1" w:rsidRPr="00C56F63">
        <w:tc>
          <w:tcPr>
            <w:tcW w:w="2552" w:type="dxa"/>
            <w:vMerge/>
            <w:vAlign w:val="center"/>
          </w:tcPr>
          <w:p w:rsidR="006B65E1" w:rsidRPr="00C56F63" w:rsidRDefault="006B65E1">
            <w:pPr>
              <w:widowControl/>
              <w:jc w:val="left"/>
              <w:rPr>
                <w:rFonts w:eastAsiaTheme="minorEastAsia"/>
                <w:color w:val="000000"/>
                <w:szCs w:val="21"/>
              </w:rPr>
            </w:pPr>
          </w:p>
        </w:tc>
        <w:tc>
          <w:tcPr>
            <w:tcW w:w="2149" w:type="dxa"/>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实收基金</w:t>
            </w:r>
          </w:p>
        </w:tc>
        <w:tc>
          <w:tcPr>
            <w:tcW w:w="2149" w:type="dxa"/>
          </w:tcPr>
          <w:p w:rsidR="006B65E1" w:rsidRPr="00C56F63" w:rsidRDefault="00945F2E">
            <w:pPr>
              <w:jc w:val="center"/>
              <w:rPr>
                <w:rFonts w:eastAsiaTheme="minorEastAsia"/>
                <w:color w:val="000000"/>
                <w:szCs w:val="21"/>
              </w:rPr>
            </w:pPr>
            <w:r w:rsidRPr="00C56F63">
              <w:rPr>
                <w:rFonts w:eastAsiaTheme="minorEastAsia"/>
                <w:b/>
                <w:color w:val="000000"/>
                <w:szCs w:val="21"/>
              </w:rPr>
              <w:t>未分配利润</w:t>
            </w:r>
          </w:p>
        </w:tc>
        <w:tc>
          <w:tcPr>
            <w:tcW w:w="2150"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所有者权益合计</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一、期初所有者权益（基金净值）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52,112,068.58</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12,273,854.92</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64,385,923.50</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二、本期经营活动产生的基金净值变动数（本期利润）</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24,100,297.24</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24,100,297.24</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三、本期基金份额交易产生的基金净值变动数（净值减少以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-11,513,018.28</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-4,029,226.60</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-15,542,244.88</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其中：</w:t>
            </w:r>
            <w:r w:rsidRPr="00C56F63">
              <w:rPr>
                <w:rFonts w:eastAsiaTheme="minorEastAsia"/>
                <w:color w:val="000000"/>
                <w:szCs w:val="21"/>
              </w:rPr>
              <w:t>1.</w:t>
            </w:r>
            <w:r w:rsidRPr="00C56F63">
              <w:rPr>
                <w:rFonts w:eastAsiaTheme="minorEastAsia"/>
                <w:color w:val="000000"/>
                <w:szCs w:val="21"/>
              </w:rPr>
              <w:t>基金申购款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16,069,024.81</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7,951,011.72</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24,020,036.53</w:t>
            </w:r>
          </w:p>
        </w:tc>
      </w:tr>
      <w:tr w:rsidR="006B65E1" w:rsidRPr="00C56F63">
        <w:tc>
          <w:tcPr>
            <w:tcW w:w="2552" w:type="dxa"/>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基金赎回款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-27,582,043.09</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-11,980,238.32</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-39,562,281.41</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四、本期向基金份额持有人分配利润产生的基金净值变动（净值减少以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五、期末所有者权益（基金净值）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40,599,050.30</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32,344,925.56</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72,943,975.86</w:t>
            </w:r>
          </w:p>
        </w:tc>
      </w:tr>
    </w:tbl>
    <w:p w:rsidR="006B65E1" w:rsidRPr="00C56F63" w:rsidRDefault="00945F2E" w:rsidP="00572E9A">
      <w:pPr>
        <w:spacing w:beforeLines="100" w:before="312" w:line="360" w:lineRule="auto"/>
        <w:rPr>
          <w:rFonts w:eastAsiaTheme="minorEastAsia"/>
          <w:szCs w:val="21"/>
        </w:rPr>
      </w:pPr>
      <w:r w:rsidRPr="00C56F63">
        <w:rPr>
          <w:rFonts w:eastAsiaTheme="minorEastAsia"/>
          <w:szCs w:val="21"/>
        </w:rPr>
        <w:t>报表附注为财务报表的组成部分。</w:t>
      </w:r>
    </w:p>
    <w:p w:rsidR="006B65E1" w:rsidRPr="00C56F63" w:rsidRDefault="00945F2E">
      <w:pPr>
        <w:spacing w:line="360" w:lineRule="auto"/>
        <w:rPr>
          <w:rFonts w:eastAsiaTheme="minorEastAsia"/>
          <w:szCs w:val="21"/>
        </w:rPr>
      </w:pPr>
      <w:r w:rsidRPr="00C56F63">
        <w:rPr>
          <w:rFonts w:eastAsiaTheme="minorEastAsia"/>
          <w:szCs w:val="21"/>
        </w:rPr>
        <w:t>本报告</w:t>
      </w:r>
      <w:r w:rsidRPr="00C56F63">
        <w:rPr>
          <w:rFonts w:eastAsiaTheme="minorEastAsia"/>
          <w:szCs w:val="21"/>
        </w:rPr>
        <w:t>6.1</w:t>
      </w:r>
      <w:r w:rsidRPr="00C56F63">
        <w:rPr>
          <w:rFonts w:eastAsiaTheme="minorEastAsia"/>
          <w:szCs w:val="21"/>
        </w:rPr>
        <w:t>至</w:t>
      </w:r>
      <w:r w:rsidRPr="00C56F63">
        <w:rPr>
          <w:rFonts w:eastAsiaTheme="minorEastAsia"/>
          <w:szCs w:val="21"/>
        </w:rPr>
        <w:t>6.4</w:t>
      </w:r>
      <w:r w:rsidRPr="00C56F63">
        <w:rPr>
          <w:rFonts w:eastAsiaTheme="minorEastAsia"/>
          <w:szCs w:val="21"/>
        </w:rPr>
        <w:t>，财务报表由下列负责人签署：</w:t>
      </w:r>
    </w:p>
    <w:p w:rsidR="006B65E1" w:rsidRPr="00C56F63" w:rsidRDefault="00945F2E">
      <w:pPr>
        <w:spacing w:line="360" w:lineRule="auto"/>
        <w:rPr>
          <w:rFonts w:eastAsiaTheme="minorEastAsia"/>
          <w:szCs w:val="21"/>
        </w:rPr>
      </w:pPr>
      <w:r w:rsidRPr="00C56F63">
        <w:rPr>
          <w:rFonts w:eastAsiaTheme="minorEastAsia"/>
          <w:szCs w:val="21"/>
        </w:rPr>
        <w:t>基金管理人负责人：王大智，主管会计工作负责人：杨怡，会计机构负责人：张璐</w:t>
      </w:r>
    </w:p>
    <w:p w:rsidR="006B65E1" w:rsidRPr="00C56F63" w:rsidRDefault="00945F2E" w:rsidP="00572E9A">
      <w:pPr>
        <w:pStyle w:val="2"/>
        <w:spacing w:beforeLines="100" w:before="312" w:after="0"/>
        <w:rPr>
          <w:rFonts w:ascii="Times New Roman" w:eastAsiaTheme="minorEastAsia" w:hAnsi="Times New Roman"/>
          <w:sz w:val="21"/>
          <w:szCs w:val="21"/>
        </w:rPr>
      </w:pPr>
      <w:bookmarkStart w:id="73" w:name="_Toc390421253"/>
      <w:bookmarkStart w:id="74" w:name="_Toc225498271"/>
      <w:bookmarkStart w:id="75" w:name="_Toc80121125"/>
      <w:r w:rsidRPr="00C56F63">
        <w:rPr>
          <w:rFonts w:ascii="Times New Roman" w:eastAsiaTheme="minorEastAsia" w:hAnsi="Times New Roman"/>
          <w:sz w:val="21"/>
          <w:szCs w:val="21"/>
        </w:rPr>
        <w:t xml:space="preserve">6.4 </w:t>
      </w:r>
      <w:r w:rsidRPr="00C56F63">
        <w:rPr>
          <w:rFonts w:ascii="Times New Roman" w:eastAsiaTheme="minorEastAsia" w:hAnsi="Times New Roman"/>
          <w:sz w:val="21"/>
          <w:szCs w:val="21"/>
        </w:rPr>
        <w:t>报表附注</w:t>
      </w:r>
      <w:bookmarkEnd w:id="73"/>
      <w:bookmarkEnd w:id="74"/>
      <w:bookmarkEnd w:id="75"/>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 </w:t>
      </w:r>
      <w:r w:rsidRPr="00C56F63">
        <w:rPr>
          <w:rFonts w:eastAsiaTheme="minorEastAsia"/>
          <w:b/>
          <w:color w:val="000000"/>
          <w:kern w:val="0"/>
          <w:szCs w:val="21"/>
        </w:rPr>
        <w:t>基金基本情况</w:t>
      </w:r>
    </w:p>
    <w:p w:rsidR="000012BF" w:rsidRDefault="00724B49">
      <w:pPr>
        <w:spacing w:line="360" w:lineRule="auto"/>
        <w:ind w:firstLineChars="200" w:firstLine="420"/>
        <w:rPr>
          <w:rFonts w:eastAsiaTheme="minorEastAsia"/>
          <w:color w:val="000000"/>
          <w:szCs w:val="21"/>
        </w:rPr>
      </w:pPr>
      <w:r>
        <w:rPr>
          <w:rFonts w:eastAsiaTheme="minorEastAsia"/>
          <w:color w:val="000000"/>
          <w:szCs w:val="21"/>
        </w:rPr>
        <w:t>上投摩根新兴服务股票型证券投资基金</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本基金</w:t>
      </w:r>
      <w:r>
        <w:rPr>
          <w:rFonts w:eastAsiaTheme="minorEastAsia"/>
          <w:color w:val="000000"/>
          <w:szCs w:val="21"/>
        </w:rPr>
        <w:t>”)</w:t>
      </w:r>
      <w:r>
        <w:rPr>
          <w:rFonts w:eastAsiaTheme="minorEastAsia"/>
          <w:color w:val="000000"/>
          <w:szCs w:val="21"/>
        </w:rPr>
        <w:t>经中国证券监督管理委员会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中国证监会</w:t>
      </w:r>
      <w:r>
        <w:rPr>
          <w:rFonts w:eastAsiaTheme="minorEastAsia"/>
          <w:color w:val="000000"/>
          <w:szCs w:val="21"/>
        </w:rPr>
        <w:t>”)</w:t>
      </w:r>
      <w:r>
        <w:rPr>
          <w:rFonts w:eastAsiaTheme="minorEastAsia"/>
          <w:color w:val="000000"/>
          <w:szCs w:val="21"/>
        </w:rPr>
        <w:t>证监许可</w:t>
      </w:r>
      <w:r>
        <w:rPr>
          <w:rFonts w:eastAsiaTheme="minorEastAsia"/>
          <w:color w:val="000000"/>
          <w:szCs w:val="21"/>
        </w:rPr>
        <w:t>[2015]</w:t>
      </w:r>
      <w:r>
        <w:rPr>
          <w:rFonts w:eastAsiaTheme="minorEastAsia"/>
          <w:color w:val="000000"/>
          <w:szCs w:val="21"/>
        </w:rPr>
        <w:t>第</w:t>
      </w:r>
      <w:r>
        <w:rPr>
          <w:rFonts w:eastAsiaTheme="minorEastAsia"/>
          <w:color w:val="000000"/>
          <w:szCs w:val="21"/>
        </w:rPr>
        <w:t>1070</w:t>
      </w:r>
      <w:r>
        <w:rPr>
          <w:rFonts w:eastAsiaTheme="minorEastAsia"/>
          <w:color w:val="000000"/>
          <w:szCs w:val="21"/>
        </w:rPr>
        <w:t>号《关于准予上投摩根新兴服务股票型证券投资基金注册的批复》核准，由上投摩根基金管理有限公司依照《中华人民共和国证券投资基金法》和《上投摩根新兴服务股票型证券投资基金基金合同》负责公开募集。本基金为契约型开放式，存续期限不定，首次募集期间为</w:t>
      </w:r>
      <w:r>
        <w:rPr>
          <w:rFonts w:eastAsiaTheme="minorEastAsia"/>
          <w:color w:val="000000"/>
          <w:szCs w:val="21"/>
        </w:rPr>
        <w:t>2015</w:t>
      </w:r>
      <w:r>
        <w:rPr>
          <w:rFonts w:eastAsiaTheme="minorEastAsia"/>
          <w:color w:val="000000"/>
          <w:szCs w:val="21"/>
        </w:rPr>
        <w:t>年</w:t>
      </w:r>
      <w:r>
        <w:rPr>
          <w:rFonts w:eastAsiaTheme="minorEastAsia"/>
          <w:color w:val="000000"/>
          <w:szCs w:val="21"/>
        </w:rPr>
        <w:t>7</w:t>
      </w:r>
      <w:r>
        <w:rPr>
          <w:rFonts w:eastAsiaTheme="minorEastAsia"/>
          <w:color w:val="000000"/>
          <w:szCs w:val="21"/>
        </w:rPr>
        <w:t>月</w:t>
      </w:r>
      <w:r>
        <w:rPr>
          <w:rFonts w:eastAsiaTheme="minorEastAsia"/>
          <w:color w:val="000000"/>
          <w:szCs w:val="21"/>
        </w:rPr>
        <w:t>2</w:t>
      </w:r>
      <w:r>
        <w:rPr>
          <w:rFonts w:eastAsiaTheme="minorEastAsia"/>
          <w:color w:val="000000"/>
          <w:szCs w:val="21"/>
        </w:rPr>
        <w:t>日至</w:t>
      </w:r>
      <w:r>
        <w:rPr>
          <w:rFonts w:eastAsiaTheme="minorEastAsia"/>
          <w:color w:val="000000"/>
          <w:szCs w:val="21"/>
        </w:rPr>
        <w:t>2015</w:t>
      </w:r>
      <w:r>
        <w:rPr>
          <w:rFonts w:eastAsiaTheme="minorEastAsia"/>
          <w:color w:val="000000"/>
          <w:szCs w:val="21"/>
        </w:rPr>
        <w:t>年</w:t>
      </w:r>
      <w:r>
        <w:rPr>
          <w:rFonts w:eastAsiaTheme="minorEastAsia"/>
          <w:color w:val="000000"/>
          <w:szCs w:val="21"/>
        </w:rPr>
        <w:t>7</w:t>
      </w:r>
      <w:r>
        <w:rPr>
          <w:rFonts w:eastAsiaTheme="minorEastAsia"/>
          <w:color w:val="000000"/>
          <w:szCs w:val="21"/>
        </w:rPr>
        <w:t>月</w:t>
      </w:r>
      <w:r>
        <w:rPr>
          <w:rFonts w:eastAsiaTheme="minorEastAsia"/>
          <w:color w:val="000000"/>
          <w:szCs w:val="21"/>
        </w:rPr>
        <w:t>31</w:t>
      </w:r>
      <w:r>
        <w:rPr>
          <w:rFonts w:eastAsiaTheme="minorEastAsia"/>
          <w:color w:val="000000"/>
          <w:szCs w:val="21"/>
        </w:rPr>
        <w:t>日，首次设立募集不包括认购资金利息共募集</w:t>
      </w:r>
      <w:r>
        <w:rPr>
          <w:rFonts w:eastAsiaTheme="minorEastAsia"/>
          <w:color w:val="000000"/>
          <w:szCs w:val="21"/>
        </w:rPr>
        <w:t>284,044,192.93</w:t>
      </w:r>
      <w:r>
        <w:rPr>
          <w:rFonts w:eastAsiaTheme="minorEastAsia"/>
          <w:color w:val="000000"/>
          <w:szCs w:val="21"/>
        </w:rPr>
        <w:t>元，业经普华永道中天会计师事务所</w:t>
      </w:r>
      <w:r>
        <w:rPr>
          <w:rFonts w:eastAsiaTheme="minorEastAsia"/>
          <w:color w:val="000000"/>
          <w:szCs w:val="21"/>
        </w:rPr>
        <w:t>(</w:t>
      </w:r>
      <w:r>
        <w:rPr>
          <w:rFonts w:eastAsiaTheme="minorEastAsia"/>
          <w:color w:val="000000"/>
          <w:szCs w:val="21"/>
        </w:rPr>
        <w:t>特殊普通合伙</w:t>
      </w:r>
      <w:r>
        <w:rPr>
          <w:rFonts w:eastAsiaTheme="minorEastAsia"/>
          <w:color w:val="000000"/>
          <w:szCs w:val="21"/>
        </w:rPr>
        <w:t>)</w:t>
      </w:r>
      <w:r>
        <w:rPr>
          <w:rFonts w:eastAsiaTheme="minorEastAsia"/>
          <w:color w:val="000000"/>
          <w:szCs w:val="21"/>
        </w:rPr>
        <w:t>普华永道中天验字</w:t>
      </w:r>
      <w:r>
        <w:rPr>
          <w:rFonts w:eastAsiaTheme="minorEastAsia"/>
          <w:color w:val="000000"/>
          <w:szCs w:val="21"/>
        </w:rPr>
        <w:t>(2015)</w:t>
      </w:r>
      <w:r>
        <w:rPr>
          <w:rFonts w:eastAsiaTheme="minorEastAsia"/>
          <w:color w:val="000000"/>
          <w:szCs w:val="21"/>
        </w:rPr>
        <w:t>第</w:t>
      </w:r>
      <w:r>
        <w:rPr>
          <w:rFonts w:eastAsiaTheme="minorEastAsia"/>
          <w:color w:val="000000"/>
          <w:szCs w:val="21"/>
        </w:rPr>
        <w:t>1002</w:t>
      </w:r>
      <w:r>
        <w:rPr>
          <w:rFonts w:eastAsiaTheme="minorEastAsia"/>
          <w:color w:val="000000"/>
          <w:szCs w:val="21"/>
        </w:rPr>
        <w:t>号验资报告予以验证。经向中国证监会备案，《上投摩根新兴服务股票型证券投资基金基金合同》于</w:t>
      </w:r>
      <w:r>
        <w:rPr>
          <w:rFonts w:eastAsiaTheme="minorEastAsia"/>
          <w:color w:val="000000"/>
          <w:szCs w:val="21"/>
        </w:rPr>
        <w:t>2015</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6</w:t>
      </w:r>
      <w:r>
        <w:rPr>
          <w:rFonts w:eastAsiaTheme="minorEastAsia"/>
          <w:color w:val="000000"/>
          <w:szCs w:val="21"/>
        </w:rPr>
        <w:t>日正式生效，基金合同生效日的基金份额总额为</w:t>
      </w:r>
      <w:r>
        <w:rPr>
          <w:rFonts w:eastAsiaTheme="minorEastAsia"/>
          <w:color w:val="000000"/>
          <w:szCs w:val="21"/>
        </w:rPr>
        <w:t>284,098,349.39</w:t>
      </w:r>
      <w:r>
        <w:rPr>
          <w:rFonts w:eastAsiaTheme="minorEastAsia"/>
          <w:color w:val="000000"/>
          <w:szCs w:val="21"/>
        </w:rPr>
        <w:t>份基金份额，其中认购资金利息折合</w:t>
      </w:r>
      <w:r>
        <w:rPr>
          <w:rFonts w:eastAsiaTheme="minorEastAsia"/>
          <w:color w:val="000000"/>
          <w:szCs w:val="21"/>
        </w:rPr>
        <w:t>54,156.46</w:t>
      </w:r>
      <w:r>
        <w:rPr>
          <w:rFonts w:eastAsiaTheme="minorEastAsia"/>
          <w:color w:val="000000"/>
          <w:szCs w:val="21"/>
        </w:rPr>
        <w:t>份基金份额。本基金的基金管理人为上投摩根基金管理有限公司，基金托管人为中国建设银行股份有限公司。</w:t>
      </w:r>
      <w:r>
        <w:rPr>
          <w:rFonts w:eastAsiaTheme="minorEastAsia"/>
          <w:color w:val="000000"/>
          <w:szCs w:val="21"/>
        </w:rPr>
        <w:t xml:space="preserve"> </w:t>
      </w:r>
    </w:p>
    <w:p w:rsidR="000012BF" w:rsidRDefault="000012BF">
      <w:pPr>
        <w:spacing w:line="360" w:lineRule="auto"/>
        <w:ind w:firstLineChars="200" w:firstLine="420"/>
        <w:rPr>
          <w:rFonts w:eastAsiaTheme="minorEastAsia"/>
          <w:color w:val="000000"/>
          <w:szCs w:val="21"/>
        </w:rPr>
      </w:pPr>
    </w:p>
    <w:p w:rsidR="000012BF" w:rsidRDefault="00724B49">
      <w:pPr>
        <w:spacing w:line="360" w:lineRule="auto"/>
        <w:ind w:firstLineChars="200" w:firstLine="420"/>
        <w:rPr>
          <w:rFonts w:eastAsiaTheme="minorEastAsia"/>
          <w:color w:val="000000"/>
          <w:szCs w:val="21"/>
        </w:rPr>
      </w:pPr>
      <w:r>
        <w:rPr>
          <w:rFonts w:eastAsiaTheme="minorEastAsia"/>
          <w:color w:val="000000"/>
          <w:szCs w:val="21"/>
        </w:rPr>
        <w:t>根据《中华人民共和国证券投资基金法》和《上投摩根新兴服务股票型证券投资基金基金合同》的有关规定，本基金的投资范围为具有良好流动性的金融工具，包括国内依法发行上市的股票、债券、货币市场工具、权证、资产支持证券、股指期货、股票期权以及法律法规或中国证监会允许基金投资的其他金融工具</w:t>
      </w:r>
      <w:r>
        <w:rPr>
          <w:rFonts w:eastAsiaTheme="minorEastAsia"/>
          <w:color w:val="000000"/>
          <w:szCs w:val="21"/>
        </w:rPr>
        <w:t>(</w:t>
      </w:r>
      <w:r>
        <w:rPr>
          <w:rFonts w:eastAsiaTheme="minorEastAsia"/>
          <w:color w:val="000000"/>
          <w:szCs w:val="21"/>
        </w:rPr>
        <w:t>须符合中国证监会相关规定</w:t>
      </w:r>
      <w:r>
        <w:rPr>
          <w:rFonts w:eastAsiaTheme="minorEastAsia"/>
          <w:color w:val="000000"/>
          <w:szCs w:val="21"/>
        </w:rPr>
        <w:t>)</w:t>
      </w:r>
      <w:r>
        <w:rPr>
          <w:rFonts w:eastAsiaTheme="minorEastAsia"/>
          <w:color w:val="000000"/>
          <w:szCs w:val="21"/>
        </w:rPr>
        <w:t>。如法律法规或监管机构以后允许基金投资其他品种，基金管理人在履行适当程序后，可以将其纳入投资范围。本基金的投资组合比例为：股票资产占基金资产的</w:t>
      </w:r>
      <w:r>
        <w:rPr>
          <w:rFonts w:eastAsiaTheme="minorEastAsia"/>
          <w:color w:val="000000"/>
          <w:szCs w:val="21"/>
        </w:rPr>
        <w:t>80%-95%</w:t>
      </w:r>
      <w:r>
        <w:rPr>
          <w:rFonts w:eastAsiaTheme="minorEastAsia"/>
          <w:color w:val="000000"/>
          <w:szCs w:val="21"/>
        </w:rPr>
        <w:t>，投资于新兴服务相关行业股票的比例不低于非现金基金资产的</w:t>
      </w:r>
      <w:r>
        <w:rPr>
          <w:rFonts w:eastAsiaTheme="minorEastAsia"/>
          <w:color w:val="000000"/>
          <w:szCs w:val="21"/>
        </w:rPr>
        <w:t>80%</w:t>
      </w:r>
      <w:r>
        <w:rPr>
          <w:rFonts w:eastAsiaTheme="minorEastAsia"/>
          <w:color w:val="000000"/>
          <w:szCs w:val="21"/>
        </w:rPr>
        <w:t>；其余资产投资于债券、货币市场工具、权证、资产支持证券等金融工具；权证占基金资产净值的</w:t>
      </w:r>
      <w:r>
        <w:rPr>
          <w:rFonts w:eastAsiaTheme="minorEastAsia"/>
          <w:color w:val="000000"/>
          <w:szCs w:val="21"/>
        </w:rPr>
        <w:t>0-3%</w:t>
      </w:r>
      <w:r>
        <w:rPr>
          <w:rFonts w:eastAsiaTheme="minorEastAsia"/>
          <w:color w:val="000000"/>
          <w:szCs w:val="21"/>
        </w:rPr>
        <w:t>；每个交易日日终在扣除股票期权及股指期货保证金后，现金或到期日在一年期以内的政府债券不低于基金资产净值的</w:t>
      </w:r>
      <w:r>
        <w:rPr>
          <w:rFonts w:eastAsiaTheme="minorEastAsia"/>
          <w:color w:val="000000"/>
          <w:szCs w:val="21"/>
        </w:rPr>
        <w:t>5%</w:t>
      </w:r>
      <w:r>
        <w:rPr>
          <w:rFonts w:eastAsiaTheme="minorEastAsia"/>
          <w:color w:val="000000"/>
          <w:szCs w:val="21"/>
        </w:rPr>
        <w:t>，其中现金不包括结算备付金、存出保证金、应收申购款等。本基金的业绩比较基准为：中证</w:t>
      </w:r>
      <w:r>
        <w:rPr>
          <w:rFonts w:eastAsiaTheme="minorEastAsia"/>
          <w:color w:val="000000"/>
          <w:szCs w:val="21"/>
        </w:rPr>
        <w:t>800</w:t>
      </w:r>
      <w:r>
        <w:rPr>
          <w:rFonts w:eastAsiaTheme="minorEastAsia"/>
          <w:color w:val="000000"/>
          <w:szCs w:val="21"/>
        </w:rPr>
        <w:t>指数收益率</w:t>
      </w:r>
      <w:r>
        <w:rPr>
          <w:rFonts w:eastAsiaTheme="minorEastAsia"/>
          <w:color w:val="000000"/>
          <w:szCs w:val="21"/>
        </w:rPr>
        <w:t>×85%+</w:t>
      </w:r>
      <w:r>
        <w:rPr>
          <w:rFonts w:eastAsiaTheme="minorEastAsia"/>
          <w:color w:val="000000"/>
          <w:szCs w:val="21"/>
        </w:rPr>
        <w:t>中债总指数收益率</w:t>
      </w:r>
      <w:r>
        <w:rPr>
          <w:rFonts w:eastAsiaTheme="minorEastAsia"/>
          <w:color w:val="000000"/>
          <w:szCs w:val="21"/>
        </w:rPr>
        <w:t>×15%</w:t>
      </w:r>
      <w:r>
        <w:rPr>
          <w:rFonts w:eastAsiaTheme="minorEastAsia"/>
          <w:color w:val="000000"/>
          <w:szCs w:val="21"/>
        </w:rPr>
        <w:t>。</w:t>
      </w:r>
    </w:p>
    <w:p w:rsidR="000012BF" w:rsidRDefault="000012BF">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本财务报表由本基金的基金管理人上投摩根基金管理有限公司于</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8</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日批准报出。</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6.4.2 </w:t>
      </w:r>
      <w:r w:rsidRPr="00C56F63">
        <w:rPr>
          <w:rFonts w:eastAsiaTheme="minorEastAsia"/>
          <w:b/>
          <w:color w:val="000000"/>
          <w:kern w:val="0"/>
          <w:szCs w:val="21"/>
        </w:rPr>
        <w:t>会计报表的编制基础</w:t>
      </w:r>
    </w:p>
    <w:p w:rsidR="000012BF" w:rsidRDefault="00724B49">
      <w:pPr>
        <w:spacing w:line="360" w:lineRule="auto"/>
        <w:ind w:firstLineChars="200" w:firstLine="420"/>
        <w:rPr>
          <w:rFonts w:eastAsiaTheme="minorEastAsia"/>
          <w:color w:val="000000"/>
          <w:szCs w:val="21"/>
        </w:rPr>
      </w:pPr>
      <w:r>
        <w:rPr>
          <w:rFonts w:eastAsiaTheme="minorEastAsia"/>
          <w:color w:val="000000"/>
          <w:szCs w:val="21"/>
        </w:rPr>
        <w:t>本基金的财务报表按照财政部于</w:t>
      </w:r>
      <w:r>
        <w:rPr>
          <w:rFonts w:eastAsiaTheme="minorEastAsia"/>
          <w:color w:val="000000"/>
          <w:szCs w:val="21"/>
        </w:rPr>
        <w:t>2006</w:t>
      </w:r>
      <w:r>
        <w:rPr>
          <w:rFonts w:eastAsiaTheme="minorEastAsia"/>
          <w:color w:val="000000"/>
          <w:szCs w:val="21"/>
        </w:rPr>
        <w:t>年</w:t>
      </w:r>
      <w:r>
        <w:rPr>
          <w:rFonts w:eastAsiaTheme="minorEastAsia"/>
          <w:color w:val="000000"/>
          <w:szCs w:val="21"/>
        </w:rPr>
        <w:t>2</w:t>
      </w:r>
      <w:r>
        <w:rPr>
          <w:rFonts w:eastAsiaTheme="minorEastAsia"/>
          <w:color w:val="000000"/>
          <w:szCs w:val="21"/>
        </w:rPr>
        <w:t>月</w:t>
      </w:r>
      <w:r>
        <w:rPr>
          <w:rFonts w:eastAsiaTheme="minorEastAsia"/>
          <w:color w:val="000000"/>
          <w:szCs w:val="21"/>
        </w:rPr>
        <w:t>15</w:t>
      </w:r>
      <w:r>
        <w:rPr>
          <w:rFonts w:eastAsiaTheme="minorEastAsia"/>
          <w:color w:val="000000"/>
          <w:szCs w:val="21"/>
        </w:rPr>
        <w:t>日及以后期间颁布的《企业会计准则－基本准则》、各项具体会计准则及相关规定</w:t>
      </w:r>
      <w:r>
        <w:rPr>
          <w:rFonts w:eastAsiaTheme="minorEastAsia"/>
          <w:color w:val="000000"/>
          <w:szCs w:val="21"/>
        </w:rPr>
        <w:t>(</w:t>
      </w:r>
      <w:r>
        <w:rPr>
          <w:rFonts w:eastAsiaTheme="minorEastAsia"/>
          <w:color w:val="000000"/>
          <w:szCs w:val="21"/>
        </w:rPr>
        <w:t>以下合称</w:t>
      </w:r>
      <w:r>
        <w:rPr>
          <w:rFonts w:eastAsiaTheme="minorEastAsia"/>
          <w:color w:val="000000"/>
          <w:szCs w:val="21"/>
        </w:rPr>
        <w:t>“</w:t>
      </w:r>
      <w:r>
        <w:rPr>
          <w:rFonts w:eastAsiaTheme="minorEastAsia"/>
          <w:color w:val="000000"/>
          <w:szCs w:val="21"/>
        </w:rPr>
        <w:t>企业会计准则</w:t>
      </w:r>
      <w:r>
        <w:rPr>
          <w:rFonts w:eastAsiaTheme="minorEastAsia"/>
          <w:color w:val="000000"/>
          <w:szCs w:val="21"/>
        </w:rPr>
        <w:t>”)</w:t>
      </w:r>
      <w:r>
        <w:rPr>
          <w:rFonts w:eastAsiaTheme="minorEastAsia"/>
          <w:color w:val="000000"/>
          <w:szCs w:val="21"/>
        </w:rPr>
        <w:t>、中国证监会颁布的《证券投资基金信息披露</w:t>
      </w:r>
      <w:r>
        <w:rPr>
          <w:rFonts w:eastAsiaTheme="minorEastAsia"/>
          <w:color w:val="000000"/>
          <w:szCs w:val="21"/>
        </w:rPr>
        <w:t>XBRL</w:t>
      </w:r>
      <w:r>
        <w:rPr>
          <w:rFonts w:eastAsiaTheme="minorEastAsia"/>
          <w:color w:val="000000"/>
          <w:szCs w:val="21"/>
        </w:rPr>
        <w:t>模板第</w:t>
      </w:r>
      <w:r>
        <w:rPr>
          <w:rFonts w:eastAsiaTheme="minorEastAsia"/>
          <w:color w:val="000000"/>
          <w:szCs w:val="21"/>
        </w:rPr>
        <w:t>3</w:t>
      </w:r>
      <w:r>
        <w:rPr>
          <w:rFonts w:eastAsiaTheme="minorEastAsia"/>
          <w:color w:val="000000"/>
          <w:szCs w:val="21"/>
        </w:rPr>
        <w:t>号</w:t>
      </w:r>
      <w:r>
        <w:rPr>
          <w:rFonts w:eastAsiaTheme="minorEastAsia"/>
          <w:color w:val="000000"/>
          <w:szCs w:val="21"/>
        </w:rPr>
        <w:t>&lt;</w:t>
      </w:r>
      <w:r>
        <w:rPr>
          <w:rFonts w:eastAsiaTheme="minorEastAsia"/>
          <w:color w:val="000000"/>
          <w:szCs w:val="21"/>
        </w:rPr>
        <w:t>年度报告和半年度报告</w:t>
      </w:r>
      <w:r>
        <w:rPr>
          <w:rFonts w:eastAsiaTheme="minorEastAsia"/>
          <w:color w:val="000000"/>
          <w:szCs w:val="21"/>
        </w:rPr>
        <w:t>&gt;</w:t>
      </w:r>
      <w:r>
        <w:rPr>
          <w:rFonts w:eastAsiaTheme="minorEastAsia"/>
          <w:color w:val="000000"/>
          <w:szCs w:val="21"/>
        </w:rPr>
        <w:t>》、中国证券投资基金业协会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中国基金业协会</w:t>
      </w:r>
      <w:r>
        <w:rPr>
          <w:rFonts w:eastAsiaTheme="minorEastAsia"/>
          <w:color w:val="000000"/>
          <w:szCs w:val="21"/>
        </w:rPr>
        <w:t>”)</w:t>
      </w:r>
      <w:r>
        <w:rPr>
          <w:rFonts w:eastAsiaTheme="minorEastAsia"/>
          <w:color w:val="000000"/>
          <w:szCs w:val="21"/>
        </w:rPr>
        <w:t>颁布的《证券投资基金会计核算业务指引》、《上投摩根新兴服务股票型证券投资基金基金合同》和在财务报表附注</w:t>
      </w:r>
      <w:r>
        <w:rPr>
          <w:rFonts w:eastAsiaTheme="minorEastAsia"/>
          <w:color w:val="000000"/>
          <w:szCs w:val="21"/>
        </w:rPr>
        <w:t>6.4.4</w:t>
      </w:r>
      <w:r>
        <w:rPr>
          <w:rFonts w:eastAsiaTheme="minorEastAsia"/>
          <w:color w:val="000000"/>
          <w:szCs w:val="21"/>
        </w:rPr>
        <w:t>所列示的中国证监会、中国基金业协会发布的有关规定及允许的基金行业实务操作编制。</w:t>
      </w:r>
    </w:p>
    <w:p w:rsidR="000012BF" w:rsidRDefault="000012BF">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本财务报表以持续经营为基础编制。</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6.4.3 </w:t>
      </w:r>
      <w:r w:rsidRPr="00C56F63">
        <w:rPr>
          <w:rFonts w:eastAsiaTheme="minorEastAsia"/>
          <w:b/>
          <w:color w:val="000000"/>
          <w:kern w:val="0"/>
          <w:szCs w:val="21"/>
        </w:rPr>
        <w:t>遵循企业会计准则及其他有关规定的声明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w:t>
      </w:r>
      <w:r w:rsidRPr="00C56F63">
        <w:rPr>
          <w:rFonts w:eastAsiaTheme="minorEastAsia"/>
          <w:color w:val="000000"/>
          <w:szCs w:val="21"/>
        </w:rPr>
        <w:t>2021</w:t>
      </w:r>
      <w:r w:rsidRPr="00C56F63">
        <w:rPr>
          <w:rFonts w:eastAsiaTheme="minorEastAsia"/>
          <w:color w:val="000000"/>
          <w:szCs w:val="21"/>
        </w:rPr>
        <w:t>年上半年度财务报表符合企业会计准则的要求，真实、完整地反映了本基金</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日的财务状况以及</w:t>
      </w:r>
      <w:r w:rsidRPr="00C56F63">
        <w:rPr>
          <w:rFonts w:eastAsiaTheme="minorEastAsia"/>
          <w:color w:val="000000"/>
          <w:szCs w:val="21"/>
        </w:rPr>
        <w:t>2021</w:t>
      </w:r>
      <w:r w:rsidRPr="00C56F63">
        <w:rPr>
          <w:rFonts w:eastAsiaTheme="minorEastAsia"/>
          <w:color w:val="000000"/>
          <w:szCs w:val="21"/>
        </w:rPr>
        <w:t>上半年度的经营成果和基金净值变动情况等有关信息。</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6.4.4 </w:t>
      </w:r>
      <w:r w:rsidRPr="00C56F63">
        <w:rPr>
          <w:rFonts w:eastAsiaTheme="minorEastAsia"/>
          <w:b/>
          <w:kern w:val="0"/>
          <w:szCs w:val="21"/>
        </w:rPr>
        <w:t>本报告期所采用的会计政策、会计估计与最近一期年度报告相一致的说明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本基金本报告期会计报表所采用的会计政策、会计估计与最近一期年度会计报告相一致。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6.4.5 </w:t>
      </w:r>
      <w:r w:rsidRPr="00C56F63">
        <w:rPr>
          <w:rFonts w:eastAsiaTheme="minorEastAsia"/>
          <w:b/>
          <w:color w:val="000000"/>
          <w:kern w:val="0"/>
          <w:szCs w:val="21"/>
        </w:rPr>
        <w:t>会计政策和会计估计变更以及差错更正的说明</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6.4.5.1</w:t>
      </w:r>
      <w:r w:rsidRPr="00C56F63">
        <w:rPr>
          <w:rFonts w:eastAsiaTheme="minorEastAsia"/>
          <w:b/>
          <w:color w:val="000000"/>
          <w:kern w:val="0"/>
          <w:szCs w:val="21"/>
        </w:rPr>
        <w:t>会计政策变更的说明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本基金本报告期未发生会计政策变更。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6.4.5.2</w:t>
      </w:r>
      <w:r w:rsidRPr="00C56F63">
        <w:rPr>
          <w:rFonts w:eastAsiaTheme="minorEastAsia"/>
          <w:b/>
          <w:color w:val="000000"/>
          <w:kern w:val="0"/>
          <w:szCs w:val="21"/>
        </w:rPr>
        <w:t>会计估计变更的说明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本基金本报告期未发生会计估计变更。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6.4.5.3</w:t>
      </w:r>
      <w:r w:rsidRPr="00C56F63">
        <w:rPr>
          <w:rFonts w:eastAsiaTheme="minorEastAsia"/>
          <w:b/>
          <w:color w:val="000000"/>
          <w:kern w:val="0"/>
          <w:szCs w:val="21"/>
        </w:rPr>
        <w:t>差错更正的说明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本基金在本报告期间无须说明的会计差错更正。</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6.4.6 </w:t>
      </w:r>
      <w:r w:rsidRPr="00C56F63">
        <w:rPr>
          <w:rFonts w:eastAsiaTheme="minorEastAsia"/>
          <w:b/>
          <w:color w:val="000000"/>
          <w:kern w:val="0"/>
          <w:szCs w:val="21"/>
        </w:rPr>
        <w:t>税项</w:t>
      </w:r>
    </w:p>
    <w:p w:rsidR="000012BF" w:rsidRDefault="00724B49">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[2008]1</w:t>
      </w:r>
      <w:r>
        <w:rPr>
          <w:rFonts w:eastAsiaTheme="minorEastAsia"/>
          <w:color w:val="000000"/>
          <w:szCs w:val="21"/>
        </w:rPr>
        <w:t>号《关于企业所得税若干优惠政策的通知》、财税</w:t>
      </w:r>
      <w:r>
        <w:rPr>
          <w:rFonts w:eastAsiaTheme="minorEastAsia"/>
          <w:color w:val="000000"/>
          <w:szCs w:val="21"/>
        </w:rPr>
        <w:t>[2012]85</w:t>
      </w:r>
      <w:r>
        <w:rPr>
          <w:rFonts w:eastAsiaTheme="minorEastAsia"/>
          <w:color w:val="000000"/>
          <w:szCs w:val="21"/>
        </w:rPr>
        <w:t>号《关于实施上市公司股息红利差别化个人所得税政策有关问题的通知》、财税</w:t>
      </w:r>
      <w:r>
        <w:rPr>
          <w:rFonts w:eastAsiaTheme="minorEastAsia"/>
          <w:color w:val="000000"/>
          <w:szCs w:val="21"/>
        </w:rPr>
        <w:t>[2015]101</w:t>
      </w:r>
      <w:r>
        <w:rPr>
          <w:rFonts w:eastAsiaTheme="minorEastAsia"/>
          <w:color w:val="000000"/>
          <w:szCs w:val="21"/>
        </w:rPr>
        <w:t>号《关于上市公司股息红利差别化个人所得税政策有关问题的通知》、财税</w:t>
      </w:r>
      <w:r>
        <w:rPr>
          <w:rFonts w:eastAsiaTheme="minorEastAsia"/>
          <w:color w:val="000000"/>
          <w:szCs w:val="21"/>
        </w:rPr>
        <w:t>[2016]36</w:t>
      </w:r>
      <w:r>
        <w:rPr>
          <w:rFonts w:eastAsiaTheme="minorEastAsia"/>
          <w:color w:val="000000"/>
          <w:szCs w:val="21"/>
        </w:rPr>
        <w:t>号《关于全面推开营业税改征增值税试点的通知》、财税</w:t>
      </w:r>
      <w:r>
        <w:rPr>
          <w:rFonts w:eastAsiaTheme="minorEastAsia"/>
          <w:color w:val="000000"/>
          <w:szCs w:val="21"/>
        </w:rPr>
        <w:t>[2016]46</w:t>
      </w:r>
      <w:r>
        <w:rPr>
          <w:rFonts w:eastAsiaTheme="minorEastAsia"/>
          <w:color w:val="000000"/>
          <w:szCs w:val="21"/>
        </w:rPr>
        <w:t>号《关于进一步明确全面推开营改增试点金融业有关政策的通知》、财税</w:t>
      </w:r>
      <w:r>
        <w:rPr>
          <w:rFonts w:eastAsiaTheme="minorEastAsia"/>
          <w:color w:val="000000"/>
          <w:szCs w:val="21"/>
        </w:rPr>
        <w:t>[2016]70</w:t>
      </w:r>
      <w:r>
        <w:rPr>
          <w:rFonts w:eastAsiaTheme="minorEastAsia"/>
          <w:color w:val="000000"/>
          <w:szCs w:val="21"/>
        </w:rPr>
        <w:t>号《关于金融机构同业往来等增值税政策的补充通知》、财税</w:t>
      </w:r>
      <w:r>
        <w:rPr>
          <w:rFonts w:eastAsiaTheme="minorEastAsia"/>
          <w:color w:val="000000"/>
          <w:szCs w:val="21"/>
        </w:rPr>
        <w:t>[2016]140</w:t>
      </w:r>
      <w:r>
        <w:rPr>
          <w:rFonts w:eastAsiaTheme="minorEastAsia"/>
          <w:color w:val="000000"/>
          <w:szCs w:val="21"/>
        </w:rPr>
        <w:t>号《关于明确金融</w:t>
      </w:r>
      <w:r>
        <w:rPr>
          <w:rFonts w:eastAsiaTheme="minorEastAsia"/>
          <w:color w:val="000000"/>
          <w:szCs w:val="21"/>
        </w:rPr>
        <w:t xml:space="preserve"> </w:t>
      </w:r>
      <w:r>
        <w:rPr>
          <w:rFonts w:eastAsiaTheme="minorEastAsia"/>
          <w:color w:val="000000"/>
          <w:szCs w:val="21"/>
        </w:rPr>
        <w:t>房地产开发</w:t>
      </w:r>
      <w:r>
        <w:rPr>
          <w:rFonts w:eastAsiaTheme="minorEastAsia"/>
          <w:color w:val="000000"/>
          <w:szCs w:val="21"/>
        </w:rPr>
        <w:t xml:space="preserve"> </w:t>
      </w:r>
      <w:r>
        <w:rPr>
          <w:rFonts w:eastAsiaTheme="minorEastAsia"/>
          <w:color w:val="000000"/>
          <w:szCs w:val="21"/>
        </w:rPr>
        <w:t>教育辅助服务等增值税政策的通知》、财税</w:t>
      </w:r>
      <w:r>
        <w:rPr>
          <w:rFonts w:eastAsiaTheme="minorEastAsia"/>
          <w:color w:val="000000"/>
          <w:szCs w:val="21"/>
        </w:rPr>
        <w:t>[2017]2</w:t>
      </w:r>
      <w:r>
        <w:rPr>
          <w:rFonts w:eastAsiaTheme="minorEastAsia"/>
          <w:color w:val="000000"/>
          <w:szCs w:val="21"/>
        </w:rPr>
        <w:t>号《关于资管产品增值税政策有关问题的补充通知》、财税</w:t>
      </w:r>
      <w:r>
        <w:rPr>
          <w:rFonts w:eastAsiaTheme="minorEastAsia"/>
          <w:color w:val="000000"/>
          <w:szCs w:val="21"/>
        </w:rPr>
        <w:t>[2017]56</w:t>
      </w:r>
      <w:r>
        <w:rPr>
          <w:rFonts w:eastAsiaTheme="minorEastAsia"/>
          <w:color w:val="000000"/>
          <w:szCs w:val="21"/>
        </w:rPr>
        <w:t>号《关于资管产品增值税有关问题的通知》、财税</w:t>
      </w:r>
      <w:r>
        <w:rPr>
          <w:rFonts w:eastAsiaTheme="minorEastAsia"/>
          <w:color w:val="000000"/>
          <w:szCs w:val="21"/>
        </w:rPr>
        <w:t>[2017]90</w:t>
      </w:r>
      <w:r>
        <w:rPr>
          <w:rFonts w:eastAsiaTheme="minorEastAsia"/>
          <w:color w:val="000000"/>
          <w:szCs w:val="21"/>
        </w:rPr>
        <w:t>号《关于租入固定资产进项税额抵扣等增值税政策的通知》及其他相关财税法规和实务操作，主要税项列示如下：</w:t>
      </w:r>
    </w:p>
    <w:p w:rsidR="000012BF" w:rsidRDefault="000012BF">
      <w:pPr>
        <w:spacing w:line="360" w:lineRule="auto"/>
        <w:ind w:firstLineChars="200" w:firstLine="420"/>
        <w:rPr>
          <w:rFonts w:eastAsiaTheme="minorEastAsia"/>
          <w:color w:val="000000"/>
          <w:szCs w:val="21"/>
        </w:rPr>
      </w:pPr>
    </w:p>
    <w:p w:rsidR="000012BF" w:rsidRDefault="00724B49">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szCs w:val="21"/>
        </w:rPr>
        <w:t>3%</w:t>
      </w:r>
      <w:r>
        <w:rPr>
          <w:rFonts w:eastAsiaTheme="minorEastAsia"/>
          <w:color w:val="000000"/>
          <w:szCs w:val="21"/>
        </w:rPr>
        <w:t>的征收率缴纳增值税。对资管产品在</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日前运营过程中发生的增值税应税行为，未缴纳增值税的，不再缴纳；已缴纳增值税的，已纳税额从资管产品管理人以后月份的增值税应纳税额中抵减。</w:t>
      </w:r>
    </w:p>
    <w:p w:rsidR="000012BF" w:rsidRDefault="000012BF">
      <w:pPr>
        <w:spacing w:line="360" w:lineRule="auto"/>
        <w:ind w:firstLineChars="200" w:firstLine="420"/>
        <w:rPr>
          <w:rFonts w:eastAsiaTheme="minorEastAsia"/>
          <w:color w:val="000000"/>
          <w:szCs w:val="21"/>
        </w:rPr>
      </w:pPr>
    </w:p>
    <w:p w:rsidR="000012BF" w:rsidRDefault="00724B49">
      <w:pPr>
        <w:spacing w:line="360" w:lineRule="auto"/>
        <w:ind w:firstLineChars="200" w:firstLine="420"/>
        <w:rPr>
          <w:rFonts w:eastAsiaTheme="minorEastAsia"/>
          <w:color w:val="000000"/>
          <w:szCs w:val="21"/>
        </w:rPr>
      </w:pPr>
      <w:r>
        <w:rPr>
          <w:rFonts w:eastAsiaTheme="minorEastAsia"/>
          <w:color w:val="000000"/>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日起产生的利息及利息性质的收入为销售额。</w:t>
      </w:r>
    </w:p>
    <w:p w:rsidR="000012BF" w:rsidRDefault="000012BF">
      <w:pPr>
        <w:spacing w:line="360" w:lineRule="auto"/>
        <w:ind w:firstLineChars="200" w:firstLine="420"/>
        <w:rPr>
          <w:rFonts w:eastAsiaTheme="minorEastAsia"/>
          <w:color w:val="000000"/>
          <w:szCs w:val="21"/>
        </w:rPr>
      </w:pPr>
    </w:p>
    <w:p w:rsidR="000012BF" w:rsidRDefault="00724B49">
      <w:pPr>
        <w:spacing w:line="360" w:lineRule="auto"/>
        <w:ind w:firstLineChars="200" w:firstLine="420"/>
        <w:rPr>
          <w:rFonts w:eastAsiaTheme="minorEastAsia"/>
          <w:color w:val="000000"/>
          <w:szCs w:val="21"/>
        </w:rPr>
      </w:pPr>
      <w:r>
        <w:rPr>
          <w:rFonts w:eastAsiaTheme="minorEastAsia"/>
          <w:color w:val="000000"/>
          <w:szCs w:val="21"/>
        </w:rPr>
        <w:t>(2)</w:t>
      </w:r>
      <w:r>
        <w:rPr>
          <w:rFonts w:eastAsiaTheme="minorEastAsia"/>
          <w:color w:val="000000"/>
          <w:szCs w:val="21"/>
        </w:rPr>
        <w:t>对基金从证券市场中取得的收入，包括买卖股票、债券的差价收入，股票的股息、红利收入，债券的利息收入及其他收入，暂不征收企业所得税。</w:t>
      </w:r>
    </w:p>
    <w:p w:rsidR="000012BF" w:rsidRDefault="000012BF">
      <w:pPr>
        <w:spacing w:line="360" w:lineRule="auto"/>
        <w:ind w:firstLineChars="200" w:firstLine="420"/>
        <w:rPr>
          <w:rFonts w:eastAsiaTheme="minorEastAsia"/>
          <w:color w:val="000000"/>
          <w:szCs w:val="21"/>
        </w:rPr>
      </w:pPr>
    </w:p>
    <w:p w:rsidR="000012BF" w:rsidRDefault="00724B49">
      <w:pPr>
        <w:spacing w:line="360" w:lineRule="auto"/>
        <w:ind w:firstLineChars="200" w:firstLine="420"/>
        <w:rPr>
          <w:rFonts w:eastAsiaTheme="minorEastAsia"/>
          <w:color w:val="000000"/>
          <w:szCs w:val="21"/>
        </w:rPr>
      </w:pPr>
      <w:r>
        <w:rPr>
          <w:rFonts w:eastAsiaTheme="minorEastAsia"/>
          <w:color w:val="000000"/>
          <w:szCs w:val="21"/>
        </w:rPr>
        <w:t>(3)</w:t>
      </w:r>
      <w:r>
        <w:rPr>
          <w:rFonts w:eastAsiaTheme="minorEastAsia"/>
          <w:color w:val="000000"/>
          <w:szCs w:val="21"/>
        </w:rPr>
        <w:t>对基金取得的企业债券利息收入，应由发行债券的企业在向基金支付利息时代扣代缴</w:t>
      </w:r>
      <w:r>
        <w:rPr>
          <w:rFonts w:eastAsiaTheme="minorEastAsia"/>
          <w:color w:val="000000"/>
          <w:szCs w:val="21"/>
        </w:rPr>
        <w:t>20%</w:t>
      </w:r>
      <w:r>
        <w:rPr>
          <w:rFonts w:eastAsiaTheme="minorEastAsia"/>
          <w:color w:val="000000"/>
          <w:szCs w:val="21"/>
        </w:rPr>
        <w:t>的个人所得税。对基金从上市公司取得的股息红利所得，持股期限在</w:t>
      </w:r>
      <w:r>
        <w:rPr>
          <w:rFonts w:eastAsiaTheme="minorEastAsia"/>
          <w:color w:val="000000"/>
          <w:szCs w:val="21"/>
        </w:rPr>
        <w:t>1</w:t>
      </w:r>
      <w:r>
        <w:rPr>
          <w:rFonts w:eastAsiaTheme="minorEastAsia"/>
          <w:color w:val="000000"/>
          <w:szCs w:val="21"/>
        </w:rPr>
        <w:t>个月以内</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个月</w:t>
      </w:r>
      <w:r>
        <w:rPr>
          <w:rFonts w:eastAsiaTheme="minorEastAsia"/>
          <w:color w:val="000000"/>
          <w:szCs w:val="21"/>
        </w:rPr>
        <w:t>)</w:t>
      </w:r>
      <w:r>
        <w:rPr>
          <w:rFonts w:eastAsiaTheme="minorEastAsia"/>
          <w:color w:val="000000"/>
          <w:szCs w:val="21"/>
        </w:rPr>
        <w:t>的，其股息红利所得全额计入应纳税所得额；持股期限在</w:t>
      </w:r>
      <w:r>
        <w:rPr>
          <w:rFonts w:eastAsiaTheme="minorEastAsia"/>
          <w:color w:val="000000"/>
          <w:szCs w:val="21"/>
        </w:rPr>
        <w:t>1</w:t>
      </w:r>
      <w:r>
        <w:rPr>
          <w:rFonts w:eastAsiaTheme="minorEastAsia"/>
          <w:color w:val="000000"/>
          <w:szCs w:val="21"/>
        </w:rPr>
        <w:t>个月以上至</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的，暂减按</w:t>
      </w:r>
      <w:r>
        <w:rPr>
          <w:rFonts w:eastAsiaTheme="minorEastAsia"/>
          <w:color w:val="000000"/>
          <w:szCs w:val="21"/>
        </w:rPr>
        <w:t>50%</w:t>
      </w:r>
      <w:r>
        <w:rPr>
          <w:rFonts w:eastAsiaTheme="minorEastAsia"/>
          <w:color w:val="000000"/>
          <w:szCs w:val="21"/>
        </w:rPr>
        <w:t>计入应纳税所得额；持股期限超过</w:t>
      </w:r>
      <w:r>
        <w:rPr>
          <w:rFonts w:eastAsiaTheme="minorEastAsia"/>
          <w:color w:val="000000"/>
          <w:szCs w:val="21"/>
        </w:rPr>
        <w:t>1</w:t>
      </w:r>
      <w:r>
        <w:rPr>
          <w:rFonts w:eastAsiaTheme="minorEastAsia"/>
          <w:color w:val="00000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szCs w:val="21"/>
        </w:rPr>
        <w:t>50%</w:t>
      </w:r>
      <w:r>
        <w:rPr>
          <w:rFonts w:eastAsiaTheme="minorEastAsia"/>
          <w:color w:val="000000"/>
          <w:szCs w:val="21"/>
        </w:rPr>
        <w:t>计入应纳税所得额。上述所得统一适用</w:t>
      </w:r>
      <w:r>
        <w:rPr>
          <w:rFonts w:eastAsiaTheme="minorEastAsia"/>
          <w:color w:val="000000"/>
          <w:szCs w:val="21"/>
        </w:rPr>
        <w:t>20%</w:t>
      </w:r>
      <w:r>
        <w:rPr>
          <w:rFonts w:eastAsiaTheme="minorEastAsia"/>
          <w:color w:val="000000"/>
          <w:szCs w:val="21"/>
        </w:rPr>
        <w:t>的税率计征个人所得税。</w:t>
      </w:r>
    </w:p>
    <w:p w:rsidR="000012BF" w:rsidRDefault="000012BF">
      <w:pPr>
        <w:spacing w:line="360" w:lineRule="auto"/>
        <w:ind w:firstLineChars="200" w:firstLine="420"/>
        <w:rPr>
          <w:rFonts w:eastAsiaTheme="minorEastAsia"/>
          <w:color w:val="000000"/>
          <w:szCs w:val="21"/>
        </w:rPr>
      </w:pPr>
    </w:p>
    <w:p w:rsidR="000012BF" w:rsidRDefault="00724B49">
      <w:pPr>
        <w:spacing w:line="360" w:lineRule="auto"/>
        <w:ind w:firstLineChars="200" w:firstLine="420"/>
        <w:rPr>
          <w:rFonts w:eastAsiaTheme="minorEastAsia"/>
          <w:color w:val="000000"/>
          <w:szCs w:val="21"/>
        </w:rPr>
      </w:pPr>
      <w:r>
        <w:rPr>
          <w:rFonts w:eastAsiaTheme="minorEastAsia"/>
          <w:color w:val="000000"/>
          <w:szCs w:val="21"/>
        </w:rPr>
        <w:t>(4)</w:t>
      </w:r>
      <w:r>
        <w:rPr>
          <w:rFonts w:eastAsiaTheme="minorEastAsia"/>
          <w:color w:val="000000"/>
          <w:szCs w:val="21"/>
        </w:rPr>
        <w:t>基金卖出股票按</w:t>
      </w:r>
      <w:r>
        <w:rPr>
          <w:rFonts w:eastAsiaTheme="minorEastAsia"/>
          <w:color w:val="000000"/>
          <w:szCs w:val="21"/>
        </w:rPr>
        <w:t>0.1%</w:t>
      </w:r>
      <w:r>
        <w:rPr>
          <w:rFonts w:eastAsiaTheme="minorEastAsia"/>
          <w:color w:val="000000"/>
          <w:szCs w:val="21"/>
        </w:rPr>
        <w:t>的税率缴纳股票交易印花税，买入股票不征收股票交易印花税。</w:t>
      </w:r>
    </w:p>
    <w:p w:rsidR="000012BF" w:rsidRDefault="000012BF">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本基金的城市维护建设税、教育费附加和地方教育费附加等税费按照实际缴纳增值税额的适用比例计算缴纳。</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6.4.7</w:t>
      </w:r>
      <w:r w:rsidRPr="00C56F63">
        <w:rPr>
          <w:rFonts w:eastAsiaTheme="minorEastAsia"/>
          <w:b/>
          <w:color w:val="000000"/>
          <w:kern w:val="0"/>
          <w:szCs w:val="21"/>
        </w:rPr>
        <w:t>重要财务报表项目的说明</w:t>
      </w:r>
    </w:p>
    <w:p w:rsidR="006B65E1" w:rsidRPr="00C56F63" w:rsidRDefault="00945F2E">
      <w:pPr>
        <w:spacing w:line="360" w:lineRule="auto"/>
        <w:rPr>
          <w:rFonts w:eastAsiaTheme="minorEastAsia"/>
          <w:b/>
          <w:color w:val="000000"/>
          <w:szCs w:val="21"/>
        </w:rPr>
      </w:pPr>
      <w:r w:rsidRPr="00C56F63">
        <w:rPr>
          <w:rFonts w:eastAsiaTheme="minorEastAsia"/>
          <w:b/>
          <w:bCs/>
          <w:color w:val="000000"/>
          <w:kern w:val="0"/>
          <w:szCs w:val="21"/>
        </w:rPr>
        <w:t xml:space="preserve">6.4.7.1 </w:t>
      </w:r>
      <w:r w:rsidRPr="00C56F63">
        <w:rPr>
          <w:rFonts w:eastAsiaTheme="minorEastAsia"/>
          <w:b/>
          <w:color w:val="000000"/>
          <w:szCs w:val="21"/>
        </w:rPr>
        <w:t>银行存款</w:t>
      </w:r>
    </w:p>
    <w:p w:rsidR="006B65E1" w:rsidRPr="00C56F63" w:rsidRDefault="00945F2E">
      <w:pPr>
        <w:autoSpaceDE w:val="0"/>
        <w:autoSpaceDN w:val="0"/>
        <w:adjustRightInd w:val="0"/>
        <w:spacing w:line="288" w:lineRule="auto"/>
        <w:ind w:left="15"/>
        <w:jc w:val="right"/>
        <w:rPr>
          <w:rFonts w:eastAsiaTheme="minorEastAsia"/>
          <w:b/>
          <w:color w:val="000000"/>
          <w:kern w:val="0"/>
          <w:szCs w:val="21"/>
        </w:rPr>
      </w:pPr>
      <w:r w:rsidRPr="00C56F63">
        <w:rPr>
          <w:rFonts w:eastAsiaTheme="minorEastAsia"/>
          <w:bCs/>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66"/>
        <w:gridCol w:w="5463"/>
      </w:tblGrid>
      <w:tr w:rsidR="006B65E1" w:rsidRPr="00C56F63">
        <w:trPr>
          <w:trHeight w:val="345"/>
        </w:trPr>
        <w:tc>
          <w:tcPr>
            <w:tcW w:w="3766" w:type="dxa"/>
            <w:tcMar>
              <w:top w:w="15" w:type="dxa"/>
              <w:left w:w="15" w:type="dxa"/>
              <w:bottom w:w="0" w:type="dxa"/>
              <w:right w:w="15" w:type="dxa"/>
            </w:tcMar>
            <w:vAlign w:val="center"/>
          </w:tcPr>
          <w:p w:rsidR="006B65E1" w:rsidRPr="00C56F63" w:rsidRDefault="00945F2E">
            <w:pPr>
              <w:jc w:val="center"/>
              <w:rPr>
                <w:rFonts w:eastAsiaTheme="minorEastAsia"/>
                <w:szCs w:val="21"/>
              </w:rPr>
            </w:pPr>
            <w:r w:rsidRPr="00C56F63">
              <w:rPr>
                <w:rFonts w:eastAsiaTheme="minorEastAsia"/>
                <w:kern w:val="0"/>
                <w:szCs w:val="21"/>
              </w:rPr>
              <w:t>项目</w:t>
            </w:r>
          </w:p>
        </w:tc>
        <w:tc>
          <w:tcPr>
            <w:tcW w:w="5463" w:type="dxa"/>
            <w:tcMar>
              <w:top w:w="15" w:type="dxa"/>
              <w:left w:w="15" w:type="dxa"/>
              <w:bottom w:w="0" w:type="dxa"/>
              <w:right w:w="15" w:type="dxa"/>
            </w:tcMar>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kern w:val="0"/>
                <w:szCs w:val="21"/>
              </w:rPr>
            </w:pPr>
            <w:r w:rsidRPr="00C56F63">
              <w:rPr>
                <w:rFonts w:eastAsiaTheme="minorEastAsia"/>
                <w:kern w:val="0"/>
                <w:szCs w:val="21"/>
              </w:rPr>
              <w:t>活期存款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8,404,302.27</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kern w:val="0"/>
                <w:szCs w:val="21"/>
              </w:rPr>
            </w:pPr>
            <w:r w:rsidRPr="00C56F63">
              <w:rPr>
                <w:rFonts w:eastAsiaTheme="minorEastAsia"/>
                <w:kern w:val="0"/>
                <w:szCs w:val="21"/>
              </w:rPr>
              <w:t>定期存款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color w:val="000000"/>
                <w:kern w:val="0"/>
                <w:szCs w:val="21"/>
              </w:rPr>
            </w:pPr>
            <w:r w:rsidRPr="00C56F63">
              <w:rPr>
                <w:rFonts w:eastAsiaTheme="minorEastAsia"/>
                <w:kern w:val="0"/>
                <w:szCs w:val="21"/>
              </w:rPr>
              <w:t>其他存款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color w:val="000000"/>
                <w:kern w:val="0"/>
                <w:szCs w:val="21"/>
              </w:rPr>
            </w:pPr>
            <w:r w:rsidRPr="00C56F63">
              <w:rPr>
                <w:rFonts w:eastAsiaTheme="minorEastAsia"/>
                <w:kern w:val="0"/>
                <w:szCs w:val="21"/>
              </w:rPr>
              <w:t>合计</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8,404,302.27</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6.4.7.2 </w:t>
      </w:r>
      <w:r w:rsidRPr="00C56F63">
        <w:rPr>
          <w:rFonts w:eastAsiaTheme="minorEastAsia"/>
          <w:b/>
          <w:color w:val="000000"/>
          <w:szCs w:val="21"/>
        </w:rPr>
        <w:t>交易性金融资产</w:t>
      </w:r>
    </w:p>
    <w:p w:rsidR="006B65E1" w:rsidRPr="00C56F63" w:rsidRDefault="00945F2E">
      <w:pPr>
        <w:autoSpaceDE w:val="0"/>
        <w:autoSpaceDN w:val="0"/>
        <w:adjustRightInd w:val="0"/>
        <w:spacing w:before="29" w:line="288" w:lineRule="auto"/>
        <w:ind w:left="15"/>
        <w:jc w:val="right"/>
        <w:rPr>
          <w:rFonts w:eastAsiaTheme="minorEastAsia"/>
          <w:color w:val="000000"/>
          <w:szCs w:val="21"/>
        </w:rPr>
      </w:pPr>
      <w:r w:rsidRPr="00C56F63">
        <w:rPr>
          <w:rFonts w:eastAsiaTheme="minorEastAsia"/>
          <w:bCs/>
          <w:color w:val="000000"/>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6B65E1" w:rsidRPr="00C56F63">
        <w:trPr>
          <w:trHeight w:val="255"/>
        </w:trPr>
        <w:tc>
          <w:tcPr>
            <w:tcW w:w="2268" w:type="dxa"/>
            <w:gridSpan w:val="2"/>
            <w:vMerge w:val="restart"/>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项目</w:t>
            </w:r>
          </w:p>
        </w:tc>
        <w:tc>
          <w:tcPr>
            <w:tcW w:w="7018" w:type="dxa"/>
            <w:gridSpan w:val="3"/>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本期末</w:t>
            </w:r>
          </w:p>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2021</w:t>
            </w:r>
            <w:r w:rsidRPr="00C56F63">
              <w:rPr>
                <w:rFonts w:eastAsiaTheme="minorEastAsia"/>
                <w:color w:val="000000"/>
                <w:kern w:val="0"/>
                <w:szCs w:val="21"/>
              </w:rPr>
              <w:t>年</w:t>
            </w:r>
            <w:r w:rsidRPr="00C56F63">
              <w:rPr>
                <w:rFonts w:eastAsiaTheme="minorEastAsia"/>
                <w:color w:val="000000"/>
                <w:kern w:val="0"/>
                <w:szCs w:val="21"/>
              </w:rPr>
              <w:t>6</w:t>
            </w:r>
            <w:r w:rsidRPr="00C56F63">
              <w:rPr>
                <w:rFonts w:eastAsiaTheme="minorEastAsia"/>
                <w:color w:val="000000"/>
                <w:kern w:val="0"/>
                <w:szCs w:val="21"/>
              </w:rPr>
              <w:t>月</w:t>
            </w:r>
            <w:r w:rsidRPr="00C56F63">
              <w:rPr>
                <w:rFonts w:eastAsiaTheme="minorEastAsia"/>
                <w:color w:val="000000"/>
                <w:kern w:val="0"/>
                <w:szCs w:val="21"/>
              </w:rPr>
              <w:t>30</w:t>
            </w:r>
            <w:r w:rsidRPr="00C56F63">
              <w:rPr>
                <w:rFonts w:eastAsiaTheme="minorEastAsia"/>
                <w:color w:val="000000"/>
                <w:kern w:val="0"/>
                <w:szCs w:val="21"/>
              </w:rPr>
              <w:t>日</w:t>
            </w:r>
          </w:p>
        </w:tc>
      </w:tr>
      <w:tr w:rsidR="006B65E1" w:rsidRPr="00C56F63">
        <w:trPr>
          <w:trHeight w:val="270"/>
        </w:trPr>
        <w:tc>
          <w:tcPr>
            <w:tcW w:w="2268" w:type="dxa"/>
            <w:gridSpan w:val="2"/>
            <w:vMerge/>
            <w:vAlign w:val="center"/>
          </w:tcPr>
          <w:p w:rsidR="006B65E1" w:rsidRPr="00C56F63" w:rsidRDefault="006B65E1">
            <w:pPr>
              <w:widowControl/>
              <w:jc w:val="left"/>
              <w:rPr>
                <w:rFonts w:eastAsiaTheme="minorEastAsia"/>
                <w:color w:val="000000"/>
                <w:kern w:val="0"/>
                <w:szCs w:val="21"/>
              </w:rPr>
            </w:pPr>
          </w:p>
        </w:tc>
        <w:tc>
          <w:tcPr>
            <w:tcW w:w="2339"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成本</w:t>
            </w:r>
          </w:p>
        </w:tc>
        <w:tc>
          <w:tcPr>
            <w:tcW w:w="2339"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公允价值</w:t>
            </w:r>
          </w:p>
        </w:tc>
        <w:tc>
          <w:tcPr>
            <w:tcW w:w="2340"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公允价值变动</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股票</w:t>
            </w:r>
          </w:p>
        </w:tc>
        <w:tc>
          <w:tcPr>
            <w:tcW w:w="2339"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45,762,119.54</w:t>
            </w:r>
          </w:p>
        </w:tc>
        <w:tc>
          <w:tcPr>
            <w:tcW w:w="2339"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54,799,672.35</w:t>
            </w:r>
          </w:p>
        </w:tc>
        <w:tc>
          <w:tcPr>
            <w:tcW w:w="2340"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9,037,552.81</w:t>
            </w:r>
          </w:p>
        </w:tc>
      </w:tr>
      <w:tr w:rsidR="006B65E1" w:rsidRPr="00C56F63">
        <w:trPr>
          <w:trHeight w:val="270"/>
        </w:trPr>
        <w:tc>
          <w:tcPr>
            <w:tcW w:w="2268" w:type="dxa"/>
            <w:gridSpan w:val="2"/>
            <w:vAlign w:val="center"/>
          </w:tcPr>
          <w:p w:rsidR="006B65E1" w:rsidRPr="00C56F63" w:rsidRDefault="00945F2E">
            <w:pPr>
              <w:widowControl/>
              <w:spacing w:line="360" w:lineRule="auto"/>
              <w:rPr>
                <w:rFonts w:eastAsiaTheme="minorEastAsia"/>
                <w:color w:val="000000"/>
                <w:kern w:val="0"/>
                <w:szCs w:val="21"/>
              </w:rPr>
            </w:pPr>
            <w:r w:rsidRPr="00C56F63">
              <w:rPr>
                <w:rFonts w:eastAsiaTheme="minorEastAsia"/>
                <w:color w:val="000000"/>
                <w:kern w:val="0"/>
                <w:szCs w:val="21"/>
              </w:rPr>
              <w:t>贵金属投资</w:t>
            </w:r>
            <w:r w:rsidRPr="00C56F63">
              <w:rPr>
                <w:rFonts w:eastAsiaTheme="minorEastAsia"/>
                <w:color w:val="000000"/>
                <w:kern w:val="0"/>
                <w:szCs w:val="21"/>
              </w:rPr>
              <w:t>-</w:t>
            </w:r>
            <w:r w:rsidRPr="00C56F63">
              <w:rPr>
                <w:rFonts w:eastAsiaTheme="minorEastAsia"/>
                <w:color w:val="000000"/>
                <w:kern w:val="0"/>
                <w:szCs w:val="21"/>
              </w:rPr>
              <w:t>金交所黄金合约</w:t>
            </w:r>
          </w:p>
        </w:tc>
        <w:tc>
          <w:tcPr>
            <w:tcW w:w="2339"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c>
          <w:tcPr>
            <w:tcW w:w="2339"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c>
          <w:tcPr>
            <w:tcW w:w="2340"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r>
      <w:tr w:rsidR="006B65E1" w:rsidRPr="00C56F63">
        <w:trPr>
          <w:trHeight w:val="285"/>
        </w:trPr>
        <w:tc>
          <w:tcPr>
            <w:tcW w:w="828" w:type="dxa"/>
            <w:vMerge w:val="restart"/>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债券</w:t>
            </w:r>
          </w:p>
        </w:tc>
        <w:tc>
          <w:tcPr>
            <w:tcW w:w="1440" w:type="dxa"/>
            <w:vAlign w:val="center"/>
          </w:tcPr>
          <w:p w:rsidR="006B65E1" w:rsidRPr="00C56F63" w:rsidRDefault="00945F2E">
            <w:pPr>
              <w:jc w:val="left"/>
              <w:rPr>
                <w:rFonts w:eastAsiaTheme="minorEastAsia"/>
                <w:color w:val="000000"/>
                <w:kern w:val="0"/>
                <w:szCs w:val="21"/>
              </w:rPr>
            </w:pPr>
            <w:r w:rsidRPr="00C56F63">
              <w:rPr>
                <w:rFonts w:eastAsiaTheme="minorEastAsia"/>
                <w:color w:val="000000"/>
                <w:kern w:val="0"/>
                <w:szCs w:val="21"/>
              </w:rPr>
              <w:t>交易所市场</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168,000.00</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168,000.00</w:t>
            </w:r>
          </w:p>
        </w:tc>
        <w:tc>
          <w:tcPr>
            <w:tcW w:w="2340"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0.00</w:t>
            </w:r>
          </w:p>
        </w:tc>
      </w:tr>
      <w:tr w:rsidR="006B65E1" w:rsidRPr="00C56F63">
        <w:trPr>
          <w:trHeight w:val="103"/>
        </w:trPr>
        <w:tc>
          <w:tcPr>
            <w:tcW w:w="828" w:type="dxa"/>
            <w:vMerge/>
            <w:vAlign w:val="center"/>
          </w:tcPr>
          <w:p w:rsidR="006B65E1" w:rsidRPr="00C56F63" w:rsidRDefault="006B65E1">
            <w:pPr>
              <w:widowControl/>
              <w:jc w:val="left"/>
              <w:rPr>
                <w:rFonts w:eastAsiaTheme="minorEastAsia"/>
                <w:color w:val="000000"/>
                <w:kern w:val="0"/>
                <w:szCs w:val="21"/>
              </w:rPr>
            </w:pPr>
          </w:p>
        </w:tc>
        <w:tc>
          <w:tcPr>
            <w:tcW w:w="1440" w:type="dxa"/>
            <w:vAlign w:val="center"/>
          </w:tcPr>
          <w:p w:rsidR="006B65E1" w:rsidRPr="00C56F63" w:rsidRDefault="00945F2E">
            <w:pPr>
              <w:widowControl/>
              <w:jc w:val="left"/>
              <w:rPr>
                <w:rFonts w:eastAsiaTheme="minorEastAsia"/>
                <w:color w:val="000000"/>
                <w:kern w:val="0"/>
                <w:szCs w:val="21"/>
              </w:rPr>
            </w:pPr>
            <w:r w:rsidRPr="00C56F63">
              <w:rPr>
                <w:rFonts w:eastAsiaTheme="minorEastAsia"/>
                <w:color w:val="000000"/>
                <w:kern w:val="0"/>
                <w:szCs w:val="21"/>
              </w:rPr>
              <w:t>银行间市场</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c>
          <w:tcPr>
            <w:tcW w:w="2340"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r>
      <w:tr w:rsidR="006B65E1" w:rsidRPr="00C56F63">
        <w:trPr>
          <w:trHeight w:val="103"/>
        </w:trPr>
        <w:tc>
          <w:tcPr>
            <w:tcW w:w="828" w:type="dxa"/>
            <w:vMerge/>
            <w:vAlign w:val="center"/>
          </w:tcPr>
          <w:p w:rsidR="006B65E1" w:rsidRPr="00C56F63" w:rsidRDefault="006B65E1">
            <w:pPr>
              <w:widowControl/>
              <w:jc w:val="left"/>
              <w:rPr>
                <w:rFonts w:eastAsiaTheme="minorEastAsia"/>
                <w:color w:val="000000"/>
                <w:kern w:val="0"/>
                <w:szCs w:val="21"/>
              </w:rPr>
            </w:pPr>
          </w:p>
        </w:tc>
        <w:tc>
          <w:tcPr>
            <w:tcW w:w="1440" w:type="dxa"/>
            <w:vAlign w:val="center"/>
          </w:tcPr>
          <w:p w:rsidR="006B65E1" w:rsidRPr="00C56F63" w:rsidRDefault="00945F2E">
            <w:pPr>
              <w:widowControl/>
              <w:jc w:val="center"/>
              <w:rPr>
                <w:rFonts w:eastAsiaTheme="minorEastAsia"/>
                <w:color w:val="000000"/>
                <w:kern w:val="0"/>
                <w:szCs w:val="21"/>
              </w:rPr>
            </w:pPr>
            <w:r w:rsidRPr="00C56F63">
              <w:rPr>
                <w:rFonts w:eastAsiaTheme="minorEastAsia"/>
                <w:color w:val="000000"/>
                <w:kern w:val="0"/>
                <w:szCs w:val="21"/>
              </w:rPr>
              <w:t>合计</w:t>
            </w:r>
          </w:p>
        </w:tc>
        <w:tc>
          <w:tcPr>
            <w:tcW w:w="2339" w:type="dxa"/>
            <w:vAlign w:val="center"/>
          </w:tcPr>
          <w:p w:rsidR="006B65E1" w:rsidRPr="00C56F63" w:rsidRDefault="00945F2E">
            <w:pPr>
              <w:jc w:val="right"/>
              <w:rPr>
                <w:rFonts w:eastAsiaTheme="minorEastAsia"/>
                <w:color w:val="000000"/>
                <w:szCs w:val="21"/>
              </w:rPr>
            </w:pPr>
            <w:r w:rsidRPr="00C56F63">
              <w:rPr>
                <w:rFonts w:eastAsiaTheme="minorEastAsia"/>
                <w:szCs w:val="21"/>
              </w:rPr>
              <w:t>168,000.00</w:t>
            </w:r>
          </w:p>
        </w:tc>
        <w:tc>
          <w:tcPr>
            <w:tcW w:w="2339" w:type="dxa"/>
            <w:vAlign w:val="center"/>
          </w:tcPr>
          <w:p w:rsidR="006B65E1" w:rsidRPr="00C56F63" w:rsidRDefault="00945F2E">
            <w:pPr>
              <w:jc w:val="right"/>
              <w:rPr>
                <w:rFonts w:eastAsiaTheme="minorEastAsia"/>
                <w:color w:val="000000"/>
                <w:szCs w:val="21"/>
              </w:rPr>
            </w:pPr>
            <w:r w:rsidRPr="00C56F63">
              <w:rPr>
                <w:rFonts w:eastAsiaTheme="minorEastAsia"/>
                <w:szCs w:val="21"/>
              </w:rPr>
              <w:t>168,000.00</w:t>
            </w:r>
          </w:p>
        </w:tc>
        <w:tc>
          <w:tcPr>
            <w:tcW w:w="2340" w:type="dxa"/>
            <w:vAlign w:val="center"/>
          </w:tcPr>
          <w:p w:rsidR="006B65E1" w:rsidRPr="00C56F63" w:rsidRDefault="00945F2E">
            <w:pPr>
              <w:jc w:val="right"/>
              <w:rPr>
                <w:rFonts w:eastAsiaTheme="minorEastAsia"/>
                <w:color w:val="000000"/>
                <w:szCs w:val="21"/>
              </w:rPr>
            </w:pPr>
            <w:r w:rsidRPr="00C56F63">
              <w:rPr>
                <w:rFonts w:eastAsiaTheme="minorEastAsia"/>
                <w:szCs w:val="21"/>
              </w:rPr>
              <w:t>0.00</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资产支持证券</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基金</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其他</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jc w:val="center"/>
              <w:rPr>
                <w:rFonts w:eastAsiaTheme="minorEastAsia"/>
                <w:color w:val="000000"/>
                <w:kern w:val="0"/>
                <w:szCs w:val="21"/>
              </w:rPr>
            </w:pPr>
            <w:r w:rsidRPr="00C56F63">
              <w:rPr>
                <w:rFonts w:eastAsiaTheme="minorEastAsia"/>
                <w:color w:val="000000"/>
                <w:kern w:val="0"/>
                <w:szCs w:val="21"/>
              </w:rPr>
              <w:t>合计</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45,930,119.54</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54,967,672.35</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9,037,552.81</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6.4.7.3 </w:t>
      </w:r>
      <w:r w:rsidRPr="00C56F63">
        <w:rPr>
          <w:rFonts w:eastAsiaTheme="minorEastAsia"/>
          <w:b/>
          <w:color w:val="000000"/>
          <w:szCs w:val="21"/>
        </w:rPr>
        <w:t>衍生金融资产</w:t>
      </w:r>
      <w:r w:rsidRPr="00C56F63">
        <w:rPr>
          <w:rFonts w:eastAsiaTheme="minorEastAsia"/>
          <w:b/>
          <w:color w:val="000000"/>
          <w:szCs w:val="21"/>
        </w:rPr>
        <w:t>/</w:t>
      </w:r>
      <w:r w:rsidRPr="00C56F63">
        <w:rPr>
          <w:rFonts w:eastAsiaTheme="minorEastAsia"/>
          <w:b/>
          <w:color w:val="000000"/>
          <w:szCs w:val="21"/>
        </w:rPr>
        <w:t>负债</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bCs/>
          <w:color w:val="000000"/>
          <w:kern w:val="0"/>
          <w:szCs w:val="21"/>
        </w:rPr>
      </w:pPr>
      <w:r w:rsidRPr="00C56F63">
        <w:rPr>
          <w:rFonts w:eastAsiaTheme="minorEastAsia"/>
          <w:b/>
          <w:bCs/>
          <w:color w:val="000000"/>
          <w:kern w:val="0"/>
          <w:szCs w:val="21"/>
        </w:rPr>
        <w:t xml:space="preserve">6.4.7.4 </w:t>
      </w:r>
      <w:r w:rsidRPr="00C56F63">
        <w:rPr>
          <w:rFonts w:eastAsiaTheme="minorEastAsia"/>
          <w:b/>
          <w:color w:val="000000"/>
          <w:szCs w:val="21"/>
        </w:rPr>
        <w:t>买入返售金融资产</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6.4.7.5 </w:t>
      </w:r>
      <w:r w:rsidRPr="00C56F63">
        <w:rPr>
          <w:rFonts w:eastAsiaTheme="minorEastAsia"/>
          <w:b/>
          <w:color w:val="000000"/>
          <w:szCs w:val="21"/>
        </w:rPr>
        <w:t>应收利息</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6B65E1" w:rsidRPr="00C56F63">
        <w:trPr>
          <w:trHeight w:val="330"/>
        </w:trPr>
        <w:tc>
          <w:tcPr>
            <w:tcW w:w="370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bottom"/>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57"/>
        </w:trPr>
        <w:tc>
          <w:tcPr>
            <w:tcW w:w="3701" w:type="dxa"/>
            <w:vAlign w:val="center"/>
          </w:tcPr>
          <w:p w:rsidR="006B65E1" w:rsidRPr="00C56F63" w:rsidRDefault="00945F2E">
            <w:pPr>
              <w:rPr>
                <w:rFonts w:eastAsiaTheme="minorEastAsia"/>
                <w:szCs w:val="21"/>
              </w:rPr>
            </w:pPr>
            <w:r w:rsidRPr="00C56F63">
              <w:rPr>
                <w:rFonts w:eastAsiaTheme="minorEastAsia"/>
                <w:szCs w:val="21"/>
              </w:rPr>
              <w:t>应收活期存款利息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824.61</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应收定期存款利息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应收其他存款利息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应收结算备付金利息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86.50</w:t>
            </w:r>
          </w:p>
        </w:tc>
      </w:tr>
      <w:tr w:rsidR="006B65E1" w:rsidRPr="00C56F63">
        <w:trPr>
          <w:trHeight w:val="269"/>
        </w:trPr>
        <w:tc>
          <w:tcPr>
            <w:tcW w:w="3701" w:type="dxa"/>
            <w:vAlign w:val="center"/>
          </w:tcPr>
          <w:p w:rsidR="006B65E1" w:rsidRPr="00C56F63" w:rsidRDefault="00945F2E">
            <w:pPr>
              <w:rPr>
                <w:rFonts w:eastAsiaTheme="minorEastAsia"/>
                <w:szCs w:val="21"/>
              </w:rPr>
            </w:pPr>
            <w:r w:rsidRPr="00C56F63">
              <w:rPr>
                <w:rFonts w:eastAsiaTheme="minorEastAsia"/>
                <w:szCs w:val="21"/>
              </w:rPr>
              <w:t>应收债券利息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11.78</w:t>
            </w:r>
          </w:p>
        </w:tc>
      </w:tr>
      <w:tr w:rsidR="00980F11" w:rsidRPr="00C56F63" w:rsidTr="00926A2B">
        <w:tblPrEx>
          <w:tblLook w:val="00A0" w:firstRow="1" w:lastRow="0" w:firstColumn="1" w:lastColumn="0" w:noHBand="0" w:noVBand="0"/>
        </w:tblPrEx>
        <w:trPr>
          <w:trHeight w:val="269"/>
        </w:trPr>
        <w:tc>
          <w:tcPr>
            <w:tcW w:w="3701" w:type="dxa"/>
            <w:vAlign w:val="bottom"/>
          </w:tcPr>
          <w:p w:rsidR="00980F11" w:rsidRPr="00C56F63" w:rsidRDefault="00980F11" w:rsidP="00926A2B">
            <w:pPr>
              <w:rPr>
                <w:rFonts w:eastAsiaTheme="minorEastAsia"/>
                <w:szCs w:val="21"/>
              </w:rPr>
            </w:pPr>
            <w:r w:rsidRPr="00C56F63">
              <w:rPr>
                <w:rFonts w:eastAsiaTheme="minorEastAsia" w:hint="eastAsia"/>
                <w:szCs w:val="21"/>
              </w:rPr>
              <w:t>应收资产支持证券利息</w:t>
            </w:r>
          </w:p>
        </w:tc>
        <w:tc>
          <w:tcPr>
            <w:tcW w:w="5528" w:type="dxa"/>
          </w:tcPr>
          <w:p w:rsidR="00980F11" w:rsidRPr="00C56F63" w:rsidRDefault="00980F11" w:rsidP="00926A2B">
            <w:pPr>
              <w:jc w:val="right"/>
              <w:rPr>
                <w:rFonts w:eastAsiaTheme="minorEastAsia"/>
                <w:szCs w:val="21"/>
              </w:rPr>
            </w:pPr>
            <w:r w:rsidRPr="00C56F63">
              <w:rPr>
                <w:rFonts w:eastAsiaTheme="minorEastAsia"/>
                <w:szCs w:val="21"/>
              </w:rPr>
              <w:t>-</w:t>
            </w:r>
          </w:p>
        </w:tc>
      </w:tr>
      <w:tr w:rsidR="006B65E1" w:rsidRPr="00C56F63">
        <w:trPr>
          <w:trHeight w:val="287"/>
        </w:trPr>
        <w:tc>
          <w:tcPr>
            <w:tcW w:w="3701" w:type="dxa"/>
            <w:vAlign w:val="center"/>
          </w:tcPr>
          <w:p w:rsidR="006B65E1" w:rsidRPr="00C56F63" w:rsidRDefault="00945F2E">
            <w:pPr>
              <w:rPr>
                <w:rFonts w:eastAsiaTheme="minorEastAsia"/>
                <w:szCs w:val="21"/>
              </w:rPr>
            </w:pPr>
            <w:r w:rsidRPr="00C56F63">
              <w:rPr>
                <w:rFonts w:eastAsiaTheme="minorEastAsia"/>
                <w:szCs w:val="21"/>
              </w:rPr>
              <w:t>应收买入返售证券利息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305"/>
        </w:trPr>
        <w:tc>
          <w:tcPr>
            <w:tcW w:w="3701" w:type="dxa"/>
            <w:vAlign w:val="center"/>
          </w:tcPr>
          <w:p w:rsidR="006B65E1" w:rsidRPr="00C56F63" w:rsidRDefault="00945F2E">
            <w:pPr>
              <w:rPr>
                <w:rFonts w:eastAsiaTheme="minorEastAsia"/>
                <w:szCs w:val="21"/>
              </w:rPr>
            </w:pPr>
            <w:r w:rsidRPr="00C56F63">
              <w:rPr>
                <w:rFonts w:eastAsiaTheme="minorEastAsia"/>
                <w:szCs w:val="21"/>
              </w:rPr>
              <w:t>应收申购款利息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2.18</w:t>
            </w:r>
          </w:p>
        </w:tc>
      </w:tr>
      <w:tr w:rsidR="006B65E1" w:rsidRPr="00C56F63">
        <w:trPr>
          <w:trHeight w:val="305"/>
        </w:trPr>
        <w:tc>
          <w:tcPr>
            <w:tcW w:w="3701" w:type="dxa"/>
            <w:vAlign w:val="center"/>
          </w:tcPr>
          <w:p w:rsidR="006B65E1" w:rsidRPr="00C56F63" w:rsidRDefault="00945F2E">
            <w:pPr>
              <w:rPr>
                <w:rFonts w:eastAsiaTheme="minorEastAsia"/>
                <w:szCs w:val="21"/>
              </w:rPr>
            </w:pPr>
            <w:r w:rsidRPr="00C56F63">
              <w:rPr>
                <w:rFonts w:eastAsiaTheme="minorEastAsia"/>
                <w:szCs w:val="21"/>
              </w:rPr>
              <w:t>应收黄金合约拆借孳息</w:t>
            </w:r>
          </w:p>
        </w:tc>
        <w:tc>
          <w:tcPr>
            <w:tcW w:w="5528"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F1745" w:rsidRPr="00C56F63">
        <w:trPr>
          <w:trHeight w:val="305"/>
        </w:trPr>
        <w:tc>
          <w:tcPr>
            <w:tcW w:w="3701" w:type="dxa"/>
            <w:vAlign w:val="center"/>
          </w:tcPr>
          <w:p w:rsidR="006F1745" w:rsidRPr="00C56F63" w:rsidRDefault="006F1745" w:rsidP="006F1745">
            <w:pPr>
              <w:rPr>
                <w:rFonts w:eastAsiaTheme="minorEastAsia"/>
                <w:szCs w:val="21"/>
              </w:rPr>
            </w:pPr>
            <w:r w:rsidRPr="006F1745">
              <w:rPr>
                <w:rFonts w:eastAsiaTheme="minorEastAsia"/>
                <w:szCs w:val="21"/>
              </w:rPr>
              <w:t>应收出借证券利息</w:t>
            </w:r>
          </w:p>
        </w:tc>
        <w:tc>
          <w:tcPr>
            <w:tcW w:w="5528" w:type="dxa"/>
            <w:vAlign w:val="center"/>
          </w:tcPr>
          <w:p w:rsidR="006F1745" w:rsidRPr="00C56F63" w:rsidRDefault="006F1745" w:rsidP="006F1745">
            <w:pPr>
              <w:jc w:val="right"/>
              <w:rPr>
                <w:rFonts w:eastAsiaTheme="minorEastAsia"/>
                <w:szCs w:val="21"/>
              </w:rPr>
            </w:pPr>
            <w:r w:rsidRPr="006F1745">
              <w:rPr>
                <w:rFonts w:eastAsiaTheme="minorEastAsia"/>
                <w:szCs w:val="21"/>
              </w:rPr>
              <w:t>-</w:t>
            </w:r>
          </w:p>
        </w:tc>
      </w:tr>
      <w:tr w:rsidR="006F1745" w:rsidRPr="00C56F63">
        <w:trPr>
          <w:trHeight w:val="305"/>
        </w:trPr>
        <w:tc>
          <w:tcPr>
            <w:tcW w:w="3701" w:type="dxa"/>
            <w:vAlign w:val="center"/>
          </w:tcPr>
          <w:p w:rsidR="006F1745" w:rsidRPr="00C56F63" w:rsidRDefault="006F1745" w:rsidP="006F1745">
            <w:pPr>
              <w:rPr>
                <w:rFonts w:eastAsiaTheme="minorEastAsia"/>
                <w:szCs w:val="21"/>
              </w:rPr>
            </w:pPr>
            <w:r w:rsidRPr="00C56F63">
              <w:rPr>
                <w:rFonts w:eastAsiaTheme="minorEastAsia"/>
                <w:szCs w:val="21"/>
              </w:rPr>
              <w:t>其他</w:t>
            </w:r>
          </w:p>
        </w:tc>
        <w:tc>
          <w:tcPr>
            <w:tcW w:w="5528" w:type="dxa"/>
            <w:vAlign w:val="bottom"/>
          </w:tcPr>
          <w:p w:rsidR="006F1745" w:rsidRPr="00C56F63" w:rsidRDefault="006F1745" w:rsidP="006F1745">
            <w:pPr>
              <w:jc w:val="right"/>
              <w:rPr>
                <w:rFonts w:eastAsiaTheme="minorEastAsia"/>
                <w:szCs w:val="21"/>
              </w:rPr>
            </w:pPr>
            <w:r w:rsidRPr="00C56F63">
              <w:rPr>
                <w:rFonts w:eastAsiaTheme="minorEastAsia"/>
                <w:szCs w:val="21"/>
              </w:rPr>
              <w:t>12.90</w:t>
            </w:r>
          </w:p>
        </w:tc>
      </w:tr>
      <w:tr w:rsidR="006F1745" w:rsidRPr="00C56F63">
        <w:trPr>
          <w:trHeight w:val="330"/>
        </w:trPr>
        <w:tc>
          <w:tcPr>
            <w:tcW w:w="3701" w:type="dxa"/>
            <w:vAlign w:val="bottom"/>
          </w:tcPr>
          <w:p w:rsidR="006F1745" w:rsidRPr="00C56F63" w:rsidRDefault="006F1745" w:rsidP="006F1745">
            <w:pPr>
              <w:jc w:val="center"/>
              <w:rPr>
                <w:rFonts w:eastAsiaTheme="minorEastAsia"/>
                <w:szCs w:val="21"/>
              </w:rPr>
            </w:pPr>
            <w:r w:rsidRPr="00C56F63">
              <w:rPr>
                <w:rFonts w:eastAsiaTheme="minorEastAsia"/>
                <w:szCs w:val="21"/>
              </w:rPr>
              <w:t>合计</w:t>
            </w:r>
          </w:p>
        </w:tc>
        <w:tc>
          <w:tcPr>
            <w:tcW w:w="5528" w:type="dxa"/>
            <w:vAlign w:val="bottom"/>
          </w:tcPr>
          <w:p w:rsidR="006F1745" w:rsidRPr="00C56F63" w:rsidRDefault="006F1745" w:rsidP="006F1745">
            <w:pPr>
              <w:jc w:val="right"/>
              <w:rPr>
                <w:rFonts w:eastAsiaTheme="minorEastAsia"/>
                <w:szCs w:val="21"/>
              </w:rPr>
            </w:pPr>
            <w:r w:rsidRPr="00C56F63">
              <w:rPr>
                <w:rFonts w:eastAsiaTheme="minorEastAsia"/>
                <w:szCs w:val="21"/>
              </w:rPr>
              <w:t>937.97</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6.4.7.6 </w:t>
      </w:r>
      <w:r w:rsidRPr="00C56F63">
        <w:rPr>
          <w:rFonts w:eastAsiaTheme="minorEastAsia"/>
          <w:b/>
          <w:color w:val="000000"/>
          <w:szCs w:val="21"/>
        </w:rPr>
        <w:t>其他资产</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6.4.7.7 </w:t>
      </w:r>
      <w:r w:rsidRPr="00C56F63">
        <w:rPr>
          <w:rFonts w:eastAsiaTheme="minorEastAsia"/>
          <w:b/>
          <w:color w:val="000000"/>
          <w:szCs w:val="21"/>
        </w:rPr>
        <w:t>应付交易费用</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1"/>
        <w:gridCol w:w="5528"/>
      </w:tblGrid>
      <w:tr w:rsidR="006B65E1" w:rsidRPr="00C56F63">
        <w:trPr>
          <w:trHeight w:val="285"/>
        </w:trPr>
        <w:tc>
          <w:tcPr>
            <w:tcW w:w="375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bottom"/>
          </w:tcPr>
          <w:p w:rsidR="006B65E1" w:rsidRPr="00C56F63" w:rsidRDefault="00945F2E">
            <w:pPr>
              <w:jc w:val="center"/>
              <w:rPr>
                <w:rFonts w:eastAsiaTheme="minorEastAsia"/>
                <w:szCs w:val="21"/>
              </w:rPr>
            </w:pPr>
            <w:r w:rsidRPr="00C56F63">
              <w:rPr>
                <w:rFonts w:eastAsiaTheme="minorEastAsia"/>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11"/>
        </w:trPr>
        <w:tc>
          <w:tcPr>
            <w:tcW w:w="3751" w:type="dxa"/>
            <w:vAlign w:val="bottom"/>
          </w:tcPr>
          <w:p w:rsidR="006B65E1" w:rsidRPr="00C56F63" w:rsidRDefault="00945F2E">
            <w:pPr>
              <w:rPr>
                <w:rFonts w:eastAsiaTheme="minorEastAsia"/>
                <w:szCs w:val="21"/>
              </w:rPr>
            </w:pPr>
            <w:r w:rsidRPr="00C56F63">
              <w:rPr>
                <w:rFonts w:eastAsiaTheme="minorEastAsia"/>
                <w:szCs w:val="21"/>
              </w:rPr>
              <w:t>交易所市场应付交易费用</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137,151.00</w:t>
            </w:r>
          </w:p>
        </w:tc>
      </w:tr>
      <w:tr w:rsidR="006B65E1" w:rsidRPr="00C56F63">
        <w:trPr>
          <w:trHeight w:val="296"/>
        </w:trPr>
        <w:tc>
          <w:tcPr>
            <w:tcW w:w="3751" w:type="dxa"/>
            <w:vAlign w:val="bottom"/>
          </w:tcPr>
          <w:p w:rsidR="006B65E1" w:rsidRPr="00C56F63" w:rsidRDefault="00945F2E">
            <w:pPr>
              <w:rPr>
                <w:rFonts w:eastAsiaTheme="minorEastAsia"/>
                <w:szCs w:val="21"/>
              </w:rPr>
            </w:pPr>
            <w:r w:rsidRPr="00C56F63">
              <w:rPr>
                <w:rFonts w:eastAsiaTheme="minorEastAsia"/>
                <w:szCs w:val="21"/>
              </w:rPr>
              <w:t>银行间市场应付交易费用</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85"/>
        </w:trPr>
        <w:tc>
          <w:tcPr>
            <w:tcW w:w="3751" w:type="dxa"/>
            <w:vAlign w:val="center"/>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137,151.00</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6.4.7.8 </w:t>
      </w:r>
      <w:r w:rsidRPr="00C56F63">
        <w:rPr>
          <w:rFonts w:eastAsiaTheme="minorEastAsia"/>
          <w:b/>
          <w:color w:val="000000"/>
          <w:szCs w:val="21"/>
        </w:rPr>
        <w:t>其他负债</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6B65E1" w:rsidRPr="00C56F63">
        <w:trPr>
          <w:trHeight w:val="330"/>
        </w:trPr>
        <w:tc>
          <w:tcPr>
            <w:tcW w:w="370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center"/>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应付券商交易单元保证金</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应付赎回费</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911.07</w:t>
            </w:r>
          </w:p>
        </w:tc>
      </w:tr>
      <w:tr w:rsidR="006F1745" w:rsidRPr="00C56F63" w:rsidTr="00781D37">
        <w:trPr>
          <w:trHeight w:val="325"/>
        </w:trPr>
        <w:tc>
          <w:tcPr>
            <w:tcW w:w="3701" w:type="dxa"/>
            <w:vAlign w:val="center"/>
          </w:tcPr>
          <w:p w:rsidR="006F1745" w:rsidRPr="00C56F63" w:rsidRDefault="006F1745" w:rsidP="006F1745">
            <w:pPr>
              <w:rPr>
                <w:rFonts w:eastAsiaTheme="minorEastAsia"/>
                <w:szCs w:val="21"/>
              </w:rPr>
            </w:pPr>
            <w:r w:rsidRPr="006F1745">
              <w:rPr>
                <w:rFonts w:eastAsiaTheme="minorEastAsia"/>
                <w:szCs w:val="21"/>
              </w:rPr>
              <w:t>应付证券出借违约金</w:t>
            </w:r>
          </w:p>
        </w:tc>
        <w:tc>
          <w:tcPr>
            <w:tcW w:w="5528" w:type="dxa"/>
            <w:vAlign w:val="center"/>
          </w:tcPr>
          <w:p w:rsidR="006F1745" w:rsidRPr="00C56F63" w:rsidRDefault="006F1745" w:rsidP="006F1745">
            <w:pPr>
              <w:jc w:val="right"/>
              <w:rPr>
                <w:rFonts w:eastAsiaTheme="minorEastAsia"/>
                <w:szCs w:val="21"/>
              </w:rPr>
            </w:pPr>
            <w:r w:rsidRPr="006F1745">
              <w:rPr>
                <w:rFonts w:eastAsiaTheme="minorEastAsia"/>
                <w:szCs w:val="21"/>
              </w:rPr>
              <w:t>-</w:t>
            </w:r>
          </w:p>
        </w:tc>
      </w:tr>
      <w:tr w:rsidR="000012BF">
        <w:tc>
          <w:tcPr>
            <w:tcW w:w="3701" w:type="dxa"/>
            <w:vAlign w:val="center"/>
          </w:tcPr>
          <w:p w:rsidR="000012BF" w:rsidRDefault="00724B49">
            <w:pPr>
              <w:jc w:val="left"/>
            </w:pPr>
            <w:r>
              <w:rPr>
                <w:rFonts w:eastAsiaTheme="minorEastAsia"/>
                <w:szCs w:val="21"/>
              </w:rPr>
              <w:t>预提费用</w:t>
            </w:r>
          </w:p>
        </w:tc>
        <w:tc>
          <w:tcPr>
            <w:tcW w:w="5528" w:type="dxa"/>
            <w:vAlign w:val="center"/>
          </w:tcPr>
          <w:p w:rsidR="000012BF" w:rsidRDefault="00724B49">
            <w:pPr>
              <w:jc w:val="right"/>
            </w:pPr>
            <w:r>
              <w:rPr>
                <w:rFonts w:eastAsiaTheme="minorEastAsia"/>
                <w:szCs w:val="21"/>
              </w:rPr>
              <w:t>64,466.77</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65,377.84</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6.4.7.9 </w:t>
      </w:r>
      <w:r w:rsidRPr="00C56F63">
        <w:rPr>
          <w:rFonts w:eastAsiaTheme="minorEastAsia"/>
          <w:b/>
          <w:color w:val="000000"/>
          <w:szCs w:val="21"/>
        </w:rPr>
        <w:t>实收基金</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6B65E1" w:rsidRPr="00C56F63">
        <w:tc>
          <w:tcPr>
            <w:tcW w:w="3119"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kern w:val="0"/>
                <w:szCs w:val="21"/>
              </w:rPr>
              <w:t>项目</w:t>
            </w:r>
          </w:p>
        </w:tc>
        <w:tc>
          <w:tcPr>
            <w:tcW w:w="6237" w:type="dxa"/>
            <w:gridSpan w:val="2"/>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jc w:val="center"/>
              <w:rPr>
                <w:rFonts w:eastAsiaTheme="minorEastAsia"/>
                <w:color w:val="000000"/>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119" w:type="dxa"/>
            <w:vMerge/>
            <w:vAlign w:val="center"/>
          </w:tcPr>
          <w:p w:rsidR="006B65E1" w:rsidRPr="00C56F63" w:rsidRDefault="006B65E1">
            <w:pPr>
              <w:widowControl/>
              <w:jc w:val="left"/>
              <w:rPr>
                <w:rFonts w:eastAsiaTheme="minorEastAsia"/>
                <w:color w:val="000000"/>
                <w:szCs w:val="21"/>
              </w:rPr>
            </w:pPr>
          </w:p>
        </w:tc>
        <w:tc>
          <w:tcPr>
            <w:tcW w:w="2873"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基金份额（份）</w:t>
            </w:r>
          </w:p>
        </w:tc>
        <w:tc>
          <w:tcPr>
            <w:tcW w:w="3364"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账面金额</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上年度末</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31,633,509.16</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31,633,509.16</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本期申购</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4,426,776.15</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4,426,776.15</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本期赎回</w:t>
            </w:r>
            <w:r w:rsidRPr="00C56F63">
              <w:rPr>
                <w:rFonts w:eastAsiaTheme="minorEastAsia"/>
                <w:szCs w:val="21"/>
              </w:rPr>
              <w:t>（以</w:t>
            </w:r>
            <w:r w:rsidRPr="00C56F63">
              <w:rPr>
                <w:rFonts w:eastAsiaTheme="minorEastAsia"/>
                <w:szCs w:val="21"/>
              </w:rPr>
              <w:t>“-”</w:t>
            </w:r>
            <w:r w:rsidRPr="00C56F63">
              <w:rPr>
                <w:rFonts w:eastAsiaTheme="minorEastAsia"/>
                <w:szCs w:val="21"/>
              </w:rPr>
              <w:t>号填列）</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-9,327,113.16</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-9,327,113.16</w:t>
            </w:r>
          </w:p>
        </w:tc>
      </w:tr>
      <w:tr w:rsidR="006B65E1" w:rsidRPr="00C56F63">
        <w:tc>
          <w:tcPr>
            <w:tcW w:w="3119" w:type="dxa"/>
          </w:tcPr>
          <w:p w:rsidR="006B65E1" w:rsidRPr="00C56F63" w:rsidRDefault="00945F2E">
            <w:pPr>
              <w:rPr>
                <w:rFonts w:eastAsiaTheme="minorEastAsia"/>
                <w:color w:val="000000"/>
                <w:szCs w:val="21"/>
              </w:rPr>
            </w:pPr>
            <w:r w:rsidRPr="00C56F63">
              <w:rPr>
                <w:rFonts w:eastAsiaTheme="minorEastAsia"/>
                <w:szCs w:val="21"/>
              </w:rPr>
              <w:t>本期末</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26,733,172.15</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26,733,172.15</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注：申购含转换入份额；赎回含转换出份额。</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6.4.7.10 </w:t>
      </w:r>
      <w:r w:rsidRPr="00C56F63">
        <w:rPr>
          <w:rFonts w:eastAsiaTheme="minorEastAsia"/>
          <w:b/>
          <w:color w:val="000000"/>
          <w:szCs w:val="21"/>
        </w:rPr>
        <w:t>未分配利润</w:t>
      </w:r>
    </w:p>
    <w:p w:rsidR="006B65E1" w:rsidRPr="00C56F63" w:rsidRDefault="00945F2E">
      <w:pPr>
        <w:spacing w:line="288" w:lineRule="auto"/>
        <w:jc w:val="right"/>
        <w:rPr>
          <w:rFonts w:eastAsiaTheme="minorEastAsia"/>
          <w:color w:val="00000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6B65E1" w:rsidRPr="00C56F63">
        <w:tc>
          <w:tcPr>
            <w:tcW w:w="27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已实现部分</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未实现部分</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未分配利润合计</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上年度末</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35,577,381.98</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2,343,825.87</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37,921,207.85</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本期利润</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6,116,650.80</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-1,642,822.47</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4,473,828.33</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本期基金份额交易产生的变动数</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-6,251,155.60</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55,577.61</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-6,195,577.99</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其中：基金申购款</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5,621,689.29</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-128,250.80</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5,493,438.49</w:t>
            </w:r>
          </w:p>
        </w:tc>
      </w:tr>
      <w:tr w:rsidR="006B65E1" w:rsidRPr="00C56F63">
        <w:tc>
          <w:tcPr>
            <w:tcW w:w="2700" w:type="dxa"/>
            <w:vAlign w:val="center"/>
          </w:tcPr>
          <w:p w:rsidR="006B65E1" w:rsidRPr="00C56F63" w:rsidRDefault="00945F2E">
            <w:pPr>
              <w:ind w:firstLineChars="294" w:firstLine="617"/>
              <w:rPr>
                <w:rFonts w:eastAsiaTheme="minorEastAsia"/>
                <w:color w:val="000000"/>
                <w:szCs w:val="21"/>
              </w:rPr>
            </w:pPr>
            <w:r w:rsidRPr="00C56F63">
              <w:rPr>
                <w:rFonts w:eastAsiaTheme="minorEastAsia"/>
                <w:color w:val="000000"/>
                <w:szCs w:val="21"/>
              </w:rPr>
              <w:t>基金赎回款</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-11,872,844.89</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183,828.41</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-11,689,016.48</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本期已分配利润</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本期末</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35,442,877.18</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756,581.01</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36,199,458.19</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6.4.7.11 </w:t>
      </w:r>
      <w:r w:rsidRPr="00C56F63">
        <w:rPr>
          <w:rFonts w:eastAsiaTheme="minorEastAsia"/>
          <w:b/>
          <w:color w:val="000000"/>
          <w:szCs w:val="21"/>
        </w:rPr>
        <w:t>存款利息收入</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50"/>
      </w:tblGrid>
      <w:tr w:rsidR="006B65E1" w:rsidRPr="00C56F63">
        <w:tc>
          <w:tcPr>
            <w:tcW w:w="3828"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350" w:type="dxa"/>
            <w:vAlign w:val="center"/>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jc w:val="center"/>
              <w:rPr>
                <w:rFonts w:eastAsiaTheme="minorEastAsia"/>
                <w:b/>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活期存款利息收入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15,034.07</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定期存款利息收入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其他存款利息收入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结算备付金利息收入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1,966.30</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其他</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261.58</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合计</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17,261.95</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6.4.7.12 </w:t>
      </w:r>
      <w:r w:rsidRPr="00C56F63">
        <w:rPr>
          <w:rFonts w:eastAsiaTheme="minorEastAsia"/>
          <w:b/>
          <w:color w:val="000000"/>
          <w:szCs w:val="21"/>
        </w:rPr>
        <w:t>股票投资收益</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452" w:type="dxa"/>
            <w:tcMar>
              <w:top w:w="15" w:type="dxa"/>
              <w:left w:w="15" w:type="dxa"/>
              <w:bottom w:w="0" w:type="dxa"/>
              <w:right w:w="15" w:type="dxa"/>
            </w:tcMar>
            <w:vAlign w:val="center"/>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jc w:val="center"/>
              <w:rPr>
                <w:rFonts w:eastAsiaTheme="minorEastAsia"/>
                <w:b/>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rPr>
                <w:rFonts w:eastAsiaTheme="minorEastAsia"/>
                <w:szCs w:val="21"/>
              </w:rPr>
            </w:pPr>
            <w:r w:rsidRPr="00C56F63">
              <w:rPr>
                <w:rFonts w:eastAsiaTheme="minorEastAsia"/>
                <w:szCs w:val="21"/>
              </w:rPr>
              <w:t>卖出股票成交总额</w:t>
            </w:r>
          </w:p>
        </w:tc>
        <w:tc>
          <w:tcPr>
            <w:tcW w:w="5452" w:type="dxa"/>
            <w:tcMar>
              <w:top w:w="15" w:type="dxa"/>
              <w:left w:w="15" w:type="dxa"/>
              <w:bottom w:w="0" w:type="dxa"/>
              <w:right w:w="15" w:type="dxa"/>
            </w:tcMar>
            <w:vAlign w:val="bottom"/>
          </w:tcPr>
          <w:p w:rsidR="006B65E1" w:rsidRPr="00C56F63" w:rsidRDefault="00945F2E">
            <w:pPr>
              <w:jc w:val="right"/>
              <w:rPr>
                <w:rFonts w:eastAsiaTheme="minorEastAsia"/>
                <w:szCs w:val="21"/>
              </w:rPr>
            </w:pPr>
            <w:r w:rsidRPr="00C56F63">
              <w:rPr>
                <w:rFonts w:eastAsiaTheme="minorEastAsia"/>
                <w:szCs w:val="21"/>
              </w:rPr>
              <w:t>170,741,183.68</w:t>
            </w:r>
          </w:p>
        </w:tc>
      </w:tr>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rPr>
                <w:rFonts w:eastAsiaTheme="minorEastAsia"/>
                <w:szCs w:val="21"/>
              </w:rPr>
            </w:pPr>
            <w:r w:rsidRPr="00C56F63">
              <w:rPr>
                <w:rFonts w:eastAsiaTheme="minorEastAsia"/>
                <w:szCs w:val="21"/>
              </w:rPr>
              <w:t>减：卖出股票成本总额</w:t>
            </w:r>
          </w:p>
        </w:tc>
        <w:tc>
          <w:tcPr>
            <w:tcW w:w="5452" w:type="dxa"/>
            <w:tcMar>
              <w:top w:w="15" w:type="dxa"/>
              <w:left w:w="15" w:type="dxa"/>
              <w:bottom w:w="0" w:type="dxa"/>
              <w:right w:w="15" w:type="dxa"/>
            </w:tcMar>
            <w:vAlign w:val="bottom"/>
          </w:tcPr>
          <w:p w:rsidR="006B65E1" w:rsidRPr="00C56F63" w:rsidRDefault="00945F2E">
            <w:pPr>
              <w:jc w:val="right"/>
              <w:rPr>
                <w:rFonts w:eastAsiaTheme="minorEastAsia"/>
                <w:szCs w:val="21"/>
              </w:rPr>
            </w:pPr>
            <w:r w:rsidRPr="00C56F63">
              <w:rPr>
                <w:rFonts w:eastAsiaTheme="minorEastAsia"/>
                <w:szCs w:val="21"/>
              </w:rPr>
              <w:t>163,724,706.20</w:t>
            </w:r>
          </w:p>
        </w:tc>
      </w:tr>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rPr>
                <w:rFonts w:eastAsiaTheme="minorEastAsia"/>
                <w:szCs w:val="21"/>
              </w:rPr>
            </w:pPr>
            <w:r w:rsidRPr="00C56F63">
              <w:rPr>
                <w:rFonts w:eastAsiaTheme="minorEastAsia"/>
                <w:szCs w:val="21"/>
              </w:rPr>
              <w:t>买卖股票差价收入</w:t>
            </w:r>
          </w:p>
        </w:tc>
        <w:tc>
          <w:tcPr>
            <w:tcW w:w="5452" w:type="dxa"/>
            <w:tcMar>
              <w:top w:w="15" w:type="dxa"/>
              <w:left w:w="15" w:type="dxa"/>
              <w:bottom w:w="0" w:type="dxa"/>
              <w:right w:w="15" w:type="dxa"/>
            </w:tcMar>
            <w:vAlign w:val="bottom"/>
          </w:tcPr>
          <w:p w:rsidR="006B65E1" w:rsidRPr="00C56F63" w:rsidRDefault="00945F2E">
            <w:pPr>
              <w:jc w:val="right"/>
              <w:rPr>
                <w:rFonts w:eastAsiaTheme="minorEastAsia"/>
                <w:szCs w:val="21"/>
              </w:rPr>
            </w:pPr>
            <w:r w:rsidRPr="00C56F63">
              <w:rPr>
                <w:rFonts w:eastAsiaTheme="minorEastAsia"/>
                <w:szCs w:val="21"/>
              </w:rPr>
              <w:t>7,016,477.48</w:t>
            </w:r>
          </w:p>
        </w:tc>
      </w:tr>
    </w:tbl>
    <w:p w:rsidR="006B65E1" w:rsidRPr="00C56F63" w:rsidRDefault="006B65E1">
      <w:pPr>
        <w:tabs>
          <w:tab w:val="left" w:pos="426"/>
        </w:tabs>
        <w:spacing w:line="360" w:lineRule="auto"/>
        <w:ind w:firstLineChars="200" w:firstLine="420"/>
        <w:jc w:val="left"/>
        <w:rPr>
          <w:rFonts w:eastAsiaTheme="minorEastAsia"/>
          <w:kern w:val="0"/>
          <w:szCs w:val="21"/>
        </w:rPr>
      </w:pPr>
    </w:p>
    <w:p w:rsidR="006B65E1" w:rsidRPr="00C56F63" w:rsidRDefault="00945F2E">
      <w:pPr>
        <w:spacing w:line="360" w:lineRule="auto"/>
        <w:rPr>
          <w:b/>
          <w:color w:val="000000" w:themeColor="text1"/>
          <w:szCs w:val="21"/>
        </w:rPr>
      </w:pPr>
      <w:r w:rsidRPr="00C56F63">
        <w:rPr>
          <w:rFonts w:eastAsiaTheme="minorEastAsia"/>
          <w:b/>
          <w:bCs/>
          <w:color w:val="000000" w:themeColor="text1"/>
          <w:kern w:val="0"/>
          <w:szCs w:val="21"/>
        </w:rPr>
        <w:t>6.4.7.13</w:t>
      </w:r>
      <w:r w:rsidRPr="00C56F63">
        <w:rPr>
          <w:b/>
          <w:color w:val="000000" w:themeColor="text1"/>
          <w:szCs w:val="21"/>
        </w:rPr>
        <w:t>债券投资收益</w:t>
      </w:r>
    </w:p>
    <w:p w:rsidR="006B65E1" w:rsidRPr="00C56F63" w:rsidRDefault="00945F2E">
      <w:pPr>
        <w:widowControl/>
        <w:tabs>
          <w:tab w:val="left" w:pos="1680"/>
        </w:tabs>
        <w:wordWrap w:val="0"/>
        <w:autoSpaceDE w:val="0"/>
        <w:autoSpaceDN w:val="0"/>
        <w:ind w:left="440"/>
        <w:jc w:val="right"/>
        <w:textAlignment w:val="bottom"/>
        <w:rPr>
          <w:color w:val="000000" w:themeColor="text1"/>
          <w:kern w:val="0"/>
          <w:szCs w:val="21"/>
        </w:rPr>
      </w:pPr>
      <w:r w:rsidRPr="00C56F63">
        <w:rPr>
          <w:color w:val="000000" w:themeColor="text1"/>
          <w:szCs w:val="21"/>
          <w:lang w:val="en-AU"/>
        </w:rPr>
        <w:t xml:space="preserve">      </w:t>
      </w:r>
      <w:r w:rsidRPr="00C56F63">
        <w:rPr>
          <w:rFonts w:hint="eastAsia"/>
          <w:color w:val="000000" w:themeColor="text1"/>
          <w:szCs w:val="21"/>
          <w:lang w:val="en-AU"/>
        </w:rPr>
        <w:t xml:space="preserve">   </w:t>
      </w:r>
      <w:r w:rsidRPr="00C56F63">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3725"/>
        <w:gridCol w:w="5636"/>
      </w:tblGrid>
      <w:tr w:rsidR="006B65E1" w:rsidRPr="00C56F63">
        <w:trPr>
          <w:trHeight w:val="315"/>
        </w:trPr>
        <w:tc>
          <w:tcPr>
            <w:tcW w:w="3725" w:type="dxa"/>
            <w:vAlign w:val="center"/>
          </w:tcPr>
          <w:p w:rsidR="006B65E1" w:rsidRPr="00C56F63" w:rsidRDefault="00945F2E">
            <w:pPr>
              <w:autoSpaceDE w:val="0"/>
              <w:autoSpaceDN w:val="0"/>
              <w:ind w:left="440"/>
              <w:jc w:val="center"/>
              <w:textAlignment w:val="bottom"/>
              <w:rPr>
                <w:color w:val="000000" w:themeColor="text1"/>
                <w:kern w:val="0"/>
                <w:szCs w:val="21"/>
              </w:rPr>
            </w:pPr>
            <w:r w:rsidRPr="00C56F63">
              <w:rPr>
                <w:color w:val="000000" w:themeColor="text1"/>
                <w:kern w:val="0"/>
                <w:szCs w:val="21"/>
              </w:rPr>
              <w:t>项目</w:t>
            </w:r>
          </w:p>
        </w:tc>
        <w:tc>
          <w:tcPr>
            <w:tcW w:w="5636" w:type="dxa"/>
            <w:vAlign w:val="center"/>
          </w:tcPr>
          <w:p w:rsidR="006B65E1" w:rsidRPr="00C56F63" w:rsidRDefault="00945F2E">
            <w:pPr>
              <w:spacing w:line="360" w:lineRule="auto"/>
              <w:jc w:val="center"/>
              <w:rPr>
                <w:rFonts w:eastAsiaTheme="minorEastAsia"/>
                <w:color w:val="000000" w:themeColor="text1"/>
                <w:szCs w:val="21"/>
              </w:rPr>
            </w:pPr>
            <w:r w:rsidRPr="00C56F63">
              <w:rPr>
                <w:rFonts w:eastAsiaTheme="minorEastAsia"/>
                <w:color w:val="000000" w:themeColor="text1"/>
                <w:szCs w:val="21"/>
              </w:rPr>
              <w:t>本期</w:t>
            </w:r>
          </w:p>
          <w:p w:rsidR="006B65E1" w:rsidRPr="00C56F63" w:rsidRDefault="00945F2E">
            <w:pPr>
              <w:widowControl/>
              <w:autoSpaceDE w:val="0"/>
              <w:autoSpaceDN w:val="0"/>
              <w:spacing w:line="360" w:lineRule="auto"/>
              <w:ind w:right="-15"/>
              <w:jc w:val="center"/>
              <w:textAlignment w:val="bottom"/>
              <w:rPr>
                <w:rFonts w:eastAsiaTheme="minorEastAsia"/>
                <w:color w:val="000000" w:themeColor="text1"/>
                <w:kern w:val="0"/>
                <w:szCs w:val="21"/>
              </w:rPr>
            </w:pP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1</w:t>
            </w:r>
            <w:r w:rsidRPr="00C56F63">
              <w:rPr>
                <w:rFonts w:eastAsiaTheme="minorEastAsia"/>
                <w:color w:val="000000" w:themeColor="text1"/>
                <w:szCs w:val="21"/>
              </w:rPr>
              <w:t>月</w:t>
            </w:r>
            <w:r w:rsidRPr="00C56F63">
              <w:rPr>
                <w:rFonts w:eastAsiaTheme="minorEastAsia"/>
                <w:color w:val="000000" w:themeColor="text1"/>
                <w:szCs w:val="21"/>
              </w:rPr>
              <w:t>1</w:t>
            </w:r>
            <w:r w:rsidRPr="00C56F63">
              <w:rPr>
                <w:rFonts w:eastAsiaTheme="minorEastAsia"/>
                <w:color w:val="000000" w:themeColor="text1"/>
                <w:szCs w:val="21"/>
              </w:rPr>
              <w:t>日至</w:t>
            </w: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6</w:t>
            </w:r>
            <w:r w:rsidRPr="00C56F63">
              <w:rPr>
                <w:rFonts w:eastAsiaTheme="minorEastAsia"/>
                <w:color w:val="000000" w:themeColor="text1"/>
                <w:szCs w:val="21"/>
              </w:rPr>
              <w:t>月</w:t>
            </w:r>
            <w:r w:rsidRPr="00C56F63">
              <w:rPr>
                <w:rFonts w:eastAsiaTheme="minorEastAsia"/>
                <w:color w:val="000000" w:themeColor="text1"/>
                <w:szCs w:val="21"/>
              </w:rPr>
              <w:t>30</w:t>
            </w:r>
            <w:r w:rsidRPr="00C56F63">
              <w:rPr>
                <w:rFonts w:eastAsiaTheme="minorEastAsia"/>
                <w:color w:val="000000" w:themeColor="text1"/>
                <w:szCs w:val="21"/>
              </w:rPr>
              <w:t>日</w:t>
            </w:r>
          </w:p>
        </w:tc>
      </w:tr>
      <w:tr w:rsidR="006B65E1" w:rsidRPr="00C56F6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B65E1" w:rsidRPr="00C56F63" w:rsidRDefault="00945F2E">
            <w:pPr>
              <w:widowControl/>
              <w:autoSpaceDE w:val="0"/>
              <w:autoSpaceDN w:val="0"/>
              <w:ind w:leftChars="50" w:left="105"/>
              <w:textAlignment w:val="bottom"/>
              <w:rPr>
                <w:color w:val="000000" w:themeColor="text1"/>
                <w:kern w:val="0"/>
                <w:szCs w:val="21"/>
              </w:rPr>
            </w:pPr>
            <w:r w:rsidRPr="00C56F63">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6B65E1" w:rsidRPr="00C56F63" w:rsidRDefault="00945F2E">
            <w:pPr>
              <w:ind w:left="440"/>
              <w:jc w:val="right"/>
              <w:rPr>
                <w:color w:val="000000" w:themeColor="text1"/>
                <w:szCs w:val="21"/>
              </w:rPr>
            </w:pPr>
            <w:r w:rsidRPr="00C56F63">
              <w:rPr>
                <w:rFonts w:hint="eastAsia"/>
                <w:color w:val="000000" w:themeColor="text1"/>
                <w:szCs w:val="21"/>
              </w:rPr>
              <w:t>33,883.50</w:t>
            </w:r>
          </w:p>
        </w:tc>
      </w:tr>
      <w:tr w:rsidR="006B65E1" w:rsidRPr="00C56F6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B65E1" w:rsidRPr="00C56F63" w:rsidRDefault="00945F2E">
            <w:pPr>
              <w:widowControl/>
              <w:autoSpaceDE w:val="0"/>
              <w:autoSpaceDN w:val="0"/>
              <w:ind w:leftChars="50" w:left="105"/>
              <w:textAlignment w:val="bottom"/>
              <w:rPr>
                <w:color w:val="000000" w:themeColor="text1"/>
                <w:kern w:val="0"/>
                <w:szCs w:val="21"/>
              </w:rPr>
            </w:pPr>
            <w:r w:rsidRPr="00C56F63">
              <w:rPr>
                <w:color w:val="000000" w:themeColor="text1"/>
                <w:szCs w:val="21"/>
              </w:rPr>
              <w:t>减：</w:t>
            </w:r>
            <w:r w:rsidRPr="00C56F63">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6B65E1" w:rsidRPr="00C56F63" w:rsidRDefault="00945F2E">
            <w:pPr>
              <w:ind w:left="440"/>
              <w:jc w:val="right"/>
              <w:rPr>
                <w:color w:val="000000" w:themeColor="text1"/>
                <w:szCs w:val="21"/>
              </w:rPr>
            </w:pPr>
            <w:r w:rsidRPr="00C56F63">
              <w:rPr>
                <w:rFonts w:hint="eastAsia"/>
                <w:color w:val="000000" w:themeColor="text1"/>
                <w:szCs w:val="21"/>
              </w:rPr>
              <w:t>21,000.00</w:t>
            </w:r>
          </w:p>
        </w:tc>
      </w:tr>
      <w:tr w:rsidR="006B65E1" w:rsidRPr="00C56F6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B65E1" w:rsidRPr="00C56F63" w:rsidRDefault="00945F2E">
            <w:pPr>
              <w:widowControl/>
              <w:autoSpaceDE w:val="0"/>
              <w:autoSpaceDN w:val="0"/>
              <w:ind w:firstLineChars="50" w:firstLine="105"/>
              <w:textAlignment w:val="bottom"/>
              <w:rPr>
                <w:color w:val="000000" w:themeColor="text1"/>
                <w:kern w:val="0"/>
                <w:szCs w:val="21"/>
              </w:rPr>
            </w:pPr>
            <w:r w:rsidRPr="00C56F63">
              <w:rPr>
                <w:color w:val="000000" w:themeColor="text1"/>
                <w:szCs w:val="21"/>
              </w:rPr>
              <w:t>减：</w:t>
            </w:r>
            <w:r w:rsidRPr="00C56F63">
              <w:rPr>
                <w:color w:val="000000" w:themeColor="text1"/>
                <w:kern w:val="0"/>
                <w:szCs w:val="21"/>
              </w:rPr>
              <w:t>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6B65E1" w:rsidRPr="00C56F63" w:rsidRDefault="00945F2E">
            <w:pPr>
              <w:ind w:left="440"/>
              <w:jc w:val="right"/>
              <w:rPr>
                <w:color w:val="000000" w:themeColor="text1"/>
                <w:szCs w:val="21"/>
              </w:rPr>
            </w:pPr>
            <w:r w:rsidRPr="00C56F63">
              <w:rPr>
                <w:rFonts w:hint="eastAsia"/>
                <w:color w:val="000000" w:themeColor="text1"/>
                <w:szCs w:val="21"/>
              </w:rPr>
              <w:t>3.50</w:t>
            </w:r>
          </w:p>
        </w:tc>
      </w:tr>
      <w:tr w:rsidR="006B65E1" w:rsidRPr="00C56F6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B65E1" w:rsidRPr="00C56F63" w:rsidRDefault="00945F2E">
            <w:pPr>
              <w:widowControl/>
              <w:autoSpaceDE w:val="0"/>
              <w:autoSpaceDN w:val="0"/>
              <w:ind w:leftChars="50" w:left="105"/>
              <w:textAlignment w:val="bottom"/>
              <w:rPr>
                <w:color w:val="000000" w:themeColor="text1"/>
                <w:kern w:val="0"/>
                <w:szCs w:val="21"/>
              </w:rPr>
            </w:pPr>
            <w:r w:rsidRPr="00C56F63">
              <w:rPr>
                <w:rFonts w:ascii="宋体" w:hAnsi="宋体" w:hint="eastAsia"/>
                <w:color w:val="000000"/>
                <w:kern w:val="0"/>
                <w:szCs w:val="21"/>
              </w:rPr>
              <w:t>买卖债券差价收入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6B65E1" w:rsidRPr="00C56F63" w:rsidRDefault="00945F2E">
            <w:pPr>
              <w:ind w:left="440"/>
              <w:jc w:val="right"/>
              <w:rPr>
                <w:color w:val="000000" w:themeColor="text1"/>
                <w:szCs w:val="21"/>
              </w:rPr>
            </w:pPr>
            <w:r w:rsidRPr="00C56F63">
              <w:rPr>
                <w:rFonts w:hint="eastAsia"/>
                <w:color w:val="000000" w:themeColor="text1"/>
                <w:szCs w:val="21"/>
              </w:rPr>
              <w:t>12,880.00</w:t>
            </w:r>
          </w:p>
        </w:tc>
      </w:tr>
    </w:tbl>
    <w:p w:rsidR="006B65E1" w:rsidRPr="00C56F63" w:rsidRDefault="006B65E1">
      <w:pPr>
        <w:tabs>
          <w:tab w:val="left" w:pos="426"/>
        </w:tabs>
        <w:spacing w:line="360" w:lineRule="auto"/>
        <w:ind w:firstLineChars="200" w:firstLine="420"/>
        <w:jc w:val="left"/>
        <w:rPr>
          <w:rFonts w:eastAsiaTheme="minorEastAsia"/>
          <w:kern w:val="0"/>
          <w:szCs w:val="21"/>
        </w:rPr>
      </w:pP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6.4.7.14 </w:t>
      </w:r>
      <w:r w:rsidRPr="00C56F63">
        <w:rPr>
          <w:rFonts w:eastAsiaTheme="minorEastAsia"/>
          <w:b/>
          <w:color w:val="000000"/>
          <w:szCs w:val="21"/>
        </w:rPr>
        <w:t>衍生工具收益</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6.4.7.15 </w:t>
      </w:r>
      <w:r w:rsidRPr="00C56F63">
        <w:rPr>
          <w:rFonts w:eastAsiaTheme="minorEastAsia"/>
          <w:b/>
          <w:color w:val="000000"/>
          <w:szCs w:val="21"/>
        </w:rPr>
        <w:t>股利收益</w:t>
      </w:r>
    </w:p>
    <w:p w:rsidR="006B65E1" w:rsidRPr="00C56F63" w:rsidRDefault="00945F2E">
      <w:pPr>
        <w:tabs>
          <w:tab w:val="left" w:pos="7200"/>
          <w:tab w:val="left" w:pos="8280"/>
        </w:tabs>
        <w:ind w:rightChars="33" w:right="69"/>
        <w:jc w:val="right"/>
        <w:rPr>
          <w:rFonts w:eastAsiaTheme="minorEastAsia"/>
          <w:color w:val="000000"/>
          <w:szCs w:val="21"/>
        </w:rPr>
      </w:pPr>
      <w:r w:rsidRPr="00C56F63">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6B65E1" w:rsidRPr="00C56F63">
        <w:tc>
          <w:tcPr>
            <w:tcW w:w="3794"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794" w:type="dxa"/>
            <w:vAlign w:val="center"/>
          </w:tcPr>
          <w:p w:rsidR="006B65E1" w:rsidRPr="00C56F63" w:rsidRDefault="00945F2E">
            <w:pPr>
              <w:rPr>
                <w:rFonts w:eastAsiaTheme="minorEastAsia"/>
                <w:szCs w:val="21"/>
              </w:rPr>
            </w:pPr>
            <w:r w:rsidRPr="00C56F63">
              <w:rPr>
                <w:rFonts w:eastAsiaTheme="minorEastAsia"/>
                <w:szCs w:val="21"/>
              </w:rPr>
              <w:t>股票投资产生的股利收益</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156,496.43</w:t>
            </w:r>
          </w:p>
        </w:tc>
      </w:tr>
      <w:tr w:rsidR="006F1745" w:rsidRPr="00C56F63" w:rsidTr="00B7111D">
        <w:tc>
          <w:tcPr>
            <w:tcW w:w="3794" w:type="dxa"/>
            <w:vAlign w:val="center"/>
          </w:tcPr>
          <w:p w:rsidR="006F1745" w:rsidRPr="00C56F63" w:rsidRDefault="006F1745" w:rsidP="006F1745">
            <w:pPr>
              <w:rPr>
                <w:rFonts w:eastAsiaTheme="minorEastAsia"/>
                <w:szCs w:val="21"/>
              </w:rPr>
            </w:pPr>
            <w:r w:rsidRPr="006F1745">
              <w:rPr>
                <w:rFonts w:eastAsiaTheme="minorEastAsia"/>
                <w:szCs w:val="21"/>
              </w:rPr>
              <w:t>其中：证券出借权益补偿收入</w:t>
            </w:r>
          </w:p>
        </w:tc>
        <w:tc>
          <w:tcPr>
            <w:tcW w:w="5528" w:type="dxa"/>
            <w:vAlign w:val="center"/>
          </w:tcPr>
          <w:p w:rsidR="006F1745" w:rsidRPr="00C56F63" w:rsidRDefault="006F1745" w:rsidP="006F1745">
            <w:pPr>
              <w:jc w:val="right"/>
              <w:rPr>
                <w:rFonts w:eastAsiaTheme="minorEastAsia"/>
                <w:szCs w:val="21"/>
              </w:rPr>
            </w:pPr>
            <w:r w:rsidRPr="006F1745">
              <w:rPr>
                <w:rFonts w:eastAsiaTheme="minorEastAsia"/>
                <w:szCs w:val="21"/>
              </w:rPr>
              <w:t>-</w:t>
            </w:r>
          </w:p>
        </w:tc>
      </w:tr>
      <w:tr w:rsidR="006B65E1" w:rsidRPr="00C56F63">
        <w:tc>
          <w:tcPr>
            <w:tcW w:w="3794" w:type="dxa"/>
            <w:vAlign w:val="center"/>
          </w:tcPr>
          <w:p w:rsidR="006B65E1" w:rsidRPr="00C56F63" w:rsidRDefault="00945F2E">
            <w:pPr>
              <w:rPr>
                <w:rFonts w:eastAsiaTheme="minorEastAsia"/>
                <w:szCs w:val="21"/>
              </w:rPr>
            </w:pPr>
            <w:r w:rsidRPr="00C56F63">
              <w:rPr>
                <w:rFonts w:eastAsiaTheme="minorEastAsia"/>
                <w:szCs w:val="21"/>
              </w:rPr>
              <w:t>基金投资产生的股利收益</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794" w:type="dxa"/>
            <w:vAlign w:val="center"/>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156,496.43</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6.4.7.16 </w:t>
      </w:r>
      <w:r w:rsidRPr="00C56F63">
        <w:rPr>
          <w:rFonts w:eastAsiaTheme="minorEastAsia"/>
          <w:b/>
          <w:color w:val="000000"/>
          <w:szCs w:val="21"/>
        </w:rPr>
        <w:t>公允价值变动收益</w:t>
      </w:r>
    </w:p>
    <w:p w:rsidR="006B65E1" w:rsidRPr="00C56F63" w:rsidRDefault="00945F2E">
      <w:pPr>
        <w:tabs>
          <w:tab w:val="left" w:pos="8820"/>
        </w:tabs>
        <w:wordWrap w:val="0"/>
        <w:spacing w:line="360" w:lineRule="auto"/>
        <w:ind w:rightChars="-52" w:right="-109"/>
        <w:jc w:val="right"/>
        <w:rPr>
          <w:rFonts w:eastAsiaTheme="minorEastAsia"/>
          <w:color w:val="000000"/>
          <w:szCs w:val="21"/>
        </w:rPr>
      </w:pPr>
      <w:r w:rsidRPr="00C56F63">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6B65E1" w:rsidRPr="00C56F63">
        <w:trPr>
          <w:trHeight w:val="285"/>
        </w:trPr>
        <w:tc>
          <w:tcPr>
            <w:tcW w:w="3794" w:type="dxa"/>
            <w:vAlign w:val="center"/>
          </w:tcPr>
          <w:p w:rsidR="006B65E1" w:rsidRPr="00C56F63" w:rsidRDefault="00945F2E">
            <w:pPr>
              <w:jc w:val="center"/>
              <w:rPr>
                <w:rFonts w:eastAsiaTheme="minorEastAsia"/>
                <w:szCs w:val="21"/>
              </w:rPr>
            </w:pPr>
            <w:r w:rsidRPr="00C56F63">
              <w:rPr>
                <w:rFonts w:eastAsiaTheme="minorEastAsia"/>
                <w:kern w:val="0"/>
                <w:szCs w:val="21"/>
              </w:rPr>
              <w:t>项目名称</w:t>
            </w:r>
          </w:p>
        </w:tc>
        <w:tc>
          <w:tcPr>
            <w:tcW w:w="5528"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1.</w:t>
            </w:r>
            <w:r w:rsidRPr="00C56F63">
              <w:rPr>
                <w:rFonts w:eastAsiaTheme="minorEastAsia"/>
                <w:kern w:val="0"/>
                <w:szCs w:val="21"/>
              </w:rPr>
              <w:t>交易性金融资产</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-1,642,822.47</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w:t>
            </w:r>
            <w:r w:rsidRPr="00C56F63">
              <w:rPr>
                <w:rFonts w:eastAsiaTheme="minorEastAsia"/>
                <w:kern w:val="0"/>
                <w:szCs w:val="21"/>
              </w:rPr>
              <w:t>股票投资</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-1,642,822.47</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w:t>
            </w:r>
            <w:r w:rsidRPr="00C56F63">
              <w:rPr>
                <w:rFonts w:eastAsiaTheme="minorEastAsia"/>
                <w:kern w:val="0"/>
                <w:szCs w:val="21"/>
              </w:rPr>
              <w:t>债券投资</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资产支持证券投资</w:t>
            </w:r>
          </w:p>
        </w:tc>
        <w:tc>
          <w:tcPr>
            <w:tcW w:w="5528" w:type="dxa"/>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基金投资</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贵金属投资</w:t>
            </w:r>
          </w:p>
        </w:tc>
        <w:tc>
          <w:tcPr>
            <w:tcW w:w="5528" w:type="dxa"/>
            <w:vAlign w:val="center"/>
          </w:tcPr>
          <w:p w:rsidR="006B65E1" w:rsidRPr="00C56F63" w:rsidRDefault="00945F2E">
            <w:pPr>
              <w:widowControl/>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hint="eastAsia"/>
                <w:kern w:val="0"/>
                <w:szCs w:val="21"/>
              </w:rPr>
              <w:t>其他</w:t>
            </w:r>
          </w:p>
        </w:tc>
        <w:tc>
          <w:tcPr>
            <w:tcW w:w="5528" w:type="dxa"/>
            <w:vAlign w:val="center"/>
          </w:tcPr>
          <w:p w:rsidR="006B65E1" w:rsidRPr="00C56F63" w:rsidRDefault="00945F2E">
            <w:pPr>
              <w:widowControl/>
              <w:jc w:val="right"/>
              <w:rPr>
                <w:rFonts w:eastAsiaTheme="minorEastAsia"/>
                <w:kern w:val="0"/>
                <w:szCs w:val="21"/>
              </w:rPr>
            </w:pPr>
            <w:r w:rsidRPr="00C56F63">
              <w:rPr>
                <w:rFonts w:eastAsiaTheme="minorEastAsia" w:hint="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2.</w:t>
            </w:r>
            <w:r w:rsidRPr="00C56F63">
              <w:rPr>
                <w:rFonts w:eastAsiaTheme="minorEastAsia"/>
                <w:kern w:val="0"/>
                <w:szCs w:val="21"/>
              </w:rPr>
              <w:t>衍生工具</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权证投资</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rPr>
                <w:rFonts w:eastAsiaTheme="minorEastAsia"/>
                <w:szCs w:val="21"/>
              </w:rPr>
            </w:pPr>
            <w:r w:rsidRPr="00C56F63">
              <w:rPr>
                <w:rFonts w:eastAsiaTheme="minorEastAsia"/>
                <w:kern w:val="0"/>
                <w:szCs w:val="21"/>
              </w:rPr>
              <w:t>3.</w:t>
            </w:r>
            <w:r w:rsidRPr="00C56F63">
              <w:rPr>
                <w:rFonts w:eastAsiaTheme="minorEastAsia"/>
                <w:kern w:val="0"/>
                <w:szCs w:val="21"/>
              </w:rPr>
              <w:t>其他</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980F11" w:rsidRPr="00C56F63" w:rsidTr="00926A2B">
        <w:tblPrEx>
          <w:tblLook w:val="00A0" w:firstRow="1" w:lastRow="0" w:firstColumn="1" w:lastColumn="0" w:noHBand="0" w:noVBand="0"/>
        </w:tblPrEx>
        <w:trPr>
          <w:trHeight w:val="285"/>
        </w:trPr>
        <w:tc>
          <w:tcPr>
            <w:tcW w:w="3794" w:type="dxa"/>
            <w:vAlign w:val="center"/>
          </w:tcPr>
          <w:p w:rsidR="00980F11" w:rsidRPr="00C56F63" w:rsidRDefault="00980F11" w:rsidP="00926A2B">
            <w:pPr>
              <w:widowControl/>
              <w:jc w:val="left"/>
              <w:rPr>
                <w:rFonts w:eastAsiaTheme="minorEastAsia"/>
                <w:kern w:val="0"/>
                <w:szCs w:val="21"/>
              </w:rPr>
            </w:pPr>
            <w:r w:rsidRPr="00C56F63">
              <w:rPr>
                <w:rFonts w:eastAsiaTheme="minorEastAsia" w:hint="eastAsia"/>
                <w:kern w:val="0"/>
                <w:szCs w:val="21"/>
              </w:rPr>
              <w:t>减：应税金融商品公允价值变动产生的预估增值税</w:t>
            </w:r>
          </w:p>
        </w:tc>
        <w:tc>
          <w:tcPr>
            <w:tcW w:w="5528" w:type="dxa"/>
            <w:vAlign w:val="bottom"/>
          </w:tcPr>
          <w:p w:rsidR="00980F11" w:rsidRPr="00C56F63" w:rsidRDefault="00980F11" w:rsidP="00926A2B">
            <w:pPr>
              <w:jc w:val="right"/>
              <w:rPr>
                <w:rFonts w:eastAsiaTheme="minorEastAsia"/>
                <w:szCs w:val="21"/>
              </w:rPr>
            </w:pPr>
            <w:r w:rsidRPr="00C56F63">
              <w:rPr>
                <w:rFonts w:eastAsiaTheme="minorEastAsia"/>
                <w:szCs w:val="21"/>
              </w:rPr>
              <w:t>-</w:t>
            </w:r>
          </w:p>
        </w:tc>
      </w:tr>
      <w:tr w:rsidR="006B65E1" w:rsidRPr="00C56F63">
        <w:trPr>
          <w:trHeight w:val="285"/>
        </w:trPr>
        <w:tc>
          <w:tcPr>
            <w:tcW w:w="3794" w:type="dxa"/>
            <w:vAlign w:val="center"/>
          </w:tcPr>
          <w:p w:rsidR="006B65E1" w:rsidRPr="00C56F63" w:rsidRDefault="00945F2E">
            <w:pPr>
              <w:widowControl/>
              <w:rPr>
                <w:rFonts w:eastAsiaTheme="minorEastAsia"/>
                <w:szCs w:val="21"/>
              </w:rPr>
            </w:pPr>
            <w:r w:rsidRPr="00C56F63">
              <w:rPr>
                <w:rFonts w:eastAsiaTheme="minorEastAsia"/>
                <w:kern w:val="0"/>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-1,642,822.47</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6.4.7.17 </w:t>
      </w:r>
      <w:r w:rsidR="00D81C3F">
        <w:rPr>
          <w:rFonts w:eastAsiaTheme="minorEastAsia" w:hint="eastAsia"/>
          <w:b/>
          <w:color w:val="000000"/>
          <w:szCs w:val="21"/>
        </w:rPr>
        <w:t>其他</w:t>
      </w:r>
      <w:r w:rsidR="00E24321">
        <w:rPr>
          <w:rFonts w:eastAsiaTheme="minorEastAsia" w:hint="eastAsia"/>
          <w:b/>
          <w:color w:val="000000"/>
          <w:szCs w:val="21"/>
        </w:rPr>
        <w:t>收入</w:t>
      </w:r>
    </w:p>
    <w:p w:rsidR="006B65E1" w:rsidRPr="00C56F63" w:rsidRDefault="00945F2E">
      <w:pPr>
        <w:tabs>
          <w:tab w:val="left" w:pos="7200"/>
          <w:tab w:val="left" w:pos="8280"/>
        </w:tabs>
        <w:ind w:rightChars="-52" w:right="-109"/>
        <w:jc w:val="right"/>
        <w:rPr>
          <w:rFonts w:eastAsiaTheme="minorEastAsia"/>
          <w:szCs w:val="21"/>
          <w:lang w:val="en-AU"/>
        </w:rPr>
      </w:pPr>
      <w:r w:rsidRPr="00C56F63">
        <w:rPr>
          <w:rFonts w:eastAsiaTheme="minorEastAsia"/>
          <w:color w:val="000000"/>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1"/>
        <w:gridCol w:w="5528"/>
      </w:tblGrid>
      <w:tr w:rsidR="006B65E1" w:rsidRPr="00C56F63">
        <w:trPr>
          <w:trHeight w:val="255"/>
        </w:trPr>
        <w:tc>
          <w:tcPr>
            <w:tcW w:w="369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55"/>
        </w:trPr>
        <w:tc>
          <w:tcPr>
            <w:tcW w:w="3691" w:type="dxa"/>
            <w:vAlign w:val="bottom"/>
          </w:tcPr>
          <w:p w:rsidR="006B65E1" w:rsidRPr="00C56F63" w:rsidRDefault="00945F2E">
            <w:pPr>
              <w:rPr>
                <w:rFonts w:eastAsiaTheme="minorEastAsia"/>
                <w:szCs w:val="21"/>
              </w:rPr>
            </w:pPr>
            <w:r w:rsidRPr="00C56F63">
              <w:rPr>
                <w:rFonts w:eastAsiaTheme="minorEastAsia"/>
                <w:szCs w:val="21"/>
              </w:rPr>
              <w:t>基金赎回费收入</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28,869.83</w:t>
            </w:r>
          </w:p>
        </w:tc>
      </w:tr>
      <w:tr w:rsidR="000012BF">
        <w:tc>
          <w:tcPr>
            <w:tcW w:w="3691" w:type="dxa"/>
            <w:vAlign w:val="center"/>
          </w:tcPr>
          <w:p w:rsidR="000012BF" w:rsidRDefault="00724B49">
            <w:pPr>
              <w:jc w:val="left"/>
            </w:pPr>
            <w:r>
              <w:rPr>
                <w:rFonts w:eastAsiaTheme="minorEastAsia"/>
                <w:szCs w:val="21"/>
              </w:rPr>
              <w:t>转换费收入</w:t>
            </w:r>
          </w:p>
        </w:tc>
        <w:tc>
          <w:tcPr>
            <w:tcW w:w="5528" w:type="dxa"/>
            <w:vAlign w:val="center"/>
          </w:tcPr>
          <w:p w:rsidR="000012BF" w:rsidRDefault="00724B49">
            <w:pPr>
              <w:jc w:val="right"/>
            </w:pPr>
            <w:r>
              <w:rPr>
                <w:rFonts w:eastAsiaTheme="minorEastAsia"/>
                <w:szCs w:val="21"/>
              </w:rPr>
              <w:t>1,843.54</w:t>
            </w:r>
          </w:p>
        </w:tc>
      </w:tr>
      <w:tr w:rsidR="006B65E1" w:rsidRPr="00C56F63">
        <w:trPr>
          <w:trHeight w:val="255"/>
        </w:trPr>
        <w:tc>
          <w:tcPr>
            <w:tcW w:w="3691" w:type="dxa"/>
            <w:vAlign w:val="bottom"/>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30,713.37</w:t>
            </w:r>
          </w:p>
        </w:tc>
      </w:tr>
    </w:tbl>
    <w:p w:rsidR="000012BF" w:rsidRDefault="00724B49">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本基金的赎回费率按持有期间递减，不低于赎回费总额的</w:t>
      </w:r>
      <w:r>
        <w:rPr>
          <w:rFonts w:eastAsiaTheme="minorEastAsia"/>
          <w:kern w:val="0"/>
          <w:szCs w:val="21"/>
        </w:rPr>
        <w:t>25%</w:t>
      </w:r>
      <w:r>
        <w:rPr>
          <w:rFonts w:eastAsiaTheme="minorEastAsia"/>
          <w:kern w:val="0"/>
          <w:szCs w:val="21"/>
        </w:rPr>
        <w:t>归入基金资产。</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 xml:space="preserve">2. </w:t>
      </w:r>
      <w:r w:rsidRPr="00C56F63">
        <w:rPr>
          <w:rFonts w:eastAsiaTheme="minorEastAsia"/>
          <w:kern w:val="0"/>
          <w:szCs w:val="21"/>
        </w:rPr>
        <w:t>本基金的转换费由申购补差费和转出基金的赎回费两部分构成，其中转出基金的赎回费的</w:t>
      </w:r>
      <w:r w:rsidRPr="00C56F63">
        <w:rPr>
          <w:rFonts w:eastAsiaTheme="minorEastAsia"/>
          <w:kern w:val="0"/>
          <w:szCs w:val="21"/>
        </w:rPr>
        <w:t>25%</w:t>
      </w:r>
      <w:r w:rsidRPr="00C56F63">
        <w:rPr>
          <w:rFonts w:eastAsiaTheme="minorEastAsia"/>
          <w:kern w:val="0"/>
          <w:szCs w:val="21"/>
        </w:rPr>
        <w:t>归入转出基金的基金资产。</w:t>
      </w:r>
    </w:p>
    <w:p w:rsidR="00A04A97" w:rsidRPr="00C56F63" w:rsidRDefault="00A04A97" w:rsidP="00572E9A">
      <w:pPr>
        <w:spacing w:beforeLines="50" w:before="156" w:line="360" w:lineRule="auto"/>
        <w:rPr>
          <w:rFonts w:eastAsiaTheme="minorEastAsia"/>
          <w:b/>
          <w:color w:val="000000" w:themeColor="text1"/>
          <w:szCs w:val="21"/>
        </w:rPr>
      </w:pPr>
      <w:r w:rsidRPr="00C56F63">
        <w:rPr>
          <w:rFonts w:eastAsiaTheme="minorEastAsia"/>
          <w:b/>
          <w:bCs/>
          <w:color w:val="000000" w:themeColor="text1"/>
          <w:kern w:val="0"/>
          <w:szCs w:val="21"/>
        </w:rPr>
        <w:t xml:space="preserve">6.4.7.18 </w:t>
      </w:r>
      <w:r w:rsidRPr="00C56F63">
        <w:rPr>
          <w:rFonts w:eastAsiaTheme="minorEastAsia"/>
          <w:b/>
          <w:color w:val="000000" w:themeColor="text1"/>
          <w:szCs w:val="21"/>
        </w:rPr>
        <w:t>交易费用</w:t>
      </w:r>
    </w:p>
    <w:p w:rsidR="00A04A97" w:rsidRPr="00C56F63" w:rsidRDefault="00A04A97" w:rsidP="00A04A97">
      <w:pPr>
        <w:tabs>
          <w:tab w:val="left" w:pos="7200"/>
          <w:tab w:val="left" w:pos="8280"/>
        </w:tabs>
        <w:spacing w:line="360" w:lineRule="auto"/>
        <w:ind w:rightChars="-52" w:right="-109"/>
        <w:jc w:val="right"/>
        <w:rPr>
          <w:rFonts w:eastAsiaTheme="minorEastAsia"/>
          <w:color w:val="000000" w:themeColor="text1"/>
          <w:szCs w:val="21"/>
        </w:rPr>
      </w:pPr>
      <w:r w:rsidRPr="00C56F63">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center"/>
              <w:rPr>
                <w:rFonts w:eastAsiaTheme="minorEastAsia"/>
                <w:color w:val="000000" w:themeColor="text1"/>
                <w:szCs w:val="21"/>
              </w:rPr>
            </w:pPr>
            <w:r w:rsidRPr="00C56F63">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center"/>
              <w:rPr>
                <w:rFonts w:eastAsiaTheme="minorEastAsia"/>
                <w:color w:val="000000" w:themeColor="text1"/>
                <w:szCs w:val="21"/>
              </w:rPr>
            </w:pPr>
            <w:r w:rsidRPr="00C56F63">
              <w:rPr>
                <w:rFonts w:eastAsiaTheme="minorEastAsia" w:hint="eastAsia"/>
                <w:color w:val="000000" w:themeColor="text1"/>
                <w:szCs w:val="21"/>
              </w:rPr>
              <w:t>本期</w:t>
            </w:r>
          </w:p>
          <w:p w:rsidR="00A04A97" w:rsidRPr="00C56F63" w:rsidRDefault="00A04A97" w:rsidP="00922442">
            <w:pPr>
              <w:spacing w:line="360" w:lineRule="auto"/>
              <w:jc w:val="center"/>
              <w:rPr>
                <w:rFonts w:eastAsiaTheme="minorEastAsia"/>
                <w:color w:val="000000" w:themeColor="text1"/>
                <w:kern w:val="0"/>
                <w:szCs w:val="21"/>
              </w:rPr>
            </w:pP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1</w:t>
            </w:r>
            <w:r w:rsidRPr="00C56F63">
              <w:rPr>
                <w:rFonts w:eastAsiaTheme="minorEastAsia"/>
                <w:color w:val="000000" w:themeColor="text1"/>
                <w:szCs w:val="21"/>
              </w:rPr>
              <w:t>月</w:t>
            </w:r>
            <w:r w:rsidRPr="00C56F63">
              <w:rPr>
                <w:rFonts w:eastAsiaTheme="minorEastAsia"/>
                <w:color w:val="000000" w:themeColor="text1"/>
                <w:szCs w:val="21"/>
              </w:rPr>
              <w:t>1</w:t>
            </w:r>
            <w:r w:rsidRPr="00C56F63">
              <w:rPr>
                <w:rFonts w:eastAsiaTheme="minorEastAsia"/>
                <w:color w:val="000000" w:themeColor="text1"/>
                <w:szCs w:val="21"/>
              </w:rPr>
              <w:t>日</w:t>
            </w:r>
            <w:r w:rsidRPr="00C56F63">
              <w:rPr>
                <w:rFonts w:eastAsiaTheme="minorEastAsia" w:hint="eastAsia"/>
                <w:color w:val="000000" w:themeColor="text1"/>
                <w:szCs w:val="21"/>
              </w:rPr>
              <w:t>至</w:t>
            </w: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6</w:t>
            </w:r>
            <w:r w:rsidRPr="00C56F63">
              <w:rPr>
                <w:rFonts w:eastAsiaTheme="minorEastAsia"/>
                <w:color w:val="000000" w:themeColor="text1"/>
                <w:szCs w:val="21"/>
              </w:rPr>
              <w:t>月</w:t>
            </w:r>
            <w:r w:rsidRPr="00C56F63">
              <w:rPr>
                <w:rFonts w:eastAsiaTheme="minorEastAsia"/>
                <w:color w:val="000000" w:themeColor="text1"/>
                <w:szCs w:val="21"/>
              </w:rPr>
              <w:t>30</w:t>
            </w:r>
            <w:r w:rsidRPr="00C56F63">
              <w:rPr>
                <w:rFonts w:eastAsiaTheme="minorEastAsia"/>
                <w:color w:val="000000" w:themeColor="text1"/>
                <w:szCs w:val="21"/>
              </w:rPr>
              <w:t>日</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503,763.91</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503,763.91</w:t>
            </w:r>
          </w:p>
        </w:tc>
      </w:tr>
    </w:tbl>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6.4.7.19 </w:t>
      </w:r>
      <w:r w:rsidRPr="00C56F63">
        <w:rPr>
          <w:rFonts w:eastAsiaTheme="minorEastAsia"/>
          <w:b/>
          <w:color w:val="000000"/>
          <w:szCs w:val="21"/>
        </w:rPr>
        <w:t>其他费用</w:t>
      </w:r>
    </w:p>
    <w:p w:rsidR="006B65E1" w:rsidRPr="00C56F63" w:rsidRDefault="00945F2E">
      <w:pPr>
        <w:tabs>
          <w:tab w:val="left" w:pos="7200"/>
          <w:tab w:val="left" w:pos="8280"/>
          <w:tab w:val="left" w:pos="9000"/>
        </w:tabs>
        <w:ind w:rightChars="-52" w:right="-109"/>
        <w:jc w:val="right"/>
        <w:rPr>
          <w:rFonts w:eastAsiaTheme="minorEastAsia"/>
          <w:bCs/>
          <w:szCs w:val="21"/>
        </w:rPr>
      </w:pPr>
      <w:r w:rsidRPr="00C56F63">
        <w:rPr>
          <w:rFonts w:eastAsiaTheme="minorEastAsia"/>
          <w:color w:val="000000"/>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3"/>
        <w:gridCol w:w="5551"/>
      </w:tblGrid>
      <w:tr w:rsidR="006B65E1" w:rsidRPr="00C56F63">
        <w:tc>
          <w:tcPr>
            <w:tcW w:w="3853"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51"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853" w:type="dxa"/>
            <w:vAlign w:val="center"/>
          </w:tcPr>
          <w:p w:rsidR="006B65E1" w:rsidRPr="00C56F63" w:rsidRDefault="00945F2E">
            <w:pPr>
              <w:rPr>
                <w:rFonts w:eastAsiaTheme="minorEastAsia"/>
                <w:szCs w:val="21"/>
              </w:rPr>
            </w:pPr>
            <w:r w:rsidRPr="00C56F63">
              <w:rPr>
                <w:rFonts w:eastAsiaTheme="minorEastAsia"/>
                <w:szCs w:val="21"/>
              </w:rPr>
              <w:t>审计费用</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24,795.19</w:t>
            </w:r>
          </w:p>
        </w:tc>
      </w:tr>
      <w:tr w:rsidR="006B65E1" w:rsidRPr="00C56F63">
        <w:tc>
          <w:tcPr>
            <w:tcW w:w="3853" w:type="dxa"/>
            <w:vAlign w:val="center"/>
          </w:tcPr>
          <w:p w:rsidR="006B65E1" w:rsidRPr="00C56F63" w:rsidRDefault="00945F2E">
            <w:pPr>
              <w:rPr>
                <w:rFonts w:eastAsiaTheme="minorEastAsia"/>
                <w:szCs w:val="21"/>
              </w:rPr>
            </w:pPr>
            <w:r w:rsidRPr="00C56F63">
              <w:rPr>
                <w:rFonts w:eastAsiaTheme="minorEastAsia"/>
                <w:szCs w:val="21"/>
              </w:rPr>
              <w:t>信息披露费</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39,671.58</w:t>
            </w:r>
          </w:p>
        </w:tc>
      </w:tr>
      <w:tr w:rsidR="006F1745" w:rsidRPr="00C56F63">
        <w:tc>
          <w:tcPr>
            <w:tcW w:w="3853" w:type="dxa"/>
            <w:vAlign w:val="center"/>
          </w:tcPr>
          <w:p w:rsidR="006F1745" w:rsidRPr="00C56F63" w:rsidRDefault="006F1745" w:rsidP="006F1745">
            <w:pPr>
              <w:rPr>
                <w:rFonts w:eastAsiaTheme="minorEastAsia"/>
                <w:szCs w:val="21"/>
              </w:rPr>
            </w:pPr>
            <w:r w:rsidRPr="006F1745">
              <w:rPr>
                <w:rFonts w:eastAsiaTheme="minorEastAsia"/>
                <w:szCs w:val="21"/>
              </w:rPr>
              <w:t>证券出借违约金</w:t>
            </w:r>
          </w:p>
        </w:tc>
        <w:tc>
          <w:tcPr>
            <w:tcW w:w="5551" w:type="dxa"/>
            <w:vAlign w:val="bottom"/>
          </w:tcPr>
          <w:p w:rsidR="006F1745" w:rsidRPr="00C56F63" w:rsidRDefault="006F1745" w:rsidP="006F1745">
            <w:pPr>
              <w:jc w:val="right"/>
              <w:rPr>
                <w:rFonts w:eastAsiaTheme="minorEastAsia"/>
                <w:szCs w:val="21"/>
              </w:rPr>
            </w:pPr>
            <w:r w:rsidRPr="006F1745">
              <w:rPr>
                <w:rFonts w:eastAsiaTheme="minorEastAsia"/>
                <w:szCs w:val="21"/>
              </w:rPr>
              <w:t>-</w:t>
            </w:r>
          </w:p>
        </w:tc>
      </w:tr>
      <w:tr w:rsidR="000012BF">
        <w:tc>
          <w:tcPr>
            <w:tcW w:w="3853" w:type="dxa"/>
            <w:vAlign w:val="center"/>
          </w:tcPr>
          <w:p w:rsidR="000012BF" w:rsidRDefault="00724B49">
            <w:pPr>
              <w:jc w:val="left"/>
            </w:pPr>
            <w:r>
              <w:rPr>
                <w:rFonts w:eastAsiaTheme="minorEastAsia"/>
                <w:szCs w:val="21"/>
              </w:rPr>
              <w:t>银行费用</w:t>
            </w:r>
          </w:p>
        </w:tc>
        <w:tc>
          <w:tcPr>
            <w:tcW w:w="5551" w:type="dxa"/>
            <w:vAlign w:val="center"/>
          </w:tcPr>
          <w:p w:rsidR="000012BF" w:rsidRDefault="00724B49">
            <w:pPr>
              <w:jc w:val="right"/>
            </w:pPr>
            <w:r>
              <w:rPr>
                <w:rFonts w:eastAsiaTheme="minorEastAsia"/>
                <w:szCs w:val="21"/>
              </w:rPr>
              <w:t>1,247.64</w:t>
            </w:r>
          </w:p>
        </w:tc>
      </w:tr>
      <w:tr w:rsidR="006B65E1" w:rsidRPr="00C56F63">
        <w:tc>
          <w:tcPr>
            <w:tcW w:w="3853" w:type="dxa"/>
            <w:vAlign w:val="bottom"/>
          </w:tcPr>
          <w:p w:rsidR="006B65E1" w:rsidRPr="00C56F63" w:rsidRDefault="00945F2E">
            <w:pPr>
              <w:rPr>
                <w:rFonts w:eastAsiaTheme="minorEastAsia"/>
                <w:szCs w:val="21"/>
              </w:rPr>
            </w:pPr>
            <w:r w:rsidRPr="00C56F63">
              <w:rPr>
                <w:rFonts w:eastAsiaTheme="minorEastAsia"/>
                <w:szCs w:val="21"/>
              </w:rPr>
              <w:t>合计</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65,714.41</w:t>
            </w:r>
          </w:p>
        </w:tc>
      </w:tr>
    </w:tbl>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 xml:space="preserve">6.4.8 </w:t>
      </w:r>
      <w:r w:rsidRPr="00C56F63">
        <w:rPr>
          <w:rFonts w:eastAsiaTheme="minorEastAsia"/>
          <w:b/>
          <w:color w:val="000000"/>
          <w:kern w:val="0"/>
          <w:szCs w:val="21"/>
        </w:rPr>
        <w:t>或有事项、资产负债表日后事项的说明</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6.4.8.1</w:t>
      </w:r>
      <w:r w:rsidRPr="00C56F63">
        <w:rPr>
          <w:rFonts w:eastAsiaTheme="minorEastAsia"/>
          <w:b/>
          <w:color w:val="000000"/>
          <w:kern w:val="0"/>
          <w:szCs w:val="21"/>
        </w:rPr>
        <w:t>或有事项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截至资产负债表日，本基金并无须作披露的或有事项。</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6.4.8.2</w:t>
      </w:r>
      <w:r w:rsidRPr="00C56F63">
        <w:rPr>
          <w:rFonts w:eastAsiaTheme="minorEastAsia"/>
          <w:b/>
          <w:color w:val="000000"/>
          <w:kern w:val="0"/>
          <w:szCs w:val="21"/>
        </w:rPr>
        <w:t>资产负债表日后事项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截至财务报表报出日，本基金并无须作披露的资产负债表日后事项。</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 xml:space="preserve">6.4.9 </w:t>
      </w:r>
      <w:r w:rsidRPr="00C56F63">
        <w:rPr>
          <w:rFonts w:eastAsiaTheme="minorEastAsia"/>
          <w:b/>
          <w:color w:val="000000"/>
          <w:kern w:val="0"/>
          <w:szCs w:val="21"/>
        </w:rPr>
        <w:t>关联方关系</w:t>
      </w:r>
    </w:p>
    <w:p w:rsidR="006B65E1" w:rsidRPr="00C56F63" w:rsidRDefault="00945F2E" w:rsidP="00572E9A">
      <w:pPr>
        <w:spacing w:beforeLines="100" w:before="312" w:line="360" w:lineRule="auto"/>
        <w:rPr>
          <w:rFonts w:eastAsiaTheme="minorEastAsia"/>
          <w:b/>
          <w:kern w:val="0"/>
          <w:szCs w:val="21"/>
        </w:rPr>
      </w:pPr>
      <w:r w:rsidRPr="00C56F63">
        <w:rPr>
          <w:rFonts w:eastAsiaTheme="minorEastAsia"/>
          <w:b/>
          <w:bCs/>
          <w:color w:val="000000"/>
          <w:kern w:val="0"/>
          <w:szCs w:val="21"/>
        </w:rPr>
        <w:t xml:space="preserve">6.4.9.1 </w:t>
      </w:r>
      <w:r w:rsidRPr="00C56F63">
        <w:rPr>
          <w:rFonts w:eastAsiaTheme="minorEastAsia"/>
          <w:b/>
          <w:szCs w:val="21"/>
        </w:rPr>
        <w:t>本报告期与基金发生关联交易的各关联方</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6B65E1" w:rsidRPr="00C56F63">
        <w:tc>
          <w:tcPr>
            <w:tcW w:w="5220" w:type="dxa"/>
          </w:tcPr>
          <w:p w:rsidR="006B65E1" w:rsidRPr="00C56F63" w:rsidRDefault="00945F2E">
            <w:pPr>
              <w:jc w:val="center"/>
              <w:rPr>
                <w:rFonts w:eastAsiaTheme="minorEastAsia"/>
                <w:color w:val="000000"/>
                <w:szCs w:val="21"/>
              </w:rPr>
            </w:pPr>
            <w:r w:rsidRPr="00C56F63">
              <w:rPr>
                <w:rFonts w:eastAsiaTheme="minorEastAsia"/>
                <w:color w:val="000000"/>
                <w:szCs w:val="21"/>
              </w:rPr>
              <w:t>关联方名称</w:t>
            </w:r>
          </w:p>
        </w:tc>
        <w:tc>
          <w:tcPr>
            <w:tcW w:w="3780" w:type="dxa"/>
          </w:tcPr>
          <w:p w:rsidR="006B65E1" w:rsidRPr="00C56F63" w:rsidRDefault="00945F2E">
            <w:pPr>
              <w:jc w:val="center"/>
              <w:rPr>
                <w:rFonts w:eastAsiaTheme="minorEastAsia"/>
                <w:color w:val="000000"/>
                <w:szCs w:val="21"/>
              </w:rPr>
            </w:pPr>
            <w:r w:rsidRPr="00C56F63">
              <w:rPr>
                <w:rFonts w:eastAsiaTheme="minorEastAsia"/>
                <w:color w:val="000000"/>
                <w:szCs w:val="21"/>
              </w:rPr>
              <w:t>与本基金的关系</w:t>
            </w:r>
          </w:p>
        </w:tc>
      </w:tr>
      <w:tr w:rsidR="000012BF">
        <w:tc>
          <w:tcPr>
            <w:tcW w:w="5220" w:type="dxa"/>
            <w:vAlign w:val="center"/>
          </w:tcPr>
          <w:p w:rsidR="000012BF" w:rsidRDefault="00724B49">
            <w:pPr>
              <w:jc w:val="left"/>
            </w:pPr>
            <w:r>
              <w:rPr>
                <w:rFonts w:eastAsiaTheme="minorEastAsia"/>
                <w:color w:val="000000"/>
                <w:szCs w:val="21"/>
              </w:rPr>
              <w:t>上投摩根基金管理有限公司</w:t>
            </w:r>
          </w:p>
        </w:tc>
        <w:tc>
          <w:tcPr>
            <w:tcW w:w="3780" w:type="dxa"/>
            <w:vAlign w:val="center"/>
          </w:tcPr>
          <w:p w:rsidR="000012BF" w:rsidRDefault="00724B49">
            <w:pPr>
              <w:jc w:val="left"/>
            </w:pPr>
            <w:r>
              <w:rPr>
                <w:rFonts w:eastAsiaTheme="minorEastAsia"/>
                <w:color w:val="000000"/>
                <w:szCs w:val="21"/>
              </w:rPr>
              <w:t>基金管理人、注册登记机构、基金销售机构</w:t>
            </w:r>
          </w:p>
        </w:tc>
      </w:tr>
      <w:tr w:rsidR="000012BF">
        <w:tc>
          <w:tcPr>
            <w:tcW w:w="5220" w:type="dxa"/>
            <w:vAlign w:val="center"/>
          </w:tcPr>
          <w:p w:rsidR="000012BF" w:rsidRDefault="00724B49">
            <w:pPr>
              <w:jc w:val="left"/>
            </w:pPr>
            <w:r>
              <w:rPr>
                <w:rFonts w:eastAsiaTheme="minorEastAsia"/>
                <w:color w:val="000000"/>
                <w:szCs w:val="21"/>
              </w:rPr>
              <w:t>中国建设银行股份有限公司</w:t>
            </w:r>
            <w:r>
              <w:rPr>
                <w:rFonts w:eastAsiaTheme="minorEastAsia"/>
                <w:color w:val="000000"/>
                <w:szCs w:val="21"/>
              </w:rPr>
              <w:t>("</w:t>
            </w:r>
            <w:r>
              <w:rPr>
                <w:rFonts w:eastAsiaTheme="minorEastAsia"/>
                <w:color w:val="000000"/>
                <w:szCs w:val="21"/>
              </w:rPr>
              <w:t>中国建设银行</w:t>
            </w:r>
            <w:r>
              <w:rPr>
                <w:rFonts w:eastAsiaTheme="minorEastAsia"/>
                <w:color w:val="000000"/>
                <w:szCs w:val="21"/>
              </w:rPr>
              <w:t>")</w:t>
            </w:r>
          </w:p>
        </w:tc>
        <w:tc>
          <w:tcPr>
            <w:tcW w:w="3780" w:type="dxa"/>
            <w:vAlign w:val="center"/>
          </w:tcPr>
          <w:p w:rsidR="000012BF" w:rsidRDefault="00724B49">
            <w:pPr>
              <w:jc w:val="left"/>
            </w:pPr>
            <w:r>
              <w:rPr>
                <w:rFonts w:eastAsiaTheme="minorEastAsia"/>
                <w:color w:val="000000"/>
                <w:szCs w:val="21"/>
              </w:rPr>
              <w:t>基金托管人、基金代销机构</w:t>
            </w:r>
          </w:p>
        </w:tc>
      </w:tr>
    </w:tbl>
    <w:p w:rsidR="006B65E1" w:rsidRPr="00C56F63" w:rsidRDefault="00945F2E">
      <w:pPr>
        <w:tabs>
          <w:tab w:val="left" w:pos="426"/>
        </w:tabs>
        <w:spacing w:line="360" w:lineRule="auto"/>
        <w:ind w:firstLineChars="200" w:firstLine="420"/>
        <w:jc w:val="left"/>
        <w:rPr>
          <w:rFonts w:eastAsiaTheme="minorEastAsia"/>
          <w:color w:val="000000"/>
          <w:szCs w:val="21"/>
        </w:rPr>
      </w:pPr>
      <w:r w:rsidRPr="00C56F63">
        <w:rPr>
          <w:rFonts w:eastAsiaTheme="minorEastAsia"/>
          <w:kern w:val="0"/>
          <w:szCs w:val="21"/>
        </w:rPr>
        <w:t>注：下述关联交易均在正常业务范围内按一般商业条款订立。</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 xml:space="preserve">6.4.10 </w:t>
      </w:r>
      <w:r w:rsidRPr="00C56F63">
        <w:rPr>
          <w:rFonts w:eastAsiaTheme="minorEastAsia"/>
          <w:b/>
          <w:color w:val="000000"/>
          <w:kern w:val="0"/>
          <w:szCs w:val="21"/>
        </w:rPr>
        <w:t>本报告期及上年度可比期间的关联方交易</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6.4.10.1 </w:t>
      </w:r>
      <w:r w:rsidRPr="00C56F63">
        <w:rPr>
          <w:rFonts w:eastAsiaTheme="minorEastAsia"/>
          <w:b/>
          <w:color w:val="000000"/>
          <w:kern w:val="0"/>
          <w:szCs w:val="21"/>
        </w:rPr>
        <w:t>通过关联方交易单元进行的交易</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6.4.10.2 </w:t>
      </w:r>
      <w:r w:rsidRPr="00C56F63">
        <w:rPr>
          <w:rFonts w:eastAsiaTheme="minorEastAsia"/>
          <w:b/>
          <w:color w:val="000000"/>
          <w:kern w:val="0"/>
          <w:szCs w:val="21"/>
        </w:rPr>
        <w:t>关联方报酬</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6.4.10.2.1 </w:t>
      </w:r>
      <w:r w:rsidRPr="00C56F63">
        <w:rPr>
          <w:rFonts w:eastAsiaTheme="minorEastAsia"/>
          <w:b/>
          <w:color w:val="000000"/>
          <w:kern w:val="0"/>
          <w:szCs w:val="21"/>
        </w:rPr>
        <w:t>基金管理费</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729"/>
      </w:tblGrid>
      <w:tr w:rsidR="006B65E1" w:rsidRPr="00C56F63">
        <w:tc>
          <w:tcPr>
            <w:tcW w:w="3686"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657" w:type="dxa"/>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2729" w:type="dxa"/>
          </w:tcPr>
          <w:p w:rsidR="006B65E1" w:rsidRPr="00C56F63" w:rsidRDefault="00945F2E">
            <w:pPr>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当期发生的基金应支付的管理费</w:t>
            </w:r>
          </w:p>
        </w:tc>
        <w:tc>
          <w:tcPr>
            <w:tcW w:w="2657" w:type="dxa"/>
            <w:vAlign w:val="center"/>
          </w:tcPr>
          <w:p w:rsidR="006B65E1" w:rsidRPr="00C56F63" w:rsidRDefault="00945F2E">
            <w:pPr>
              <w:jc w:val="right"/>
              <w:rPr>
                <w:rFonts w:eastAsiaTheme="minorEastAsia"/>
                <w:szCs w:val="21"/>
              </w:rPr>
            </w:pPr>
            <w:r w:rsidRPr="00C56F63">
              <w:rPr>
                <w:rFonts w:eastAsiaTheme="minorEastAsia"/>
                <w:szCs w:val="21"/>
              </w:rPr>
              <w:t>469,470.00</w:t>
            </w:r>
          </w:p>
        </w:tc>
        <w:tc>
          <w:tcPr>
            <w:tcW w:w="2729" w:type="dxa"/>
            <w:vAlign w:val="center"/>
          </w:tcPr>
          <w:p w:rsidR="006B65E1" w:rsidRPr="00C56F63" w:rsidRDefault="00945F2E">
            <w:pPr>
              <w:jc w:val="right"/>
              <w:rPr>
                <w:rFonts w:eastAsiaTheme="minorEastAsia"/>
                <w:szCs w:val="21"/>
              </w:rPr>
            </w:pPr>
            <w:r w:rsidRPr="00C56F63">
              <w:rPr>
                <w:rFonts w:eastAsiaTheme="minorEastAsia"/>
                <w:szCs w:val="21"/>
              </w:rPr>
              <w:t>481,705.60</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其中：支付销售机构的客户维护费</w:t>
            </w:r>
          </w:p>
        </w:tc>
        <w:tc>
          <w:tcPr>
            <w:tcW w:w="2657" w:type="dxa"/>
            <w:vAlign w:val="center"/>
          </w:tcPr>
          <w:p w:rsidR="006B65E1" w:rsidRPr="00C56F63" w:rsidRDefault="00945F2E">
            <w:pPr>
              <w:jc w:val="right"/>
              <w:rPr>
                <w:rFonts w:eastAsiaTheme="minorEastAsia"/>
                <w:szCs w:val="21"/>
              </w:rPr>
            </w:pPr>
            <w:r w:rsidRPr="00C56F63">
              <w:rPr>
                <w:rFonts w:eastAsiaTheme="minorEastAsia"/>
                <w:szCs w:val="21"/>
              </w:rPr>
              <w:t>196,427.65</w:t>
            </w:r>
          </w:p>
        </w:tc>
        <w:tc>
          <w:tcPr>
            <w:tcW w:w="2729" w:type="dxa"/>
            <w:vAlign w:val="center"/>
          </w:tcPr>
          <w:p w:rsidR="006B65E1" w:rsidRPr="00C56F63" w:rsidRDefault="00945F2E">
            <w:pPr>
              <w:jc w:val="right"/>
              <w:rPr>
                <w:rFonts w:eastAsiaTheme="minorEastAsia"/>
                <w:szCs w:val="21"/>
              </w:rPr>
            </w:pPr>
            <w:r w:rsidRPr="00C56F63">
              <w:rPr>
                <w:rFonts w:eastAsiaTheme="minorEastAsia"/>
                <w:szCs w:val="21"/>
              </w:rPr>
              <w:t>203,892.27</w:t>
            </w:r>
          </w:p>
        </w:tc>
      </w:tr>
    </w:tbl>
    <w:p w:rsidR="000012BF" w:rsidRDefault="00724B49">
      <w:pPr>
        <w:spacing w:line="288" w:lineRule="auto"/>
        <w:ind w:firstLineChars="200" w:firstLine="420"/>
        <w:rPr>
          <w:rFonts w:eastAsiaTheme="minorEastAsia"/>
          <w:color w:val="000000"/>
          <w:szCs w:val="21"/>
        </w:rPr>
      </w:pPr>
      <w:r>
        <w:rPr>
          <w:rFonts w:eastAsiaTheme="minorEastAsia"/>
          <w:kern w:val="0"/>
          <w:szCs w:val="21"/>
        </w:rPr>
        <w:t>注：支付基金管理人上投摩根基金管理有限公司的管理人报酬按前一日基金资产净值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p>
    <w:p w:rsidR="006B65E1" w:rsidRPr="00C56F63" w:rsidRDefault="00945F2E">
      <w:pPr>
        <w:spacing w:line="288" w:lineRule="auto"/>
        <w:ind w:firstLineChars="200" w:firstLine="420"/>
        <w:rPr>
          <w:rFonts w:eastAsiaTheme="minorEastAsia"/>
          <w:color w:val="000000"/>
          <w:szCs w:val="21"/>
        </w:rPr>
      </w:pPr>
      <w:r w:rsidRPr="00C56F63">
        <w:rPr>
          <w:rFonts w:eastAsiaTheme="minorEastAsia"/>
          <w:kern w:val="0"/>
          <w:szCs w:val="21"/>
        </w:rPr>
        <w:t>日管理人报酬＝前一日基金资产净值</w:t>
      </w:r>
      <w:r w:rsidRPr="00C56F63">
        <w:rPr>
          <w:rFonts w:eastAsiaTheme="minorEastAsia"/>
          <w:kern w:val="0"/>
          <w:szCs w:val="21"/>
        </w:rPr>
        <w:t xml:space="preserve"> X 1.5% / </w:t>
      </w:r>
      <w:r w:rsidRPr="00C56F63">
        <w:rPr>
          <w:rFonts w:eastAsiaTheme="minorEastAsia"/>
          <w:kern w:val="0"/>
          <w:szCs w:val="21"/>
        </w:rPr>
        <w:t>当年天数。</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6.4.10.2.2 </w:t>
      </w:r>
      <w:r w:rsidRPr="00C56F63">
        <w:rPr>
          <w:rFonts w:eastAsiaTheme="minorEastAsia"/>
          <w:b/>
          <w:color w:val="000000"/>
          <w:kern w:val="0"/>
          <w:szCs w:val="21"/>
        </w:rPr>
        <w:t>基金托管费</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588"/>
      </w:tblGrid>
      <w:tr w:rsidR="006B65E1" w:rsidRPr="00C56F63">
        <w:tc>
          <w:tcPr>
            <w:tcW w:w="3686"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657" w:type="dxa"/>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2588" w:type="dxa"/>
          </w:tcPr>
          <w:p w:rsidR="006B65E1" w:rsidRPr="00C56F63" w:rsidRDefault="00945F2E">
            <w:pPr>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当期发生的基金应支付的托管费</w:t>
            </w:r>
          </w:p>
        </w:tc>
        <w:tc>
          <w:tcPr>
            <w:tcW w:w="2657" w:type="dxa"/>
            <w:vAlign w:val="center"/>
          </w:tcPr>
          <w:p w:rsidR="006B65E1" w:rsidRPr="00C56F63" w:rsidRDefault="00945F2E">
            <w:pPr>
              <w:jc w:val="right"/>
              <w:rPr>
                <w:rFonts w:eastAsiaTheme="minorEastAsia"/>
                <w:color w:val="000000"/>
                <w:kern w:val="0"/>
                <w:szCs w:val="21"/>
              </w:rPr>
            </w:pPr>
            <w:r w:rsidRPr="00C56F63">
              <w:rPr>
                <w:rFonts w:eastAsiaTheme="minorEastAsia"/>
                <w:szCs w:val="21"/>
              </w:rPr>
              <w:t>78,245.02</w:t>
            </w:r>
          </w:p>
        </w:tc>
        <w:tc>
          <w:tcPr>
            <w:tcW w:w="2588" w:type="dxa"/>
            <w:vAlign w:val="center"/>
          </w:tcPr>
          <w:p w:rsidR="006B65E1" w:rsidRPr="00C56F63" w:rsidRDefault="00945F2E">
            <w:pPr>
              <w:jc w:val="right"/>
              <w:rPr>
                <w:rFonts w:eastAsiaTheme="minorEastAsia"/>
                <w:color w:val="000000"/>
                <w:szCs w:val="21"/>
              </w:rPr>
            </w:pPr>
            <w:r w:rsidRPr="00C56F63">
              <w:rPr>
                <w:rFonts w:eastAsiaTheme="minorEastAsia"/>
                <w:szCs w:val="21"/>
              </w:rPr>
              <w:t>80,284.24</w:t>
            </w:r>
          </w:p>
        </w:tc>
      </w:tr>
    </w:tbl>
    <w:p w:rsidR="000012BF" w:rsidRDefault="00724B49">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注：支付基金托管人中国建设银行的托管费按前一日基金资产净值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日托管费＝前一日基金资产净值</w:t>
      </w:r>
      <w:r w:rsidRPr="00C56F63">
        <w:rPr>
          <w:rFonts w:eastAsiaTheme="minorEastAsia"/>
          <w:kern w:val="0"/>
          <w:szCs w:val="21"/>
        </w:rPr>
        <w:t xml:space="preserve"> X 0.25% / </w:t>
      </w:r>
      <w:r w:rsidRPr="00C56F63">
        <w:rPr>
          <w:rFonts w:eastAsiaTheme="minorEastAsia"/>
          <w:kern w:val="0"/>
          <w:szCs w:val="21"/>
        </w:rPr>
        <w:t>当年天数。</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6.4.10.2.3 </w:t>
      </w:r>
      <w:r w:rsidRPr="00C56F63">
        <w:rPr>
          <w:rFonts w:eastAsiaTheme="minorEastAsia"/>
          <w:b/>
          <w:color w:val="000000"/>
          <w:kern w:val="0"/>
          <w:szCs w:val="21"/>
        </w:rPr>
        <w:t>销售服务费</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6.4.10.3 </w:t>
      </w:r>
      <w:r w:rsidRPr="00C56F63">
        <w:rPr>
          <w:rFonts w:eastAsiaTheme="minorEastAsia"/>
          <w:b/>
          <w:bCs/>
          <w:color w:val="000000"/>
          <w:szCs w:val="21"/>
        </w:rPr>
        <w:t>与关联方进行银行间同业市场的债券</w:t>
      </w:r>
      <w:r w:rsidRPr="00C56F63">
        <w:rPr>
          <w:rFonts w:eastAsiaTheme="minorEastAsia"/>
          <w:b/>
          <w:bCs/>
          <w:color w:val="000000"/>
          <w:szCs w:val="21"/>
        </w:rPr>
        <w:t>(</w:t>
      </w:r>
      <w:r w:rsidRPr="00C56F63">
        <w:rPr>
          <w:rFonts w:eastAsiaTheme="minorEastAsia"/>
          <w:b/>
          <w:bCs/>
          <w:color w:val="000000"/>
          <w:szCs w:val="21"/>
        </w:rPr>
        <w:t>含回购</w:t>
      </w:r>
      <w:r w:rsidRPr="00C56F63">
        <w:rPr>
          <w:rFonts w:eastAsiaTheme="minorEastAsia"/>
          <w:b/>
          <w:bCs/>
          <w:color w:val="000000"/>
          <w:szCs w:val="21"/>
        </w:rPr>
        <w:t>)</w:t>
      </w:r>
      <w:r w:rsidRPr="00C56F63">
        <w:rPr>
          <w:rFonts w:eastAsiaTheme="minorEastAsia"/>
          <w:b/>
          <w:bCs/>
          <w:color w:val="000000"/>
          <w:szCs w:val="21"/>
        </w:rPr>
        <w:t>交易</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F1745" w:rsidRPr="00224CB9" w:rsidRDefault="006F1745" w:rsidP="006F1745">
      <w:pPr>
        <w:spacing w:line="360" w:lineRule="auto"/>
        <w:rPr>
          <w:b/>
          <w:bCs/>
          <w:color w:val="000000"/>
          <w:szCs w:val="21"/>
        </w:rPr>
      </w:pPr>
      <w:bookmarkStart w:id="76" w:name="_Hlk39840530"/>
      <w:r w:rsidRPr="00224CB9">
        <w:rPr>
          <w:b/>
          <w:bCs/>
          <w:color w:val="000000"/>
          <w:kern w:val="0"/>
          <w:szCs w:val="21"/>
        </w:rPr>
        <w:t>6.4.10.4</w:t>
      </w:r>
      <w:r w:rsidRPr="00224CB9">
        <w:rPr>
          <w:b/>
          <w:szCs w:val="21"/>
        </w:rPr>
        <w:t>报告期内转融通证券出借业务发生重大关联交易事项的说明</w:t>
      </w:r>
    </w:p>
    <w:p w:rsidR="006F1745" w:rsidRPr="00224CB9" w:rsidRDefault="006F1745" w:rsidP="006F1745">
      <w:pPr>
        <w:spacing w:line="360" w:lineRule="auto"/>
        <w:rPr>
          <w:b/>
          <w:szCs w:val="21"/>
        </w:rPr>
      </w:pPr>
      <w:r w:rsidRPr="00224CB9">
        <w:rPr>
          <w:b/>
          <w:bCs/>
          <w:color w:val="000000"/>
          <w:kern w:val="0"/>
          <w:szCs w:val="21"/>
        </w:rPr>
        <w:t>6.4.10.4.1</w:t>
      </w:r>
      <w:r w:rsidRPr="00224CB9">
        <w:rPr>
          <w:b/>
          <w:szCs w:val="21"/>
        </w:rPr>
        <w:t>与关联方通过约定申报方式进行的适用固定期限费率的证券出借业务的情况</w:t>
      </w:r>
    </w:p>
    <w:p w:rsidR="006F1745" w:rsidRPr="00224CB9" w:rsidRDefault="006F1745" w:rsidP="006F1745">
      <w:pPr>
        <w:tabs>
          <w:tab w:val="left" w:pos="426"/>
        </w:tabs>
        <w:spacing w:line="360" w:lineRule="auto"/>
        <w:ind w:firstLineChars="200" w:firstLine="420"/>
        <w:jc w:val="left"/>
        <w:rPr>
          <w:kern w:val="0"/>
          <w:szCs w:val="21"/>
        </w:rPr>
      </w:pPr>
      <w:r w:rsidRPr="00224CB9">
        <w:rPr>
          <w:kern w:val="0"/>
          <w:szCs w:val="21"/>
        </w:rPr>
        <w:t>无。</w:t>
      </w:r>
    </w:p>
    <w:p w:rsidR="006F1745" w:rsidRPr="00224CB9" w:rsidRDefault="006F1745" w:rsidP="006F1745">
      <w:pPr>
        <w:spacing w:line="360" w:lineRule="auto"/>
        <w:rPr>
          <w:b/>
          <w:bCs/>
          <w:color w:val="000000"/>
          <w:kern w:val="0"/>
          <w:szCs w:val="21"/>
        </w:rPr>
      </w:pPr>
      <w:r w:rsidRPr="00224CB9">
        <w:rPr>
          <w:b/>
          <w:bCs/>
          <w:color w:val="000000"/>
          <w:kern w:val="0"/>
          <w:szCs w:val="21"/>
        </w:rPr>
        <w:t>6.4.10.4.2</w:t>
      </w:r>
      <w:r w:rsidRPr="00224CB9">
        <w:rPr>
          <w:b/>
          <w:bCs/>
          <w:color w:val="000000"/>
          <w:kern w:val="0"/>
          <w:szCs w:val="21"/>
        </w:rPr>
        <w:t>与关联方通过约定申报方式进行的适用市场化期限费率的证券出借业务的情况</w:t>
      </w:r>
    </w:p>
    <w:p w:rsidR="006F1745" w:rsidRDefault="006F1745" w:rsidP="006F1745">
      <w:pPr>
        <w:tabs>
          <w:tab w:val="left" w:pos="426"/>
        </w:tabs>
        <w:spacing w:line="360" w:lineRule="auto"/>
        <w:ind w:firstLineChars="200" w:firstLine="420"/>
        <w:jc w:val="left"/>
        <w:rPr>
          <w:rFonts w:eastAsiaTheme="minorEastAsia"/>
          <w:color w:val="000000" w:themeColor="text1"/>
          <w:kern w:val="0"/>
          <w:szCs w:val="21"/>
        </w:rPr>
      </w:pPr>
      <w:r w:rsidRPr="00224CB9">
        <w:rPr>
          <w:kern w:val="0"/>
          <w:szCs w:val="21"/>
        </w:rPr>
        <w:t>无。</w:t>
      </w:r>
    </w:p>
    <w:bookmarkEnd w:id="76"/>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 xml:space="preserve">6.4.10.5 </w:t>
      </w:r>
      <w:r w:rsidRPr="00C56F63">
        <w:rPr>
          <w:rFonts w:eastAsiaTheme="minorEastAsia"/>
          <w:b/>
          <w:bCs/>
          <w:color w:val="000000"/>
          <w:szCs w:val="21"/>
        </w:rPr>
        <w:t>各关联方投资本基金的情况</w:t>
      </w:r>
    </w:p>
    <w:p w:rsidR="006B65E1" w:rsidRPr="00C56F63" w:rsidRDefault="00945F2E" w:rsidP="00572E9A">
      <w:pPr>
        <w:adjustRightInd w:val="0"/>
        <w:snapToGrid w:val="0"/>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6.4.10.5.1 </w:t>
      </w:r>
      <w:r w:rsidRPr="00C56F63">
        <w:rPr>
          <w:rFonts w:eastAsiaTheme="minorEastAsia"/>
          <w:b/>
          <w:bCs/>
          <w:color w:val="000000"/>
          <w:szCs w:val="21"/>
        </w:rPr>
        <w:t>报告期末除基金管理人之外的其他关联方投资本基金的情况</w:t>
      </w:r>
    </w:p>
    <w:p w:rsidR="006B65E1" w:rsidRPr="00C56F63" w:rsidRDefault="00945F2E">
      <w:pPr>
        <w:spacing w:line="360" w:lineRule="auto"/>
        <w:ind w:firstLineChars="200" w:firstLine="420"/>
        <w:rPr>
          <w:rFonts w:eastAsiaTheme="minorEastAsia"/>
          <w:color w:val="000000"/>
          <w:kern w:val="0"/>
          <w:szCs w:val="21"/>
        </w:rPr>
      </w:pPr>
      <w:r w:rsidRPr="00C56F63">
        <w:rPr>
          <w:rFonts w:eastAsiaTheme="minorEastAsia"/>
          <w:kern w:val="0"/>
          <w:szCs w:val="21"/>
        </w:rPr>
        <w:t>无。</w:t>
      </w:r>
    </w:p>
    <w:p w:rsidR="006B65E1" w:rsidRPr="00C56F63" w:rsidRDefault="00945F2E">
      <w:pPr>
        <w:spacing w:line="360" w:lineRule="auto"/>
        <w:jc w:val="left"/>
        <w:rPr>
          <w:rFonts w:eastAsiaTheme="minorEastAsia"/>
          <w:b/>
          <w:bCs/>
          <w:color w:val="000000"/>
          <w:szCs w:val="21"/>
        </w:rPr>
      </w:pPr>
      <w:r w:rsidRPr="00C56F63">
        <w:rPr>
          <w:rFonts w:eastAsiaTheme="minorEastAsia"/>
          <w:b/>
          <w:bCs/>
          <w:color w:val="000000"/>
          <w:kern w:val="0"/>
          <w:szCs w:val="21"/>
        </w:rPr>
        <w:t xml:space="preserve">6.4.10.6 </w:t>
      </w:r>
      <w:r w:rsidRPr="00C56F63">
        <w:rPr>
          <w:rFonts w:eastAsiaTheme="minorEastAsia"/>
          <w:b/>
          <w:bCs/>
          <w:color w:val="000000"/>
          <w:szCs w:val="21"/>
        </w:rPr>
        <w:t>由关联方保管的银行存款余额及当期产生的利息收入</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417"/>
        <w:gridCol w:w="1736"/>
        <w:gridCol w:w="1383"/>
        <w:gridCol w:w="1770"/>
      </w:tblGrid>
      <w:tr w:rsidR="006B65E1" w:rsidRPr="00C56F63">
        <w:tc>
          <w:tcPr>
            <w:tcW w:w="2694" w:type="dxa"/>
            <w:vMerge w:val="restart"/>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关联方名称</w:t>
            </w:r>
          </w:p>
        </w:tc>
        <w:tc>
          <w:tcPr>
            <w:tcW w:w="3153" w:type="dxa"/>
            <w:gridSpan w:val="2"/>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spacing w:line="360" w:lineRule="auto"/>
              <w:ind w:right="-15"/>
              <w:jc w:val="center"/>
              <w:textAlignment w:val="bottom"/>
              <w:rPr>
                <w:rFonts w:eastAsiaTheme="minorEastAsia"/>
                <w:color w:val="000000"/>
                <w:szCs w:val="21"/>
              </w:rPr>
            </w:pP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3153" w:type="dxa"/>
            <w:gridSpan w:val="2"/>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spacing w:line="360" w:lineRule="auto"/>
              <w:ind w:right="-15"/>
              <w:jc w:val="center"/>
              <w:textAlignment w:val="bottom"/>
              <w:rPr>
                <w:rFonts w:eastAsiaTheme="minorEastAsia"/>
                <w:color w:val="000000"/>
                <w:kern w:val="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2694" w:type="dxa"/>
            <w:vMerge/>
            <w:vAlign w:val="center"/>
          </w:tcPr>
          <w:p w:rsidR="006B65E1" w:rsidRPr="00C56F63" w:rsidRDefault="006B65E1">
            <w:pPr>
              <w:widowControl/>
              <w:spacing w:line="360" w:lineRule="auto"/>
              <w:jc w:val="left"/>
              <w:rPr>
                <w:rFonts w:eastAsiaTheme="minorEastAsia"/>
                <w:color w:val="000000"/>
                <w:szCs w:val="21"/>
              </w:rPr>
            </w:pPr>
          </w:p>
        </w:tc>
        <w:tc>
          <w:tcPr>
            <w:tcW w:w="1417"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期末余额</w:t>
            </w:r>
          </w:p>
        </w:tc>
        <w:tc>
          <w:tcPr>
            <w:tcW w:w="1736"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当期利息收入</w:t>
            </w:r>
          </w:p>
        </w:tc>
        <w:tc>
          <w:tcPr>
            <w:tcW w:w="1383"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期末余额</w:t>
            </w:r>
          </w:p>
        </w:tc>
        <w:tc>
          <w:tcPr>
            <w:tcW w:w="177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当期利息收入</w:t>
            </w:r>
          </w:p>
        </w:tc>
      </w:tr>
      <w:tr w:rsidR="000012BF">
        <w:tc>
          <w:tcPr>
            <w:tcW w:w="2694" w:type="dxa"/>
            <w:vAlign w:val="center"/>
          </w:tcPr>
          <w:p w:rsidR="000012BF" w:rsidRDefault="00724B49">
            <w:pPr>
              <w:jc w:val="left"/>
            </w:pPr>
            <w:r>
              <w:rPr>
                <w:rFonts w:eastAsiaTheme="minorEastAsia"/>
                <w:szCs w:val="21"/>
              </w:rPr>
              <w:t>中国建设银行</w:t>
            </w:r>
          </w:p>
        </w:tc>
        <w:tc>
          <w:tcPr>
            <w:tcW w:w="1417" w:type="dxa"/>
            <w:vAlign w:val="center"/>
          </w:tcPr>
          <w:p w:rsidR="000012BF" w:rsidRDefault="00724B49">
            <w:pPr>
              <w:jc w:val="right"/>
            </w:pPr>
            <w:r>
              <w:rPr>
                <w:rFonts w:eastAsiaTheme="minorEastAsia"/>
                <w:szCs w:val="21"/>
              </w:rPr>
              <w:t>8,404,302.27</w:t>
            </w:r>
          </w:p>
        </w:tc>
        <w:tc>
          <w:tcPr>
            <w:tcW w:w="1736" w:type="dxa"/>
            <w:vAlign w:val="center"/>
          </w:tcPr>
          <w:p w:rsidR="000012BF" w:rsidRDefault="00724B49">
            <w:pPr>
              <w:jc w:val="right"/>
            </w:pPr>
            <w:r>
              <w:rPr>
                <w:rFonts w:eastAsiaTheme="minorEastAsia"/>
                <w:szCs w:val="21"/>
              </w:rPr>
              <w:t>15,034.07</w:t>
            </w:r>
          </w:p>
        </w:tc>
        <w:tc>
          <w:tcPr>
            <w:tcW w:w="1383" w:type="dxa"/>
            <w:vAlign w:val="center"/>
          </w:tcPr>
          <w:p w:rsidR="000012BF" w:rsidRDefault="00724B49">
            <w:pPr>
              <w:jc w:val="right"/>
            </w:pPr>
            <w:r>
              <w:rPr>
                <w:rFonts w:eastAsiaTheme="minorEastAsia"/>
                <w:szCs w:val="21"/>
              </w:rPr>
              <w:t>10,791,142.39</w:t>
            </w:r>
          </w:p>
        </w:tc>
        <w:tc>
          <w:tcPr>
            <w:tcW w:w="1770" w:type="dxa"/>
            <w:vAlign w:val="center"/>
          </w:tcPr>
          <w:p w:rsidR="000012BF" w:rsidRDefault="00724B49">
            <w:pPr>
              <w:jc w:val="right"/>
            </w:pPr>
            <w:r>
              <w:rPr>
                <w:rFonts w:eastAsiaTheme="minorEastAsia"/>
                <w:szCs w:val="21"/>
              </w:rPr>
              <w:t>30,459.76</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注：本基金的银行存款由基金托管人中国建设银行保管，按银行同业利率计息。</w:t>
      </w:r>
    </w:p>
    <w:p w:rsidR="003A5755" w:rsidRPr="00C56F63" w:rsidRDefault="003A5755" w:rsidP="00572E9A">
      <w:pPr>
        <w:adjustRightInd w:val="0"/>
        <w:snapToGrid w:val="0"/>
        <w:spacing w:beforeLines="100" w:before="312" w:line="360" w:lineRule="auto"/>
        <w:rPr>
          <w:rFonts w:eastAsiaTheme="minorEastAsia"/>
          <w:b/>
          <w:color w:val="000000" w:themeColor="text1"/>
          <w:szCs w:val="21"/>
        </w:rPr>
      </w:pPr>
      <w:r w:rsidRPr="00C56F63">
        <w:rPr>
          <w:rFonts w:eastAsiaTheme="minorEastAsia"/>
          <w:b/>
          <w:bCs/>
          <w:color w:val="000000" w:themeColor="text1"/>
          <w:kern w:val="0"/>
          <w:szCs w:val="21"/>
        </w:rPr>
        <w:t xml:space="preserve">6.4.10.7 </w:t>
      </w:r>
      <w:r w:rsidRPr="00C56F63">
        <w:rPr>
          <w:rFonts w:eastAsiaTheme="minorEastAsia"/>
          <w:b/>
          <w:color w:val="000000" w:themeColor="text1"/>
          <w:szCs w:val="21"/>
        </w:rPr>
        <w:t>其他关联交易事项的说明</w:t>
      </w:r>
    </w:p>
    <w:p w:rsidR="003A5755" w:rsidRPr="00C56F63" w:rsidRDefault="003A5755" w:rsidP="003A5755">
      <w:pPr>
        <w:adjustRightInd w:val="0"/>
        <w:snapToGrid w:val="0"/>
        <w:spacing w:line="360" w:lineRule="auto"/>
        <w:rPr>
          <w:rFonts w:eastAsiaTheme="minorEastAsia"/>
          <w:b/>
          <w:color w:val="000000" w:themeColor="text1"/>
          <w:szCs w:val="21"/>
        </w:rPr>
      </w:pPr>
      <w:r w:rsidRPr="00C56F63">
        <w:rPr>
          <w:rFonts w:eastAsiaTheme="minorEastAsia"/>
          <w:b/>
          <w:bCs/>
          <w:color w:val="000000" w:themeColor="text1"/>
          <w:kern w:val="0"/>
          <w:szCs w:val="21"/>
        </w:rPr>
        <w:t>6.4.10.7</w:t>
      </w:r>
      <w:r w:rsidRPr="00C56F63">
        <w:rPr>
          <w:rFonts w:eastAsiaTheme="minorEastAsia" w:hint="eastAsia"/>
          <w:b/>
          <w:bCs/>
          <w:color w:val="000000" w:themeColor="text1"/>
          <w:kern w:val="0"/>
          <w:szCs w:val="21"/>
        </w:rPr>
        <w:t xml:space="preserve">.1 </w:t>
      </w:r>
      <w:r w:rsidRPr="00C56F63">
        <w:rPr>
          <w:rFonts w:eastAsiaTheme="minorEastAsia"/>
          <w:b/>
          <w:color w:val="000000" w:themeColor="text1"/>
          <w:szCs w:val="21"/>
        </w:rPr>
        <w:t>其他关联交易事项的说明</w:t>
      </w:r>
    </w:p>
    <w:p w:rsidR="003A5755" w:rsidRPr="00C56F63" w:rsidRDefault="003A5755" w:rsidP="003A5755">
      <w:pPr>
        <w:widowControl/>
        <w:spacing w:line="360" w:lineRule="auto"/>
        <w:ind w:firstLineChars="200" w:firstLine="420"/>
        <w:rPr>
          <w:rFonts w:eastAsiaTheme="minorEastAsia"/>
          <w:color w:val="000000" w:themeColor="text1"/>
          <w:kern w:val="0"/>
          <w:szCs w:val="21"/>
        </w:rPr>
      </w:pPr>
      <w:r w:rsidRPr="00C56F63">
        <w:rPr>
          <w:rFonts w:eastAsiaTheme="minorEastAsia"/>
          <w:color w:val="000000" w:themeColor="text1"/>
          <w:kern w:val="0"/>
          <w:szCs w:val="21"/>
        </w:rPr>
        <w:t>无。</w:t>
      </w:r>
    </w:p>
    <w:p w:rsidR="003A5755" w:rsidRPr="00C56F63" w:rsidRDefault="003A5755" w:rsidP="00572E9A">
      <w:pPr>
        <w:adjustRightInd w:val="0"/>
        <w:snapToGrid w:val="0"/>
        <w:spacing w:beforeLines="50" w:before="156" w:line="360" w:lineRule="auto"/>
        <w:rPr>
          <w:rFonts w:eastAsiaTheme="minorEastAsia"/>
          <w:b/>
          <w:bCs/>
          <w:color w:val="000000" w:themeColor="text1"/>
          <w:kern w:val="0"/>
          <w:szCs w:val="21"/>
        </w:rPr>
      </w:pPr>
      <w:r w:rsidRPr="00C56F63">
        <w:rPr>
          <w:rFonts w:eastAsiaTheme="minorEastAsia"/>
          <w:b/>
          <w:bCs/>
          <w:color w:val="000000" w:themeColor="text1"/>
          <w:kern w:val="0"/>
          <w:szCs w:val="21"/>
        </w:rPr>
        <w:t>6.4.10.7</w:t>
      </w:r>
      <w:r w:rsidRPr="00C56F63">
        <w:rPr>
          <w:rFonts w:eastAsiaTheme="minorEastAsia" w:hint="eastAsia"/>
          <w:b/>
          <w:bCs/>
          <w:color w:val="000000" w:themeColor="text1"/>
          <w:kern w:val="0"/>
          <w:szCs w:val="21"/>
        </w:rPr>
        <w:t xml:space="preserve">.2 </w:t>
      </w:r>
      <w:r w:rsidRPr="00C56F63">
        <w:rPr>
          <w:rFonts w:eastAsiaTheme="minorEastAsia" w:hint="eastAsia"/>
          <w:b/>
          <w:bCs/>
          <w:color w:val="000000" w:themeColor="text1"/>
          <w:kern w:val="0"/>
          <w:szCs w:val="21"/>
        </w:rPr>
        <w:t>当期交易及持有基金管理人以及管理人关联方所管理基金产生的费用</w:t>
      </w:r>
    </w:p>
    <w:p w:rsidR="003A5755" w:rsidRPr="00C56F63" w:rsidRDefault="003A5755" w:rsidP="003A5755">
      <w:pPr>
        <w:widowControl/>
        <w:spacing w:line="360" w:lineRule="auto"/>
        <w:ind w:firstLineChars="200" w:firstLine="420"/>
        <w:jc w:val="left"/>
        <w:rPr>
          <w:rFonts w:eastAsiaTheme="minorEastAsia"/>
          <w:color w:val="000000" w:themeColor="text1"/>
          <w:kern w:val="0"/>
          <w:szCs w:val="21"/>
        </w:rPr>
      </w:pPr>
      <w:r w:rsidRPr="00C56F63">
        <w:rPr>
          <w:rFonts w:eastAsiaTheme="minorEastAsia"/>
          <w:color w:val="000000" w:themeColor="text1"/>
          <w:kern w:val="0"/>
          <w:szCs w:val="21"/>
        </w:rPr>
        <w:t>无。</w:t>
      </w:r>
    </w:p>
    <w:p w:rsidR="006B65E1" w:rsidRPr="00C56F63" w:rsidRDefault="00945F2E" w:rsidP="00572E9A">
      <w:pPr>
        <w:adjustRightInd w:val="0"/>
        <w:snapToGrid w:val="0"/>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 xml:space="preserve">6.4.11 </w:t>
      </w:r>
      <w:r w:rsidRPr="00C56F63">
        <w:rPr>
          <w:rFonts w:eastAsiaTheme="minorEastAsia"/>
          <w:b/>
          <w:bCs/>
          <w:color w:val="000000"/>
          <w:szCs w:val="21"/>
        </w:rPr>
        <w:t>利润分配情况</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本报告期本基金未实施利润分配。</w:t>
      </w:r>
    </w:p>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 xml:space="preserve">6.4.12 </w:t>
      </w:r>
      <w:r w:rsidRPr="00C56F63">
        <w:rPr>
          <w:rFonts w:eastAsiaTheme="minorEastAsia"/>
          <w:b/>
          <w:bCs/>
          <w:color w:val="000000"/>
          <w:szCs w:val="21"/>
        </w:rPr>
        <w:t>期末（</w:t>
      </w:r>
      <w:r w:rsidRPr="00C56F63">
        <w:rPr>
          <w:rFonts w:eastAsiaTheme="minorEastAsia"/>
          <w:b/>
          <w:bCs/>
          <w:color w:val="000000"/>
          <w:szCs w:val="21"/>
        </w:rPr>
        <w:t>2021</w:t>
      </w:r>
      <w:r w:rsidRPr="00C56F63">
        <w:rPr>
          <w:rFonts w:eastAsiaTheme="minorEastAsia"/>
          <w:b/>
          <w:bCs/>
          <w:color w:val="000000"/>
          <w:szCs w:val="21"/>
        </w:rPr>
        <w:t>年</w:t>
      </w:r>
      <w:r w:rsidRPr="00C56F63">
        <w:rPr>
          <w:rFonts w:eastAsiaTheme="minorEastAsia"/>
          <w:b/>
          <w:bCs/>
          <w:color w:val="000000"/>
          <w:szCs w:val="21"/>
        </w:rPr>
        <w:t>6</w:t>
      </w:r>
      <w:r w:rsidRPr="00C56F63">
        <w:rPr>
          <w:rFonts w:eastAsiaTheme="minorEastAsia"/>
          <w:b/>
          <w:bCs/>
          <w:color w:val="000000"/>
          <w:szCs w:val="21"/>
        </w:rPr>
        <w:t>月</w:t>
      </w:r>
      <w:r w:rsidRPr="00C56F63">
        <w:rPr>
          <w:rFonts w:eastAsiaTheme="minorEastAsia"/>
          <w:b/>
          <w:bCs/>
          <w:color w:val="000000"/>
          <w:szCs w:val="21"/>
        </w:rPr>
        <w:t>30</w:t>
      </w:r>
      <w:r w:rsidRPr="00C56F63">
        <w:rPr>
          <w:rFonts w:eastAsiaTheme="minorEastAsia"/>
          <w:b/>
          <w:bCs/>
          <w:color w:val="000000"/>
          <w:szCs w:val="21"/>
        </w:rPr>
        <w:t>日）本基金持有的流通受限证券</w:t>
      </w:r>
    </w:p>
    <w:p w:rsidR="006B65E1" w:rsidRPr="00C56F63" w:rsidRDefault="00945F2E">
      <w:pPr>
        <w:spacing w:line="360" w:lineRule="auto"/>
        <w:jc w:val="left"/>
        <w:rPr>
          <w:rFonts w:eastAsiaTheme="minorEastAsia"/>
          <w:b/>
          <w:bCs/>
          <w:color w:val="000000"/>
          <w:szCs w:val="21"/>
        </w:rPr>
      </w:pPr>
      <w:r w:rsidRPr="00C56F63">
        <w:rPr>
          <w:rFonts w:eastAsiaTheme="minorEastAsia"/>
          <w:b/>
          <w:bCs/>
          <w:color w:val="000000"/>
          <w:kern w:val="0"/>
          <w:szCs w:val="21"/>
        </w:rPr>
        <w:t xml:space="preserve">6.4.12.1 </w:t>
      </w:r>
      <w:r w:rsidRPr="00C56F63">
        <w:rPr>
          <w:rFonts w:eastAsiaTheme="minorEastAsia"/>
          <w:b/>
          <w:bCs/>
          <w:color w:val="000000"/>
          <w:szCs w:val="21"/>
        </w:rPr>
        <w:t>因认购新发</w:t>
      </w:r>
      <w:r w:rsidRPr="00C56F63">
        <w:rPr>
          <w:rFonts w:eastAsiaTheme="minorEastAsia"/>
          <w:b/>
          <w:bCs/>
          <w:color w:val="000000"/>
          <w:szCs w:val="21"/>
        </w:rPr>
        <w:t>/</w:t>
      </w:r>
      <w:r w:rsidRPr="00C56F63">
        <w:rPr>
          <w:rFonts w:eastAsiaTheme="minorEastAsia"/>
          <w:b/>
          <w:bCs/>
          <w:color w:val="000000"/>
          <w:szCs w:val="21"/>
        </w:rPr>
        <w:t>增发证券而于期末持有的流通受限证券</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金额单位：人民币元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6B65E1" w:rsidRPr="00C56F63">
        <w:trPr>
          <w:trHeight w:val="270"/>
        </w:trPr>
        <w:tc>
          <w:tcPr>
            <w:tcW w:w="9180" w:type="dxa"/>
            <w:gridSpan w:val="11"/>
            <w:vAlign w:val="bottom"/>
          </w:tcPr>
          <w:p w:rsidR="006B65E1" w:rsidRPr="00C56F63" w:rsidRDefault="00945F2E">
            <w:pPr>
              <w:rPr>
                <w:rFonts w:eastAsiaTheme="minorEastAsia"/>
                <w:szCs w:val="21"/>
              </w:rPr>
            </w:pPr>
            <w:r w:rsidRPr="00C56F63">
              <w:rPr>
                <w:rFonts w:eastAsiaTheme="minorEastAsia"/>
                <w:b/>
                <w:bCs/>
                <w:color w:val="000000"/>
                <w:kern w:val="0"/>
                <w:szCs w:val="21"/>
              </w:rPr>
              <w:t>6.4.12.1.1</w:t>
            </w:r>
            <w:r w:rsidRPr="00C56F63">
              <w:rPr>
                <w:rFonts w:eastAsiaTheme="minorEastAsia"/>
                <w:color w:val="000000"/>
                <w:szCs w:val="21"/>
              </w:rPr>
              <w:t>受限证券类别：股票</w:t>
            </w:r>
          </w:p>
        </w:tc>
      </w:tr>
      <w:tr w:rsidR="006B65E1" w:rsidRPr="00C56F63">
        <w:trPr>
          <w:trHeight w:val="745"/>
        </w:trPr>
        <w:tc>
          <w:tcPr>
            <w:tcW w:w="834" w:type="dxa"/>
            <w:vAlign w:val="center"/>
          </w:tcPr>
          <w:p w:rsidR="006B65E1" w:rsidRPr="00C56F63" w:rsidRDefault="00945F2E">
            <w:pPr>
              <w:ind w:leftChars="-46" w:left="-97" w:rightChars="-57" w:right="-120"/>
              <w:jc w:val="center"/>
              <w:rPr>
                <w:rFonts w:eastAsiaTheme="minorEastAsia"/>
                <w:szCs w:val="21"/>
              </w:rPr>
            </w:pPr>
            <w:r w:rsidRPr="00C56F63">
              <w:rPr>
                <w:rFonts w:eastAsiaTheme="minorEastAsia"/>
                <w:szCs w:val="21"/>
              </w:rPr>
              <w:t>证券</w:t>
            </w:r>
          </w:p>
          <w:p w:rsidR="006B65E1" w:rsidRPr="00C56F63" w:rsidRDefault="00945F2E">
            <w:pPr>
              <w:ind w:leftChars="-46" w:left="-97" w:rightChars="-57" w:right="-120"/>
              <w:jc w:val="center"/>
              <w:rPr>
                <w:rFonts w:eastAsiaTheme="minorEastAsia"/>
                <w:szCs w:val="21"/>
              </w:rPr>
            </w:pPr>
            <w:r w:rsidRPr="00C56F63">
              <w:rPr>
                <w:rFonts w:eastAsiaTheme="minorEastAsia"/>
                <w:szCs w:val="21"/>
              </w:rPr>
              <w:t>代码</w:t>
            </w:r>
          </w:p>
        </w:tc>
        <w:tc>
          <w:tcPr>
            <w:tcW w:w="835" w:type="dxa"/>
            <w:vAlign w:val="center"/>
          </w:tcPr>
          <w:p w:rsidR="006B65E1" w:rsidRPr="00C56F63" w:rsidRDefault="00945F2E">
            <w:pPr>
              <w:ind w:leftChars="-50" w:left="-105" w:rightChars="-54" w:right="-113"/>
              <w:jc w:val="center"/>
              <w:rPr>
                <w:rFonts w:eastAsiaTheme="minorEastAsia"/>
                <w:szCs w:val="21"/>
              </w:rPr>
            </w:pPr>
            <w:r w:rsidRPr="00C56F63">
              <w:rPr>
                <w:rFonts w:eastAsiaTheme="minorEastAsia"/>
                <w:szCs w:val="21"/>
              </w:rPr>
              <w:t>证券</w:t>
            </w:r>
          </w:p>
          <w:p w:rsidR="006B65E1" w:rsidRPr="00C56F63" w:rsidRDefault="00945F2E">
            <w:pPr>
              <w:ind w:leftChars="-50" w:left="-105" w:rightChars="-54" w:right="-113"/>
              <w:jc w:val="center"/>
              <w:rPr>
                <w:rFonts w:eastAsiaTheme="minorEastAsia"/>
                <w:szCs w:val="21"/>
              </w:rPr>
            </w:pPr>
            <w:r w:rsidRPr="00C56F63">
              <w:rPr>
                <w:rFonts w:eastAsiaTheme="minorEastAsia"/>
                <w:szCs w:val="21"/>
              </w:rPr>
              <w:t>名称</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成功</w:t>
            </w:r>
          </w:p>
          <w:p w:rsidR="006B65E1" w:rsidRPr="00C56F63" w:rsidRDefault="00945F2E">
            <w:pPr>
              <w:ind w:leftChars="-32" w:left="-67" w:rightChars="-66" w:right="-139"/>
              <w:jc w:val="center"/>
              <w:rPr>
                <w:rFonts w:eastAsiaTheme="minorEastAsia"/>
                <w:szCs w:val="21"/>
              </w:rPr>
            </w:pPr>
            <w:r w:rsidRPr="00C56F63">
              <w:rPr>
                <w:rFonts w:eastAsiaTheme="minorEastAsia"/>
                <w:szCs w:val="21"/>
              </w:rPr>
              <w:t>认购日</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可流</w:t>
            </w:r>
          </w:p>
          <w:p w:rsidR="006B65E1" w:rsidRPr="00C56F63" w:rsidRDefault="00945F2E">
            <w:pPr>
              <w:jc w:val="center"/>
              <w:rPr>
                <w:rFonts w:eastAsiaTheme="minorEastAsia"/>
                <w:szCs w:val="21"/>
              </w:rPr>
            </w:pPr>
            <w:r w:rsidRPr="00C56F63">
              <w:rPr>
                <w:rFonts w:eastAsiaTheme="minorEastAsia"/>
                <w:szCs w:val="21"/>
              </w:rPr>
              <w:t>通日</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流通受</w:t>
            </w:r>
          </w:p>
          <w:p w:rsidR="006B65E1" w:rsidRPr="00C56F63" w:rsidRDefault="00945F2E">
            <w:pPr>
              <w:jc w:val="center"/>
              <w:rPr>
                <w:rFonts w:eastAsiaTheme="minorEastAsia"/>
                <w:szCs w:val="21"/>
              </w:rPr>
            </w:pPr>
            <w:r w:rsidRPr="00C56F63">
              <w:rPr>
                <w:rFonts w:eastAsiaTheme="minorEastAsia"/>
                <w:szCs w:val="21"/>
              </w:rPr>
              <w:t>限类型</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认购</w:t>
            </w:r>
          </w:p>
          <w:p w:rsidR="006B65E1" w:rsidRPr="00C56F63" w:rsidRDefault="00945F2E">
            <w:pPr>
              <w:jc w:val="center"/>
              <w:rPr>
                <w:rFonts w:eastAsiaTheme="minorEastAsia"/>
                <w:szCs w:val="21"/>
              </w:rPr>
            </w:pPr>
            <w:r w:rsidRPr="00C56F63">
              <w:rPr>
                <w:rFonts w:eastAsiaTheme="minorEastAsia"/>
                <w:szCs w:val="21"/>
              </w:rPr>
              <w:t>价格</w:t>
            </w:r>
          </w:p>
        </w:tc>
        <w:tc>
          <w:tcPr>
            <w:tcW w:w="834" w:type="dxa"/>
            <w:vAlign w:val="center"/>
          </w:tcPr>
          <w:p w:rsidR="006B65E1" w:rsidRPr="00C56F63" w:rsidRDefault="00945F2E">
            <w:pPr>
              <w:ind w:leftChars="-33" w:left="-69" w:rightChars="-46" w:right="-97"/>
              <w:jc w:val="center"/>
              <w:rPr>
                <w:rFonts w:eastAsiaTheme="minorEastAsia"/>
                <w:szCs w:val="21"/>
              </w:rPr>
            </w:pPr>
            <w:r w:rsidRPr="00C56F63">
              <w:rPr>
                <w:rFonts w:eastAsiaTheme="minorEastAsia"/>
                <w:szCs w:val="21"/>
              </w:rPr>
              <w:t>期末估</w:t>
            </w:r>
          </w:p>
          <w:p w:rsidR="006B65E1" w:rsidRPr="00C56F63" w:rsidRDefault="00945F2E">
            <w:pPr>
              <w:ind w:leftChars="-33" w:left="-69" w:rightChars="-46" w:right="-97"/>
              <w:jc w:val="center"/>
              <w:rPr>
                <w:rFonts w:eastAsiaTheme="minorEastAsia"/>
                <w:szCs w:val="21"/>
              </w:rPr>
            </w:pPr>
            <w:r w:rsidRPr="00C56F63">
              <w:rPr>
                <w:rFonts w:eastAsiaTheme="minorEastAsia"/>
                <w:szCs w:val="21"/>
              </w:rPr>
              <w:t>值单价</w:t>
            </w:r>
          </w:p>
        </w:tc>
        <w:tc>
          <w:tcPr>
            <w:tcW w:w="835" w:type="dxa"/>
            <w:vAlign w:val="center"/>
          </w:tcPr>
          <w:p w:rsidR="006B65E1" w:rsidRPr="00C56F63" w:rsidRDefault="00945F2E">
            <w:pPr>
              <w:ind w:leftChars="-77" w:left="-162" w:rightChars="-50" w:right="-105"/>
              <w:jc w:val="center"/>
              <w:rPr>
                <w:rFonts w:eastAsiaTheme="minorEastAsia"/>
                <w:szCs w:val="21"/>
              </w:rPr>
            </w:pPr>
            <w:r w:rsidRPr="00C56F63">
              <w:rPr>
                <w:rFonts w:eastAsiaTheme="minorEastAsia"/>
                <w:szCs w:val="21"/>
              </w:rPr>
              <w:t>数量</w:t>
            </w:r>
            <w:r w:rsidRPr="00C56F63">
              <w:rPr>
                <w:rFonts w:eastAsiaTheme="minorEastAsia"/>
                <w:szCs w:val="21"/>
              </w:rPr>
              <w:t>(</w:t>
            </w:r>
            <w:r w:rsidRPr="00C56F63">
              <w:rPr>
                <w:rFonts w:eastAsiaTheme="minorEastAsia"/>
                <w:szCs w:val="21"/>
              </w:rPr>
              <w:t>单位：股</w:t>
            </w:r>
            <w:r w:rsidRPr="00C56F63">
              <w:rPr>
                <w:rFonts w:eastAsiaTheme="minorEastAsia"/>
                <w:szCs w:val="21"/>
              </w:rPr>
              <w:t>)</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期末</w:t>
            </w:r>
          </w:p>
          <w:p w:rsidR="006B65E1" w:rsidRPr="00C56F63" w:rsidRDefault="00945F2E">
            <w:pPr>
              <w:jc w:val="center"/>
              <w:rPr>
                <w:rFonts w:eastAsiaTheme="minorEastAsia"/>
                <w:szCs w:val="21"/>
              </w:rPr>
            </w:pPr>
            <w:r w:rsidRPr="00C56F63">
              <w:rPr>
                <w:rFonts w:eastAsiaTheme="minorEastAsia"/>
                <w:szCs w:val="21"/>
              </w:rPr>
              <w:t>成本总额</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期末</w:t>
            </w:r>
          </w:p>
          <w:p w:rsidR="006B65E1" w:rsidRPr="00C56F63" w:rsidRDefault="00945F2E">
            <w:pPr>
              <w:jc w:val="center"/>
              <w:rPr>
                <w:rFonts w:eastAsiaTheme="minorEastAsia"/>
                <w:szCs w:val="21"/>
              </w:rPr>
            </w:pPr>
            <w:r w:rsidRPr="00C56F63">
              <w:rPr>
                <w:rFonts w:eastAsiaTheme="minorEastAsia"/>
                <w:szCs w:val="21"/>
              </w:rPr>
              <w:t>估值总额</w:t>
            </w:r>
          </w:p>
        </w:tc>
        <w:tc>
          <w:tcPr>
            <w:tcW w:w="835" w:type="dxa"/>
            <w:vAlign w:val="center"/>
          </w:tcPr>
          <w:p w:rsidR="006B65E1" w:rsidRPr="00C56F63" w:rsidRDefault="00945F2E">
            <w:pPr>
              <w:ind w:leftChars="-48" w:left="-101" w:rightChars="-54" w:right="-113"/>
              <w:jc w:val="center"/>
              <w:rPr>
                <w:rFonts w:eastAsiaTheme="minorEastAsia"/>
                <w:szCs w:val="21"/>
              </w:rPr>
            </w:pPr>
            <w:r w:rsidRPr="00C56F63">
              <w:rPr>
                <w:rFonts w:eastAsiaTheme="minorEastAsia"/>
                <w:szCs w:val="21"/>
              </w:rPr>
              <w:t>备注</w:t>
            </w:r>
          </w:p>
        </w:tc>
      </w:tr>
      <w:tr w:rsidR="000012BF">
        <w:tc>
          <w:tcPr>
            <w:tcW w:w="834" w:type="dxa"/>
            <w:vAlign w:val="center"/>
          </w:tcPr>
          <w:p w:rsidR="000012BF" w:rsidRDefault="00724B49">
            <w:pPr>
              <w:jc w:val="center"/>
            </w:pPr>
            <w:r>
              <w:rPr>
                <w:rFonts w:eastAsiaTheme="minorEastAsia"/>
                <w:szCs w:val="21"/>
              </w:rPr>
              <w:t>605287</w:t>
            </w:r>
          </w:p>
        </w:tc>
        <w:tc>
          <w:tcPr>
            <w:tcW w:w="835" w:type="dxa"/>
            <w:vAlign w:val="center"/>
          </w:tcPr>
          <w:p w:rsidR="000012BF" w:rsidRDefault="00724B49">
            <w:pPr>
              <w:jc w:val="center"/>
            </w:pPr>
            <w:r>
              <w:rPr>
                <w:rFonts w:eastAsiaTheme="minorEastAsia"/>
                <w:szCs w:val="21"/>
              </w:rPr>
              <w:t>德才股份</w:t>
            </w:r>
          </w:p>
        </w:tc>
        <w:tc>
          <w:tcPr>
            <w:tcW w:w="834" w:type="dxa"/>
            <w:vAlign w:val="center"/>
          </w:tcPr>
          <w:p w:rsidR="000012BF" w:rsidRDefault="00724B49">
            <w:pPr>
              <w:jc w:val="center"/>
            </w:pPr>
            <w:r>
              <w:rPr>
                <w:rFonts w:eastAsiaTheme="minorEastAsia"/>
                <w:szCs w:val="21"/>
              </w:rPr>
              <w:t>2021-06-28</w:t>
            </w:r>
          </w:p>
        </w:tc>
        <w:tc>
          <w:tcPr>
            <w:tcW w:w="835" w:type="dxa"/>
            <w:vAlign w:val="center"/>
          </w:tcPr>
          <w:p w:rsidR="000012BF" w:rsidRDefault="00724B49">
            <w:pPr>
              <w:jc w:val="center"/>
            </w:pPr>
            <w:r>
              <w:rPr>
                <w:rFonts w:eastAsiaTheme="minorEastAsia"/>
                <w:szCs w:val="21"/>
              </w:rPr>
              <w:t>2021-07-06</w:t>
            </w:r>
          </w:p>
        </w:tc>
        <w:tc>
          <w:tcPr>
            <w:tcW w:w="834" w:type="dxa"/>
            <w:vAlign w:val="center"/>
          </w:tcPr>
          <w:p w:rsidR="000012BF" w:rsidRDefault="00724B49">
            <w:pPr>
              <w:jc w:val="center"/>
            </w:pPr>
            <w:r>
              <w:rPr>
                <w:rFonts w:eastAsiaTheme="minorEastAsia"/>
                <w:szCs w:val="21"/>
              </w:rPr>
              <w:t>新股未上市</w:t>
            </w:r>
          </w:p>
        </w:tc>
        <w:tc>
          <w:tcPr>
            <w:tcW w:w="835" w:type="dxa"/>
            <w:vAlign w:val="center"/>
          </w:tcPr>
          <w:p w:rsidR="000012BF" w:rsidRDefault="00724B49">
            <w:pPr>
              <w:jc w:val="right"/>
            </w:pPr>
            <w:r>
              <w:rPr>
                <w:rFonts w:eastAsiaTheme="minorEastAsia"/>
                <w:szCs w:val="21"/>
              </w:rPr>
              <w:t>31.56</w:t>
            </w:r>
          </w:p>
        </w:tc>
        <w:tc>
          <w:tcPr>
            <w:tcW w:w="834" w:type="dxa"/>
            <w:vAlign w:val="center"/>
          </w:tcPr>
          <w:p w:rsidR="000012BF" w:rsidRDefault="00724B49">
            <w:pPr>
              <w:jc w:val="center"/>
            </w:pPr>
            <w:r>
              <w:rPr>
                <w:rFonts w:eastAsiaTheme="minorEastAsia"/>
                <w:szCs w:val="21"/>
              </w:rPr>
              <w:t>31.56</w:t>
            </w:r>
          </w:p>
        </w:tc>
        <w:tc>
          <w:tcPr>
            <w:tcW w:w="835" w:type="dxa"/>
            <w:vAlign w:val="center"/>
          </w:tcPr>
          <w:p w:rsidR="000012BF" w:rsidRDefault="00724B49">
            <w:pPr>
              <w:jc w:val="right"/>
            </w:pPr>
            <w:r>
              <w:rPr>
                <w:rFonts w:eastAsiaTheme="minorEastAsia"/>
                <w:szCs w:val="21"/>
              </w:rPr>
              <w:t>349.00</w:t>
            </w:r>
          </w:p>
        </w:tc>
        <w:tc>
          <w:tcPr>
            <w:tcW w:w="834" w:type="dxa"/>
            <w:vAlign w:val="center"/>
          </w:tcPr>
          <w:p w:rsidR="000012BF" w:rsidRDefault="00724B49">
            <w:pPr>
              <w:jc w:val="right"/>
            </w:pPr>
            <w:r>
              <w:rPr>
                <w:rFonts w:eastAsiaTheme="minorEastAsia"/>
                <w:szCs w:val="21"/>
              </w:rPr>
              <w:t>11,014.44</w:t>
            </w:r>
          </w:p>
        </w:tc>
        <w:tc>
          <w:tcPr>
            <w:tcW w:w="835" w:type="dxa"/>
            <w:vAlign w:val="center"/>
          </w:tcPr>
          <w:p w:rsidR="000012BF" w:rsidRDefault="00724B49">
            <w:pPr>
              <w:jc w:val="right"/>
            </w:pPr>
            <w:r>
              <w:rPr>
                <w:rFonts w:eastAsiaTheme="minorEastAsia"/>
                <w:szCs w:val="21"/>
              </w:rPr>
              <w:t>11,014.44</w:t>
            </w:r>
          </w:p>
        </w:tc>
        <w:tc>
          <w:tcPr>
            <w:tcW w:w="835" w:type="dxa"/>
            <w:vAlign w:val="center"/>
          </w:tcPr>
          <w:p w:rsidR="000012BF" w:rsidRDefault="00724B49">
            <w:pPr>
              <w:jc w:val="center"/>
            </w:pPr>
            <w:r>
              <w:rPr>
                <w:rFonts w:eastAsiaTheme="minorEastAsia"/>
                <w:szCs w:val="21"/>
              </w:rPr>
              <w:t>-</w:t>
            </w:r>
          </w:p>
        </w:tc>
      </w:tr>
      <w:tr w:rsidR="006B65E1" w:rsidRPr="00C56F63">
        <w:trPr>
          <w:trHeight w:val="270"/>
        </w:trPr>
        <w:tc>
          <w:tcPr>
            <w:tcW w:w="9180" w:type="dxa"/>
            <w:gridSpan w:val="11"/>
            <w:vAlign w:val="bottom"/>
          </w:tcPr>
          <w:p w:rsidR="006B65E1" w:rsidRPr="00C56F63" w:rsidRDefault="00945F2E">
            <w:pPr>
              <w:rPr>
                <w:rFonts w:eastAsiaTheme="minorEastAsia"/>
                <w:szCs w:val="21"/>
              </w:rPr>
            </w:pPr>
            <w:r w:rsidRPr="00C56F63">
              <w:rPr>
                <w:rFonts w:eastAsiaTheme="minorEastAsia"/>
                <w:b/>
                <w:bCs/>
                <w:color w:val="000000"/>
                <w:kern w:val="0"/>
                <w:szCs w:val="21"/>
              </w:rPr>
              <w:t>6.4.12.1.2</w:t>
            </w:r>
            <w:r w:rsidRPr="00C56F63">
              <w:rPr>
                <w:rFonts w:eastAsiaTheme="minorEastAsia"/>
                <w:color w:val="000000"/>
                <w:szCs w:val="21"/>
              </w:rPr>
              <w:t>受限证券类别：债券</w:t>
            </w:r>
          </w:p>
        </w:tc>
      </w:tr>
      <w:tr w:rsidR="006B65E1" w:rsidRPr="00C56F63">
        <w:trPr>
          <w:trHeight w:val="745"/>
        </w:trPr>
        <w:tc>
          <w:tcPr>
            <w:tcW w:w="834" w:type="dxa"/>
            <w:vAlign w:val="center"/>
          </w:tcPr>
          <w:p w:rsidR="006B65E1" w:rsidRPr="00C56F63" w:rsidRDefault="00945F2E">
            <w:pPr>
              <w:ind w:leftChars="-46" w:left="-97" w:rightChars="-57" w:right="-120"/>
              <w:jc w:val="center"/>
              <w:rPr>
                <w:rFonts w:eastAsiaTheme="minorEastAsia"/>
                <w:szCs w:val="21"/>
              </w:rPr>
            </w:pPr>
            <w:r w:rsidRPr="00C56F63">
              <w:rPr>
                <w:rFonts w:eastAsiaTheme="minorEastAsia"/>
                <w:szCs w:val="21"/>
              </w:rPr>
              <w:t>证券</w:t>
            </w:r>
          </w:p>
          <w:p w:rsidR="006B65E1" w:rsidRPr="00C56F63" w:rsidRDefault="00945F2E">
            <w:pPr>
              <w:ind w:leftChars="-46" w:left="-97" w:rightChars="-57" w:right="-120"/>
              <w:jc w:val="center"/>
              <w:rPr>
                <w:rFonts w:eastAsiaTheme="minorEastAsia"/>
                <w:szCs w:val="21"/>
              </w:rPr>
            </w:pPr>
            <w:r w:rsidRPr="00C56F63">
              <w:rPr>
                <w:rFonts w:eastAsiaTheme="minorEastAsia"/>
                <w:szCs w:val="21"/>
              </w:rPr>
              <w:t>代码</w:t>
            </w:r>
          </w:p>
        </w:tc>
        <w:tc>
          <w:tcPr>
            <w:tcW w:w="835" w:type="dxa"/>
            <w:vAlign w:val="center"/>
          </w:tcPr>
          <w:p w:rsidR="006B65E1" w:rsidRPr="00C56F63" w:rsidRDefault="00945F2E">
            <w:pPr>
              <w:ind w:leftChars="-50" w:left="-105" w:rightChars="-54" w:right="-113"/>
              <w:jc w:val="center"/>
              <w:rPr>
                <w:rFonts w:eastAsiaTheme="minorEastAsia"/>
                <w:szCs w:val="21"/>
              </w:rPr>
            </w:pPr>
            <w:r w:rsidRPr="00C56F63">
              <w:rPr>
                <w:rFonts w:eastAsiaTheme="minorEastAsia"/>
                <w:szCs w:val="21"/>
              </w:rPr>
              <w:t>证券</w:t>
            </w:r>
          </w:p>
          <w:p w:rsidR="006B65E1" w:rsidRPr="00C56F63" w:rsidRDefault="00945F2E">
            <w:pPr>
              <w:ind w:leftChars="-50" w:left="-105" w:rightChars="-54" w:right="-113"/>
              <w:jc w:val="center"/>
              <w:rPr>
                <w:rFonts w:eastAsiaTheme="minorEastAsia"/>
                <w:szCs w:val="21"/>
              </w:rPr>
            </w:pPr>
            <w:r w:rsidRPr="00C56F63">
              <w:rPr>
                <w:rFonts w:eastAsiaTheme="minorEastAsia"/>
                <w:szCs w:val="21"/>
              </w:rPr>
              <w:t>名称</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成功</w:t>
            </w:r>
          </w:p>
          <w:p w:rsidR="006B65E1" w:rsidRPr="00C56F63" w:rsidRDefault="00945F2E">
            <w:pPr>
              <w:ind w:leftChars="-32" w:left="-67" w:rightChars="-66" w:right="-139"/>
              <w:jc w:val="center"/>
              <w:rPr>
                <w:rFonts w:eastAsiaTheme="minorEastAsia"/>
                <w:szCs w:val="21"/>
              </w:rPr>
            </w:pPr>
            <w:r w:rsidRPr="00C56F63">
              <w:rPr>
                <w:rFonts w:eastAsiaTheme="minorEastAsia"/>
                <w:szCs w:val="21"/>
              </w:rPr>
              <w:t>认购日</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可流</w:t>
            </w:r>
          </w:p>
          <w:p w:rsidR="006B65E1" w:rsidRPr="00C56F63" w:rsidRDefault="00945F2E">
            <w:pPr>
              <w:jc w:val="center"/>
              <w:rPr>
                <w:rFonts w:eastAsiaTheme="minorEastAsia"/>
                <w:szCs w:val="21"/>
              </w:rPr>
            </w:pPr>
            <w:r w:rsidRPr="00C56F63">
              <w:rPr>
                <w:rFonts w:eastAsiaTheme="minorEastAsia"/>
                <w:szCs w:val="21"/>
              </w:rPr>
              <w:t>通日</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流通受</w:t>
            </w:r>
          </w:p>
          <w:p w:rsidR="006B65E1" w:rsidRPr="00C56F63" w:rsidRDefault="00945F2E">
            <w:pPr>
              <w:jc w:val="center"/>
              <w:rPr>
                <w:rFonts w:eastAsiaTheme="minorEastAsia"/>
                <w:szCs w:val="21"/>
              </w:rPr>
            </w:pPr>
            <w:r w:rsidRPr="00C56F63">
              <w:rPr>
                <w:rFonts w:eastAsiaTheme="minorEastAsia"/>
                <w:szCs w:val="21"/>
              </w:rPr>
              <w:t>限类型</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认购</w:t>
            </w:r>
          </w:p>
          <w:p w:rsidR="006B65E1" w:rsidRPr="00C56F63" w:rsidRDefault="00945F2E">
            <w:pPr>
              <w:jc w:val="center"/>
              <w:rPr>
                <w:rFonts w:eastAsiaTheme="minorEastAsia"/>
                <w:szCs w:val="21"/>
              </w:rPr>
            </w:pPr>
            <w:r w:rsidRPr="00C56F63">
              <w:rPr>
                <w:rFonts w:eastAsiaTheme="minorEastAsia"/>
                <w:szCs w:val="21"/>
              </w:rPr>
              <w:t>价格</w:t>
            </w:r>
          </w:p>
        </w:tc>
        <w:tc>
          <w:tcPr>
            <w:tcW w:w="834" w:type="dxa"/>
            <w:vAlign w:val="center"/>
          </w:tcPr>
          <w:p w:rsidR="006B65E1" w:rsidRPr="00C56F63" w:rsidRDefault="00945F2E">
            <w:pPr>
              <w:ind w:leftChars="-33" w:left="-69" w:rightChars="-46" w:right="-97"/>
              <w:jc w:val="center"/>
              <w:rPr>
                <w:rFonts w:eastAsiaTheme="minorEastAsia"/>
                <w:szCs w:val="21"/>
              </w:rPr>
            </w:pPr>
            <w:r w:rsidRPr="00C56F63">
              <w:rPr>
                <w:rFonts w:eastAsiaTheme="minorEastAsia"/>
                <w:szCs w:val="21"/>
              </w:rPr>
              <w:t>期末估</w:t>
            </w:r>
          </w:p>
          <w:p w:rsidR="006B65E1" w:rsidRPr="00C56F63" w:rsidRDefault="00945F2E">
            <w:pPr>
              <w:ind w:leftChars="-33" w:left="-69" w:rightChars="-46" w:right="-97"/>
              <w:jc w:val="center"/>
              <w:rPr>
                <w:rFonts w:eastAsiaTheme="minorEastAsia"/>
                <w:szCs w:val="21"/>
              </w:rPr>
            </w:pPr>
            <w:r w:rsidRPr="00C56F63">
              <w:rPr>
                <w:rFonts w:eastAsiaTheme="minorEastAsia"/>
                <w:szCs w:val="21"/>
              </w:rPr>
              <w:t>值单价</w:t>
            </w:r>
          </w:p>
        </w:tc>
        <w:tc>
          <w:tcPr>
            <w:tcW w:w="835" w:type="dxa"/>
            <w:vAlign w:val="center"/>
          </w:tcPr>
          <w:p w:rsidR="006B65E1" w:rsidRPr="00C56F63" w:rsidRDefault="00945F2E">
            <w:pPr>
              <w:ind w:leftChars="-77" w:left="-162" w:rightChars="-50" w:right="-105"/>
              <w:jc w:val="center"/>
              <w:rPr>
                <w:rFonts w:eastAsiaTheme="minorEastAsia"/>
                <w:szCs w:val="21"/>
              </w:rPr>
            </w:pPr>
            <w:r w:rsidRPr="00C56F63">
              <w:rPr>
                <w:rFonts w:eastAsiaTheme="minorEastAsia"/>
                <w:szCs w:val="21"/>
              </w:rPr>
              <w:t>数量</w:t>
            </w:r>
            <w:r w:rsidRPr="00C56F63">
              <w:rPr>
                <w:rFonts w:eastAsiaTheme="minorEastAsia"/>
                <w:szCs w:val="21"/>
              </w:rPr>
              <w:t>(</w:t>
            </w:r>
            <w:r w:rsidRPr="00C56F63">
              <w:rPr>
                <w:rFonts w:eastAsiaTheme="minorEastAsia"/>
                <w:szCs w:val="21"/>
              </w:rPr>
              <w:t>单位：张</w:t>
            </w:r>
            <w:r w:rsidRPr="00C56F63">
              <w:rPr>
                <w:rFonts w:eastAsiaTheme="minorEastAsia"/>
                <w:szCs w:val="21"/>
              </w:rPr>
              <w:t>)</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期末</w:t>
            </w:r>
          </w:p>
          <w:p w:rsidR="006B65E1" w:rsidRPr="00C56F63" w:rsidRDefault="00945F2E">
            <w:pPr>
              <w:jc w:val="center"/>
              <w:rPr>
                <w:rFonts w:eastAsiaTheme="minorEastAsia"/>
                <w:szCs w:val="21"/>
              </w:rPr>
            </w:pPr>
            <w:r w:rsidRPr="00C56F63">
              <w:rPr>
                <w:rFonts w:eastAsiaTheme="minorEastAsia"/>
                <w:szCs w:val="21"/>
              </w:rPr>
              <w:t>成本总额</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期末</w:t>
            </w:r>
          </w:p>
          <w:p w:rsidR="006B65E1" w:rsidRPr="00C56F63" w:rsidRDefault="00945F2E">
            <w:pPr>
              <w:jc w:val="center"/>
              <w:rPr>
                <w:rFonts w:eastAsiaTheme="minorEastAsia"/>
                <w:szCs w:val="21"/>
              </w:rPr>
            </w:pPr>
            <w:r w:rsidRPr="00C56F63">
              <w:rPr>
                <w:rFonts w:eastAsiaTheme="minorEastAsia"/>
                <w:szCs w:val="21"/>
              </w:rPr>
              <w:t>估值总额</w:t>
            </w:r>
          </w:p>
        </w:tc>
        <w:tc>
          <w:tcPr>
            <w:tcW w:w="835" w:type="dxa"/>
            <w:vAlign w:val="center"/>
          </w:tcPr>
          <w:p w:rsidR="006B65E1" w:rsidRPr="00C56F63" w:rsidRDefault="00945F2E">
            <w:pPr>
              <w:ind w:leftChars="-48" w:left="-101" w:rightChars="-54" w:right="-113"/>
              <w:jc w:val="center"/>
              <w:rPr>
                <w:rFonts w:eastAsiaTheme="minorEastAsia"/>
                <w:szCs w:val="21"/>
              </w:rPr>
            </w:pPr>
            <w:r w:rsidRPr="00C56F63">
              <w:rPr>
                <w:rFonts w:eastAsiaTheme="minorEastAsia"/>
                <w:szCs w:val="21"/>
              </w:rPr>
              <w:t>备注</w:t>
            </w:r>
          </w:p>
        </w:tc>
      </w:tr>
      <w:tr w:rsidR="000012BF">
        <w:tc>
          <w:tcPr>
            <w:tcW w:w="834" w:type="dxa"/>
            <w:vAlign w:val="center"/>
          </w:tcPr>
          <w:p w:rsidR="000012BF" w:rsidRDefault="00724B49">
            <w:pPr>
              <w:jc w:val="center"/>
            </w:pPr>
            <w:r>
              <w:rPr>
                <w:rFonts w:eastAsiaTheme="minorEastAsia"/>
                <w:szCs w:val="21"/>
              </w:rPr>
              <w:t>113050</w:t>
            </w:r>
          </w:p>
        </w:tc>
        <w:tc>
          <w:tcPr>
            <w:tcW w:w="835" w:type="dxa"/>
            <w:vAlign w:val="center"/>
          </w:tcPr>
          <w:p w:rsidR="000012BF" w:rsidRDefault="00724B49">
            <w:pPr>
              <w:jc w:val="center"/>
            </w:pPr>
            <w:r>
              <w:rPr>
                <w:rFonts w:eastAsiaTheme="minorEastAsia"/>
                <w:szCs w:val="21"/>
              </w:rPr>
              <w:t>南银转债</w:t>
            </w:r>
          </w:p>
        </w:tc>
        <w:tc>
          <w:tcPr>
            <w:tcW w:w="834" w:type="dxa"/>
            <w:vAlign w:val="center"/>
          </w:tcPr>
          <w:p w:rsidR="000012BF" w:rsidRDefault="00724B49">
            <w:pPr>
              <w:jc w:val="center"/>
            </w:pPr>
            <w:r>
              <w:rPr>
                <w:rFonts w:eastAsiaTheme="minorEastAsia"/>
                <w:szCs w:val="21"/>
              </w:rPr>
              <w:t>2021-06-15</w:t>
            </w:r>
          </w:p>
        </w:tc>
        <w:tc>
          <w:tcPr>
            <w:tcW w:w="835" w:type="dxa"/>
            <w:vAlign w:val="center"/>
          </w:tcPr>
          <w:p w:rsidR="000012BF" w:rsidRDefault="00724B49">
            <w:pPr>
              <w:jc w:val="center"/>
            </w:pPr>
            <w:r>
              <w:rPr>
                <w:rFonts w:eastAsiaTheme="minorEastAsia"/>
                <w:szCs w:val="21"/>
              </w:rPr>
              <w:t>2021-07-01</w:t>
            </w:r>
          </w:p>
        </w:tc>
        <w:tc>
          <w:tcPr>
            <w:tcW w:w="834" w:type="dxa"/>
            <w:vAlign w:val="center"/>
          </w:tcPr>
          <w:p w:rsidR="000012BF" w:rsidRDefault="00724B49">
            <w:pPr>
              <w:jc w:val="center"/>
            </w:pPr>
            <w:r>
              <w:rPr>
                <w:rFonts w:eastAsiaTheme="minorEastAsia"/>
                <w:szCs w:val="21"/>
              </w:rPr>
              <w:t>老股东配债</w:t>
            </w:r>
          </w:p>
        </w:tc>
        <w:tc>
          <w:tcPr>
            <w:tcW w:w="835" w:type="dxa"/>
            <w:vAlign w:val="center"/>
          </w:tcPr>
          <w:p w:rsidR="000012BF" w:rsidRDefault="00724B49">
            <w:pPr>
              <w:jc w:val="right"/>
            </w:pPr>
            <w:r>
              <w:rPr>
                <w:rFonts w:eastAsiaTheme="minorEastAsia"/>
                <w:szCs w:val="21"/>
              </w:rPr>
              <w:t>100.00</w:t>
            </w:r>
          </w:p>
        </w:tc>
        <w:tc>
          <w:tcPr>
            <w:tcW w:w="834" w:type="dxa"/>
            <w:vAlign w:val="center"/>
          </w:tcPr>
          <w:p w:rsidR="000012BF" w:rsidRDefault="00724B49">
            <w:pPr>
              <w:jc w:val="right"/>
            </w:pPr>
            <w:r>
              <w:rPr>
                <w:rFonts w:eastAsiaTheme="minorEastAsia"/>
                <w:szCs w:val="21"/>
              </w:rPr>
              <w:t>100.00</w:t>
            </w:r>
          </w:p>
        </w:tc>
        <w:tc>
          <w:tcPr>
            <w:tcW w:w="835" w:type="dxa"/>
            <w:vAlign w:val="center"/>
          </w:tcPr>
          <w:p w:rsidR="000012BF" w:rsidRDefault="00724B49">
            <w:pPr>
              <w:jc w:val="right"/>
            </w:pPr>
            <w:r>
              <w:rPr>
                <w:rFonts w:eastAsiaTheme="minorEastAsia"/>
                <w:szCs w:val="21"/>
              </w:rPr>
              <w:t>1,680.00</w:t>
            </w:r>
          </w:p>
        </w:tc>
        <w:tc>
          <w:tcPr>
            <w:tcW w:w="834" w:type="dxa"/>
            <w:vAlign w:val="center"/>
          </w:tcPr>
          <w:p w:rsidR="000012BF" w:rsidRDefault="00724B49">
            <w:pPr>
              <w:jc w:val="right"/>
            </w:pPr>
            <w:r>
              <w:rPr>
                <w:rFonts w:eastAsiaTheme="minorEastAsia"/>
                <w:szCs w:val="21"/>
              </w:rPr>
              <w:t>168,000.00</w:t>
            </w:r>
          </w:p>
        </w:tc>
        <w:tc>
          <w:tcPr>
            <w:tcW w:w="835" w:type="dxa"/>
            <w:vAlign w:val="center"/>
          </w:tcPr>
          <w:p w:rsidR="000012BF" w:rsidRDefault="00724B49">
            <w:pPr>
              <w:jc w:val="right"/>
            </w:pPr>
            <w:r>
              <w:rPr>
                <w:rFonts w:eastAsiaTheme="minorEastAsia"/>
                <w:szCs w:val="21"/>
              </w:rPr>
              <w:t>168,000.00</w:t>
            </w:r>
          </w:p>
        </w:tc>
        <w:tc>
          <w:tcPr>
            <w:tcW w:w="835" w:type="dxa"/>
            <w:vAlign w:val="center"/>
          </w:tcPr>
          <w:p w:rsidR="000012BF" w:rsidRDefault="00724B49">
            <w:pPr>
              <w:jc w:val="center"/>
            </w:pPr>
            <w:r>
              <w:rPr>
                <w:rFonts w:eastAsiaTheme="minorEastAsia"/>
                <w:szCs w:val="21"/>
              </w:rPr>
              <w:t>-</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6B65E1" w:rsidRPr="00C56F63" w:rsidRDefault="00945F2E" w:rsidP="00572E9A">
      <w:pPr>
        <w:spacing w:beforeLines="100" w:before="312" w:line="288" w:lineRule="auto"/>
        <w:rPr>
          <w:rFonts w:eastAsiaTheme="minorEastAsia"/>
          <w:b/>
          <w:bCs/>
          <w:color w:val="000000"/>
          <w:szCs w:val="21"/>
        </w:rPr>
      </w:pPr>
      <w:r w:rsidRPr="00C56F63">
        <w:rPr>
          <w:rFonts w:eastAsiaTheme="minorEastAsia"/>
          <w:b/>
          <w:bCs/>
          <w:color w:val="000000"/>
          <w:kern w:val="0"/>
          <w:szCs w:val="21"/>
        </w:rPr>
        <w:t xml:space="preserve">6.4.12.2 </w:t>
      </w:r>
      <w:r w:rsidRPr="00C56F63">
        <w:rPr>
          <w:rFonts w:eastAsiaTheme="minorEastAsia"/>
          <w:b/>
          <w:bCs/>
          <w:color w:val="000000"/>
          <w:szCs w:val="21"/>
        </w:rPr>
        <w:t>期末持有的暂时停牌等流通受限股票</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6.4.12.3 </w:t>
      </w:r>
      <w:r w:rsidRPr="00C56F63">
        <w:rPr>
          <w:rFonts w:eastAsiaTheme="minorEastAsia"/>
          <w:b/>
          <w:bCs/>
          <w:color w:val="000000"/>
          <w:szCs w:val="21"/>
        </w:rPr>
        <w:t>期末债券正回购交易中作为抵押的债券</w:t>
      </w:r>
    </w:p>
    <w:p w:rsidR="006B65E1" w:rsidRPr="00C56F63" w:rsidRDefault="00945F2E">
      <w:pPr>
        <w:spacing w:line="360" w:lineRule="auto"/>
        <w:rPr>
          <w:rFonts w:eastAsiaTheme="minorEastAsia"/>
          <w:b/>
          <w:bCs/>
          <w:color w:val="000000"/>
          <w:szCs w:val="21"/>
        </w:rPr>
      </w:pPr>
      <w:r w:rsidRPr="00C56F63">
        <w:rPr>
          <w:rFonts w:eastAsiaTheme="minorEastAsia"/>
          <w:b/>
          <w:bCs/>
          <w:color w:val="000000"/>
          <w:kern w:val="0"/>
          <w:szCs w:val="21"/>
        </w:rPr>
        <w:t xml:space="preserve">6.4.12.3.1 </w:t>
      </w:r>
      <w:r w:rsidRPr="00C56F63">
        <w:rPr>
          <w:rFonts w:eastAsiaTheme="minorEastAsia"/>
          <w:b/>
          <w:bCs/>
          <w:color w:val="000000"/>
          <w:szCs w:val="21"/>
        </w:rPr>
        <w:t>银行间市场债券正回购</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6.4.12.3.2 </w:t>
      </w:r>
      <w:r w:rsidRPr="00C56F63">
        <w:rPr>
          <w:rFonts w:eastAsiaTheme="minorEastAsia"/>
          <w:b/>
          <w:bCs/>
          <w:color w:val="000000"/>
          <w:szCs w:val="21"/>
        </w:rPr>
        <w:t>交易所市场债券正回购</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 </w:t>
      </w:r>
      <w:r w:rsidRPr="00C56F63">
        <w:rPr>
          <w:rFonts w:eastAsiaTheme="minorEastAsia"/>
          <w:b/>
          <w:bCs/>
          <w:color w:val="000000"/>
          <w:szCs w:val="21"/>
        </w:rPr>
        <w:t>金融工具风险及管理</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6.4.13.1 </w:t>
      </w:r>
      <w:r w:rsidRPr="00C56F63">
        <w:rPr>
          <w:rFonts w:eastAsiaTheme="minorEastAsia"/>
          <w:b/>
          <w:bCs/>
          <w:color w:val="000000"/>
          <w:szCs w:val="21"/>
        </w:rPr>
        <w:t>风险管理政策和组织架构</w:t>
      </w:r>
    </w:p>
    <w:p w:rsidR="000012BF" w:rsidRDefault="00724B49">
      <w:pPr>
        <w:spacing w:line="360" w:lineRule="auto"/>
        <w:ind w:firstLineChars="200" w:firstLine="420"/>
        <w:rPr>
          <w:rFonts w:eastAsiaTheme="minorEastAsia"/>
          <w:color w:val="000000"/>
          <w:szCs w:val="21"/>
        </w:rPr>
      </w:pPr>
      <w:r>
        <w:rPr>
          <w:rFonts w:eastAsiaTheme="minorEastAsia"/>
          <w:color w:val="000000"/>
          <w:szCs w:val="21"/>
        </w:rPr>
        <w:t>本基金是一只进行主动投资的股票型证券投资基金，属于高风险品种。本基金投资的金融工具主要包括股票投资、债券投资及权证投资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color w:val="000000"/>
          <w:szCs w:val="21"/>
        </w:rPr>
        <w:t>“</w:t>
      </w:r>
      <w:r>
        <w:rPr>
          <w:rFonts w:eastAsiaTheme="minorEastAsia"/>
          <w:color w:val="000000"/>
          <w:szCs w:val="21"/>
        </w:rPr>
        <w:t>风险和收益相匹配</w:t>
      </w:r>
      <w:r>
        <w:rPr>
          <w:rFonts w:eastAsiaTheme="minorEastAsia"/>
          <w:color w:val="000000"/>
          <w:szCs w:val="21"/>
        </w:rPr>
        <w:t>”</w:t>
      </w:r>
      <w:r>
        <w:rPr>
          <w:rFonts w:eastAsiaTheme="minorEastAsia"/>
          <w:color w:val="000000"/>
          <w:szCs w:val="21"/>
        </w:rPr>
        <w:t>的风险收益目标。</w:t>
      </w:r>
    </w:p>
    <w:p w:rsidR="000012BF" w:rsidRDefault="000012BF">
      <w:pPr>
        <w:spacing w:line="360" w:lineRule="auto"/>
        <w:ind w:firstLineChars="200" w:firstLine="420"/>
        <w:rPr>
          <w:rFonts w:eastAsiaTheme="minorEastAsia"/>
          <w:color w:val="000000"/>
          <w:szCs w:val="21"/>
        </w:rPr>
      </w:pPr>
    </w:p>
    <w:p w:rsidR="000012BF" w:rsidRDefault="00724B49">
      <w:pPr>
        <w:spacing w:line="360" w:lineRule="auto"/>
        <w:ind w:firstLineChars="200" w:firstLine="420"/>
        <w:rPr>
          <w:rFonts w:eastAsiaTheme="minorEastAsia"/>
          <w:color w:val="000000"/>
          <w:szCs w:val="21"/>
        </w:rPr>
      </w:pPr>
      <w:r>
        <w:rPr>
          <w:rFonts w:eastAsiaTheme="minorEastAsia"/>
          <w:color w:val="00000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0012BF" w:rsidRDefault="000012BF">
      <w:pPr>
        <w:spacing w:line="360" w:lineRule="auto"/>
        <w:ind w:firstLineChars="200" w:firstLine="420"/>
        <w:rPr>
          <w:rFonts w:eastAsiaTheme="minorEastAsia"/>
          <w:color w:val="000000"/>
          <w:szCs w:val="21"/>
        </w:rPr>
      </w:pPr>
    </w:p>
    <w:p w:rsidR="000012BF" w:rsidRDefault="00724B49">
      <w:pPr>
        <w:spacing w:line="360" w:lineRule="auto"/>
        <w:ind w:firstLineChars="200" w:firstLine="420"/>
        <w:rPr>
          <w:rFonts w:eastAsiaTheme="minorEastAsia"/>
          <w:color w:val="000000"/>
          <w:szCs w:val="21"/>
        </w:rPr>
      </w:pPr>
      <w:r>
        <w:rPr>
          <w:rFonts w:eastAsiaTheme="minorEastAsia"/>
          <w:color w:val="000000"/>
          <w:szCs w:val="21"/>
        </w:rPr>
        <w:t>本基金的基金管理人建立了以风险控制委员会为核心的、由督察长、风险控制委员会、风险管理部、监察稽核部和相关业务部门构成的风险管理架构体系。</w:t>
      </w:r>
    </w:p>
    <w:p w:rsidR="000012BF" w:rsidRDefault="000012BF">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6.4.13.2 </w:t>
      </w:r>
      <w:r w:rsidRPr="00C56F63">
        <w:rPr>
          <w:rFonts w:eastAsiaTheme="minorEastAsia"/>
          <w:b/>
          <w:bCs/>
          <w:color w:val="000000"/>
          <w:szCs w:val="21"/>
        </w:rPr>
        <w:t>信用风险</w:t>
      </w:r>
    </w:p>
    <w:p w:rsidR="000012BF" w:rsidRDefault="00724B49">
      <w:pPr>
        <w:spacing w:line="360" w:lineRule="auto"/>
        <w:ind w:firstLineChars="200" w:firstLine="420"/>
        <w:rPr>
          <w:rFonts w:eastAsiaTheme="minorEastAsia"/>
          <w:color w:val="000000"/>
          <w:szCs w:val="21"/>
        </w:rPr>
      </w:pPr>
      <w:r>
        <w:rPr>
          <w:rFonts w:eastAsiaTheme="minorEastAsia"/>
          <w:color w:val="000000"/>
          <w:szCs w:val="21"/>
        </w:rPr>
        <w:t>信用风险是指基金在交易过程中因交易对手未履行合约责任，或者基金所投资证券之发行人出现违约、拒绝支付到期本息等情况，导致基金资产损失和收益变化的风险。</w:t>
      </w:r>
    </w:p>
    <w:p w:rsidR="000012BF" w:rsidRDefault="000012BF">
      <w:pPr>
        <w:spacing w:line="360" w:lineRule="auto"/>
        <w:ind w:firstLineChars="200" w:firstLine="420"/>
        <w:rPr>
          <w:rFonts w:eastAsiaTheme="minorEastAsia"/>
          <w:color w:val="000000"/>
          <w:szCs w:val="21"/>
        </w:rPr>
      </w:pPr>
    </w:p>
    <w:p w:rsidR="000012BF" w:rsidRDefault="00724B49">
      <w:pPr>
        <w:spacing w:line="360" w:lineRule="auto"/>
        <w:ind w:firstLineChars="200" w:firstLine="420"/>
        <w:rPr>
          <w:rFonts w:eastAsiaTheme="minorEastAsia"/>
          <w:color w:val="000000"/>
          <w:szCs w:val="21"/>
        </w:rPr>
      </w:pPr>
      <w:r>
        <w:rPr>
          <w:rFonts w:eastAsiaTheme="minorEastAsia"/>
          <w:color w:val="000000"/>
          <w:szCs w:val="21"/>
        </w:rPr>
        <w:t>本基金的基金管理人在交易前对交易对手的资信状况进行了充分的评估。本基金的银行存款存放在本基金的托管行中国建设银行，与该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0012BF" w:rsidRDefault="000012BF">
      <w:pPr>
        <w:spacing w:line="360" w:lineRule="auto"/>
        <w:ind w:firstLineChars="200" w:firstLine="420"/>
        <w:rPr>
          <w:rFonts w:eastAsiaTheme="minorEastAsia"/>
          <w:color w:val="000000"/>
          <w:szCs w:val="21"/>
        </w:rPr>
      </w:pPr>
    </w:p>
    <w:p w:rsidR="000012BF" w:rsidRDefault="00724B49">
      <w:pPr>
        <w:spacing w:line="360" w:lineRule="auto"/>
        <w:ind w:firstLineChars="200" w:firstLine="420"/>
        <w:rPr>
          <w:rFonts w:eastAsiaTheme="minorEastAsia"/>
          <w:color w:val="000000"/>
          <w:szCs w:val="21"/>
        </w:rPr>
      </w:pPr>
      <w:r>
        <w:rPr>
          <w:rFonts w:eastAsiaTheme="minorEastAsia"/>
          <w:color w:val="000000"/>
          <w:szCs w:val="21"/>
        </w:rPr>
        <w:t>本基金的基金管理人建立了信用风险管理流程，通过对投资品种信用等级评估来控制证券发行人的信用风险，且通过分散化投资以分散信用风险。</w:t>
      </w:r>
    </w:p>
    <w:p w:rsidR="000012BF" w:rsidRDefault="000012BF">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于</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日，本基金持有的除国债、央行票据和政策性金融债以为的债券占基金资产净值的比例为</w:t>
      </w:r>
      <w:r w:rsidRPr="00C56F63">
        <w:rPr>
          <w:rFonts w:eastAsiaTheme="minorEastAsia"/>
          <w:color w:val="000000"/>
          <w:szCs w:val="21"/>
        </w:rPr>
        <w:t>0.27%</w:t>
      </w:r>
      <w:r w:rsidRPr="00C56F63">
        <w:rPr>
          <w:rFonts w:eastAsiaTheme="minorEastAsia"/>
          <w:color w:val="000000"/>
          <w:szCs w:val="21"/>
        </w:rPr>
        <w:t>。</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6.4.13.3 </w:t>
      </w:r>
      <w:r w:rsidRPr="00C56F63">
        <w:rPr>
          <w:rFonts w:eastAsiaTheme="minorEastAsia"/>
          <w:b/>
          <w:bCs/>
          <w:color w:val="000000"/>
          <w:szCs w:val="21"/>
        </w:rPr>
        <w:t>流动性风险</w:t>
      </w:r>
    </w:p>
    <w:p w:rsidR="000012BF" w:rsidRDefault="00724B49">
      <w:pPr>
        <w:spacing w:line="360" w:lineRule="auto"/>
        <w:ind w:firstLineChars="200" w:firstLine="420"/>
        <w:rPr>
          <w:rFonts w:eastAsiaTheme="minorEastAsia"/>
          <w:color w:val="000000"/>
          <w:szCs w:val="21"/>
        </w:rPr>
      </w:pPr>
      <w:r>
        <w:rPr>
          <w:rFonts w:eastAsiaTheme="minorEastAsia"/>
          <w:color w:val="00000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012BF" w:rsidRDefault="000012BF">
      <w:pPr>
        <w:spacing w:line="360" w:lineRule="auto"/>
        <w:ind w:firstLineChars="200" w:firstLine="420"/>
        <w:rPr>
          <w:rFonts w:eastAsiaTheme="minorEastAsia"/>
          <w:color w:val="000000"/>
          <w:szCs w:val="21"/>
        </w:rPr>
      </w:pPr>
    </w:p>
    <w:p w:rsidR="000012BF" w:rsidRDefault="00724B49">
      <w:pPr>
        <w:spacing w:line="360" w:lineRule="auto"/>
        <w:ind w:firstLineChars="200" w:firstLine="420"/>
        <w:rPr>
          <w:rFonts w:eastAsiaTheme="minorEastAsia"/>
          <w:color w:val="000000"/>
          <w:szCs w:val="21"/>
        </w:rPr>
      </w:pPr>
      <w:r>
        <w:rPr>
          <w:rFonts w:eastAsiaTheme="minorEastAsia"/>
          <w:color w:val="00000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012BF" w:rsidRDefault="000012BF">
      <w:pPr>
        <w:spacing w:line="360" w:lineRule="auto"/>
        <w:ind w:firstLineChars="200" w:firstLine="420"/>
        <w:rPr>
          <w:rFonts w:eastAsiaTheme="minorEastAsia"/>
          <w:color w:val="000000"/>
          <w:szCs w:val="21"/>
        </w:rPr>
      </w:pPr>
    </w:p>
    <w:p w:rsidR="000012BF" w:rsidRDefault="00724B49">
      <w:pPr>
        <w:spacing w:line="360" w:lineRule="auto"/>
        <w:ind w:firstLineChars="200" w:firstLine="420"/>
        <w:rPr>
          <w:rFonts w:eastAsiaTheme="minorEastAsia"/>
          <w:color w:val="000000"/>
          <w:szCs w:val="21"/>
        </w:rPr>
      </w:pPr>
      <w:r>
        <w:rPr>
          <w:rFonts w:eastAsiaTheme="minorEastAsia"/>
          <w:color w:val="000000"/>
          <w:szCs w:val="21"/>
        </w:rPr>
        <w:t> </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sidRPr="00C56F63">
        <w:rPr>
          <w:rFonts w:eastAsiaTheme="minorEastAsia"/>
          <w:color w:val="000000"/>
          <w:szCs w:val="21"/>
        </w:rPr>
        <w:t>10%</w:t>
      </w:r>
      <w:r w:rsidRPr="00C56F63">
        <w:rPr>
          <w:rFonts w:eastAsiaTheme="minorEastAsia"/>
          <w:color w:val="000000"/>
          <w:szCs w:val="21"/>
        </w:rPr>
        <w:t>，且本基金与由本基金的基金管理人管理的其他基金共同持有一家公司发行的证券不得超过该证券的</w:t>
      </w:r>
      <w:r w:rsidRPr="00C56F63">
        <w:rPr>
          <w:rFonts w:eastAsiaTheme="minorEastAsia"/>
          <w:color w:val="000000"/>
          <w:szCs w:val="21"/>
        </w:rPr>
        <w:t>10%</w:t>
      </w:r>
      <w:r w:rsidRPr="00C56F63">
        <w:rPr>
          <w:rFonts w:eastAsiaTheme="minorEastAsia"/>
          <w:color w:val="000000"/>
          <w:szCs w:val="21"/>
        </w:rPr>
        <w:t>。本基金所持大部分证券在证券交易所上市，其余亦可在银行间同业市场交易，因此除附注</w:t>
      </w:r>
      <w:r w:rsidRPr="00C56F63">
        <w:rPr>
          <w:rFonts w:eastAsiaTheme="minorEastAsia"/>
          <w:color w:val="000000"/>
          <w:szCs w:val="21"/>
        </w:rPr>
        <w:t>6.4.12</w:t>
      </w:r>
      <w:r w:rsidRPr="00C56F63">
        <w:rPr>
          <w:rFonts w:eastAsiaTheme="minorEastAsia"/>
          <w:color w:val="000000"/>
          <w:szCs w:val="21"/>
        </w:rPr>
        <w:t>中列示的部分基金资产流通暂时受限制不能自由转让的情况外，其余均能根据本基金的基金管理人的投资意图，以合理的价格适时变现。此外，本基金可通过卖出回购金融资产方式借入短期资金应对流动性需求，其上限一般不超过基金持有的债券投资的公允价值。</w:t>
      </w:r>
    </w:p>
    <w:p w:rsidR="006B65E1" w:rsidRPr="00C56F63" w:rsidRDefault="00945F2E">
      <w:pPr>
        <w:spacing w:line="360" w:lineRule="auto"/>
        <w:rPr>
          <w:rFonts w:eastAsiaTheme="minorEastAsia"/>
          <w:b/>
          <w:bCs/>
          <w:color w:val="000000"/>
          <w:szCs w:val="21"/>
        </w:rPr>
      </w:pPr>
      <w:r w:rsidRPr="00C56F63">
        <w:rPr>
          <w:rFonts w:eastAsiaTheme="minorEastAsia"/>
          <w:b/>
          <w:bCs/>
          <w:color w:val="000000"/>
          <w:kern w:val="0"/>
          <w:szCs w:val="21"/>
        </w:rPr>
        <w:t xml:space="preserve">6.4.13.3.1 </w:t>
      </w:r>
      <w:r w:rsidRPr="00C56F63">
        <w:rPr>
          <w:rFonts w:eastAsiaTheme="minorEastAsia"/>
          <w:b/>
          <w:color w:val="000000"/>
          <w:szCs w:val="21"/>
        </w:rPr>
        <w:t>金融资产和金融负债的到期期限分析</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0D6025" w:rsidRPr="00C56F63" w:rsidRDefault="000D6025" w:rsidP="00572E9A">
      <w:pPr>
        <w:spacing w:beforeLines="50" w:before="156" w:line="360" w:lineRule="auto"/>
        <w:rPr>
          <w:rFonts w:eastAsiaTheme="minorEastAsia"/>
          <w:b/>
          <w:bCs/>
          <w:color w:val="000000" w:themeColor="text1"/>
          <w:szCs w:val="21"/>
        </w:rPr>
      </w:pPr>
      <w:r w:rsidRPr="00C56F63">
        <w:rPr>
          <w:rFonts w:eastAsiaTheme="minorEastAsia"/>
          <w:b/>
          <w:bCs/>
          <w:color w:val="000000" w:themeColor="text1"/>
          <w:kern w:val="0"/>
          <w:szCs w:val="21"/>
        </w:rPr>
        <w:t>6.4.13.3</w:t>
      </w:r>
      <w:r w:rsidRPr="00C56F63">
        <w:rPr>
          <w:rFonts w:eastAsiaTheme="minorEastAsia" w:hint="eastAsia"/>
          <w:b/>
          <w:bCs/>
          <w:color w:val="000000" w:themeColor="text1"/>
          <w:kern w:val="0"/>
          <w:szCs w:val="21"/>
        </w:rPr>
        <w:t>.2</w:t>
      </w:r>
      <w:r w:rsidRPr="00C56F63">
        <w:rPr>
          <w:rFonts w:eastAsiaTheme="minorEastAsia"/>
          <w:b/>
          <w:bCs/>
          <w:color w:val="000000" w:themeColor="text1"/>
          <w:kern w:val="0"/>
          <w:szCs w:val="21"/>
        </w:rPr>
        <w:t xml:space="preserve"> </w:t>
      </w:r>
      <w:r w:rsidRPr="00C56F63">
        <w:rPr>
          <w:rFonts w:eastAsiaTheme="minorEastAsia" w:hint="eastAsia"/>
          <w:b/>
          <w:bCs/>
          <w:color w:val="000000" w:themeColor="text1"/>
          <w:szCs w:val="21"/>
        </w:rPr>
        <w:t>报告期内本基金组合资产的流动性风险分析</w:t>
      </w:r>
    </w:p>
    <w:p w:rsidR="000012BF" w:rsidRDefault="00724B4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0012BF" w:rsidRDefault="00724B4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w:t>
      </w:r>
    </w:p>
    <w:p w:rsidR="000012BF" w:rsidRDefault="00724B4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0012BF" w:rsidRDefault="00724B4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w:t>
      </w:r>
      <w:r>
        <w:rPr>
          <w:rFonts w:eastAsiaTheme="minorEastAsia"/>
          <w:color w:val="000000" w:themeColor="text1"/>
          <w:kern w:val="0"/>
          <w:szCs w:val="21"/>
        </w:rPr>
        <w:t xml:space="preserve"> </w:t>
      </w:r>
      <w:r>
        <w:rPr>
          <w:rFonts w:eastAsiaTheme="minorEastAsia"/>
          <w:color w:val="000000" w:themeColor="text1"/>
          <w:kern w:val="0"/>
          <w:szCs w:val="21"/>
        </w:rPr>
        <w:t>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0D6025" w:rsidRPr="00C56F63" w:rsidRDefault="000D6025" w:rsidP="000D6025">
      <w:pPr>
        <w:widowControl/>
        <w:spacing w:line="360" w:lineRule="auto"/>
        <w:ind w:firstLineChars="200" w:firstLine="420"/>
        <w:rPr>
          <w:rFonts w:eastAsiaTheme="minorEastAsia"/>
          <w:color w:val="000000" w:themeColor="text1"/>
          <w:kern w:val="0"/>
          <w:szCs w:val="21"/>
        </w:rPr>
      </w:pPr>
      <w:r w:rsidRPr="00C56F63">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 </w:t>
      </w:r>
      <w:r w:rsidRPr="00C56F63">
        <w:rPr>
          <w:rFonts w:eastAsiaTheme="minorEastAsia"/>
          <w:b/>
          <w:bCs/>
          <w:color w:val="000000"/>
          <w:szCs w:val="21"/>
        </w:rPr>
        <w:t>市场风险</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市场风险是指基金所持金融工具的公允价值或未来现金流量因所处市场各类价格因素的变动而发生波动的风险，包括利率风险、外汇风险和其他价格风险。</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6.4.13.4.1 </w:t>
      </w:r>
      <w:r w:rsidRPr="00C56F63">
        <w:rPr>
          <w:rFonts w:eastAsiaTheme="minorEastAsia"/>
          <w:b/>
          <w:bCs/>
          <w:color w:val="000000"/>
          <w:szCs w:val="21"/>
        </w:rPr>
        <w:t>利率风险</w:t>
      </w:r>
    </w:p>
    <w:p w:rsidR="000012BF" w:rsidRDefault="00724B49">
      <w:pPr>
        <w:spacing w:line="360" w:lineRule="auto"/>
        <w:ind w:firstLineChars="200" w:firstLine="420"/>
        <w:rPr>
          <w:rFonts w:eastAsiaTheme="minorEastAsia"/>
          <w:color w:val="000000"/>
          <w:szCs w:val="21"/>
        </w:rPr>
      </w:pPr>
      <w:r>
        <w:rPr>
          <w:rFonts w:eastAsiaTheme="minorEastAsia"/>
          <w:color w:val="00000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012BF" w:rsidRDefault="000012BF">
      <w:pPr>
        <w:spacing w:line="360" w:lineRule="auto"/>
        <w:ind w:firstLineChars="200" w:firstLine="420"/>
        <w:rPr>
          <w:rFonts w:eastAsiaTheme="minorEastAsia"/>
          <w:color w:val="000000"/>
          <w:szCs w:val="21"/>
        </w:rPr>
      </w:pPr>
    </w:p>
    <w:p w:rsidR="000012BF" w:rsidRDefault="00724B49">
      <w:pPr>
        <w:spacing w:line="360" w:lineRule="auto"/>
        <w:ind w:firstLineChars="200" w:firstLine="420"/>
        <w:rPr>
          <w:rFonts w:eastAsiaTheme="minorEastAsia"/>
          <w:color w:val="000000"/>
          <w:szCs w:val="21"/>
        </w:rPr>
      </w:pPr>
      <w:r>
        <w:rPr>
          <w:rFonts w:eastAsiaTheme="minorEastAsia"/>
          <w:color w:val="000000"/>
          <w:szCs w:val="21"/>
        </w:rPr>
        <w:t>本基金的基金管理人定期对本基金面临的利率敏感性缺口进行监控，并通过调整投资组合的久期等方法对上述利率风险进行管理。</w:t>
      </w:r>
    </w:p>
    <w:p w:rsidR="000012BF" w:rsidRDefault="000012BF">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A438A6" w:rsidRPr="00C56F63" w:rsidRDefault="00A438A6"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6.4.13.4.1.1 </w:t>
      </w:r>
      <w:r w:rsidRPr="00C56F63">
        <w:rPr>
          <w:rFonts w:eastAsiaTheme="minorEastAsia"/>
          <w:b/>
          <w:bCs/>
          <w:color w:val="000000"/>
          <w:szCs w:val="21"/>
        </w:rPr>
        <w:t>利率风险敞口</w:t>
      </w:r>
    </w:p>
    <w:p w:rsidR="00A438A6" w:rsidRPr="00C56F63" w:rsidRDefault="00A438A6" w:rsidP="00A438A6">
      <w:pPr>
        <w:autoSpaceDE w:val="0"/>
        <w:autoSpaceDN w:val="0"/>
        <w:adjustRightInd w:val="0"/>
        <w:spacing w:before="29" w:line="360" w:lineRule="auto"/>
        <w:ind w:left="15"/>
        <w:jc w:val="right"/>
        <w:rPr>
          <w:rFonts w:eastAsiaTheme="minorEastAsia"/>
          <w:szCs w:val="21"/>
        </w:rPr>
      </w:pPr>
      <w:r w:rsidRPr="00C56F63">
        <w:rPr>
          <w:rFonts w:eastAsiaTheme="minorEastAsia"/>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t>本期末</w:t>
            </w:r>
          </w:p>
          <w:p w:rsidR="00A438A6" w:rsidRPr="00C56F63" w:rsidRDefault="00A438A6" w:rsidP="00E6630E">
            <w:pPr>
              <w:spacing w:line="360" w:lineRule="auto"/>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1586" w:type="dxa"/>
            <w:tcBorders>
              <w:top w:val="single" w:sz="4" w:space="0" w:color="auto"/>
              <w:left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t>1</w:t>
            </w:r>
            <w:r w:rsidRPr="00C56F63">
              <w:rPr>
                <w:rFonts w:eastAsiaTheme="minorEastAsia"/>
                <w:szCs w:val="21"/>
              </w:rPr>
              <w:t>年以内</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1-5</w:t>
            </w:r>
            <w:r w:rsidRPr="00C56F63">
              <w:rPr>
                <w:rFonts w:eastAsiaTheme="minorEastAsia"/>
                <w:szCs w:val="21"/>
              </w:rPr>
              <w:t>年</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5</w:t>
            </w:r>
            <w:r w:rsidRPr="00C56F63">
              <w:rPr>
                <w:rFonts w:eastAsiaTheme="minorEastAsia"/>
                <w:szCs w:val="21"/>
              </w:rPr>
              <w:t>年以上</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不计息</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合计</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w:t>
            </w:r>
          </w:p>
        </w:tc>
        <w:tc>
          <w:tcPr>
            <w:tcW w:w="1586"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0012BF">
        <w:tc>
          <w:tcPr>
            <w:tcW w:w="1246" w:type="dxa"/>
            <w:vAlign w:val="center"/>
          </w:tcPr>
          <w:p w:rsidR="000012BF" w:rsidRDefault="00724B49">
            <w:pPr>
              <w:jc w:val="center"/>
            </w:pPr>
            <w:r>
              <w:rPr>
                <w:rFonts w:eastAsiaTheme="minorEastAsia"/>
                <w:szCs w:val="21"/>
              </w:rPr>
              <w:t>银行存款</w:t>
            </w:r>
          </w:p>
        </w:tc>
        <w:tc>
          <w:tcPr>
            <w:tcW w:w="1586" w:type="dxa"/>
            <w:vAlign w:val="center"/>
          </w:tcPr>
          <w:p w:rsidR="000012BF" w:rsidRDefault="00724B49">
            <w:pPr>
              <w:jc w:val="right"/>
            </w:pPr>
            <w:r>
              <w:rPr>
                <w:rFonts w:eastAsiaTheme="minorEastAsia"/>
                <w:szCs w:val="21"/>
              </w:rPr>
              <w:t>8,404,302.27</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8,404,302.27</w:t>
            </w:r>
          </w:p>
        </w:tc>
      </w:tr>
      <w:tr w:rsidR="000012BF">
        <w:tc>
          <w:tcPr>
            <w:tcW w:w="1246" w:type="dxa"/>
            <w:vAlign w:val="center"/>
          </w:tcPr>
          <w:p w:rsidR="000012BF" w:rsidRDefault="00724B49">
            <w:pPr>
              <w:jc w:val="center"/>
            </w:pPr>
            <w:r>
              <w:rPr>
                <w:rFonts w:eastAsiaTheme="minorEastAsia"/>
                <w:szCs w:val="21"/>
              </w:rPr>
              <w:t>结算备付金</w:t>
            </w:r>
          </w:p>
        </w:tc>
        <w:tc>
          <w:tcPr>
            <w:tcW w:w="1586" w:type="dxa"/>
            <w:vAlign w:val="center"/>
          </w:tcPr>
          <w:p w:rsidR="000012BF" w:rsidRDefault="00724B49">
            <w:pPr>
              <w:jc w:val="right"/>
            </w:pPr>
            <w:r>
              <w:rPr>
                <w:rFonts w:eastAsiaTheme="minorEastAsia"/>
                <w:szCs w:val="21"/>
              </w:rPr>
              <w:t>192,175.81</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192,175.81</w:t>
            </w:r>
          </w:p>
        </w:tc>
      </w:tr>
      <w:tr w:rsidR="000012BF">
        <w:tc>
          <w:tcPr>
            <w:tcW w:w="1246" w:type="dxa"/>
            <w:vAlign w:val="center"/>
          </w:tcPr>
          <w:p w:rsidR="000012BF" w:rsidRDefault="00724B49">
            <w:pPr>
              <w:jc w:val="center"/>
            </w:pPr>
            <w:r>
              <w:rPr>
                <w:rFonts w:eastAsiaTheme="minorEastAsia"/>
                <w:szCs w:val="21"/>
              </w:rPr>
              <w:t>存出保证金</w:t>
            </w:r>
          </w:p>
        </w:tc>
        <w:tc>
          <w:tcPr>
            <w:tcW w:w="1586" w:type="dxa"/>
            <w:vAlign w:val="center"/>
          </w:tcPr>
          <w:p w:rsidR="000012BF" w:rsidRDefault="00724B49">
            <w:pPr>
              <w:jc w:val="right"/>
            </w:pPr>
            <w:r>
              <w:rPr>
                <w:rFonts w:eastAsiaTheme="minorEastAsia"/>
                <w:szCs w:val="21"/>
              </w:rPr>
              <w:t>28,575.94</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28,575.94</w:t>
            </w:r>
          </w:p>
        </w:tc>
      </w:tr>
      <w:tr w:rsidR="000012BF">
        <w:tc>
          <w:tcPr>
            <w:tcW w:w="1246" w:type="dxa"/>
            <w:vAlign w:val="center"/>
          </w:tcPr>
          <w:p w:rsidR="000012BF" w:rsidRDefault="00724B49">
            <w:pPr>
              <w:jc w:val="center"/>
            </w:pPr>
            <w:r>
              <w:rPr>
                <w:rFonts w:eastAsiaTheme="minorEastAsia"/>
                <w:szCs w:val="21"/>
              </w:rPr>
              <w:t>交易性金融资产</w:t>
            </w:r>
          </w:p>
        </w:tc>
        <w:tc>
          <w:tcPr>
            <w:tcW w:w="1586"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168,000.00</w:t>
            </w:r>
          </w:p>
        </w:tc>
        <w:tc>
          <w:tcPr>
            <w:tcW w:w="1587" w:type="dxa"/>
            <w:vAlign w:val="center"/>
          </w:tcPr>
          <w:p w:rsidR="000012BF" w:rsidRDefault="00724B49">
            <w:pPr>
              <w:jc w:val="right"/>
            </w:pPr>
            <w:r>
              <w:rPr>
                <w:rFonts w:eastAsiaTheme="minorEastAsia"/>
                <w:szCs w:val="21"/>
              </w:rPr>
              <w:t>54,799,672.35</w:t>
            </w:r>
          </w:p>
        </w:tc>
        <w:tc>
          <w:tcPr>
            <w:tcW w:w="1587" w:type="dxa"/>
            <w:vAlign w:val="center"/>
          </w:tcPr>
          <w:p w:rsidR="000012BF" w:rsidRDefault="00724B49">
            <w:pPr>
              <w:jc w:val="right"/>
            </w:pPr>
            <w:r>
              <w:rPr>
                <w:rFonts w:eastAsiaTheme="minorEastAsia"/>
                <w:szCs w:val="21"/>
              </w:rPr>
              <w:t>54,967,672.35</w:t>
            </w:r>
          </w:p>
        </w:tc>
      </w:tr>
      <w:tr w:rsidR="000012BF">
        <w:tc>
          <w:tcPr>
            <w:tcW w:w="1246" w:type="dxa"/>
            <w:vAlign w:val="center"/>
          </w:tcPr>
          <w:p w:rsidR="000012BF" w:rsidRDefault="00724B49">
            <w:pPr>
              <w:jc w:val="center"/>
            </w:pPr>
            <w:r>
              <w:rPr>
                <w:rFonts w:eastAsiaTheme="minorEastAsia"/>
                <w:szCs w:val="21"/>
              </w:rPr>
              <w:t>买入返售金融资产</w:t>
            </w:r>
          </w:p>
        </w:tc>
        <w:tc>
          <w:tcPr>
            <w:tcW w:w="1586"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r>
      <w:tr w:rsidR="000012BF">
        <w:tc>
          <w:tcPr>
            <w:tcW w:w="1246" w:type="dxa"/>
            <w:vAlign w:val="center"/>
          </w:tcPr>
          <w:p w:rsidR="000012BF" w:rsidRDefault="00724B49">
            <w:pPr>
              <w:jc w:val="center"/>
            </w:pPr>
            <w:r>
              <w:rPr>
                <w:rFonts w:eastAsiaTheme="minorEastAsia"/>
                <w:szCs w:val="21"/>
              </w:rPr>
              <w:t>应收证券清算款</w:t>
            </w:r>
          </w:p>
        </w:tc>
        <w:tc>
          <w:tcPr>
            <w:tcW w:w="1586"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r>
      <w:tr w:rsidR="000012BF">
        <w:tc>
          <w:tcPr>
            <w:tcW w:w="1246" w:type="dxa"/>
            <w:vAlign w:val="center"/>
          </w:tcPr>
          <w:p w:rsidR="000012BF" w:rsidRDefault="00724B49">
            <w:pPr>
              <w:jc w:val="center"/>
            </w:pPr>
            <w:r>
              <w:rPr>
                <w:rFonts w:eastAsiaTheme="minorEastAsia"/>
                <w:szCs w:val="21"/>
              </w:rPr>
              <w:t>应收利息</w:t>
            </w:r>
          </w:p>
        </w:tc>
        <w:tc>
          <w:tcPr>
            <w:tcW w:w="1586"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937.97</w:t>
            </w:r>
          </w:p>
        </w:tc>
        <w:tc>
          <w:tcPr>
            <w:tcW w:w="1587" w:type="dxa"/>
            <w:vAlign w:val="center"/>
          </w:tcPr>
          <w:p w:rsidR="000012BF" w:rsidRDefault="00724B49">
            <w:pPr>
              <w:jc w:val="right"/>
            </w:pPr>
            <w:r>
              <w:rPr>
                <w:rFonts w:eastAsiaTheme="minorEastAsia"/>
                <w:szCs w:val="21"/>
              </w:rPr>
              <w:t>937.97</w:t>
            </w:r>
          </w:p>
        </w:tc>
      </w:tr>
      <w:tr w:rsidR="000012BF">
        <w:tc>
          <w:tcPr>
            <w:tcW w:w="1246" w:type="dxa"/>
            <w:vAlign w:val="center"/>
          </w:tcPr>
          <w:p w:rsidR="000012BF" w:rsidRDefault="00724B49">
            <w:pPr>
              <w:jc w:val="center"/>
            </w:pPr>
            <w:r>
              <w:rPr>
                <w:rFonts w:eastAsiaTheme="minorEastAsia"/>
                <w:szCs w:val="21"/>
              </w:rPr>
              <w:t>应收申购款</w:t>
            </w:r>
          </w:p>
        </w:tc>
        <w:tc>
          <w:tcPr>
            <w:tcW w:w="1586"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18,765.12</w:t>
            </w:r>
          </w:p>
        </w:tc>
        <w:tc>
          <w:tcPr>
            <w:tcW w:w="1587" w:type="dxa"/>
            <w:vAlign w:val="center"/>
          </w:tcPr>
          <w:p w:rsidR="000012BF" w:rsidRDefault="00724B49">
            <w:pPr>
              <w:jc w:val="right"/>
            </w:pPr>
            <w:r>
              <w:rPr>
                <w:rFonts w:eastAsiaTheme="minorEastAsia"/>
                <w:szCs w:val="21"/>
              </w:rPr>
              <w:t>18,765.12</w:t>
            </w:r>
          </w:p>
        </w:tc>
      </w:tr>
      <w:tr w:rsidR="000012BF">
        <w:tc>
          <w:tcPr>
            <w:tcW w:w="1246" w:type="dxa"/>
            <w:vAlign w:val="center"/>
          </w:tcPr>
          <w:p w:rsidR="000012BF" w:rsidRDefault="00724B49">
            <w:pPr>
              <w:jc w:val="center"/>
            </w:pPr>
            <w:r>
              <w:rPr>
                <w:rFonts w:eastAsiaTheme="minorEastAsia"/>
                <w:szCs w:val="21"/>
              </w:rPr>
              <w:t>其他资产</w:t>
            </w:r>
          </w:p>
        </w:tc>
        <w:tc>
          <w:tcPr>
            <w:tcW w:w="1586"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资产总计</w:t>
            </w:r>
          </w:p>
          <w:p w:rsidR="00A438A6" w:rsidRPr="00C56F63" w:rsidRDefault="00A438A6"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8,625,054.02</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168,000.00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54,819,375.44</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63,612,429.46</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0012BF">
        <w:tc>
          <w:tcPr>
            <w:tcW w:w="1246" w:type="dxa"/>
            <w:vAlign w:val="center"/>
          </w:tcPr>
          <w:p w:rsidR="000012BF" w:rsidRDefault="00724B49">
            <w:pPr>
              <w:jc w:val="center"/>
            </w:pPr>
            <w:r>
              <w:rPr>
                <w:rFonts w:eastAsiaTheme="minorEastAsia"/>
                <w:szCs w:val="21"/>
              </w:rPr>
              <w:t>卖出回购金融资产款</w:t>
            </w:r>
          </w:p>
        </w:tc>
        <w:tc>
          <w:tcPr>
            <w:tcW w:w="1586"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r>
      <w:tr w:rsidR="000012BF">
        <w:tc>
          <w:tcPr>
            <w:tcW w:w="1246" w:type="dxa"/>
            <w:vAlign w:val="center"/>
          </w:tcPr>
          <w:p w:rsidR="000012BF" w:rsidRDefault="00724B49">
            <w:pPr>
              <w:jc w:val="center"/>
            </w:pPr>
            <w:r>
              <w:rPr>
                <w:rFonts w:eastAsiaTheme="minorEastAsia"/>
                <w:szCs w:val="21"/>
              </w:rPr>
              <w:t>应付证券清算款</w:t>
            </w:r>
          </w:p>
        </w:tc>
        <w:tc>
          <w:tcPr>
            <w:tcW w:w="1586"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r>
      <w:tr w:rsidR="000012BF">
        <w:tc>
          <w:tcPr>
            <w:tcW w:w="1246" w:type="dxa"/>
            <w:vAlign w:val="center"/>
          </w:tcPr>
          <w:p w:rsidR="000012BF" w:rsidRDefault="00724B49">
            <w:pPr>
              <w:jc w:val="center"/>
            </w:pPr>
            <w:r>
              <w:rPr>
                <w:rFonts w:eastAsiaTheme="minorEastAsia"/>
                <w:szCs w:val="21"/>
              </w:rPr>
              <w:t>应付赎回款</w:t>
            </w:r>
          </w:p>
        </w:tc>
        <w:tc>
          <w:tcPr>
            <w:tcW w:w="1586"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389,418.39</w:t>
            </w:r>
          </w:p>
        </w:tc>
        <w:tc>
          <w:tcPr>
            <w:tcW w:w="1587" w:type="dxa"/>
            <w:vAlign w:val="center"/>
          </w:tcPr>
          <w:p w:rsidR="000012BF" w:rsidRDefault="00724B49">
            <w:pPr>
              <w:jc w:val="right"/>
            </w:pPr>
            <w:r>
              <w:rPr>
                <w:rFonts w:eastAsiaTheme="minorEastAsia"/>
                <w:szCs w:val="21"/>
              </w:rPr>
              <w:t>389,418.39</w:t>
            </w:r>
          </w:p>
        </w:tc>
      </w:tr>
      <w:tr w:rsidR="000012BF">
        <w:tc>
          <w:tcPr>
            <w:tcW w:w="1246" w:type="dxa"/>
            <w:vAlign w:val="center"/>
          </w:tcPr>
          <w:p w:rsidR="000012BF" w:rsidRDefault="00724B49">
            <w:pPr>
              <w:jc w:val="center"/>
            </w:pPr>
            <w:r>
              <w:rPr>
                <w:rFonts w:eastAsiaTheme="minorEastAsia"/>
                <w:szCs w:val="21"/>
              </w:rPr>
              <w:t>应付管理人报酬</w:t>
            </w:r>
          </w:p>
        </w:tc>
        <w:tc>
          <w:tcPr>
            <w:tcW w:w="1586"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75,301.62</w:t>
            </w:r>
          </w:p>
        </w:tc>
        <w:tc>
          <w:tcPr>
            <w:tcW w:w="1587" w:type="dxa"/>
            <w:vAlign w:val="center"/>
          </w:tcPr>
          <w:p w:rsidR="000012BF" w:rsidRDefault="00724B49">
            <w:pPr>
              <w:jc w:val="right"/>
            </w:pPr>
            <w:r>
              <w:rPr>
                <w:rFonts w:eastAsiaTheme="minorEastAsia"/>
                <w:szCs w:val="21"/>
              </w:rPr>
              <w:t>75,301.62</w:t>
            </w:r>
          </w:p>
        </w:tc>
      </w:tr>
      <w:tr w:rsidR="000012BF">
        <w:tc>
          <w:tcPr>
            <w:tcW w:w="1246" w:type="dxa"/>
            <w:vAlign w:val="center"/>
          </w:tcPr>
          <w:p w:rsidR="000012BF" w:rsidRDefault="00724B49">
            <w:pPr>
              <w:jc w:val="center"/>
            </w:pPr>
            <w:r>
              <w:rPr>
                <w:rFonts w:eastAsiaTheme="minorEastAsia"/>
                <w:szCs w:val="21"/>
              </w:rPr>
              <w:t>应付托管费</w:t>
            </w:r>
          </w:p>
        </w:tc>
        <w:tc>
          <w:tcPr>
            <w:tcW w:w="1586"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12,550.27</w:t>
            </w:r>
          </w:p>
        </w:tc>
        <w:tc>
          <w:tcPr>
            <w:tcW w:w="1587" w:type="dxa"/>
            <w:vAlign w:val="center"/>
          </w:tcPr>
          <w:p w:rsidR="000012BF" w:rsidRDefault="00724B49">
            <w:pPr>
              <w:jc w:val="right"/>
            </w:pPr>
            <w:r>
              <w:rPr>
                <w:rFonts w:eastAsiaTheme="minorEastAsia"/>
                <w:szCs w:val="21"/>
              </w:rPr>
              <w:t>12,550.27</w:t>
            </w:r>
          </w:p>
        </w:tc>
      </w:tr>
      <w:tr w:rsidR="000012BF">
        <w:tc>
          <w:tcPr>
            <w:tcW w:w="1246" w:type="dxa"/>
            <w:vAlign w:val="center"/>
          </w:tcPr>
          <w:p w:rsidR="000012BF" w:rsidRDefault="00724B49">
            <w:pPr>
              <w:jc w:val="center"/>
            </w:pPr>
            <w:r>
              <w:rPr>
                <w:rFonts w:eastAsiaTheme="minorEastAsia"/>
                <w:szCs w:val="21"/>
              </w:rPr>
              <w:t>应付销售服务费</w:t>
            </w:r>
          </w:p>
        </w:tc>
        <w:tc>
          <w:tcPr>
            <w:tcW w:w="1586"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r>
      <w:tr w:rsidR="000012BF">
        <w:tc>
          <w:tcPr>
            <w:tcW w:w="1246" w:type="dxa"/>
            <w:vAlign w:val="center"/>
          </w:tcPr>
          <w:p w:rsidR="000012BF" w:rsidRDefault="00724B49">
            <w:pPr>
              <w:jc w:val="center"/>
            </w:pPr>
            <w:r>
              <w:rPr>
                <w:rFonts w:eastAsiaTheme="minorEastAsia"/>
                <w:szCs w:val="21"/>
              </w:rPr>
              <w:t>应付交易费用</w:t>
            </w:r>
          </w:p>
        </w:tc>
        <w:tc>
          <w:tcPr>
            <w:tcW w:w="1586"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137,151.00</w:t>
            </w:r>
          </w:p>
        </w:tc>
        <w:tc>
          <w:tcPr>
            <w:tcW w:w="1587" w:type="dxa"/>
            <w:vAlign w:val="center"/>
          </w:tcPr>
          <w:p w:rsidR="000012BF" w:rsidRDefault="00724B49">
            <w:pPr>
              <w:jc w:val="right"/>
            </w:pPr>
            <w:r>
              <w:rPr>
                <w:rFonts w:eastAsiaTheme="minorEastAsia"/>
                <w:szCs w:val="21"/>
              </w:rPr>
              <w:t>137,151.00</w:t>
            </w:r>
          </w:p>
        </w:tc>
      </w:tr>
      <w:tr w:rsidR="000012BF">
        <w:tc>
          <w:tcPr>
            <w:tcW w:w="1246" w:type="dxa"/>
            <w:vAlign w:val="center"/>
          </w:tcPr>
          <w:p w:rsidR="000012BF" w:rsidRDefault="00724B49">
            <w:pPr>
              <w:jc w:val="center"/>
            </w:pPr>
            <w:r>
              <w:rPr>
                <w:rFonts w:eastAsiaTheme="minorEastAsia"/>
                <w:szCs w:val="21"/>
              </w:rPr>
              <w:t>应付税费</w:t>
            </w:r>
          </w:p>
        </w:tc>
        <w:tc>
          <w:tcPr>
            <w:tcW w:w="1586"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r>
      <w:tr w:rsidR="000012BF">
        <w:tc>
          <w:tcPr>
            <w:tcW w:w="1246" w:type="dxa"/>
            <w:vAlign w:val="center"/>
          </w:tcPr>
          <w:p w:rsidR="000012BF" w:rsidRDefault="00724B49">
            <w:pPr>
              <w:jc w:val="center"/>
            </w:pPr>
            <w:r>
              <w:rPr>
                <w:rFonts w:eastAsiaTheme="minorEastAsia"/>
                <w:szCs w:val="21"/>
              </w:rPr>
              <w:t>应付利息</w:t>
            </w:r>
          </w:p>
        </w:tc>
        <w:tc>
          <w:tcPr>
            <w:tcW w:w="1586"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r>
      <w:tr w:rsidR="000012BF">
        <w:tc>
          <w:tcPr>
            <w:tcW w:w="1246" w:type="dxa"/>
            <w:vAlign w:val="center"/>
          </w:tcPr>
          <w:p w:rsidR="000012BF" w:rsidRDefault="00724B49">
            <w:pPr>
              <w:jc w:val="center"/>
            </w:pPr>
            <w:r>
              <w:rPr>
                <w:rFonts w:eastAsiaTheme="minorEastAsia"/>
                <w:szCs w:val="21"/>
              </w:rPr>
              <w:t>应付利润</w:t>
            </w:r>
          </w:p>
        </w:tc>
        <w:tc>
          <w:tcPr>
            <w:tcW w:w="1586"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r>
      <w:tr w:rsidR="000012BF">
        <w:tc>
          <w:tcPr>
            <w:tcW w:w="1246" w:type="dxa"/>
            <w:vAlign w:val="center"/>
          </w:tcPr>
          <w:p w:rsidR="000012BF" w:rsidRDefault="00724B49">
            <w:pPr>
              <w:jc w:val="center"/>
            </w:pPr>
            <w:r>
              <w:rPr>
                <w:rFonts w:eastAsiaTheme="minorEastAsia"/>
                <w:szCs w:val="21"/>
              </w:rPr>
              <w:t>其他负债</w:t>
            </w:r>
          </w:p>
        </w:tc>
        <w:tc>
          <w:tcPr>
            <w:tcW w:w="1586"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65,377.84</w:t>
            </w:r>
          </w:p>
        </w:tc>
        <w:tc>
          <w:tcPr>
            <w:tcW w:w="1587" w:type="dxa"/>
            <w:vAlign w:val="center"/>
          </w:tcPr>
          <w:p w:rsidR="000012BF" w:rsidRDefault="00724B49">
            <w:pPr>
              <w:jc w:val="right"/>
            </w:pPr>
            <w:r>
              <w:rPr>
                <w:rFonts w:eastAsiaTheme="minorEastAsia"/>
                <w:szCs w:val="21"/>
              </w:rPr>
              <w:t>65,377.84</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负债总计</w:t>
            </w:r>
          </w:p>
          <w:p w:rsidR="00A438A6" w:rsidRPr="00C56F63" w:rsidRDefault="00A438A6"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679,799.12</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679,799.12</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8,625,054.02</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168,000.00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54,139,576.32</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62,932,630.34</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t>上年度末</w:t>
            </w:r>
          </w:p>
          <w:p w:rsidR="00A438A6" w:rsidRPr="00C56F63" w:rsidRDefault="00A438A6" w:rsidP="00E6630E">
            <w:pPr>
              <w:spacing w:line="360" w:lineRule="auto"/>
              <w:jc w:val="center"/>
              <w:rPr>
                <w:rFonts w:eastAsiaTheme="minorEastAsia"/>
                <w:szCs w:val="21"/>
              </w:rPr>
            </w:pPr>
            <w:r w:rsidRPr="00C56F63">
              <w:rPr>
                <w:rFonts w:eastAsiaTheme="minorEastAsia"/>
                <w:szCs w:val="21"/>
              </w:rPr>
              <w:t>2020</w:t>
            </w:r>
            <w:r w:rsidRPr="00C56F63">
              <w:rPr>
                <w:rFonts w:eastAsiaTheme="minorEastAsia"/>
                <w:szCs w:val="21"/>
              </w:rPr>
              <w:t>年</w:t>
            </w:r>
            <w:r w:rsidRPr="00C56F63">
              <w:rPr>
                <w:rFonts w:eastAsiaTheme="minorEastAsia"/>
                <w:szCs w:val="21"/>
              </w:rPr>
              <w:t>12</w:t>
            </w:r>
            <w:r w:rsidRPr="00C56F63">
              <w:rPr>
                <w:rFonts w:eastAsiaTheme="minorEastAsia"/>
                <w:szCs w:val="21"/>
              </w:rPr>
              <w:t>月</w:t>
            </w:r>
            <w:r w:rsidRPr="00C56F63">
              <w:rPr>
                <w:rFonts w:eastAsiaTheme="minorEastAsia"/>
                <w:szCs w:val="21"/>
              </w:rPr>
              <w:t>31</w:t>
            </w:r>
            <w:r w:rsidRPr="00C56F63">
              <w:rPr>
                <w:rFonts w:eastAsiaTheme="minorEastAsia"/>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right"/>
              <w:rPr>
                <w:rFonts w:eastAsiaTheme="minorEastAsia"/>
                <w:szCs w:val="21"/>
              </w:rPr>
            </w:pPr>
            <w:r w:rsidRPr="00C56F63">
              <w:rPr>
                <w:rFonts w:eastAsiaTheme="minorEastAsia"/>
                <w:szCs w:val="21"/>
              </w:rPr>
              <w:t>1</w:t>
            </w:r>
            <w:r w:rsidRPr="00C56F63">
              <w:rPr>
                <w:rFonts w:eastAsiaTheme="minorEastAsia"/>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1-5</w:t>
            </w:r>
            <w:r w:rsidRPr="00C56F63">
              <w:rPr>
                <w:rFonts w:eastAsiaTheme="minorEastAsia"/>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5</w:t>
            </w:r>
            <w:r w:rsidRPr="00C56F63">
              <w:rPr>
                <w:rFonts w:eastAsiaTheme="minorEastAsia"/>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合计</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0012BF">
        <w:tc>
          <w:tcPr>
            <w:tcW w:w="1246" w:type="dxa"/>
            <w:vAlign w:val="center"/>
          </w:tcPr>
          <w:p w:rsidR="000012BF" w:rsidRDefault="00724B49">
            <w:pPr>
              <w:jc w:val="center"/>
            </w:pPr>
            <w:r>
              <w:rPr>
                <w:rFonts w:eastAsiaTheme="minorEastAsia"/>
                <w:szCs w:val="21"/>
              </w:rPr>
              <w:t>银行存款</w:t>
            </w:r>
          </w:p>
        </w:tc>
        <w:tc>
          <w:tcPr>
            <w:tcW w:w="1586" w:type="dxa"/>
            <w:vAlign w:val="center"/>
          </w:tcPr>
          <w:p w:rsidR="000012BF" w:rsidRDefault="00724B49">
            <w:pPr>
              <w:jc w:val="right"/>
            </w:pPr>
            <w:r>
              <w:rPr>
                <w:rFonts w:eastAsiaTheme="minorEastAsia"/>
                <w:szCs w:val="21"/>
              </w:rPr>
              <w:t>6,086,622.03</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6,086,622.03</w:t>
            </w:r>
          </w:p>
        </w:tc>
      </w:tr>
      <w:tr w:rsidR="000012BF">
        <w:tc>
          <w:tcPr>
            <w:tcW w:w="1246" w:type="dxa"/>
            <w:vAlign w:val="center"/>
          </w:tcPr>
          <w:p w:rsidR="000012BF" w:rsidRDefault="00724B49">
            <w:pPr>
              <w:jc w:val="center"/>
            </w:pPr>
            <w:r>
              <w:rPr>
                <w:rFonts w:eastAsiaTheme="minorEastAsia"/>
                <w:szCs w:val="21"/>
              </w:rPr>
              <w:t>结算备付金</w:t>
            </w:r>
          </w:p>
        </w:tc>
        <w:tc>
          <w:tcPr>
            <w:tcW w:w="1586" w:type="dxa"/>
            <w:vAlign w:val="center"/>
          </w:tcPr>
          <w:p w:rsidR="000012BF" w:rsidRDefault="00724B49">
            <w:pPr>
              <w:jc w:val="right"/>
            </w:pPr>
            <w:r>
              <w:rPr>
                <w:rFonts w:eastAsiaTheme="minorEastAsia"/>
                <w:szCs w:val="21"/>
              </w:rPr>
              <w:t>303,288.72</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303,288.72</w:t>
            </w:r>
          </w:p>
        </w:tc>
      </w:tr>
      <w:tr w:rsidR="000012BF">
        <w:tc>
          <w:tcPr>
            <w:tcW w:w="1246" w:type="dxa"/>
            <w:vAlign w:val="center"/>
          </w:tcPr>
          <w:p w:rsidR="000012BF" w:rsidRDefault="00724B49">
            <w:pPr>
              <w:jc w:val="center"/>
            </w:pPr>
            <w:r>
              <w:rPr>
                <w:rFonts w:eastAsiaTheme="minorEastAsia"/>
                <w:szCs w:val="21"/>
              </w:rPr>
              <w:t>存出保证金</w:t>
            </w:r>
          </w:p>
        </w:tc>
        <w:tc>
          <w:tcPr>
            <w:tcW w:w="1586" w:type="dxa"/>
            <w:vAlign w:val="center"/>
          </w:tcPr>
          <w:p w:rsidR="000012BF" w:rsidRDefault="00724B49">
            <w:pPr>
              <w:jc w:val="right"/>
            </w:pPr>
            <w:r>
              <w:rPr>
                <w:rFonts w:eastAsiaTheme="minorEastAsia"/>
                <w:szCs w:val="21"/>
              </w:rPr>
              <w:t>37,968.22</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37,968.22</w:t>
            </w:r>
          </w:p>
        </w:tc>
      </w:tr>
      <w:tr w:rsidR="000012BF">
        <w:tc>
          <w:tcPr>
            <w:tcW w:w="1246" w:type="dxa"/>
            <w:vAlign w:val="center"/>
          </w:tcPr>
          <w:p w:rsidR="000012BF" w:rsidRDefault="00724B49">
            <w:pPr>
              <w:jc w:val="center"/>
            </w:pPr>
            <w:r>
              <w:rPr>
                <w:rFonts w:eastAsiaTheme="minorEastAsia"/>
                <w:szCs w:val="21"/>
              </w:rPr>
              <w:t>交易性金融资产</w:t>
            </w:r>
          </w:p>
        </w:tc>
        <w:tc>
          <w:tcPr>
            <w:tcW w:w="1586"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21,000.00</w:t>
            </w:r>
          </w:p>
        </w:tc>
        <w:tc>
          <w:tcPr>
            <w:tcW w:w="1587" w:type="dxa"/>
            <w:vAlign w:val="center"/>
          </w:tcPr>
          <w:p w:rsidR="000012BF" w:rsidRDefault="00724B49">
            <w:pPr>
              <w:jc w:val="right"/>
            </w:pPr>
            <w:r>
              <w:rPr>
                <w:rFonts w:eastAsiaTheme="minorEastAsia"/>
                <w:szCs w:val="21"/>
              </w:rPr>
              <w:t>63,756,045.77</w:t>
            </w:r>
          </w:p>
        </w:tc>
        <w:tc>
          <w:tcPr>
            <w:tcW w:w="1587" w:type="dxa"/>
            <w:vAlign w:val="center"/>
          </w:tcPr>
          <w:p w:rsidR="000012BF" w:rsidRDefault="00724B49">
            <w:pPr>
              <w:jc w:val="right"/>
            </w:pPr>
            <w:r>
              <w:rPr>
                <w:rFonts w:eastAsiaTheme="minorEastAsia"/>
                <w:szCs w:val="21"/>
              </w:rPr>
              <w:t>63,777,045.77</w:t>
            </w:r>
          </w:p>
        </w:tc>
      </w:tr>
      <w:tr w:rsidR="000012BF">
        <w:tc>
          <w:tcPr>
            <w:tcW w:w="1246" w:type="dxa"/>
            <w:vAlign w:val="center"/>
          </w:tcPr>
          <w:p w:rsidR="000012BF" w:rsidRDefault="00724B49">
            <w:pPr>
              <w:jc w:val="center"/>
            </w:pPr>
            <w:r>
              <w:rPr>
                <w:rFonts w:eastAsiaTheme="minorEastAsia"/>
                <w:szCs w:val="21"/>
              </w:rPr>
              <w:t>应收利息</w:t>
            </w:r>
          </w:p>
        </w:tc>
        <w:tc>
          <w:tcPr>
            <w:tcW w:w="1586"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831.97</w:t>
            </w:r>
          </w:p>
        </w:tc>
        <w:tc>
          <w:tcPr>
            <w:tcW w:w="1587" w:type="dxa"/>
            <w:vAlign w:val="center"/>
          </w:tcPr>
          <w:p w:rsidR="000012BF" w:rsidRDefault="00724B49">
            <w:pPr>
              <w:jc w:val="right"/>
            </w:pPr>
            <w:r>
              <w:rPr>
                <w:rFonts w:eastAsiaTheme="minorEastAsia"/>
                <w:szCs w:val="21"/>
              </w:rPr>
              <w:t>831.97</w:t>
            </w:r>
          </w:p>
        </w:tc>
      </w:tr>
      <w:tr w:rsidR="000012BF">
        <w:tc>
          <w:tcPr>
            <w:tcW w:w="1246" w:type="dxa"/>
            <w:vAlign w:val="center"/>
          </w:tcPr>
          <w:p w:rsidR="000012BF" w:rsidRDefault="00724B49">
            <w:pPr>
              <w:jc w:val="center"/>
            </w:pPr>
            <w:r>
              <w:rPr>
                <w:rFonts w:eastAsiaTheme="minorEastAsia"/>
                <w:szCs w:val="21"/>
              </w:rPr>
              <w:t>应收申购款</w:t>
            </w:r>
          </w:p>
        </w:tc>
        <w:tc>
          <w:tcPr>
            <w:tcW w:w="1586"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22,653.82</w:t>
            </w:r>
          </w:p>
        </w:tc>
        <w:tc>
          <w:tcPr>
            <w:tcW w:w="1587" w:type="dxa"/>
            <w:vAlign w:val="center"/>
          </w:tcPr>
          <w:p w:rsidR="000012BF" w:rsidRDefault="00724B49">
            <w:pPr>
              <w:jc w:val="right"/>
            </w:pPr>
            <w:r>
              <w:rPr>
                <w:rFonts w:eastAsiaTheme="minorEastAsia"/>
                <w:szCs w:val="21"/>
              </w:rPr>
              <w:t>22,653.82</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资产总计</w:t>
            </w:r>
          </w:p>
          <w:p w:rsidR="00A438A6" w:rsidRPr="00C56F63" w:rsidRDefault="00A438A6"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6,427,878.97</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21,000.00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63,779,531.56</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70,228,410.53</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0012BF">
        <w:tc>
          <w:tcPr>
            <w:tcW w:w="1246" w:type="dxa"/>
            <w:vAlign w:val="center"/>
          </w:tcPr>
          <w:p w:rsidR="000012BF" w:rsidRDefault="00724B49">
            <w:pPr>
              <w:jc w:val="center"/>
            </w:pPr>
            <w:r>
              <w:rPr>
                <w:rFonts w:eastAsiaTheme="minorEastAsia"/>
                <w:szCs w:val="21"/>
              </w:rPr>
              <w:t>应付赎回款</w:t>
            </w:r>
          </w:p>
        </w:tc>
        <w:tc>
          <w:tcPr>
            <w:tcW w:w="1586"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270,979.11</w:t>
            </w:r>
          </w:p>
        </w:tc>
        <w:tc>
          <w:tcPr>
            <w:tcW w:w="1587" w:type="dxa"/>
            <w:vAlign w:val="center"/>
          </w:tcPr>
          <w:p w:rsidR="000012BF" w:rsidRDefault="00724B49">
            <w:pPr>
              <w:jc w:val="right"/>
            </w:pPr>
            <w:r>
              <w:rPr>
                <w:rFonts w:eastAsiaTheme="minorEastAsia"/>
                <w:szCs w:val="21"/>
              </w:rPr>
              <w:t>270,979.11</w:t>
            </w:r>
          </w:p>
        </w:tc>
      </w:tr>
      <w:tr w:rsidR="000012BF">
        <w:tc>
          <w:tcPr>
            <w:tcW w:w="1246" w:type="dxa"/>
            <w:vAlign w:val="center"/>
          </w:tcPr>
          <w:p w:rsidR="000012BF" w:rsidRDefault="00724B49">
            <w:pPr>
              <w:jc w:val="center"/>
            </w:pPr>
            <w:r>
              <w:rPr>
                <w:rFonts w:eastAsiaTheme="minorEastAsia"/>
                <w:szCs w:val="21"/>
              </w:rPr>
              <w:t>应付管理人报酬</w:t>
            </w:r>
          </w:p>
        </w:tc>
        <w:tc>
          <w:tcPr>
            <w:tcW w:w="1586"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84,634.14</w:t>
            </w:r>
          </w:p>
        </w:tc>
        <w:tc>
          <w:tcPr>
            <w:tcW w:w="1587" w:type="dxa"/>
            <w:vAlign w:val="center"/>
          </w:tcPr>
          <w:p w:rsidR="000012BF" w:rsidRDefault="00724B49">
            <w:pPr>
              <w:jc w:val="right"/>
            </w:pPr>
            <w:r>
              <w:rPr>
                <w:rFonts w:eastAsiaTheme="minorEastAsia"/>
                <w:szCs w:val="21"/>
              </w:rPr>
              <w:t>84,634.14</w:t>
            </w:r>
          </w:p>
        </w:tc>
      </w:tr>
      <w:tr w:rsidR="000012BF">
        <w:tc>
          <w:tcPr>
            <w:tcW w:w="1246" w:type="dxa"/>
            <w:vAlign w:val="center"/>
          </w:tcPr>
          <w:p w:rsidR="000012BF" w:rsidRDefault="00724B49">
            <w:pPr>
              <w:jc w:val="center"/>
            </w:pPr>
            <w:r>
              <w:rPr>
                <w:rFonts w:eastAsiaTheme="minorEastAsia"/>
                <w:szCs w:val="21"/>
              </w:rPr>
              <w:t>应付托管费</w:t>
            </w:r>
          </w:p>
        </w:tc>
        <w:tc>
          <w:tcPr>
            <w:tcW w:w="1586"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14,105.70</w:t>
            </w:r>
          </w:p>
        </w:tc>
        <w:tc>
          <w:tcPr>
            <w:tcW w:w="1587" w:type="dxa"/>
            <w:vAlign w:val="center"/>
          </w:tcPr>
          <w:p w:rsidR="000012BF" w:rsidRDefault="00724B49">
            <w:pPr>
              <w:jc w:val="right"/>
            </w:pPr>
            <w:r>
              <w:rPr>
                <w:rFonts w:eastAsiaTheme="minorEastAsia"/>
                <w:szCs w:val="21"/>
              </w:rPr>
              <w:t>14,105.70</w:t>
            </w:r>
          </w:p>
        </w:tc>
      </w:tr>
      <w:tr w:rsidR="000012BF">
        <w:tc>
          <w:tcPr>
            <w:tcW w:w="1246" w:type="dxa"/>
            <w:vAlign w:val="center"/>
          </w:tcPr>
          <w:p w:rsidR="000012BF" w:rsidRDefault="00724B49">
            <w:pPr>
              <w:jc w:val="center"/>
            </w:pPr>
            <w:r>
              <w:rPr>
                <w:rFonts w:eastAsiaTheme="minorEastAsia"/>
                <w:szCs w:val="21"/>
              </w:rPr>
              <w:t>应付交易费用</w:t>
            </w:r>
          </w:p>
        </w:tc>
        <w:tc>
          <w:tcPr>
            <w:tcW w:w="1586"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163,542.25</w:t>
            </w:r>
          </w:p>
        </w:tc>
        <w:tc>
          <w:tcPr>
            <w:tcW w:w="1587" w:type="dxa"/>
            <w:vAlign w:val="center"/>
          </w:tcPr>
          <w:p w:rsidR="000012BF" w:rsidRDefault="00724B49">
            <w:pPr>
              <w:jc w:val="right"/>
            </w:pPr>
            <w:r>
              <w:rPr>
                <w:rFonts w:eastAsiaTheme="minorEastAsia"/>
                <w:szCs w:val="21"/>
              </w:rPr>
              <w:t>163,542.25</w:t>
            </w:r>
          </w:p>
        </w:tc>
      </w:tr>
      <w:tr w:rsidR="000012BF">
        <w:tc>
          <w:tcPr>
            <w:tcW w:w="1246" w:type="dxa"/>
            <w:vAlign w:val="center"/>
          </w:tcPr>
          <w:p w:rsidR="000012BF" w:rsidRDefault="00724B49">
            <w:pPr>
              <w:jc w:val="center"/>
            </w:pPr>
            <w:r>
              <w:rPr>
                <w:rFonts w:eastAsiaTheme="minorEastAsia"/>
                <w:szCs w:val="21"/>
              </w:rPr>
              <w:t>其他负债</w:t>
            </w:r>
          </w:p>
        </w:tc>
        <w:tc>
          <w:tcPr>
            <w:tcW w:w="1586"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w:t>
            </w:r>
          </w:p>
        </w:tc>
        <w:tc>
          <w:tcPr>
            <w:tcW w:w="1587" w:type="dxa"/>
            <w:vAlign w:val="center"/>
          </w:tcPr>
          <w:p w:rsidR="000012BF" w:rsidRDefault="00724B49">
            <w:pPr>
              <w:jc w:val="right"/>
            </w:pPr>
            <w:r>
              <w:rPr>
                <w:rFonts w:eastAsiaTheme="minorEastAsia"/>
                <w:szCs w:val="21"/>
              </w:rPr>
              <w:t>140,432.32</w:t>
            </w:r>
          </w:p>
        </w:tc>
        <w:tc>
          <w:tcPr>
            <w:tcW w:w="1587" w:type="dxa"/>
            <w:vAlign w:val="center"/>
          </w:tcPr>
          <w:p w:rsidR="000012BF" w:rsidRDefault="00724B49">
            <w:pPr>
              <w:jc w:val="right"/>
            </w:pPr>
            <w:r>
              <w:rPr>
                <w:rFonts w:eastAsiaTheme="minorEastAsia"/>
                <w:szCs w:val="21"/>
              </w:rPr>
              <w:t>140,432.32</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负债总计</w:t>
            </w:r>
          </w:p>
          <w:p w:rsidR="00A438A6" w:rsidRPr="00C56F63" w:rsidRDefault="00A438A6"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673,693.52</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673,693.52</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6,427,878.97</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21,000.00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63,105,838.04</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69,554,717.01</w:t>
            </w:r>
          </w:p>
        </w:tc>
      </w:tr>
    </w:tbl>
    <w:p w:rsidR="00A438A6" w:rsidRPr="00C56F63" w:rsidRDefault="00A438A6" w:rsidP="00A438A6">
      <w:pPr>
        <w:spacing w:line="360" w:lineRule="auto"/>
        <w:rPr>
          <w:rFonts w:eastAsiaTheme="minorEastAsia"/>
          <w:szCs w:val="21"/>
        </w:rPr>
      </w:pPr>
    </w:p>
    <w:p w:rsidR="00A438A6" w:rsidRPr="00C56F63" w:rsidRDefault="00A438A6" w:rsidP="00A438A6">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表中所示为本基金资产及负债的账面价值，并按照合约规定的利率重新定价日或到期日孰早者予以分类。</w:t>
      </w:r>
    </w:p>
    <w:p w:rsidR="006B65E1" w:rsidRPr="00C56F63" w:rsidRDefault="00945F2E" w:rsidP="00572E9A">
      <w:pPr>
        <w:spacing w:beforeLines="100" w:before="312" w:line="360" w:lineRule="auto"/>
        <w:rPr>
          <w:rFonts w:eastAsiaTheme="minorEastAsia"/>
          <w:b/>
          <w:bCs/>
          <w:szCs w:val="21"/>
        </w:rPr>
      </w:pPr>
      <w:r w:rsidRPr="00C56F63">
        <w:rPr>
          <w:rFonts w:eastAsiaTheme="minorEastAsia"/>
          <w:b/>
          <w:bCs/>
          <w:kern w:val="0"/>
          <w:szCs w:val="21"/>
        </w:rPr>
        <w:t>6.4.13.4.2</w:t>
      </w:r>
      <w:r w:rsidRPr="00C56F63">
        <w:rPr>
          <w:rFonts w:eastAsiaTheme="minorEastAsia"/>
          <w:b/>
          <w:bCs/>
          <w:szCs w:val="21"/>
        </w:rPr>
        <w:t>外汇风险</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外汇风险是指金融工具的公允价值或未来现金流量因外汇汇率变动而发生波动的风险。本基金的所有资产及负债以人民币计价，因此无重大外汇风险。</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6.4.13.4.3 </w:t>
      </w:r>
      <w:r w:rsidRPr="00C56F63">
        <w:rPr>
          <w:rFonts w:eastAsiaTheme="minorEastAsia"/>
          <w:b/>
          <w:bCs/>
          <w:color w:val="000000"/>
          <w:szCs w:val="21"/>
        </w:rPr>
        <w:t>其他价格风险</w:t>
      </w:r>
    </w:p>
    <w:p w:rsidR="000012BF" w:rsidRDefault="00724B49">
      <w:pPr>
        <w:spacing w:line="360" w:lineRule="auto"/>
        <w:ind w:firstLineChars="200" w:firstLine="420"/>
        <w:rPr>
          <w:rFonts w:eastAsiaTheme="minorEastAsia"/>
          <w:color w:val="000000"/>
          <w:szCs w:val="21"/>
        </w:rPr>
      </w:pPr>
      <w:r>
        <w:rPr>
          <w:rFonts w:eastAsiaTheme="minorEastAsia"/>
          <w:color w:val="00000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0012BF" w:rsidRDefault="000012BF">
      <w:pPr>
        <w:spacing w:line="360" w:lineRule="auto"/>
        <w:ind w:firstLineChars="200" w:firstLine="420"/>
        <w:rPr>
          <w:rFonts w:eastAsiaTheme="minorEastAsia"/>
          <w:color w:val="000000"/>
          <w:szCs w:val="21"/>
        </w:rPr>
      </w:pPr>
    </w:p>
    <w:p w:rsidR="000012BF" w:rsidRDefault="00724B49">
      <w:pPr>
        <w:spacing w:line="360" w:lineRule="auto"/>
        <w:ind w:firstLineChars="200" w:firstLine="420"/>
        <w:rPr>
          <w:rFonts w:eastAsiaTheme="minorEastAsia"/>
          <w:color w:val="000000"/>
          <w:szCs w:val="21"/>
        </w:rPr>
      </w:pPr>
      <w:r>
        <w:rPr>
          <w:rFonts w:eastAsiaTheme="minorEastAsia"/>
          <w:color w:val="000000"/>
          <w:szCs w:val="21"/>
        </w:rPr>
        <w:t>本基金的基金管理人在构建和管理投资组合的过程中，采用</w:t>
      </w:r>
      <w:r>
        <w:rPr>
          <w:rFonts w:eastAsiaTheme="minorEastAsia"/>
          <w:color w:val="000000"/>
          <w:szCs w:val="21"/>
        </w:rPr>
        <w:t>“</w:t>
      </w:r>
      <w:r>
        <w:rPr>
          <w:rFonts w:eastAsiaTheme="minorEastAsia"/>
          <w:color w:val="000000"/>
          <w:szCs w:val="21"/>
        </w:rPr>
        <w:t>自上而下</w:t>
      </w:r>
      <w:r>
        <w:rPr>
          <w:rFonts w:eastAsiaTheme="minorEastAsia"/>
          <w:color w:val="000000"/>
          <w:szCs w:val="21"/>
        </w:rPr>
        <w:t>”</w:t>
      </w:r>
      <w:r>
        <w:rPr>
          <w:rFonts w:eastAsiaTheme="minorEastAsia"/>
          <w:color w:val="00000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0012BF" w:rsidRDefault="000012BF">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本基金通过投资组合的分散化降低其他价格风险。本基金投资组合中股票资产占基金资产的</w:t>
      </w:r>
      <w:r w:rsidRPr="00C56F63">
        <w:rPr>
          <w:rFonts w:eastAsiaTheme="minorEastAsia"/>
          <w:color w:val="000000"/>
          <w:szCs w:val="21"/>
        </w:rPr>
        <w:t>80%-95%</w:t>
      </w:r>
      <w:r w:rsidRPr="00C56F63">
        <w:rPr>
          <w:rFonts w:eastAsiaTheme="minorEastAsia"/>
          <w:color w:val="000000"/>
          <w:szCs w:val="21"/>
        </w:rPr>
        <w:t>，投资于新兴服务相关行业股票的比例不低于非现金基金资产的</w:t>
      </w:r>
      <w:r w:rsidRPr="00C56F63">
        <w:rPr>
          <w:rFonts w:eastAsiaTheme="minorEastAsia"/>
          <w:color w:val="000000"/>
          <w:szCs w:val="21"/>
        </w:rPr>
        <w:t>80%</w:t>
      </w:r>
      <w:r w:rsidRPr="00C56F63">
        <w:rPr>
          <w:rFonts w:eastAsiaTheme="minorEastAsia"/>
          <w:color w:val="000000"/>
          <w:szCs w:val="21"/>
        </w:rPr>
        <w:t>；其余资产投资于债券、货币市场工具、权证、资产支持证券等金融工具；权证占基金资产净值的</w:t>
      </w:r>
      <w:r w:rsidRPr="00C56F63">
        <w:rPr>
          <w:rFonts w:eastAsiaTheme="minorEastAsia"/>
          <w:color w:val="000000"/>
          <w:szCs w:val="21"/>
        </w:rPr>
        <w:t>0-3%</w:t>
      </w:r>
      <w:r w:rsidRPr="00C56F63">
        <w:rPr>
          <w:rFonts w:eastAsiaTheme="minorEastAsia"/>
          <w:color w:val="000000"/>
          <w:szCs w:val="21"/>
        </w:rPr>
        <w:t>；每个交易日日终在扣除股票期权及股指期货保证金后，现金或到期日在一年期以内的政府债券不低于基金资产净值的</w:t>
      </w:r>
      <w:r w:rsidRPr="00C56F63">
        <w:rPr>
          <w:rFonts w:eastAsiaTheme="minorEastAsia"/>
          <w:color w:val="000000"/>
          <w:szCs w:val="21"/>
        </w:rPr>
        <w:t>5%</w:t>
      </w:r>
      <w:r w:rsidRPr="00C56F63">
        <w:rPr>
          <w:rFonts w:eastAsiaTheme="minorEastAsia"/>
          <w:color w:val="000000"/>
          <w:szCs w:val="21"/>
        </w:rPr>
        <w:t>。此外，本基金的基金管理人每日对本基金所持有的证券价格实施监控，定期运用多种定量方法对基金进行风险度量，包括</w:t>
      </w:r>
      <w:r w:rsidRPr="00C56F63">
        <w:rPr>
          <w:rFonts w:eastAsiaTheme="minorEastAsia"/>
          <w:color w:val="000000"/>
          <w:szCs w:val="21"/>
        </w:rPr>
        <w:t>VaR(Value at Risk)</w:t>
      </w:r>
      <w:r w:rsidRPr="00C56F63">
        <w:rPr>
          <w:rFonts w:eastAsiaTheme="minorEastAsia"/>
          <w:color w:val="000000"/>
          <w:szCs w:val="21"/>
        </w:rPr>
        <w:t>指标等来测试本基金面临的潜在价格风险，及时可靠地对风险进行跟踪和控制。</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6.4.13.4.3.1 </w:t>
      </w:r>
      <w:r w:rsidRPr="00C56F63">
        <w:rPr>
          <w:rFonts w:eastAsiaTheme="minorEastAsia"/>
          <w:b/>
          <w:bCs/>
          <w:color w:val="000000"/>
          <w:szCs w:val="21"/>
        </w:rPr>
        <w:t>其他价格风险敞口</w:t>
      </w:r>
    </w:p>
    <w:p w:rsidR="006B65E1" w:rsidRPr="00C56F63" w:rsidRDefault="00945F2E">
      <w:pPr>
        <w:wordWrap w:val="0"/>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w:t>
      </w:r>
      <w:r w:rsidRPr="00C56F63">
        <w:rPr>
          <w:rFonts w:eastAsiaTheme="minorEastAsia"/>
          <w:bCs/>
          <w:color w:val="000000"/>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559"/>
        <w:gridCol w:w="1381"/>
        <w:gridCol w:w="1454"/>
        <w:gridCol w:w="1487"/>
      </w:tblGrid>
      <w:tr w:rsidR="006B65E1" w:rsidRPr="00C56F63">
        <w:tc>
          <w:tcPr>
            <w:tcW w:w="3119" w:type="dxa"/>
            <w:vMerge w:val="restart"/>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项目</w:t>
            </w:r>
          </w:p>
        </w:tc>
        <w:tc>
          <w:tcPr>
            <w:tcW w:w="2940" w:type="dxa"/>
            <w:gridSpan w:val="2"/>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本期末</w:t>
            </w:r>
          </w:p>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2941" w:type="dxa"/>
            <w:gridSpan w:val="2"/>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上年度末</w:t>
            </w:r>
          </w:p>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12</w:t>
            </w:r>
            <w:r w:rsidRPr="00C56F63">
              <w:rPr>
                <w:rFonts w:eastAsiaTheme="minorEastAsia"/>
                <w:color w:val="000000"/>
                <w:szCs w:val="21"/>
              </w:rPr>
              <w:t>月</w:t>
            </w:r>
            <w:r w:rsidRPr="00C56F63">
              <w:rPr>
                <w:rFonts w:eastAsiaTheme="minorEastAsia"/>
                <w:color w:val="000000"/>
                <w:szCs w:val="21"/>
              </w:rPr>
              <w:t>31</w:t>
            </w:r>
            <w:r w:rsidRPr="00C56F63">
              <w:rPr>
                <w:rFonts w:eastAsiaTheme="minorEastAsia"/>
                <w:color w:val="000000"/>
                <w:szCs w:val="21"/>
              </w:rPr>
              <w:t>日</w:t>
            </w:r>
          </w:p>
        </w:tc>
      </w:tr>
      <w:tr w:rsidR="006B65E1" w:rsidRPr="00C56F63">
        <w:tc>
          <w:tcPr>
            <w:tcW w:w="3119" w:type="dxa"/>
            <w:vMerge/>
            <w:vAlign w:val="center"/>
          </w:tcPr>
          <w:p w:rsidR="006B65E1" w:rsidRPr="00C56F63" w:rsidRDefault="006B65E1">
            <w:pPr>
              <w:widowControl/>
              <w:spacing w:line="360" w:lineRule="auto"/>
              <w:jc w:val="left"/>
              <w:rPr>
                <w:rFonts w:eastAsiaTheme="minorEastAsia"/>
                <w:color w:val="000000"/>
                <w:szCs w:val="21"/>
              </w:rPr>
            </w:pPr>
          </w:p>
        </w:tc>
        <w:tc>
          <w:tcPr>
            <w:tcW w:w="1559" w:type="dxa"/>
            <w:vAlign w:val="center"/>
          </w:tcPr>
          <w:p w:rsidR="006B65E1" w:rsidRPr="00C56F63" w:rsidRDefault="00945F2E">
            <w:pPr>
              <w:spacing w:line="360" w:lineRule="auto"/>
              <w:ind w:right="142"/>
              <w:jc w:val="center"/>
              <w:rPr>
                <w:rFonts w:eastAsiaTheme="minorEastAsia"/>
                <w:color w:val="000000"/>
                <w:szCs w:val="21"/>
              </w:rPr>
            </w:pPr>
            <w:r w:rsidRPr="00C56F63">
              <w:rPr>
                <w:rFonts w:eastAsiaTheme="minorEastAsia"/>
                <w:color w:val="000000"/>
                <w:szCs w:val="21"/>
              </w:rPr>
              <w:t>公允价值</w:t>
            </w:r>
          </w:p>
        </w:tc>
        <w:tc>
          <w:tcPr>
            <w:tcW w:w="1381" w:type="dxa"/>
            <w:vAlign w:val="center"/>
          </w:tcPr>
          <w:p w:rsidR="006B65E1" w:rsidRPr="00C56F63" w:rsidRDefault="00945F2E">
            <w:pPr>
              <w:spacing w:line="360" w:lineRule="auto"/>
              <w:ind w:right="141"/>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p>
        </w:tc>
        <w:tc>
          <w:tcPr>
            <w:tcW w:w="1454" w:type="dxa"/>
            <w:vAlign w:val="center"/>
          </w:tcPr>
          <w:p w:rsidR="006B65E1" w:rsidRPr="00C56F63" w:rsidRDefault="00945F2E">
            <w:pPr>
              <w:spacing w:line="360" w:lineRule="auto"/>
              <w:ind w:right="113"/>
              <w:jc w:val="center"/>
              <w:rPr>
                <w:rFonts w:eastAsiaTheme="minorEastAsia"/>
                <w:color w:val="000000"/>
                <w:szCs w:val="21"/>
              </w:rPr>
            </w:pPr>
            <w:r w:rsidRPr="00C56F63">
              <w:rPr>
                <w:rFonts w:eastAsiaTheme="minorEastAsia"/>
                <w:color w:val="000000"/>
                <w:szCs w:val="21"/>
              </w:rPr>
              <w:t>公允价值</w:t>
            </w:r>
          </w:p>
        </w:tc>
        <w:tc>
          <w:tcPr>
            <w:tcW w:w="1487" w:type="dxa"/>
            <w:vAlign w:val="center"/>
          </w:tcPr>
          <w:p w:rsidR="006B65E1" w:rsidRPr="00C56F63" w:rsidRDefault="00945F2E">
            <w:pPr>
              <w:spacing w:line="360" w:lineRule="auto"/>
              <w:ind w:right="141"/>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交易性金融资产</w:t>
            </w:r>
            <w:r w:rsidRPr="00C56F63">
              <w:rPr>
                <w:rFonts w:eastAsiaTheme="minorEastAsia"/>
                <w:szCs w:val="21"/>
              </w:rPr>
              <w:t>－</w:t>
            </w:r>
            <w:r w:rsidRPr="00C56F63">
              <w:rPr>
                <w:rFonts w:eastAsiaTheme="minorEastAsia"/>
                <w:color w:val="000000"/>
                <w:szCs w:val="21"/>
              </w:rPr>
              <w:t>股票投资</w:t>
            </w:r>
          </w:p>
        </w:tc>
        <w:tc>
          <w:tcPr>
            <w:tcW w:w="1559"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54,799,672.35</w:t>
            </w:r>
          </w:p>
        </w:tc>
        <w:tc>
          <w:tcPr>
            <w:tcW w:w="1381"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87.08</w:t>
            </w:r>
          </w:p>
        </w:tc>
        <w:tc>
          <w:tcPr>
            <w:tcW w:w="145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63,756,045.77</w:t>
            </w:r>
          </w:p>
        </w:tc>
        <w:tc>
          <w:tcPr>
            <w:tcW w:w="1487"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91.66</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交易性金融资产</w:t>
            </w:r>
            <w:r w:rsidRPr="00C56F63">
              <w:rPr>
                <w:rFonts w:eastAsiaTheme="minorEastAsia"/>
                <w:szCs w:val="21"/>
              </w:rPr>
              <w:t>－</w:t>
            </w:r>
            <w:r w:rsidRPr="00C56F63">
              <w:rPr>
                <w:rFonts w:eastAsiaTheme="minorEastAsia"/>
                <w:color w:val="000000"/>
                <w:szCs w:val="21"/>
              </w:rPr>
              <w:t>基金投资</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szCs w:val="21"/>
              </w:rPr>
              <w:t>交易性金融资产－债券投资</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168,000.00</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0.27</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21,000.00</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0.03</w:t>
            </w:r>
          </w:p>
        </w:tc>
      </w:tr>
      <w:tr w:rsidR="006B65E1" w:rsidRPr="00C56F63">
        <w:tc>
          <w:tcPr>
            <w:tcW w:w="3119" w:type="dxa"/>
            <w:vAlign w:val="center"/>
          </w:tcPr>
          <w:p w:rsidR="006B65E1" w:rsidRPr="00C56F63" w:rsidRDefault="00945F2E">
            <w:pPr>
              <w:spacing w:line="360" w:lineRule="auto"/>
              <w:jc w:val="left"/>
              <w:rPr>
                <w:rFonts w:eastAsiaTheme="minorEastAsia"/>
                <w:szCs w:val="21"/>
              </w:rPr>
            </w:pPr>
            <w:r w:rsidRPr="00C56F63">
              <w:rPr>
                <w:rFonts w:eastAsiaTheme="minorEastAsia"/>
                <w:szCs w:val="21"/>
              </w:rPr>
              <w:t>交易性金融资产－贵金属投资</w:t>
            </w:r>
          </w:p>
        </w:tc>
        <w:tc>
          <w:tcPr>
            <w:tcW w:w="1559"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衍生金融资产－权证投资</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其他</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rPr>
                <w:rFonts w:eastAsiaTheme="minorEastAsia"/>
                <w:color w:val="000000"/>
                <w:szCs w:val="21"/>
              </w:rPr>
            </w:pPr>
            <w:r w:rsidRPr="00C56F63">
              <w:rPr>
                <w:rFonts w:eastAsiaTheme="minorEastAsia"/>
                <w:color w:val="000000"/>
                <w:szCs w:val="21"/>
              </w:rPr>
              <w:t>合计</w:t>
            </w:r>
          </w:p>
        </w:tc>
        <w:tc>
          <w:tcPr>
            <w:tcW w:w="1559"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54,967,672.35</w:t>
            </w:r>
          </w:p>
        </w:tc>
        <w:tc>
          <w:tcPr>
            <w:tcW w:w="1381"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87.34</w:t>
            </w:r>
          </w:p>
        </w:tc>
        <w:tc>
          <w:tcPr>
            <w:tcW w:w="145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63,777,045.77</w:t>
            </w:r>
          </w:p>
        </w:tc>
        <w:tc>
          <w:tcPr>
            <w:tcW w:w="1487"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91.69</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6.4.13.4.3.2 </w:t>
      </w:r>
      <w:r w:rsidRPr="00C56F63">
        <w:rPr>
          <w:rFonts w:eastAsiaTheme="minorEastAsia"/>
          <w:b/>
          <w:color w:val="000000"/>
          <w:szCs w:val="21"/>
        </w:rPr>
        <w:t>其他价格风险的敏感性分析</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10"/>
      </w:tblGrid>
      <w:tr w:rsidR="000012BF">
        <w:tc>
          <w:tcPr>
            <w:tcW w:w="993" w:type="dxa"/>
            <w:vAlign w:val="center"/>
          </w:tcPr>
          <w:p w:rsidR="000012BF" w:rsidRDefault="00724B49">
            <w:pPr>
              <w:jc w:val="left"/>
            </w:pPr>
            <w:r>
              <w:rPr>
                <w:rFonts w:eastAsiaTheme="minorEastAsia"/>
                <w:color w:val="000000"/>
                <w:szCs w:val="21"/>
              </w:rPr>
              <w:t>假设</w:t>
            </w:r>
          </w:p>
        </w:tc>
        <w:tc>
          <w:tcPr>
            <w:tcW w:w="7938" w:type="dxa"/>
            <w:gridSpan w:val="3"/>
            <w:vAlign w:val="center"/>
          </w:tcPr>
          <w:p w:rsidR="000012BF" w:rsidRDefault="00724B49">
            <w:pPr>
              <w:jc w:val="center"/>
            </w:pPr>
            <w:r>
              <w:rPr>
                <w:rFonts w:eastAsiaTheme="minorEastAsia"/>
                <w:color w:val="000000"/>
                <w:szCs w:val="21"/>
              </w:rPr>
              <w:t>除业绩比较基准以外的其他市场变量保持不变</w:t>
            </w:r>
          </w:p>
        </w:tc>
      </w:tr>
      <w:tr w:rsidR="006B65E1" w:rsidRPr="00C56F63">
        <w:tc>
          <w:tcPr>
            <w:tcW w:w="993" w:type="dxa"/>
            <w:vMerge w:val="restart"/>
            <w:vAlign w:val="center"/>
          </w:tcPr>
          <w:p w:rsidR="006B65E1" w:rsidRPr="00C56F63" w:rsidRDefault="00945F2E">
            <w:pPr>
              <w:jc w:val="center"/>
              <w:rPr>
                <w:rFonts w:eastAsiaTheme="minorEastAsia"/>
                <w:color w:val="000000"/>
                <w:szCs w:val="21"/>
              </w:rPr>
            </w:pPr>
            <w:r w:rsidRPr="00C56F63">
              <w:rPr>
                <w:rFonts w:eastAsiaTheme="minorEastAsia"/>
                <w:bCs/>
                <w:color w:val="000000"/>
                <w:szCs w:val="21"/>
              </w:rPr>
              <w:t>分析</w:t>
            </w:r>
          </w:p>
        </w:tc>
        <w:tc>
          <w:tcPr>
            <w:tcW w:w="2448" w:type="dxa"/>
            <w:vMerge w:val="restart"/>
            <w:vAlign w:val="center"/>
          </w:tcPr>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bCs/>
                <w:color w:val="000000"/>
                <w:szCs w:val="21"/>
              </w:rPr>
              <w:t>相关风险变量的变动</w:t>
            </w:r>
          </w:p>
        </w:tc>
        <w:tc>
          <w:tcPr>
            <w:tcW w:w="5490" w:type="dxa"/>
            <w:gridSpan w:val="2"/>
          </w:tcPr>
          <w:p w:rsidR="006B65E1" w:rsidRPr="00C56F63" w:rsidRDefault="00945F2E">
            <w:pPr>
              <w:jc w:val="center"/>
              <w:rPr>
                <w:rFonts w:eastAsiaTheme="minorEastAsia"/>
                <w:color w:val="000000"/>
                <w:szCs w:val="21"/>
              </w:rPr>
            </w:pPr>
            <w:r w:rsidRPr="00C56F63">
              <w:rPr>
                <w:rFonts w:eastAsiaTheme="minorEastAsia"/>
                <w:color w:val="000000"/>
                <w:szCs w:val="21"/>
              </w:rPr>
              <w:t>对资产负债表日基金资产净值的</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影响金额（单位：人民币万元）</w:t>
            </w:r>
          </w:p>
        </w:tc>
      </w:tr>
      <w:tr w:rsidR="006B65E1" w:rsidRPr="00C56F63">
        <w:tc>
          <w:tcPr>
            <w:tcW w:w="993" w:type="dxa"/>
            <w:vMerge/>
            <w:vAlign w:val="center"/>
          </w:tcPr>
          <w:p w:rsidR="006B65E1" w:rsidRPr="00C56F63" w:rsidRDefault="006B65E1">
            <w:pPr>
              <w:jc w:val="left"/>
              <w:rPr>
                <w:rFonts w:eastAsiaTheme="minorEastAsia"/>
                <w:color w:val="000000"/>
                <w:szCs w:val="21"/>
              </w:rPr>
            </w:pPr>
          </w:p>
        </w:tc>
        <w:tc>
          <w:tcPr>
            <w:tcW w:w="2448" w:type="dxa"/>
            <w:vMerge/>
            <w:vAlign w:val="center"/>
          </w:tcPr>
          <w:p w:rsidR="006B65E1" w:rsidRPr="00C56F63" w:rsidRDefault="006B65E1">
            <w:pPr>
              <w:widowControl/>
              <w:jc w:val="left"/>
              <w:rPr>
                <w:rFonts w:eastAsiaTheme="minorEastAsia"/>
                <w:color w:val="000000"/>
                <w:kern w:val="0"/>
                <w:szCs w:val="21"/>
              </w:rPr>
            </w:pPr>
          </w:p>
        </w:tc>
        <w:tc>
          <w:tcPr>
            <w:tcW w:w="2880" w:type="dxa"/>
          </w:tcPr>
          <w:p w:rsidR="006B65E1" w:rsidRPr="00C56F63" w:rsidRDefault="00945F2E">
            <w:pPr>
              <w:spacing w:line="360" w:lineRule="auto"/>
              <w:ind w:firstLineChars="350" w:firstLine="735"/>
              <w:rPr>
                <w:rFonts w:eastAsiaTheme="minorEastAsia"/>
                <w:color w:val="000000"/>
                <w:szCs w:val="21"/>
              </w:rPr>
            </w:pPr>
            <w:r w:rsidRPr="00C56F63">
              <w:rPr>
                <w:rFonts w:eastAsiaTheme="minorEastAsia"/>
                <w:color w:val="000000"/>
                <w:szCs w:val="21"/>
              </w:rPr>
              <w:t>本期末</w:t>
            </w:r>
          </w:p>
          <w:p w:rsidR="006B65E1" w:rsidRPr="00C56F63" w:rsidRDefault="00945F2E">
            <w:pPr>
              <w:spacing w:line="360" w:lineRule="auto"/>
              <w:jc w:val="center"/>
              <w:rPr>
                <w:rFonts w:eastAsiaTheme="minorEastAsia"/>
                <w:bCs/>
                <w:color w:val="000000"/>
                <w:szCs w:val="21"/>
              </w:rPr>
            </w:pP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2610" w:type="dxa"/>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color w:val="000000"/>
                <w:szCs w:val="21"/>
              </w:rPr>
              <w:t>上年度末</w:t>
            </w:r>
          </w:p>
          <w:p w:rsidR="006B65E1" w:rsidRPr="00C56F63" w:rsidRDefault="00945F2E">
            <w:pPr>
              <w:spacing w:line="360" w:lineRule="auto"/>
              <w:jc w:val="center"/>
              <w:rPr>
                <w:rFonts w:eastAsiaTheme="minorEastAsia"/>
                <w:bCs/>
                <w:color w:val="00000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12</w:t>
            </w:r>
            <w:r w:rsidRPr="00C56F63">
              <w:rPr>
                <w:rFonts w:eastAsiaTheme="minorEastAsia"/>
                <w:color w:val="000000"/>
                <w:szCs w:val="21"/>
              </w:rPr>
              <w:t>月</w:t>
            </w:r>
            <w:r w:rsidRPr="00C56F63">
              <w:rPr>
                <w:rFonts w:eastAsiaTheme="minorEastAsia"/>
                <w:color w:val="000000"/>
                <w:szCs w:val="21"/>
              </w:rPr>
              <w:t>31</w:t>
            </w:r>
            <w:r w:rsidRPr="00C56F63">
              <w:rPr>
                <w:rFonts w:eastAsiaTheme="minorEastAsia"/>
                <w:color w:val="000000"/>
                <w:szCs w:val="21"/>
              </w:rPr>
              <w:t>日</w:t>
            </w:r>
          </w:p>
        </w:tc>
      </w:tr>
      <w:tr w:rsidR="000012BF">
        <w:tc>
          <w:tcPr>
            <w:tcW w:w="993" w:type="dxa"/>
            <w:vMerge/>
          </w:tcPr>
          <w:p w:rsidR="000012BF" w:rsidRDefault="000012BF"/>
        </w:tc>
        <w:tc>
          <w:tcPr>
            <w:tcW w:w="2448" w:type="dxa"/>
            <w:vAlign w:val="center"/>
          </w:tcPr>
          <w:p w:rsidR="000012BF" w:rsidRDefault="00724B49">
            <w:r>
              <w:rPr>
                <w:rFonts w:eastAsiaTheme="minorEastAsia"/>
                <w:color w:val="000000"/>
                <w:szCs w:val="21"/>
              </w:rPr>
              <w:t>业绩比较基准</w:t>
            </w:r>
            <w:r>
              <w:rPr>
                <w:rFonts w:eastAsiaTheme="minorEastAsia"/>
                <w:color w:val="000000"/>
                <w:szCs w:val="21"/>
              </w:rPr>
              <w:t>(</w:t>
            </w:r>
            <w:r>
              <w:rPr>
                <w:rFonts w:eastAsiaTheme="minorEastAsia"/>
                <w:color w:val="000000"/>
                <w:szCs w:val="21"/>
              </w:rPr>
              <w:t>附注</w:t>
            </w:r>
            <w:r>
              <w:rPr>
                <w:rFonts w:eastAsiaTheme="minorEastAsia"/>
                <w:color w:val="000000"/>
                <w:szCs w:val="21"/>
              </w:rPr>
              <w:t>6.4.1)</w:t>
            </w:r>
            <w:r>
              <w:rPr>
                <w:rFonts w:eastAsiaTheme="minorEastAsia"/>
                <w:color w:val="000000"/>
                <w:szCs w:val="21"/>
              </w:rPr>
              <w:t>上升</w:t>
            </w:r>
            <w:r>
              <w:rPr>
                <w:rFonts w:eastAsiaTheme="minorEastAsia"/>
                <w:color w:val="000000"/>
                <w:szCs w:val="21"/>
              </w:rPr>
              <w:t>5%</w:t>
            </w:r>
          </w:p>
        </w:tc>
        <w:tc>
          <w:tcPr>
            <w:tcW w:w="2880" w:type="dxa"/>
            <w:vAlign w:val="center"/>
          </w:tcPr>
          <w:p w:rsidR="000012BF" w:rsidRDefault="00724B49">
            <w:pPr>
              <w:jc w:val="right"/>
            </w:pPr>
            <w:r>
              <w:rPr>
                <w:rFonts w:eastAsiaTheme="minorEastAsia"/>
                <w:color w:val="000000"/>
                <w:szCs w:val="21"/>
              </w:rPr>
              <w:t>增加约</w:t>
            </w:r>
            <w:r>
              <w:rPr>
                <w:rFonts w:eastAsiaTheme="minorEastAsia"/>
                <w:color w:val="000000"/>
                <w:szCs w:val="21"/>
              </w:rPr>
              <w:t>371</w:t>
            </w:r>
          </w:p>
        </w:tc>
        <w:tc>
          <w:tcPr>
            <w:tcW w:w="2610" w:type="dxa"/>
            <w:vAlign w:val="center"/>
          </w:tcPr>
          <w:p w:rsidR="000012BF" w:rsidRDefault="00724B49">
            <w:pPr>
              <w:jc w:val="right"/>
            </w:pPr>
            <w:r>
              <w:rPr>
                <w:rFonts w:eastAsiaTheme="minorEastAsia"/>
                <w:color w:val="000000"/>
                <w:szCs w:val="21"/>
              </w:rPr>
              <w:t>增加约</w:t>
            </w:r>
            <w:r>
              <w:rPr>
                <w:rFonts w:eastAsiaTheme="minorEastAsia"/>
                <w:color w:val="000000"/>
                <w:szCs w:val="21"/>
              </w:rPr>
              <w:t>367</w:t>
            </w:r>
          </w:p>
        </w:tc>
      </w:tr>
      <w:tr w:rsidR="000012BF">
        <w:tc>
          <w:tcPr>
            <w:tcW w:w="993" w:type="dxa"/>
            <w:vMerge/>
          </w:tcPr>
          <w:p w:rsidR="000012BF" w:rsidRDefault="000012BF"/>
        </w:tc>
        <w:tc>
          <w:tcPr>
            <w:tcW w:w="2448" w:type="dxa"/>
            <w:vAlign w:val="center"/>
          </w:tcPr>
          <w:p w:rsidR="000012BF" w:rsidRDefault="00724B49">
            <w:r>
              <w:rPr>
                <w:rFonts w:eastAsiaTheme="minorEastAsia"/>
                <w:color w:val="000000"/>
                <w:szCs w:val="21"/>
              </w:rPr>
              <w:t>业绩比较基准</w:t>
            </w:r>
            <w:r>
              <w:rPr>
                <w:rFonts w:eastAsiaTheme="minorEastAsia"/>
                <w:color w:val="000000"/>
                <w:szCs w:val="21"/>
              </w:rPr>
              <w:t>(</w:t>
            </w:r>
            <w:r>
              <w:rPr>
                <w:rFonts w:eastAsiaTheme="minorEastAsia"/>
                <w:color w:val="000000"/>
                <w:szCs w:val="21"/>
              </w:rPr>
              <w:t>附注</w:t>
            </w:r>
            <w:r>
              <w:rPr>
                <w:rFonts w:eastAsiaTheme="minorEastAsia"/>
                <w:color w:val="000000"/>
                <w:szCs w:val="21"/>
              </w:rPr>
              <w:t>6.4.1)</w:t>
            </w:r>
            <w:r>
              <w:rPr>
                <w:rFonts w:eastAsiaTheme="minorEastAsia"/>
                <w:color w:val="000000"/>
                <w:szCs w:val="21"/>
              </w:rPr>
              <w:t>下降</w:t>
            </w:r>
            <w:r>
              <w:rPr>
                <w:rFonts w:eastAsiaTheme="minorEastAsia"/>
                <w:color w:val="000000"/>
                <w:szCs w:val="21"/>
              </w:rPr>
              <w:t>5%</w:t>
            </w:r>
          </w:p>
        </w:tc>
        <w:tc>
          <w:tcPr>
            <w:tcW w:w="2880" w:type="dxa"/>
            <w:vAlign w:val="center"/>
          </w:tcPr>
          <w:p w:rsidR="000012BF" w:rsidRDefault="00724B49">
            <w:pPr>
              <w:jc w:val="right"/>
            </w:pPr>
            <w:r>
              <w:rPr>
                <w:rFonts w:eastAsiaTheme="minorEastAsia"/>
                <w:color w:val="000000"/>
                <w:szCs w:val="21"/>
              </w:rPr>
              <w:t>减少约</w:t>
            </w:r>
            <w:r>
              <w:rPr>
                <w:rFonts w:eastAsiaTheme="minorEastAsia"/>
                <w:color w:val="000000"/>
                <w:szCs w:val="21"/>
              </w:rPr>
              <w:t>371</w:t>
            </w:r>
          </w:p>
        </w:tc>
        <w:tc>
          <w:tcPr>
            <w:tcW w:w="2610" w:type="dxa"/>
            <w:vAlign w:val="center"/>
          </w:tcPr>
          <w:p w:rsidR="000012BF" w:rsidRDefault="00724B49">
            <w:pPr>
              <w:jc w:val="right"/>
            </w:pPr>
            <w:r>
              <w:rPr>
                <w:rFonts w:eastAsiaTheme="minorEastAsia"/>
                <w:color w:val="000000"/>
                <w:szCs w:val="21"/>
              </w:rPr>
              <w:t>减少约</w:t>
            </w:r>
            <w:r>
              <w:rPr>
                <w:rFonts w:eastAsiaTheme="minorEastAsia"/>
                <w:color w:val="000000"/>
                <w:szCs w:val="21"/>
              </w:rPr>
              <w:t>367</w:t>
            </w:r>
          </w:p>
        </w:tc>
      </w:tr>
    </w:tbl>
    <w:p w:rsidR="006B65E1" w:rsidRPr="00C56F63" w:rsidRDefault="00945F2E" w:rsidP="00572E9A">
      <w:pPr>
        <w:adjustRightInd w:val="0"/>
        <w:snapToGrid w:val="0"/>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6.4.14 </w:t>
      </w:r>
      <w:r w:rsidRPr="00C56F63">
        <w:rPr>
          <w:rFonts w:eastAsiaTheme="minorEastAsia"/>
          <w:b/>
          <w:color w:val="000000"/>
          <w:szCs w:val="21"/>
        </w:rPr>
        <w:t>有助于理解和分析会计报表需要说明的其他事项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截至资产负债表日本基金无需要说明的其他重要事项。</w:t>
      </w:r>
    </w:p>
    <w:p w:rsidR="006B65E1" w:rsidRPr="00C56F63" w:rsidRDefault="00945F2E">
      <w:pPr>
        <w:pStyle w:val="1"/>
        <w:jc w:val="center"/>
        <w:rPr>
          <w:rFonts w:eastAsiaTheme="minorEastAsia"/>
          <w:b/>
          <w:sz w:val="21"/>
          <w:szCs w:val="21"/>
        </w:rPr>
      </w:pPr>
      <w:bookmarkStart w:id="77" w:name="_Toc225498272"/>
      <w:bookmarkStart w:id="78" w:name="_Toc80121126"/>
      <w:r w:rsidRPr="00C56F63">
        <w:rPr>
          <w:rFonts w:eastAsiaTheme="minorEastAsia"/>
          <w:b/>
          <w:bCs/>
          <w:sz w:val="21"/>
          <w:szCs w:val="21"/>
          <w:lang w:val="en-US"/>
        </w:rPr>
        <w:t xml:space="preserve">7  </w:t>
      </w:r>
      <w:r w:rsidRPr="00C56F63">
        <w:rPr>
          <w:rFonts w:eastAsiaTheme="minorEastAsia"/>
          <w:b/>
          <w:bCs/>
          <w:sz w:val="21"/>
          <w:szCs w:val="21"/>
          <w:lang w:val="en-US"/>
        </w:rPr>
        <w:t>投资组合报告</w:t>
      </w:r>
      <w:bookmarkEnd w:id="77"/>
      <w:bookmarkEnd w:id="78"/>
    </w:p>
    <w:p w:rsidR="00544CCD" w:rsidRPr="00C56F63" w:rsidRDefault="00544CCD" w:rsidP="00544CCD">
      <w:pPr>
        <w:pStyle w:val="2"/>
        <w:spacing w:before="0" w:after="0"/>
        <w:rPr>
          <w:rFonts w:ascii="Times New Roman" w:eastAsiaTheme="minorEastAsia" w:hAnsi="Times New Roman"/>
          <w:color w:val="000000" w:themeColor="text1"/>
          <w:kern w:val="0"/>
          <w:sz w:val="21"/>
          <w:szCs w:val="21"/>
        </w:rPr>
      </w:pPr>
      <w:bookmarkStart w:id="79" w:name="_Toc225498273"/>
      <w:bookmarkStart w:id="80" w:name="_Toc361324878"/>
      <w:bookmarkStart w:id="81" w:name="_Toc374374955"/>
      <w:bookmarkStart w:id="82" w:name="_Toc80121127"/>
      <w:r w:rsidRPr="00C56F63">
        <w:rPr>
          <w:rFonts w:ascii="Times New Roman" w:eastAsiaTheme="minorEastAsia" w:hAnsi="Times New Roman"/>
          <w:bCs w:val="0"/>
          <w:color w:val="000000" w:themeColor="text1"/>
          <w:kern w:val="0"/>
          <w:sz w:val="21"/>
          <w:szCs w:val="21"/>
        </w:rPr>
        <w:t xml:space="preserve">7.1 </w:t>
      </w:r>
      <w:r w:rsidRPr="00C56F63">
        <w:rPr>
          <w:rFonts w:ascii="Times New Roman" w:eastAsiaTheme="minorEastAsia" w:hAnsi="Times New Roman"/>
          <w:color w:val="000000" w:themeColor="text1"/>
          <w:kern w:val="0"/>
          <w:sz w:val="21"/>
          <w:szCs w:val="21"/>
        </w:rPr>
        <w:t>期末基金资产组合情况</w:t>
      </w:r>
      <w:bookmarkEnd w:id="79"/>
      <w:bookmarkEnd w:id="80"/>
      <w:bookmarkEnd w:id="81"/>
      <w:bookmarkEnd w:id="82"/>
    </w:p>
    <w:p w:rsidR="00544CCD" w:rsidRPr="00C56F63" w:rsidRDefault="00544CCD" w:rsidP="00544CCD">
      <w:pPr>
        <w:autoSpaceDE w:val="0"/>
        <w:autoSpaceDN w:val="0"/>
        <w:adjustRightInd w:val="0"/>
        <w:spacing w:before="29" w:line="360" w:lineRule="auto"/>
        <w:ind w:left="15"/>
        <w:jc w:val="right"/>
        <w:rPr>
          <w:rFonts w:eastAsiaTheme="minorEastAsia"/>
          <w:color w:val="000000" w:themeColor="text1"/>
          <w:kern w:val="0"/>
          <w:szCs w:val="21"/>
        </w:rPr>
      </w:pPr>
      <w:r w:rsidRPr="00C56F63">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序号</w:t>
            </w:r>
          </w:p>
        </w:tc>
        <w:tc>
          <w:tcPr>
            <w:tcW w:w="2748"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项目</w:t>
            </w:r>
          </w:p>
        </w:tc>
        <w:tc>
          <w:tcPr>
            <w:tcW w:w="2551"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金额</w:t>
            </w:r>
          </w:p>
        </w:tc>
        <w:tc>
          <w:tcPr>
            <w:tcW w:w="2621"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占基金总资产的比例（</w:t>
            </w:r>
            <w:r w:rsidRPr="00C56F63">
              <w:rPr>
                <w:rFonts w:eastAsiaTheme="minorEastAsia"/>
                <w:color w:val="000000" w:themeColor="text1"/>
                <w:szCs w:val="21"/>
              </w:rPr>
              <w:t>%</w:t>
            </w: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1</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权益投资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54,799,672.35</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86.15</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其中：股票</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54,799,672.35</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86.15</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2</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hint="eastAsia"/>
                <w:color w:val="000000" w:themeColor="text1"/>
                <w:szCs w:val="21"/>
              </w:rPr>
              <w:t>基金投资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hint="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hint="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3</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固定收益投资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168,000.00</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0.26</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其中：债券</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168,000.00</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0.26</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firstLineChars="300" w:firstLine="630"/>
              <w:rPr>
                <w:rFonts w:eastAsiaTheme="minorEastAsia"/>
                <w:color w:val="000000" w:themeColor="text1"/>
                <w:szCs w:val="21"/>
              </w:rPr>
            </w:pPr>
            <w:r w:rsidRPr="00C56F63">
              <w:rPr>
                <w:rFonts w:eastAsiaTheme="minorEastAsia"/>
                <w:color w:val="000000" w:themeColor="text1"/>
                <w:szCs w:val="21"/>
              </w:rPr>
              <w:t>资产支持证券</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4</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贵金属投资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5</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金融衍生品投资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6</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买入返售金融资产</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其中：买断式回购的买入返售金融资产</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7</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银行存款和结算备付金合计</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8,596,478.08</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13.51</w:t>
            </w:r>
          </w:p>
        </w:tc>
      </w:tr>
      <w:tr w:rsidR="00544CCD" w:rsidRPr="00C56F63" w:rsidTr="00AC740E">
        <w:tc>
          <w:tcPr>
            <w:tcW w:w="1080" w:type="dxa"/>
            <w:vAlign w:val="center"/>
          </w:tcPr>
          <w:p w:rsidR="00544CCD" w:rsidRPr="00C56F63" w:rsidRDefault="00544CCD" w:rsidP="00AC740E">
            <w:pPr>
              <w:spacing w:before="29" w:line="276" w:lineRule="auto"/>
              <w:ind w:left="17"/>
              <w:jc w:val="center"/>
              <w:rPr>
                <w:rFonts w:eastAsiaTheme="minorEastAsia"/>
                <w:color w:val="000000" w:themeColor="text1"/>
                <w:szCs w:val="21"/>
              </w:rPr>
            </w:pPr>
            <w:r w:rsidRPr="00C56F63">
              <w:rPr>
                <w:rFonts w:eastAsiaTheme="minorEastAsia"/>
                <w:color w:val="000000" w:themeColor="text1"/>
                <w:szCs w:val="21"/>
              </w:rPr>
              <w:t>8</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其他各项资产</w:t>
            </w:r>
          </w:p>
        </w:tc>
        <w:tc>
          <w:tcPr>
            <w:tcW w:w="255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48,279.03</w:t>
            </w:r>
          </w:p>
        </w:tc>
        <w:tc>
          <w:tcPr>
            <w:tcW w:w="262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0.08</w:t>
            </w:r>
          </w:p>
        </w:tc>
      </w:tr>
      <w:tr w:rsidR="00544CCD" w:rsidRPr="00C56F63" w:rsidTr="00AC740E">
        <w:tc>
          <w:tcPr>
            <w:tcW w:w="1080" w:type="dxa"/>
            <w:vAlign w:val="center"/>
          </w:tcPr>
          <w:p w:rsidR="00544CCD" w:rsidRPr="00C56F63" w:rsidRDefault="00544CCD" w:rsidP="00AC740E">
            <w:pPr>
              <w:spacing w:before="29" w:line="276" w:lineRule="auto"/>
              <w:ind w:left="17"/>
              <w:jc w:val="center"/>
              <w:rPr>
                <w:rFonts w:eastAsiaTheme="minorEastAsia"/>
                <w:color w:val="000000" w:themeColor="text1"/>
                <w:szCs w:val="21"/>
              </w:rPr>
            </w:pPr>
            <w:r w:rsidRPr="00C56F63">
              <w:rPr>
                <w:rFonts w:eastAsiaTheme="minorEastAsia"/>
                <w:color w:val="000000" w:themeColor="text1"/>
                <w:szCs w:val="21"/>
              </w:rPr>
              <w:t>9</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合计</w:t>
            </w:r>
          </w:p>
        </w:tc>
        <w:tc>
          <w:tcPr>
            <w:tcW w:w="255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63,612,429.46</w:t>
            </w:r>
          </w:p>
        </w:tc>
        <w:tc>
          <w:tcPr>
            <w:tcW w:w="262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100.00</w:t>
            </w:r>
          </w:p>
        </w:tc>
      </w:tr>
    </w:tbl>
    <w:p w:rsidR="006B65E1" w:rsidRPr="00C56F63" w:rsidRDefault="006B65E1">
      <w:pPr>
        <w:tabs>
          <w:tab w:val="left" w:pos="426"/>
        </w:tabs>
        <w:spacing w:line="360" w:lineRule="auto"/>
        <w:jc w:val="left"/>
        <w:rPr>
          <w:rFonts w:eastAsiaTheme="minorEastAsia"/>
          <w:kern w:val="0"/>
          <w:szCs w:val="21"/>
        </w:rPr>
      </w:pPr>
    </w:p>
    <w:p w:rsidR="006B65E1" w:rsidRPr="00C56F63" w:rsidRDefault="00945F2E">
      <w:pPr>
        <w:pStyle w:val="2"/>
        <w:spacing w:before="0" w:after="0"/>
        <w:rPr>
          <w:rFonts w:ascii="Times New Roman" w:eastAsiaTheme="minorEastAsia" w:hAnsi="Times New Roman"/>
          <w:kern w:val="0"/>
          <w:sz w:val="21"/>
          <w:szCs w:val="21"/>
        </w:rPr>
      </w:pPr>
      <w:bookmarkStart w:id="83" w:name="_Toc390421256"/>
      <w:bookmarkStart w:id="84" w:name="_Toc225498274"/>
      <w:bookmarkStart w:id="85" w:name="_Toc80121128"/>
      <w:r w:rsidRPr="00C56F63">
        <w:rPr>
          <w:rFonts w:ascii="Times New Roman" w:eastAsiaTheme="minorEastAsia" w:hAnsi="Times New Roman"/>
          <w:kern w:val="0"/>
          <w:sz w:val="21"/>
          <w:szCs w:val="21"/>
        </w:rPr>
        <w:t xml:space="preserve">7.2 </w:t>
      </w:r>
      <w:r w:rsidRPr="00C56F63">
        <w:rPr>
          <w:rFonts w:ascii="Times New Roman" w:eastAsiaTheme="minorEastAsia" w:hAnsi="Times New Roman" w:hint="eastAsia"/>
          <w:kern w:val="0"/>
          <w:sz w:val="21"/>
          <w:szCs w:val="21"/>
        </w:rPr>
        <w:t>报告</w:t>
      </w:r>
      <w:r w:rsidRPr="00C56F63">
        <w:rPr>
          <w:rFonts w:ascii="Times New Roman" w:eastAsiaTheme="minorEastAsia" w:hAnsi="Times New Roman"/>
          <w:kern w:val="0"/>
          <w:sz w:val="21"/>
          <w:szCs w:val="21"/>
        </w:rPr>
        <w:t>期末按行业分类的股票投资组合</w:t>
      </w:r>
      <w:bookmarkEnd w:id="83"/>
      <w:bookmarkEnd w:id="84"/>
      <w:bookmarkEnd w:id="85"/>
    </w:p>
    <w:p w:rsidR="006B65E1" w:rsidRPr="00C56F63" w:rsidRDefault="00945F2E">
      <w:pPr>
        <w:rPr>
          <w:rFonts w:eastAsiaTheme="minorEastAsia"/>
          <w:b/>
          <w:bCs/>
          <w:kern w:val="0"/>
          <w:szCs w:val="21"/>
        </w:rPr>
      </w:pPr>
      <w:r w:rsidRPr="00C56F63">
        <w:rPr>
          <w:rFonts w:eastAsiaTheme="minorEastAsia"/>
          <w:b/>
          <w:bCs/>
          <w:kern w:val="0"/>
          <w:szCs w:val="21"/>
        </w:rPr>
        <w:t>7.2.1</w:t>
      </w:r>
      <w:r w:rsidRPr="00C56F63">
        <w:rPr>
          <w:rFonts w:eastAsiaTheme="minorEastAsia" w:hint="eastAsia"/>
          <w:b/>
          <w:bCs/>
          <w:kern w:val="0"/>
          <w:szCs w:val="21"/>
        </w:rPr>
        <w:t>报告期末按行业分类的境内股票投资组合</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160"/>
        <w:gridCol w:w="2160"/>
      </w:tblGrid>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代码</w:t>
            </w:r>
          </w:p>
        </w:tc>
        <w:tc>
          <w:tcPr>
            <w:tcW w:w="36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行业类别</w:t>
            </w:r>
          </w:p>
        </w:tc>
        <w:tc>
          <w:tcPr>
            <w:tcW w:w="21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公允价值</w:t>
            </w:r>
            <w:r w:rsidRPr="00C56F63">
              <w:rPr>
                <w:rFonts w:eastAsiaTheme="minorEastAsia" w:hint="eastAsia"/>
                <w:color w:val="000000"/>
                <w:szCs w:val="21"/>
              </w:rPr>
              <w:t>（元）</w:t>
            </w:r>
          </w:p>
        </w:tc>
        <w:tc>
          <w:tcPr>
            <w:tcW w:w="21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占基金资产净值比例（％）</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A</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农、林、牧、渔业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B</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采矿业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C</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制造业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44,075,398.82</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70.04</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D</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电力、热力、燃气及水生产和供应业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4,200.24</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0.01</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E</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建筑业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866,674.44</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1.38</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F</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批发和零售业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G</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交通运输、仓储和邮政业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H</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住宿和餐饮业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I</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信息传输、软件和信息技术服务业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2,315,386.80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3.68</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J</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金融业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2,983,795.23</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4.74</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K</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房地产业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249,500.00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0.40</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L</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租赁和商务服务业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769,756.50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1.22</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M</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科学研究和技术服务业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2,965,188.24</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4.71</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N</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水利、环境和公共设施管理业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569,772.08</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0.91</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O</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居民服务、修理和其他服务业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P</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教育</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Q</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卫生和社会工作</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R</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文化、体育和娱乐业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S</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综合</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6B65E1">
            <w:pPr>
              <w:jc w:val="center"/>
              <w:rPr>
                <w:rFonts w:eastAsiaTheme="minorEastAsia"/>
                <w:color w:val="000000"/>
                <w:szCs w:val="21"/>
              </w:rPr>
            </w:pP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合计</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54,799,672.35</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87.08</w:t>
            </w:r>
          </w:p>
        </w:tc>
      </w:tr>
    </w:tbl>
    <w:p w:rsidR="006B65E1" w:rsidRPr="00C56F63" w:rsidRDefault="00945F2E" w:rsidP="00572E9A">
      <w:pPr>
        <w:spacing w:beforeLines="100" w:before="312" w:line="360" w:lineRule="auto"/>
        <w:rPr>
          <w:rFonts w:eastAsiaTheme="minorEastAsia"/>
          <w:b/>
          <w:bCs/>
          <w:kern w:val="0"/>
          <w:szCs w:val="21"/>
        </w:rPr>
      </w:pPr>
      <w:r w:rsidRPr="00C56F63">
        <w:rPr>
          <w:rFonts w:eastAsiaTheme="minorEastAsia"/>
          <w:b/>
          <w:color w:val="000000"/>
          <w:szCs w:val="21"/>
        </w:rPr>
        <w:t>7.2.2</w:t>
      </w:r>
      <w:r w:rsidRPr="00C56F63">
        <w:rPr>
          <w:rFonts w:eastAsiaTheme="minorEastAsia" w:hint="eastAsia"/>
          <w:b/>
          <w:bCs/>
          <w:kern w:val="0"/>
          <w:szCs w:val="21"/>
        </w:rPr>
        <w:t>报告期末按行业分类的港股通投资股票投资组合</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86" w:name="_Toc390421257"/>
      <w:bookmarkStart w:id="87" w:name="_Toc80121129"/>
      <w:r w:rsidRPr="00C56F63">
        <w:rPr>
          <w:rFonts w:ascii="Times New Roman" w:eastAsiaTheme="minorEastAsia" w:hAnsi="Times New Roman"/>
          <w:kern w:val="0"/>
          <w:sz w:val="21"/>
          <w:szCs w:val="21"/>
        </w:rPr>
        <w:t xml:space="preserve">7.3 </w:t>
      </w:r>
      <w:r w:rsidRPr="00C56F63">
        <w:rPr>
          <w:rFonts w:ascii="Times New Roman" w:eastAsiaTheme="minorEastAsia" w:hAnsi="Times New Roman"/>
          <w:kern w:val="0"/>
          <w:sz w:val="21"/>
          <w:szCs w:val="21"/>
        </w:rPr>
        <w:t>期末按公允价值占基金资产净值比例大小排序的所有股票投资明细</w:t>
      </w:r>
      <w:bookmarkEnd w:id="86"/>
      <w:bookmarkEnd w:id="87"/>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序号</w:t>
            </w:r>
          </w:p>
        </w:tc>
        <w:tc>
          <w:tcPr>
            <w:tcW w:w="127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股票代码</w:t>
            </w:r>
          </w:p>
        </w:tc>
        <w:tc>
          <w:tcPr>
            <w:tcW w:w="1701"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股票名称</w:t>
            </w:r>
          </w:p>
        </w:tc>
        <w:tc>
          <w:tcPr>
            <w:tcW w:w="127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数量</w:t>
            </w:r>
            <w:r w:rsidRPr="00C56F63">
              <w:rPr>
                <w:rFonts w:eastAsiaTheme="minorEastAsia"/>
                <w:color w:val="000000"/>
                <w:szCs w:val="21"/>
              </w:rPr>
              <w:t>(</w:t>
            </w:r>
            <w:r w:rsidRPr="00C56F63">
              <w:rPr>
                <w:rFonts w:eastAsiaTheme="minorEastAsia"/>
                <w:color w:val="000000"/>
                <w:szCs w:val="21"/>
              </w:rPr>
              <w:t>股</w:t>
            </w:r>
            <w:r w:rsidRPr="00C56F63">
              <w:rPr>
                <w:rFonts w:eastAsiaTheme="minorEastAsia"/>
                <w:color w:val="000000"/>
                <w:szCs w:val="21"/>
              </w:rPr>
              <w:t>)</w:t>
            </w:r>
          </w:p>
        </w:tc>
        <w:tc>
          <w:tcPr>
            <w:tcW w:w="1842" w:type="dxa"/>
            <w:vAlign w:val="center"/>
          </w:tcPr>
          <w:p w:rsidR="006B65E1" w:rsidRPr="00C56F63" w:rsidRDefault="00945F2E">
            <w:pPr>
              <w:autoSpaceDE w:val="0"/>
              <w:autoSpaceDN w:val="0"/>
              <w:adjustRightInd w:val="0"/>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161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w:t>
            </w:r>
          </w:p>
        </w:tc>
      </w:tr>
      <w:tr w:rsidR="000012BF">
        <w:tc>
          <w:tcPr>
            <w:tcW w:w="817" w:type="dxa"/>
            <w:vAlign w:val="center"/>
          </w:tcPr>
          <w:p w:rsidR="000012BF" w:rsidRDefault="00724B49">
            <w:pPr>
              <w:jc w:val="center"/>
            </w:pPr>
            <w:r>
              <w:rPr>
                <w:rFonts w:eastAsiaTheme="minorEastAsia"/>
                <w:color w:val="000000"/>
                <w:szCs w:val="21"/>
              </w:rPr>
              <w:t>1</w:t>
            </w:r>
          </w:p>
        </w:tc>
        <w:tc>
          <w:tcPr>
            <w:tcW w:w="1276" w:type="dxa"/>
            <w:vAlign w:val="center"/>
          </w:tcPr>
          <w:p w:rsidR="000012BF" w:rsidRDefault="00724B49">
            <w:pPr>
              <w:jc w:val="center"/>
            </w:pPr>
            <w:r>
              <w:rPr>
                <w:rFonts w:eastAsiaTheme="minorEastAsia"/>
                <w:color w:val="000000"/>
                <w:szCs w:val="21"/>
              </w:rPr>
              <w:t>688169</w:t>
            </w:r>
          </w:p>
        </w:tc>
        <w:tc>
          <w:tcPr>
            <w:tcW w:w="1701" w:type="dxa"/>
            <w:vAlign w:val="center"/>
          </w:tcPr>
          <w:p w:rsidR="000012BF" w:rsidRDefault="00724B49">
            <w:pPr>
              <w:jc w:val="center"/>
            </w:pPr>
            <w:r>
              <w:rPr>
                <w:rFonts w:eastAsiaTheme="minorEastAsia"/>
                <w:color w:val="000000"/>
                <w:szCs w:val="21"/>
              </w:rPr>
              <w:t>石头科技</w:t>
            </w:r>
          </w:p>
        </w:tc>
        <w:tc>
          <w:tcPr>
            <w:tcW w:w="1276" w:type="dxa"/>
            <w:vAlign w:val="center"/>
          </w:tcPr>
          <w:p w:rsidR="000012BF" w:rsidRDefault="00724B49">
            <w:pPr>
              <w:jc w:val="right"/>
            </w:pPr>
            <w:r>
              <w:rPr>
                <w:rFonts w:eastAsiaTheme="minorEastAsia"/>
                <w:color w:val="000000"/>
                <w:szCs w:val="21"/>
              </w:rPr>
              <w:t>2,584.00</w:t>
            </w:r>
          </w:p>
        </w:tc>
        <w:tc>
          <w:tcPr>
            <w:tcW w:w="1842" w:type="dxa"/>
            <w:vAlign w:val="center"/>
          </w:tcPr>
          <w:p w:rsidR="000012BF" w:rsidRDefault="00724B49">
            <w:pPr>
              <w:jc w:val="right"/>
            </w:pPr>
            <w:r>
              <w:rPr>
                <w:rFonts w:eastAsiaTheme="minorEastAsia"/>
                <w:color w:val="000000"/>
                <w:szCs w:val="21"/>
              </w:rPr>
              <w:t>3,258,424.00</w:t>
            </w:r>
          </w:p>
        </w:tc>
        <w:tc>
          <w:tcPr>
            <w:tcW w:w="1616" w:type="dxa"/>
            <w:vAlign w:val="center"/>
          </w:tcPr>
          <w:p w:rsidR="000012BF" w:rsidRDefault="00724B49">
            <w:pPr>
              <w:jc w:val="right"/>
            </w:pPr>
            <w:r>
              <w:rPr>
                <w:rFonts w:eastAsiaTheme="minorEastAsia"/>
                <w:color w:val="000000"/>
                <w:szCs w:val="21"/>
              </w:rPr>
              <w:t>5.18</w:t>
            </w:r>
          </w:p>
        </w:tc>
      </w:tr>
      <w:tr w:rsidR="000012BF">
        <w:tc>
          <w:tcPr>
            <w:tcW w:w="817" w:type="dxa"/>
            <w:vAlign w:val="center"/>
          </w:tcPr>
          <w:p w:rsidR="000012BF" w:rsidRDefault="00724B49">
            <w:pPr>
              <w:jc w:val="center"/>
            </w:pPr>
            <w:r>
              <w:rPr>
                <w:rFonts w:eastAsiaTheme="minorEastAsia"/>
                <w:color w:val="000000"/>
                <w:szCs w:val="21"/>
              </w:rPr>
              <w:t>2</w:t>
            </w:r>
          </w:p>
        </w:tc>
        <w:tc>
          <w:tcPr>
            <w:tcW w:w="1276" w:type="dxa"/>
            <w:vAlign w:val="center"/>
          </w:tcPr>
          <w:p w:rsidR="000012BF" w:rsidRDefault="00724B49">
            <w:pPr>
              <w:jc w:val="center"/>
            </w:pPr>
            <w:r>
              <w:rPr>
                <w:rFonts w:eastAsiaTheme="minorEastAsia"/>
                <w:color w:val="000000"/>
                <w:szCs w:val="21"/>
              </w:rPr>
              <w:t>603501</w:t>
            </w:r>
          </w:p>
        </w:tc>
        <w:tc>
          <w:tcPr>
            <w:tcW w:w="1701" w:type="dxa"/>
            <w:vAlign w:val="center"/>
          </w:tcPr>
          <w:p w:rsidR="000012BF" w:rsidRDefault="00724B49">
            <w:pPr>
              <w:jc w:val="center"/>
            </w:pPr>
            <w:r>
              <w:rPr>
                <w:rFonts w:eastAsiaTheme="minorEastAsia"/>
                <w:color w:val="000000"/>
                <w:szCs w:val="21"/>
              </w:rPr>
              <w:t>韦尔股份</w:t>
            </w:r>
          </w:p>
        </w:tc>
        <w:tc>
          <w:tcPr>
            <w:tcW w:w="1276" w:type="dxa"/>
            <w:vAlign w:val="center"/>
          </w:tcPr>
          <w:p w:rsidR="000012BF" w:rsidRDefault="00724B49">
            <w:pPr>
              <w:jc w:val="right"/>
            </w:pPr>
            <w:r>
              <w:rPr>
                <w:rFonts w:eastAsiaTheme="minorEastAsia"/>
                <w:color w:val="000000"/>
                <w:szCs w:val="21"/>
              </w:rPr>
              <w:t>9,921.00</w:t>
            </w:r>
          </w:p>
        </w:tc>
        <w:tc>
          <w:tcPr>
            <w:tcW w:w="1842" w:type="dxa"/>
            <w:vAlign w:val="center"/>
          </w:tcPr>
          <w:p w:rsidR="000012BF" w:rsidRDefault="00724B49">
            <w:pPr>
              <w:jc w:val="right"/>
            </w:pPr>
            <w:r>
              <w:rPr>
                <w:rFonts w:eastAsiaTheme="minorEastAsia"/>
                <w:color w:val="000000"/>
                <w:szCs w:val="21"/>
              </w:rPr>
              <w:t>3,194,562.00</w:t>
            </w:r>
          </w:p>
        </w:tc>
        <w:tc>
          <w:tcPr>
            <w:tcW w:w="1616" w:type="dxa"/>
            <w:vAlign w:val="center"/>
          </w:tcPr>
          <w:p w:rsidR="000012BF" w:rsidRDefault="00724B49">
            <w:pPr>
              <w:jc w:val="right"/>
            </w:pPr>
            <w:r>
              <w:rPr>
                <w:rFonts w:eastAsiaTheme="minorEastAsia"/>
                <w:color w:val="000000"/>
                <w:szCs w:val="21"/>
              </w:rPr>
              <w:t>5.08</w:t>
            </w:r>
          </w:p>
        </w:tc>
      </w:tr>
      <w:tr w:rsidR="000012BF">
        <w:tc>
          <w:tcPr>
            <w:tcW w:w="817" w:type="dxa"/>
            <w:vAlign w:val="center"/>
          </w:tcPr>
          <w:p w:rsidR="000012BF" w:rsidRDefault="00724B49">
            <w:pPr>
              <w:jc w:val="center"/>
            </w:pPr>
            <w:r>
              <w:rPr>
                <w:rFonts w:eastAsiaTheme="minorEastAsia"/>
                <w:color w:val="000000"/>
                <w:szCs w:val="21"/>
              </w:rPr>
              <w:t>3</w:t>
            </w:r>
          </w:p>
        </w:tc>
        <w:tc>
          <w:tcPr>
            <w:tcW w:w="1276" w:type="dxa"/>
            <w:vAlign w:val="center"/>
          </w:tcPr>
          <w:p w:rsidR="000012BF" w:rsidRDefault="00724B49">
            <w:pPr>
              <w:jc w:val="center"/>
            </w:pPr>
            <w:r>
              <w:rPr>
                <w:rFonts w:eastAsiaTheme="minorEastAsia"/>
                <w:color w:val="000000"/>
                <w:szCs w:val="21"/>
              </w:rPr>
              <w:t>603259</w:t>
            </w:r>
          </w:p>
        </w:tc>
        <w:tc>
          <w:tcPr>
            <w:tcW w:w="1701" w:type="dxa"/>
            <w:vAlign w:val="center"/>
          </w:tcPr>
          <w:p w:rsidR="000012BF" w:rsidRDefault="00724B49">
            <w:pPr>
              <w:jc w:val="center"/>
            </w:pPr>
            <w:r>
              <w:rPr>
                <w:rFonts w:eastAsiaTheme="minorEastAsia"/>
                <w:color w:val="000000"/>
                <w:szCs w:val="21"/>
              </w:rPr>
              <w:t>药明康德</w:t>
            </w:r>
          </w:p>
        </w:tc>
        <w:tc>
          <w:tcPr>
            <w:tcW w:w="1276" w:type="dxa"/>
            <w:vAlign w:val="center"/>
          </w:tcPr>
          <w:p w:rsidR="000012BF" w:rsidRDefault="00724B49">
            <w:pPr>
              <w:jc w:val="right"/>
            </w:pPr>
            <w:r>
              <w:rPr>
                <w:rFonts w:eastAsiaTheme="minorEastAsia"/>
                <w:color w:val="000000"/>
                <w:szCs w:val="21"/>
              </w:rPr>
              <w:t>18,936.00</w:t>
            </w:r>
          </w:p>
        </w:tc>
        <w:tc>
          <w:tcPr>
            <w:tcW w:w="1842" w:type="dxa"/>
            <w:vAlign w:val="center"/>
          </w:tcPr>
          <w:p w:rsidR="000012BF" w:rsidRDefault="00724B49">
            <w:pPr>
              <w:jc w:val="right"/>
            </w:pPr>
            <w:r>
              <w:rPr>
                <w:rFonts w:eastAsiaTheme="minorEastAsia"/>
                <w:color w:val="000000"/>
                <w:szCs w:val="21"/>
              </w:rPr>
              <w:t>2,965,188.24</w:t>
            </w:r>
          </w:p>
        </w:tc>
        <w:tc>
          <w:tcPr>
            <w:tcW w:w="1616" w:type="dxa"/>
            <w:vAlign w:val="center"/>
          </w:tcPr>
          <w:p w:rsidR="000012BF" w:rsidRDefault="00724B49">
            <w:pPr>
              <w:jc w:val="right"/>
            </w:pPr>
            <w:r>
              <w:rPr>
                <w:rFonts w:eastAsiaTheme="minorEastAsia"/>
                <w:color w:val="000000"/>
                <w:szCs w:val="21"/>
              </w:rPr>
              <w:t>4.71</w:t>
            </w:r>
          </w:p>
        </w:tc>
      </w:tr>
      <w:tr w:rsidR="000012BF">
        <w:tc>
          <w:tcPr>
            <w:tcW w:w="817" w:type="dxa"/>
            <w:vAlign w:val="center"/>
          </w:tcPr>
          <w:p w:rsidR="000012BF" w:rsidRDefault="00724B49">
            <w:pPr>
              <w:jc w:val="center"/>
            </w:pPr>
            <w:r>
              <w:rPr>
                <w:rFonts w:eastAsiaTheme="minorEastAsia"/>
                <w:color w:val="000000"/>
                <w:szCs w:val="21"/>
              </w:rPr>
              <w:t>4</w:t>
            </w:r>
          </w:p>
        </w:tc>
        <w:tc>
          <w:tcPr>
            <w:tcW w:w="1276" w:type="dxa"/>
            <w:vAlign w:val="center"/>
          </w:tcPr>
          <w:p w:rsidR="000012BF" w:rsidRDefault="00724B49">
            <w:pPr>
              <w:jc w:val="center"/>
            </w:pPr>
            <w:r>
              <w:rPr>
                <w:rFonts w:eastAsiaTheme="minorEastAsia"/>
                <w:color w:val="000000"/>
                <w:szCs w:val="21"/>
              </w:rPr>
              <w:t>002821</w:t>
            </w:r>
          </w:p>
        </w:tc>
        <w:tc>
          <w:tcPr>
            <w:tcW w:w="1701" w:type="dxa"/>
            <w:vAlign w:val="center"/>
          </w:tcPr>
          <w:p w:rsidR="000012BF" w:rsidRDefault="00724B49">
            <w:pPr>
              <w:jc w:val="center"/>
            </w:pPr>
            <w:r>
              <w:rPr>
                <w:rFonts w:eastAsiaTheme="minorEastAsia"/>
                <w:color w:val="000000"/>
                <w:szCs w:val="21"/>
              </w:rPr>
              <w:t>凯莱英</w:t>
            </w:r>
          </w:p>
        </w:tc>
        <w:tc>
          <w:tcPr>
            <w:tcW w:w="1276" w:type="dxa"/>
            <w:vAlign w:val="center"/>
          </w:tcPr>
          <w:p w:rsidR="000012BF" w:rsidRDefault="00724B49">
            <w:pPr>
              <w:jc w:val="right"/>
            </w:pPr>
            <w:r>
              <w:rPr>
                <w:rFonts w:eastAsiaTheme="minorEastAsia"/>
                <w:color w:val="000000"/>
                <w:szCs w:val="21"/>
              </w:rPr>
              <w:t>6,931.00</w:t>
            </w:r>
          </w:p>
        </w:tc>
        <w:tc>
          <w:tcPr>
            <w:tcW w:w="1842" w:type="dxa"/>
            <w:vAlign w:val="center"/>
          </w:tcPr>
          <w:p w:rsidR="000012BF" w:rsidRDefault="00724B49">
            <w:pPr>
              <w:jc w:val="right"/>
            </w:pPr>
            <w:r>
              <w:rPr>
                <w:rFonts w:eastAsiaTheme="minorEastAsia"/>
                <w:color w:val="000000"/>
                <w:szCs w:val="21"/>
              </w:rPr>
              <w:t>2,582,490.60</w:t>
            </w:r>
          </w:p>
        </w:tc>
        <w:tc>
          <w:tcPr>
            <w:tcW w:w="1616" w:type="dxa"/>
            <w:vAlign w:val="center"/>
          </w:tcPr>
          <w:p w:rsidR="000012BF" w:rsidRDefault="00724B49">
            <w:pPr>
              <w:jc w:val="right"/>
            </w:pPr>
            <w:r>
              <w:rPr>
                <w:rFonts w:eastAsiaTheme="minorEastAsia"/>
                <w:color w:val="000000"/>
                <w:szCs w:val="21"/>
              </w:rPr>
              <w:t>4.10</w:t>
            </w:r>
          </w:p>
        </w:tc>
      </w:tr>
      <w:tr w:rsidR="000012BF">
        <w:tc>
          <w:tcPr>
            <w:tcW w:w="817" w:type="dxa"/>
            <w:vAlign w:val="center"/>
          </w:tcPr>
          <w:p w:rsidR="000012BF" w:rsidRDefault="00724B49">
            <w:pPr>
              <w:jc w:val="center"/>
            </w:pPr>
            <w:r>
              <w:rPr>
                <w:rFonts w:eastAsiaTheme="minorEastAsia"/>
                <w:color w:val="000000"/>
                <w:szCs w:val="21"/>
              </w:rPr>
              <w:t>5</w:t>
            </w:r>
          </w:p>
        </w:tc>
        <w:tc>
          <w:tcPr>
            <w:tcW w:w="1276" w:type="dxa"/>
            <w:vAlign w:val="center"/>
          </w:tcPr>
          <w:p w:rsidR="000012BF" w:rsidRDefault="00724B49">
            <w:pPr>
              <w:jc w:val="center"/>
            </w:pPr>
            <w:r>
              <w:rPr>
                <w:rFonts w:eastAsiaTheme="minorEastAsia"/>
                <w:color w:val="000000"/>
                <w:szCs w:val="21"/>
              </w:rPr>
              <w:t>603486</w:t>
            </w:r>
          </w:p>
        </w:tc>
        <w:tc>
          <w:tcPr>
            <w:tcW w:w="1701" w:type="dxa"/>
            <w:vAlign w:val="center"/>
          </w:tcPr>
          <w:p w:rsidR="000012BF" w:rsidRDefault="00724B49">
            <w:pPr>
              <w:jc w:val="center"/>
            </w:pPr>
            <w:r>
              <w:rPr>
                <w:rFonts w:eastAsiaTheme="minorEastAsia"/>
                <w:color w:val="000000"/>
                <w:szCs w:val="21"/>
              </w:rPr>
              <w:t>科沃斯</w:t>
            </w:r>
          </w:p>
        </w:tc>
        <w:tc>
          <w:tcPr>
            <w:tcW w:w="1276" w:type="dxa"/>
            <w:vAlign w:val="center"/>
          </w:tcPr>
          <w:p w:rsidR="000012BF" w:rsidRDefault="00724B49">
            <w:pPr>
              <w:jc w:val="right"/>
            </w:pPr>
            <w:r>
              <w:rPr>
                <w:rFonts w:eastAsiaTheme="minorEastAsia"/>
                <w:color w:val="000000"/>
                <w:szCs w:val="21"/>
              </w:rPr>
              <w:t>11,185.00</w:t>
            </w:r>
          </w:p>
        </w:tc>
        <w:tc>
          <w:tcPr>
            <w:tcW w:w="1842" w:type="dxa"/>
            <w:vAlign w:val="center"/>
          </w:tcPr>
          <w:p w:rsidR="000012BF" w:rsidRDefault="00724B49">
            <w:pPr>
              <w:jc w:val="right"/>
            </w:pPr>
            <w:r>
              <w:rPr>
                <w:rFonts w:eastAsiaTheme="minorEastAsia"/>
                <w:color w:val="000000"/>
                <w:szCs w:val="21"/>
              </w:rPr>
              <w:t>2,551,074.80</w:t>
            </w:r>
          </w:p>
        </w:tc>
        <w:tc>
          <w:tcPr>
            <w:tcW w:w="1616" w:type="dxa"/>
            <w:vAlign w:val="center"/>
          </w:tcPr>
          <w:p w:rsidR="000012BF" w:rsidRDefault="00724B49">
            <w:pPr>
              <w:jc w:val="right"/>
            </w:pPr>
            <w:r>
              <w:rPr>
                <w:rFonts w:eastAsiaTheme="minorEastAsia"/>
                <w:color w:val="000000"/>
                <w:szCs w:val="21"/>
              </w:rPr>
              <w:t>4.05</w:t>
            </w:r>
          </w:p>
        </w:tc>
      </w:tr>
      <w:tr w:rsidR="000012BF">
        <w:tc>
          <w:tcPr>
            <w:tcW w:w="817" w:type="dxa"/>
            <w:vAlign w:val="center"/>
          </w:tcPr>
          <w:p w:rsidR="000012BF" w:rsidRDefault="00724B49">
            <w:pPr>
              <w:jc w:val="center"/>
            </w:pPr>
            <w:r>
              <w:rPr>
                <w:rFonts w:eastAsiaTheme="minorEastAsia"/>
                <w:color w:val="000000"/>
                <w:szCs w:val="21"/>
              </w:rPr>
              <w:t>6</w:t>
            </w:r>
          </w:p>
        </w:tc>
        <w:tc>
          <w:tcPr>
            <w:tcW w:w="1276" w:type="dxa"/>
            <w:vAlign w:val="center"/>
          </w:tcPr>
          <w:p w:rsidR="000012BF" w:rsidRDefault="00724B49">
            <w:pPr>
              <w:jc w:val="center"/>
            </w:pPr>
            <w:r>
              <w:rPr>
                <w:rFonts w:eastAsiaTheme="minorEastAsia"/>
                <w:color w:val="000000"/>
                <w:szCs w:val="21"/>
              </w:rPr>
              <w:t>300750</w:t>
            </w:r>
          </w:p>
        </w:tc>
        <w:tc>
          <w:tcPr>
            <w:tcW w:w="1701" w:type="dxa"/>
            <w:vAlign w:val="center"/>
          </w:tcPr>
          <w:p w:rsidR="000012BF" w:rsidRDefault="00724B49">
            <w:pPr>
              <w:jc w:val="center"/>
            </w:pPr>
            <w:r>
              <w:rPr>
                <w:rFonts w:eastAsiaTheme="minorEastAsia"/>
                <w:color w:val="000000"/>
                <w:szCs w:val="21"/>
              </w:rPr>
              <w:t>宁德时代</w:t>
            </w:r>
          </w:p>
        </w:tc>
        <w:tc>
          <w:tcPr>
            <w:tcW w:w="1276" w:type="dxa"/>
            <w:vAlign w:val="center"/>
          </w:tcPr>
          <w:p w:rsidR="000012BF" w:rsidRDefault="00724B49">
            <w:pPr>
              <w:jc w:val="right"/>
            </w:pPr>
            <w:r>
              <w:rPr>
                <w:rFonts w:eastAsiaTheme="minorEastAsia"/>
                <w:color w:val="000000"/>
                <w:szCs w:val="21"/>
              </w:rPr>
              <w:t>4,431.00</w:t>
            </w:r>
          </w:p>
        </w:tc>
        <w:tc>
          <w:tcPr>
            <w:tcW w:w="1842" w:type="dxa"/>
            <w:vAlign w:val="center"/>
          </w:tcPr>
          <w:p w:rsidR="000012BF" w:rsidRDefault="00724B49">
            <w:pPr>
              <w:jc w:val="right"/>
            </w:pPr>
            <w:r>
              <w:rPr>
                <w:rFonts w:eastAsiaTheme="minorEastAsia"/>
                <w:color w:val="000000"/>
                <w:szCs w:val="21"/>
              </w:rPr>
              <w:t>2,369,698.80</w:t>
            </w:r>
          </w:p>
        </w:tc>
        <w:tc>
          <w:tcPr>
            <w:tcW w:w="1616" w:type="dxa"/>
            <w:vAlign w:val="center"/>
          </w:tcPr>
          <w:p w:rsidR="000012BF" w:rsidRDefault="00724B49">
            <w:pPr>
              <w:jc w:val="right"/>
            </w:pPr>
            <w:r>
              <w:rPr>
                <w:rFonts w:eastAsiaTheme="minorEastAsia"/>
                <w:color w:val="000000"/>
                <w:szCs w:val="21"/>
              </w:rPr>
              <w:t>3.77</w:t>
            </w:r>
          </w:p>
        </w:tc>
      </w:tr>
      <w:tr w:rsidR="000012BF">
        <w:tc>
          <w:tcPr>
            <w:tcW w:w="817" w:type="dxa"/>
            <w:vAlign w:val="center"/>
          </w:tcPr>
          <w:p w:rsidR="000012BF" w:rsidRDefault="00724B49">
            <w:pPr>
              <w:jc w:val="center"/>
            </w:pPr>
            <w:r>
              <w:rPr>
                <w:rFonts w:eastAsiaTheme="minorEastAsia"/>
                <w:color w:val="000000"/>
                <w:szCs w:val="21"/>
              </w:rPr>
              <w:t>7</w:t>
            </w:r>
          </w:p>
        </w:tc>
        <w:tc>
          <w:tcPr>
            <w:tcW w:w="1276" w:type="dxa"/>
            <w:vAlign w:val="center"/>
          </w:tcPr>
          <w:p w:rsidR="000012BF" w:rsidRDefault="00724B49">
            <w:pPr>
              <w:jc w:val="center"/>
            </w:pPr>
            <w:r>
              <w:rPr>
                <w:rFonts w:eastAsiaTheme="minorEastAsia"/>
                <w:color w:val="000000"/>
                <w:szCs w:val="21"/>
              </w:rPr>
              <w:t>000858</w:t>
            </w:r>
          </w:p>
        </w:tc>
        <w:tc>
          <w:tcPr>
            <w:tcW w:w="1701" w:type="dxa"/>
            <w:vAlign w:val="center"/>
          </w:tcPr>
          <w:p w:rsidR="000012BF" w:rsidRDefault="00724B49">
            <w:pPr>
              <w:jc w:val="center"/>
            </w:pPr>
            <w:r>
              <w:rPr>
                <w:rFonts w:eastAsiaTheme="minorEastAsia"/>
                <w:color w:val="000000"/>
                <w:szCs w:val="21"/>
              </w:rPr>
              <w:t>五粮液</w:t>
            </w:r>
          </w:p>
        </w:tc>
        <w:tc>
          <w:tcPr>
            <w:tcW w:w="1276" w:type="dxa"/>
            <w:vAlign w:val="center"/>
          </w:tcPr>
          <w:p w:rsidR="000012BF" w:rsidRDefault="00724B49">
            <w:pPr>
              <w:jc w:val="right"/>
            </w:pPr>
            <w:r>
              <w:rPr>
                <w:rFonts w:eastAsiaTheme="minorEastAsia"/>
                <w:color w:val="000000"/>
                <w:szCs w:val="21"/>
              </w:rPr>
              <w:t>7,766.00</w:t>
            </w:r>
          </w:p>
        </w:tc>
        <w:tc>
          <w:tcPr>
            <w:tcW w:w="1842" w:type="dxa"/>
            <w:vAlign w:val="center"/>
          </w:tcPr>
          <w:p w:rsidR="000012BF" w:rsidRDefault="00724B49">
            <w:pPr>
              <w:jc w:val="right"/>
            </w:pPr>
            <w:r>
              <w:rPr>
                <w:rFonts w:eastAsiaTheme="minorEastAsia"/>
                <w:color w:val="000000"/>
                <w:szCs w:val="21"/>
              </w:rPr>
              <w:t>2,313,413.74</w:t>
            </w:r>
          </w:p>
        </w:tc>
        <w:tc>
          <w:tcPr>
            <w:tcW w:w="1616" w:type="dxa"/>
            <w:vAlign w:val="center"/>
          </w:tcPr>
          <w:p w:rsidR="000012BF" w:rsidRDefault="00724B49">
            <w:pPr>
              <w:jc w:val="right"/>
            </w:pPr>
            <w:r>
              <w:rPr>
                <w:rFonts w:eastAsiaTheme="minorEastAsia"/>
                <w:color w:val="000000"/>
                <w:szCs w:val="21"/>
              </w:rPr>
              <w:t>3.68</w:t>
            </w:r>
          </w:p>
        </w:tc>
      </w:tr>
      <w:tr w:rsidR="000012BF">
        <w:tc>
          <w:tcPr>
            <w:tcW w:w="817" w:type="dxa"/>
            <w:vAlign w:val="center"/>
          </w:tcPr>
          <w:p w:rsidR="000012BF" w:rsidRDefault="00724B49">
            <w:pPr>
              <w:jc w:val="center"/>
            </w:pPr>
            <w:r>
              <w:rPr>
                <w:rFonts w:eastAsiaTheme="minorEastAsia"/>
                <w:color w:val="000000"/>
                <w:szCs w:val="21"/>
              </w:rPr>
              <w:t>8</w:t>
            </w:r>
          </w:p>
        </w:tc>
        <w:tc>
          <w:tcPr>
            <w:tcW w:w="1276" w:type="dxa"/>
            <w:vAlign w:val="center"/>
          </w:tcPr>
          <w:p w:rsidR="000012BF" w:rsidRDefault="00724B49">
            <w:pPr>
              <w:jc w:val="center"/>
            </w:pPr>
            <w:r>
              <w:rPr>
                <w:rFonts w:eastAsiaTheme="minorEastAsia"/>
                <w:color w:val="000000"/>
                <w:szCs w:val="21"/>
              </w:rPr>
              <w:t>601012</w:t>
            </w:r>
          </w:p>
        </w:tc>
        <w:tc>
          <w:tcPr>
            <w:tcW w:w="1701" w:type="dxa"/>
            <w:vAlign w:val="center"/>
          </w:tcPr>
          <w:p w:rsidR="000012BF" w:rsidRDefault="00724B49">
            <w:pPr>
              <w:jc w:val="center"/>
            </w:pPr>
            <w:r>
              <w:rPr>
                <w:rFonts w:eastAsiaTheme="minorEastAsia"/>
                <w:color w:val="000000"/>
                <w:szCs w:val="21"/>
              </w:rPr>
              <w:t>隆基股份</w:t>
            </w:r>
          </w:p>
        </w:tc>
        <w:tc>
          <w:tcPr>
            <w:tcW w:w="1276" w:type="dxa"/>
            <w:vAlign w:val="center"/>
          </w:tcPr>
          <w:p w:rsidR="000012BF" w:rsidRDefault="00724B49">
            <w:pPr>
              <w:jc w:val="right"/>
            </w:pPr>
            <w:r>
              <w:rPr>
                <w:rFonts w:eastAsiaTheme="minorEastAsia"/>
                <w:color w:val="000000"/>
                <w:szCs w:val="21"/>
              </w:rPr>
              <w:t>24,720.00</w:t>
            </w:r>
          </w:p>
        </w:tc>
        <w:tc>
          <w:tcPr>
            <w:tcW w:w="1842" w:type="dxa"/>
            <w:vAlign w:val="center"/>
          </w:tcPr>
          <w:p w:rsidR="000012BF" w:rsidRDefault="00724B49">
            <w:pPr>
              <w:jc w:val="right"/>
            </w:pPr>
            <w:r>
              <w:rPr>
                <w:rFonts w:eastAsiaTheme="minorEastAsia"/>
                <w:color w:val="000000"/>
                <w:szCs w:val="21"/>
              </w:rPr>
              <w:t>2,196,124.80</w:t>
            </w:r>
          </w:p>
        </w:tc>
        <w:tc>
          <w:tcPr>
            <w:tcW w:w="1616" w:type="dxa"/>
            <w:vAlign w:val="center"/>
          </w:tcPr>
          <w:p w:rsidR="000012BF" w:rsidRDefault="00724B49">
            <w:pPr>
              <w:jc w:val="right"/>
            </w:pPr>
            <w:r>
              <w:rPr>
                <w:rFonts w:eastAsiaTheme="minorEastAsia"/>
                <w:color w:val="000000"/>
                <w:szCs w:val="21"/>
              </w:rPr>
              <w:t>3.49</w:t>
            </w:r>
          </w:p>
        </w:tc>
      </w:tr>
      <w:tr w:rsidR="000012BF">
        <w:tc>
          <w:tcPr>
            <w:tcW w:w="817" w:type="dxa"/>
            <w:vAlign w:val="center"/>
          </w:tcPr>
          <w:p w:rsidR="000012BF" w:rsidRDefault="00724B49">
            <w:pPr>
              <w:jc w:val="center"/>
            </w:pPr>
            <w:r>
              <w:rPr>
                <w:rFonts w:eastAsiaTheme="minorEastAsia"/>
                <w:color w:val="000000"/>
                <w:szCs w:val="21"/>
              </w:rPr>
              <w:t>9</w:t>
            </w:r>
          </w:p>
        </w:tc>
        <w:tc>
          <w:tcPr>
            <w:tcW w:w="1276" w:type="dxa"/>
            <w:vAlign w:val="center"/>
          </w:tcPr>
          <w:p w:rsidR="000012BF" w:rsidRDefault="00724B49">
            <w:pPr>
              <w:jc w:val="center"/>
            </w:pPr>
            <w:r>
              <w:rPr>
                <w:rFonts w:eastAsiaTheme="minorEastAsia"/>
                <w:color w:val="000000"/>
                <w:szCs w:val="21"/>
              </w:rPr>
              <w:t>300390</w:t>
            </w:r>
          </w:p>
        </w:tc>
        <w:tc>
          <w:tcPr>
            <w:tcW w:w="1701" w:type="dxa"/>
            <w:vAlign w:val="center"/>
          </w:tcPr>
          <w:p w:rsidR="000012BF" w:rsidRDefault="00724B49">
            <w:pPr>
              <w:jc w:val="center"/>
            </w:pPr>
            <w:r>
              <w:rPr>
                <w:rFonts w:eastAsiaTheme="minorEastAsia"/>
                <w:color w:val="000000"/>
                <w:szCs w:val="21"/>
              </w:rPr>
              <w:t>天华超净</w:t>
            </w:r>
          </w:p>
        </w:tc>
        <w:tc>
          <w:tcPr>
            <w:tcW w:w="1276" w:type="dxa"/>
            <w:vAlign w:val="center"/>
          </w:tcPr>
          <w:p w:rsidR="000012BF" w:rsidRDefault="00724B49">
            <w:pPr>
              <w:jc w:val="right"/>
            </w:pPr>
            <w:r>
              <w:rPr>
                <w:rFonts w:eastAsiaTheme="minorEastAsia"/>
                <w:color w:val="000000"/>
                <w:szCs w:val="21"/>
              </w:rPr>
              <w:t>42,200.00</w:t>
            </w:r>
          </w:p>
        </w:tc>
        <w:tc>
          <w:tcPr>
            <w:tcW w:w="1842" w:type="dxa"/>
            <w:vAlign w:val="center"/>
          </w:tcPr>
          <w:p w:rsidR="000012BF" w:rsidRDefault="00724B49">
            <w:pPr>
              <w:jc w:val="right"/>
            </w:pPr>
            <w:r>
              <w:rPr>
                <w:rFonts w:eastAsiaTheme="minorEastAsia"/>
                <w:color w:val="000000"/>
                <w:szCs w:val="21"/>
              </w:rPr>
              <w:t>2,026,866.00</w:t>
            </w:r>
          </w:p>
        </w:tc>
        <w:tc>
          <w:tcPr>
            <w:tcW w:w="1616" w:type="dxa"/>
            <w:vAlign w:val="center"/>
          </w:tcPr>
          <w:p w:rsidR="000012BF" w:rsidRDefault="00724B49">
            <w:pPr>
              <w:jc w:val="right"/>
            </w:pPr>
            <w:r>
              <w:rPr>
                <w:rFonts w:eastAsiaTheme="minorEastAsia"/>
                <w:color w:val="000000"/>
                <w:szCs w:val="21"/>
              </w:rPr>
              <w:t>3.22</w:t>
            </w:r>
          </w:p>
        </w:tc>
      </w:tr>
      <w:tr w:rsidR="000012BF">
        <w:tc>
          <w:tcPr>
            <w:tcW w:w="817" w:type="dxa"/>
            <w:vAlign w:val="center"/>
          </w:tcPr>
          <w:p w:rsidR="000012BF" w:rsidRDefault="00724B49">
            <w:pPr>
              <w:jc w:val="center"/>
            </w:pPr>
            <w:r>
              <w:rPr>
                <w:rFonts w:eastAsiaTheme="minorEastAsia"/>
                <w:color w:val="000000"/>
                <w:szCs w:val="21"/>
              </w:rPr>
              <w:t>10</w:t>
            </w:r>
          </w:p>
        </w:tc>
        <w:tc>
          <w:tcPr>
            <w:tcW w:w="1276" w:type="dxa"/>
            <w:vAlign w:val="center"/>
          </w:tcPr>
          <w:p w:rsidR="000012BF" w:rsidRDefault="00724B49">
            <w:pPr>
              <w:jc w:val="center"/>
            </w:pPr>
            <w:r>
              <w:rPr>
                <w:rFonts w:eastAsiaTheme="minorEastAsia"/>
                <w:color w:val="000000"/>
                <w:szCs w:val="21"/>
              </w:rPr>
              <w:t>300896</w:t>
            </w:r>
          </w:p>
        </w:tc>
        <w:tc>
          <w:tcPr>
            <w:tcW w:w="1701" w:type="dxa"/>
            <w:vAlign w:val="center"/>
          </w:tcPr>
          <w:p w:rsidR="000012BF" w:rsidRDefault="00724B49">
            <w:pPr>
              <w:jc w:val="center"/>
            </w:pPr>
            <w:r>
              <w:rPr>
                <w:rFonts w:eastAsiaTheme="minorEastAsia"/>
                <w:color w:val="000000"/>
                <w:szCs w:val="21"/>
              </w:rPr>
              <w:t>爱美客</w:t>
            </w:r>
          </w:p>
        </w:tc>
        <w:tc>
          <w:tcPr>
            <w:tcW w:w="1276" w:type="dxa"/>
            <w:vAlign w:val="center"/>
          </w:tcPr>
          <w:p w:rsidR="000012BF" w:rsidRDefault="00724B49">
            <w:pPr>
              <w:jc w:val="right"/>
            </w:pPr>
            <w:r>
              <w:rPr>
                <w:rFonts w:eastAsiaTheme="minorEastAsia"/>
                <w:color w:val="000000"/>
                <w:szCs w:val="21"/>
              </w:rPr>
              <w:t>2,400.00</w:t>
            </w:r>
          </w:p>
        </w:tc>
        <w:tc>
          <w:tcPr>
            <w:tcW w:w="1842" w:type="dxa"/>
            <w:vAlign w:val="center"/>
          </w:tcPr>
          <w:p w:rsidR="000012BF" w:rsidRDefault="00724B49">
            <w:pPr>
              <w:jc w:val="right"/>
            </w:pPr>
            <w:r>
              <w:rPr>
                <w:rFonts w:eastAsiaTheme="minorEastAsia"/>
                <w:color w:val="000000"/>
                <w:szCs w:val="21"/>
              </w:rPr>
              <w:t>1,893,312.00</w:t>
            </w:r>
          </w:p>
        </w:tc>
        <w:tc>
          <w:tcPr>
            <w:tcW w:w="1616" w:type="dxa"/>
            <w:vAlign w:val="center"/>
          </w:tcPr>
          <w:p w:rsidR="000012BF" w:rsidRDefault="00724B49">
            <w:pPr>
              <w:jc w:val="right"/>
            </w:pPr>
            <w:r>
              <w:rPr>
                <w:rFonts w:eastAsiaTheme="minorEastAsia"/>
                <w:color w:val="000000"/>
                <w:szCs w:val="21"/>
              </w:rPr>
              <w:t>3.01</w:t>
            </w:r>
          </w:p>
        </w:tc>
      </w:tr>
      <w:tr w:rsidR="000012BF">
        <w:tc>
          <w:tcPr>
            <w:tcW w:w="817" w:type="dxa"/>
            <w:vAlign w:val="center"/>
          </w:tcPr>
          <w:p w:rsidR="000012BF" w:rsidRDefault="00724B49">
            <w:pPr>
              <w:jc w:val="center"/>
            </w:pPr>
            <w:r>
              <w:rPr>
                <w:rFonts w:eastAsiaTheme="minorEastAsia"/>
                <w:color w:val="000000"/>
                <w:szCs w:val="21"/>
              </w:rPr>
              <w:t>11</w:t>
            </w:r>
          </w:p>
        </w:tc>
        <w:tc>
          <w:tcPr>
            <w:tcW w:w="1276" w:type="dxa"/>
            <w:vAlign w:val="center"/>
          </w:tcPr>
          <w:p w:rsidR="000012BF" w:rsidRDefault="00724B49">
            <w:pPr>
              <w:jc w:val="center"/>
            </w:pPr>
            <w:r>
              <w:rPr>
                <w:rFonts w:eastAsiaTheme="minorEastAsia"/>
                <w:color w:val="000000"/>
                <w:szCs w:val="21"/>
              </w:rPr>
              <w:t>600132</w:t>
            </w:r>
          </w:p>
        </w:tc>
        <w:tc>
          <w:tcPr>
            <w:tcW w:w="1701" w:type="dxa"/>
            <w:vAlign w:val="center"/>
          </w:tcPr>
          <w:p w:rsidR="000012BF" w:rsidRDefault="00724B49">
            <w:pPr>
              <w:jc w:val="center"/>
            </w:pPr>
            <w:r>
              <w:rPr>
                <w:rFonts w:eastAsiaTheme="minorEastAsia"/>
                <w:color w:val="000000"/>
                <w:szCs w:val="21"/>
              </w:rPr>
              <w:t>重庆啤酒</w:t>
            </w:r>
          </w:p>
        </w:tc>
        <w:tc>
          <w:tcPr>
            <w:tcW w:w="1276" w:type="dxa"/>
            <w:vAlign w:val="center"/>
          </w:tcPr>
          <w:p w:rsidR="000012BF" w:rsidRDefault="00724B49">
            <w:pPr>
              <w:jc w:val="right"/>
            </w:pPr>
            <w:r>
              <w:rPr>
                <w:rFonts w:eastAsiaTheme="minorEastAsia"/>
                <w:color w:val="000000"/>
                <w:szCs w:val="21"/>
              </w:rPr>
              <w:t>8,700.00</w:t>
            </w:r>
          </w:p>
        </w:tc>
        <w:tc>
          <w:tcPr>
            <w:tcW w:w="1842" w:type="dxa"/>
            <w:vAlign w:val="center"/>
          </w:tcPr>
          <w:p w:rsidR="000012BF" w:rsidRDefault="00724B49">
            <w:pPr>
              <w:jc w:val="right"/>
            </w:pPr>
            <w:r>
              <w:rPr>
                <w:rFonts w:eastAsiaTheme="minorEastAsia"/>
                <w:color w:val="000000"/>
                <w:szCs w:val="21"/>
              </w:rPr>
              <w:t>1,722,165.00</w:t>
            </w:r>
          </w:p>
        </w:tc>
        <w:tc>
          <w:tcPr>
            <w:tcW w:w="1616" w:type="dxa"/>
            <w:vAlign w:val="center"/>
          </w:tcPr>
          <w:p w:rsidR="000012BF" w:rsidRDefault="00724B49">
            <w:pPr>
              <w:jc w:val="right"/>
            </w:pPr>
            <w:r>
              <w:rPr>
                <w:rFonts w:eastAsiaTheme="minorEastAsia"/>
                <w:color w:val="000000"/>
                <w:szCs w:val="21"/>
              </w:rPr>
              <w:t>2.74</w:t>
            </w:r>
          </w:p>
        </w:tc>
      </w:tr>
      <w:tr w:rsidR="000012BF">
        <w:tc>
          <w:tcPr>
            <w:tcW w:w="817" w:type="dxa"/>
            <w:vAlign w:val="center"/>
          </w:tcPr>
          <w:p w:rsidR="000012BF" w:rsidRDefault="00724B49">
            <w:pPr>
              <w:jc w:val="center"/>
            </w:pPr>
            <w:r>
              <w:rPr>
                <w:rFonts w:eastAsiaTheme="minorEastAsia"/>
                <w:color w:val="000000"/>
                <w:szCs w:val="21"/>
              </w:rPr>
              <w:t>12</w:t>
            </w:r>
          </w:p>
        </w:tc>
        <w:tc>
          <w:tcPr>
            <w:tcW w:w="1276" w:type="dxa"/>
            <w:vAlign w:val="center"/>
          </w:tcPr>
          <w:p w:rsidR="000012BF" w:rsidRDefault="00724B49">
            <w:pPr>
              <w:jc w:val="center"/>
            </w:pPr>
            <w:r>
              <w:rPr>
                <w:rFonts w:eastAsiaTheme="minorEastAsia"/>
                <w:color w:val="000000"/>
                <w:szCs w:val="21"/>
              </w:rPr>
              <w:t>600519</w:t>
            </w:r>
          </w:p>
        </w:tc>
        <w:tc>
          <w:tcPr>
            <w:tcW w:w="1701" w:type="dxa"/>
            <w:vAlign w:val="center"/>
          </w:tcPr>
          <w:p w:rsidR="000012BF" w:rsidRDefault="00724B49">
            <w:pPr>
              <w:jc w:val="center"/>
            </w:pPr>
            <w:r>
              <w:rPr>
                <w:rFonts w:eastAsiaTheme="minorEastAsia"/>
                <w:color w:val="000000"/>
                <w:szCs w:val="21"/>
              </w:rPr>
              <w:t>贵州茅台</w:t>
            </w:r>
          </w:p>
        </w:tc>
        <w:tc>
          <w:tcPr>
            <w:tcW w:w="1276" w:type="dxa"/>
            <w:vAlign w:val="center"/>
          </w:tcPr>
          <w:p w:rsidR="000012BF" w:rsidRDefault="00724B49">
            <w:pPr>
              <w:jc w:val="right"/>
            </w:pPr>
            <w:r>
              <w:rPr>
                <w:rFonts w:eastAsiaTheme="minorEastAsia"/>
                <w:color w:val="000000"/>
                <w:szCs w:val="21"/>
              </w:rPr>
              <w:t>785.00</w:t>
            </w:r>
          </w:p>
        </w:tc>
        <w:tc>
          <w:tcPr>
            <w:tcW w:w="1842" w:type="dxa"/>
            <w:vAlign w:val="center"/>
          </w:tcPr>
          <w:p w:rsidR="000012BF" w:rsidRDefault="00724B49">
            <w:pPr>
              <w:jc w:val="right"/>
            </w:pPr>
            <w:r>
              <w:rPr>
                <w:rFonts w:eastAsiaTheme="minorEastAsia"/>
                <w:color w:val="000000"/>
                <w:szCs w:val="21"/>
              </w:rPr>
              <w:t>1,614,509.50</w:t>
            </w:r>
          </w:p>
        </w:tc>
        <w:tc>
          <w:tcPr>
            <w:tcW w:w="1616" w:type="dxa"/>
            <w:vAlign w:val="center"/>
          </w:tcPr>
          <w:p w:rsidR="000012BF" w:rsidRDefault="00724B49">
            <w:pPr>
              <w:jc w:val="right"/>
            </w:pPr>
            <w:r>
              <w:rPr>
                <w:rFonts w:eastAsiaTheme="minorEastAsia"/>
                <w:color w:val="000000"/>
                <w:szCs w:val="21"/>
              </w:rPr>
              <w:t>2.57</w:t>
            </w:r>
          </w:p>
        </w:tc>
      </w:tr>
      <w:tr w:rsidR="000012BF">
        <w:tc>
          <w:tcPr>
            <w:tcW w:w="817" w:type="dxa"/>
            <w:vAlign w:val="center"/>
          </w:tcPr>
          <w:p w:rsidR="000012BF" w:rsidRDefault="00724B49">
            <w:pPr>
              <w:jc w:val="center"/>
            </w:pPr>
            <w:r>
              <w:rPr>
                <w:rFonts w:eastAsiaTheme="minorEastAsia"/>
                <w:color w:val="000000"/>
                <w:szCs w:val="21"/>
              </w:rPr>
              <w:t>13</w:t>
            </w:r>
          </w:p>
        </w:tc>
        <w:tc>
          <w:tcPr>
            <w:tcW w:w="1276" w:type="dxa"/>
            <w:vAlign w:val="center"/>
          </w:tcPr>
          <w:p w:rsidR="000012BF" w:rsidRDefault="00724B49">
            <w:pPr>
              <w:jc w:val="center"/>
            </w:pPr>
            <w:r>
              <w:rPr>
                <w:rFonts w:eastAsiaTheme="minorEastAsia"/>
                <w:color w:val="000000"/>
                <w:szCs w:val="21"/>
              </w:rPr>
              <w:t>300014</w:t>
            </w:r>
          </w:p>
        </w:tc>
        <w:tc>
          <w:tcPr>
            <w:tcW w:w="1701" w:type="dxa"/>
            <w:vAlign w:val="center"/>
          </w:tcPr>
          <w:p w:rsidR="000012BF" w:rsidRDefault="00724B49">
            <w:pPr>
              <w:jc w:val="center"/>
            </w:pPr>
            <w:r>
              <w:rPr>
                <w:rFonts w:eastAsiaTheme="minorEastAsia"/>
                <w:color w:val="000000"/>
                <w:szCs w:val="21"/>
              </w:rPr>
              <w:t>亿纬锂能</w:t>
            </w:r>
          </w:p>
        </w:tc>
        <w:tc>
          <w:tcPr>
            <w:tcW w:w="1276" w:type="dxa"/>
            <w:vAlign w:val="center"/>
          </w:tcPr>
          <w:p w:rsidR="000012BF" w:rsidRDefault="00724B49">
            <w:pPr>
              <w:jc w:val="right"/>
            </w:pPr>
            <w:r>
              <w:rPr>
                <w:rFonts w:eastAsiaTheme="minorEastAsia"/>
                <w:color w:val="000000"/>
                <w:szCs w:val="21"/>
              </w:rPr>
              <w:t>14,543.00</w:t>
            </w:r>
          </w:p>
        </w:tc>
        <w:tc>
          <w:tcPr>
            <w:tcW w:w="1842" w:type="dxa"/>
            <w:vAlign w:val="center"/>
          </w:tcPr>
          <w:p w:rsidR="000012BF" w:rsidRDefault="00724B49">
            <w:pPr>
              <w:jc w:val="right"/>
            </w:pPr>
            <w:r>
              <w:rPr>
                <w:rFonts w:eastAsiaTheme="minorEastAsia"/>
                <w:color w:val="000000"/>
                <w:szCs w:val="21"/>
              </w:rPr>
              <w:t>1,511,453.99</w:t>
            </w:r>
          </w:p>
        </w:tc>
        <w:tc>
          <w:tcPr>
            <w:tcW w:w="1616" w:type="dxa"/>
            <w:vAlign w:val="center"/>
          </w:tcPr>
          <w:p w:rsidR="000012BF" w:rsidRDefault="00724B49">
            <w:pPr>
              <w:jc w:val="right"/>
            </w:pPr>
            <w:r>
              <w:rPr>
                <w:rFonts w:eastAsiaTheme="minorEastAsia"/>
                <w:color w:val="000000"/>
                <w:szCs w:val="21"/>
              </w:rPr>
              <w:t>2.40</w:t>
            </w:r>
          </w:p>
        </w:tc>
      </w:tr>
      <w:tr w:rsidR="000012BF">
        <w:tc>
          <w:tcPr>
            <w:tcW w:w="817" w:type="dxa"/>
            <w:vAlign w:val="center"/>
          </w:tcPr>
          <w:p w:rsidR="000012BF" w:rsidRDefault="00724B49">
            <w:pPr>
              <w:jc w:val="center"/>
            </w:pPr>
            <w:r>
              <w:rPr>
                <w:rFonts w:eastAsiaTheme="minorEastAsia"/>
                <w:color w:val="000000"/>
                <w:szCs w:val="21"/>
              </w:rPr>
              <w:t>14</w:t>
            </w:r>
          </w:p>
        </w:tc>
        <w:tc>
          <w:tcPr>
            <w:tcW w:w="1276" w:type="dxa"/>
            <w:vAlign w:val="center"/>
          </w:tcPr>
          <w:p w:rsidR="000012BF" w:rsidRDefault="00724B49">
            <w:pPr>
              <w:jc w:val="center"/>
            </w:pPr>
            <w:r>
              <w:rPr>
                <w:rFonts w:eastAsiaTheme="minorEastAsia"/>
                <w:color w:val="000000"/>
                <w:szCs w:val="21"/>
              </w:rPr>
              <w:t>300274</w:t>
            </w:r>
          </w:p>
        </w:tc>
        <w:tc>
          <w:tcPr>
            <w:tcW w:w="1701" w:type="dxa"/>
            <w:vAlign w:val="center"/>
          </w:tcPr>
          <w:p w:rsidR="000012BF" w:rsidRDefault="00724B49">
            <w:pPr>
              <w:jc w:val="center"/>
            </w:pPr>
            <w:r>
              <w:rPr>
                <w:rFonts w:eastAsiaTheme="minorEastAsia"/>
                <w:color w:val="000000"/>
                <w:szCs w:val="21"/>
              </w:rPr>
              <w:t>阳光电源</w:t>
            </w:r>
          </w:p>
        </w:tc>
        <w:tc>
          <w:tcPr>
            <w:tcW w:w="1276" w:type="dxa"/>
            <w:vAlign w:val="center"/>
          </w:tcPr>
          <w:p w:rsidR="000012BF" w:rsidRDefault="00724B49">
            <w:pPr>
              <w:jc w:val="right"/>
            </w:pPr>
            <w:r>
              <w:rPr>
                <w:rFonts w:eastAsiaTheme="minorEastAsia"/>
                <w:color w:val="000000"/>
                <w:szCs w:val="21"/>
              </w:rPr>
              <w:t>11,500.00</w:t>
            </w:r>
          </w:p>
        </w:tc>
        <w:tc>
          <w:tcPr>
            <w:tcW w:w="1842" w:type="dxa"/>
            <w:vAlign w:val="center"/>
          </w:tcPr>
          <w:p w:rsidR="000012BF" w:rsidRDefault="00724B49">
            <w:pPr>
              <w:jc w:val="right"/>
            </w:pPr>
            <w:r>
              <w:rPr>
                <w:rFonts w:eastAsiaTheme="minorEastAsia"/>
                <w:color w:val="000000"/>
                <w:szCs w:val="21"/>
              </w:rPr>
              <w:t>1,323,190.00</w:t>
            </w:r>
          </w:p>
        </w:tc>
        <w:tc>
          <w:tcPr>
            <w:tcW w:w="1616" w:type="dxa"/>
            <w:vAlign w:val="center"/>
          </w:tcPr>
          <w:p w:rsidR="000012BF" w:rsidRDefault="00724B49">
            <w:pPr>
              <w:jc w:val="right"/>
            </w:pPr>
            <w:r>
              <w:rPr>
                <w:rFonts w:eastAsiaTheme="minorEastAsia"/>
                <w:color w:val="000000"/>
                <w:szCs w:val="21"/>
              </w:rPr>
              <w:t>2.10</w:t>
            </w:r>
          </w:p>
        </w:tc>
      </w:tr>
      <w:tr w:rsidR="000012BF">
        <w:tc>
          <w:tcPr>
            <w:tcW w:w="817" w:type="dxa"/>
            <w:vAlign w:val="center"/>
          </w:tcPr>
          <w:p w:rsidR="000012BF" w:rsidRDefault="00724B49">
            <w:pPr>
              <w:jc w:val="center"/>
            </w:pPr>
            <w:r>
              <w:rPr>
                <w:rFonts w:eastAsiaTheme="minorEastAsia"/>
                <w:color w:val="000000"/>
                <w:szCs w:val="21"/>
              </w:rPr>
              <w:t>15</w:t>
            </w:r>
          </w:p>
        </w:tc>
        <w:tc>
          <w:tcPr>
            <w:tcW w:w="1276" w:type="dxa"/>
            <w:vAlign w:val="center"/>
          </w:tcPr>
          <w:p w:rsidR="000012BF" w:rsidRDefault="00724B49">
            <w:pPr>
              <w:jc w:val="center"/>
            </w:pPr>
            <w:r>
              <w:rPr>
                <w:rFonts w:eastAsiaTheme="minorEastAsia"/>
                <w:color w:val="000000"/>
                <w:szCs w:val="21"/>
              </w:rPr>
              <w:t>300171</w:t>
            </w:r>
          </w:p>
        </w:tc>
        <w:tc>
          <w:tcPr>
            <w:tcW w:w="1701" w:type="dxa"/>
            <w:vAlign w:val="center"/>
          </w:tcPr>
          <w:p w:rsidR="000012BF" w:rsidRDefault="00724B49">
            <w:pPr>
              <w:jc w:val="center"/>
            </w:pPr>
            <w:r>
              <w:rPr>
                <w:rFonts w:eastAsiaTheme="minorEastAsia"/>
                <w:color w:val="000000"/>
                <w:szCs w:val="21"/>
              </w:rPr>
              <w:t>东富龙</w:t>
            </w:r>
          </w:p>
        </w:tc>
        <w:tc>
          <w:tcPr>
            <w:tcW w:w="1276" w:type="dxa"/>
            <w:vAlign w:val="center"/>
          </w:tcPr>
          <w:p w:rsidR="000012BF" w:rsidRDefault="00724B49">
            <w:pPr>
              <w:jc w:val="right"/>
            </w:pPr>
            <w:r>
              <w:rPr>
                <w:rFonts w:eastAsiaTheme="minorEastAsia"/>
                <w:color w:val="000000"/>
                <w:szCs w:val="21"/>
              </w:rPr>
              <w:t>32,200.00</w:t>
            </w:r>
          </w:p>
        </w:tc>
        <w:tc>
          <w:tcPr>
            <w:tcW w:w="1842" w:type="dxa"/>
            <w:vAlign w:val="center"/>
          </w:tcPr>
          <w:p w:rsidR="000012BF" w:rsidRDefault="00724B49">
            <w:pPr>
              <w:jc w:val="right"/>
            </w:pPr>
            <w:r>
              <w:rPr>
                <w:rFonts w:eastAsiaTheme="minorEastAsia"/>
                <w:color w:val="000000"/>
                <w:szCs w:val="21"/>
              </w:rPr>
              <w:t>1,308,930.00</w:t>
            </w:r>
          </w:p>
        </w:tc>
        <w:tc>
          <w:tcPr>
            <w:tcW w:w="1616" w:type="dxa"/>
            <w:vAlign w:val="center"/>
          </w:tcPr>
          <w:p w:rsidR="000012BF" w:rsidRDefault="00724B49">
            <w:pPr>
              <w:jc w:val="right"/>
            </w:pPr>
            <w:r>
              <w:rPr>
                <w:rFonts w:eastAsiaTheme="minorEastAsia"/>
                <w:color w:val="000000"/>
                <w:szCs w:val="21"/>
              </w:rPr>
              <w:t>2.08</w:t>
            </w:r>
          </w:p>
        </w:tc>
      </w:tr>
      <w:tr w:rsidR="000012BF">
        <w:tc>
          <w:tcPr>
            <w:tcW w:w="817" w:type="dxa"/>
            <w:vAlign w:val="center"/>
          </w:tcPr>
          <w:p w:rsidR="000012BF" w:rsidRDefault="00724B49">
            <w:pPr>
              <w:jc w:val="center"/>
            </w:pPr>
            <w:r>
              <w:rPr>
                <w:rFonts w:eastAsiaTheme="minorEastAsia"/>
                <w:color w:val="000000"/>
                <w:szCs w:val="21"/>
              </w:rPr>
              <w:t>16</w:t>
            </w:r>
          </w:p>
        </w:tc>
        <w:tc>
          <w:tcPr>
            <w:tcW w:w="1276" w:type="dxa"/>
            <w:vAlign w:val="center"/>
          </w:tcPr>
          <w:p w:rsidR="000012BF" w:rsidRDefault="00724B49">
            <w:pPr>
              <w:jc w:val="center"/>
            </w:pPr>
            <w:r>
              <w:rPr>
                <w:rFonts w:eastAsiaTheme="minorEastAsia"/>
                <w:color w:val="000000"/>
                <w:szCs w:val="21"/>
              </w:rPr>
              <w:t>300496</w:t>
            </w:r>
          </w:p>
        </w:tc>
        <w:tc>
          <w:tcPr>
            <w:tcW w:w="1701" w:type="dxa"/>
            <w:vAlign w:val="center"/>
          </w:tcPr>
          <w:p w:rsidR="000012BF" w:rsidRDefault="00724B49">
            <w:pPr>
              <w:jc w:val="center"/>
            </w:pPr>
            <w:r>
              <w:rPr>
                <w:rFonts w:eastAsiaTheme="minorEastAsia"/>
                <w:color w:val="000000"/>
                <w:szCs w:val="21"/>
              </w:rPr>
              <w:t>中科创达</w:t>
            </w:r>
          </w:p>
        </w:tc>
        <w:tc>
          <w:tcPr>
            <w:tcW w:w="1276" w:type="dxa"/>
            <w:vAlign w:val="center"/>
          </w:tcPr>
          <w:p w:rsidR="000012BF" w:rsidRDefault="00724B49">
            <w:pPr>
              <w:jc w:val="right"/>
            </w:pPr>
            <w:r>
              <w:rPr>
                <w:rFonts w:eastAsiaTheme="minorEastAsia"/>
                <w:color w:val="000000"/>
                <w:szCs w:val="21"/>
              </w:rPr>
              <w:t>8,100.00</w:t>
            </w:r>
          </w:p>
        </w:tc>
        <w:tc>
          <w:tcPr>
            <w:tcW w:w="1842" w:type="dxa"/>
            <w:vAlign w:val="center"/>
          </w:tcPr>
          <w:p w:rsidR="000012BF" w:rsidRDefault="00724B49">
            <w:pPr>
              <w:jc w:val="right"/>
            </w:pPr>
            <w:r>
              <w:rPr>
                <w:rFonts w:eastAsiaTheme="minorEastAsia"/>
                <w:color w:val="000000"/>
                <w:szCs w:val="21"/>
              </w:rPr>
              <w:t>1,272,186.00</w:t>
            </w:r>
          </w:p>
        </w:tc>
        <w:tc>
          <w:tcPr>
            <w:tcW w:w="1616" w:type="dxa"/>
            <w:vAlign w:val="center"/>
          </w:tcPr>
          <w:p w:rsidR="000012BF" w:rsidRDefault="00724B49">
            <w:pPr>
              <w:jc w:val="right"/>
            </w:pPr>
            <w:r>
              <w:rPr>
                <w:rFonts w:eastAsiaTheme="minorEastAsia"/>
                <w:color w:val="000000"/>
                <w:szCs w:val="21"/>
              </w:rPr>
              <w:t>2.02</w:t>
            </w:r>
          </w:p>
        </w:tc>
      </w:tr>
      <w:tr w:rsidR="000012BF">
        <w:tc>
          <w:tcPr>
            <w:tcW w:w="817" w:type="dxa"/>
            <w:vAlign w:val="center"/>
          </w:tcPr>
          <w:p w:rsidR="000012BF" w:rsidRDefault="00724B49">
            <w:pPr>
              <w:jc w:val="center"/>
            </w:pPr>
            <w:r>
              <w:rPr>
                <w:rFonts w:eastAsiaTheme="minorEastAsia"/>
                <w:color w:val="000000"/>
                <w:szCs w:val="21"/>
              </w:rPr>
              <w:t>17</w:t>
            </w:r>
          </w:p>
        </w:tc>
        <w:tc>
          <w:tcPr>
            <w:tcW w:w="1276" w:type="dxa"/>
            <w:vAlign w:val="center"/>
          </w:tcPr>
          <w:p w:rsidR="000012BF" w:rsidRDefault="00724B49">
            <w:pPr>
              <w:jc w:val="center"/>
            </w:pPr>
            <w:r>
              <w:rPr>
                <w:rFonts w:eastAsiaTheme="minorEastAsia"/>
                <w:color w:val="000000"/>
                <w:szCs w:val="21"/>
              </w:rPr>
              <w:t>002241</w:t>
            </w:r>
          </w:p>
        </w:tc>
        <w:tc>
          <w:tcPr>
            <w:tcW w:w="1701" w:type="dxa"/>
            <w:vAlign w:val="center"/>
          </w:tcPr>
          <w:p w:rsidR="000012BF" w:rsidRDefault="00724B49">
            <w:pPr>
              <w:jc w:val="center"/>
            </w:pPr>
            <w:r>
              <w:rPr>
                <w:rFonts w:eastAsiaTheme="minorEastAsia"/>
                <w:color w:val="000000"/>
                <w:szCs w:val="21"/>
              </w:rPr>
              <w:t>歌尔股份</w:t>
            </w:r>
          </w:p>
        </w:tc>
        <w:tc>
          <w:tcPr>
            <w:tcW w:w="1276" w:type="dxa"/>
            <w:vAlign w:val="center"/>
          </w:tcPr>
          <w:p w:rsidR="000012BF" w:rsidRDefault="00724B49">
            <w:pPr>
              <w:jc w:val="right"/>
            </w:pPr>
            <w:r>
              <w:rPr>
                <w:rFonts w:eastAsiaTheme="minorEastAsia"/>
                <w:color w:val="000000"/>
                <w:szCs w:val="21"/>
              </w:rPr>
              <w:t>27,900.00</w:t>
            </w:r>
          </w:p>
        </w:tc>
        <w:tc>
          <w:tcPr>
            <w:tcW w:w="1842" w:type="dxa"/>
            <w:vAlign w:val="center"/>
          </w:tcPr>
          <w:p w:rsidR="000012BF" w:rsidRDefault="00724B49">
            <w:pPr>
              <w:jc w:val="right"/>
            </w:pPr>
            <w:r>
              <w:rPr>
                <w:rFonts w:eastAsiaTheme="minorEastAsia"/>
                <w:color w:val="000000"/>
                <w:szCs w:val="21"/>
              </w:rPr>
              <w:t>1,192,446.00</w:t>
            </w:r>
          </w:p>
        </w:tc>
        <w:tc>
          <w:tcPr>
            <w:tcW w:w="1616" w:type="dxa"/>
            <w:vAlign w:val="center"/>
          </w:tcPr>
          <w:p w:rsidR="000012BF" w:rsidRDefault="00724B49">
            <w:pPr>
              <w:jc w:val="right"/>
            </w:pPr>
            <w:r>
              <w:rPr>
                <w:rFonts w:eastAsiaTheme="minorEastAsia"/>
                <w:color w:val="000000"/>
                <w:szCs w:val="21"/>
              </w:rPr>
              <w:t>1.89</w:t>
            </w:r>
          </w:p>
        </w:tc>
      </w:tr>
      <w:tr w:rsidR="000012BF">
        <w:tc>
          <w:tcPr>
            <w:tcW w:w="817" w:type="dxa"/>
            <w:vAlign w:val="center"/>
          </w:tcPr>
          <w:p w:rsidR="000012BF" w:rsidRDefault="00724B49">
            <w:pPr>
              <w:jc w:val="center"/>
            </w:pPr>
            <w:r>
              <w:rPr>
                <w:rFonts w:eastAsiaTheme="minorEastAsia"/>
                <w:color w:val="000000"/>
                <w:szCs w:val="21"/>
              </w:rPr>
              <w:t>18</w:t>
            </w:r>
          </w:p>
        </w:tc>
        <w:tc>
          <w:tcPr>
            <w:tcW w:w="1276" w:type="dxa"/>
            <w:vAlign w:val="center"/>
          </w:tcPr>
          <w:p w:rsidR="000012BF" w:rsidRDefault="00724B49">
            <w:pPr>
              <w:jc w:val="center"/>
            </w:pPr>
            <w:r>
              <w:rPr>
                <w:rFonts w:eastAsiaTheme="minorEastAsia"/>
                <w:color w:val="000000"/>
                <w:szCs w:val="21"/>
              </w:rPr>
              <w:t>601009</w:t>
            </w:r>
          </w:p>
        </w:tc>
        <w:tc>
          <w:tcPr>
            <w:tcW w:w="1701" w:type="dxa"/>
            <w:vAlign w:val="center"/>
          </w:tcPr>
          <w:p w:rsidR="000012BF" w:rsidRDefault="00724B49">
            <w:pPr>
              <w:jc w:val="center"/>
            </w:pPr>
            <w:r>
              <w:rPr>
                <w:rFonts w:eastAsiaTheme="minorEastAsia"/>
                <w:color w:val="000000"/>
                <w:szCs w:val="21"/>
              </w:rPr>
              <w:t>南京银行</w:t>
            </w:r>
          </w:p>
        </w:tc>
        <w:tc>
          <w:tcPr>
            <w:tcW w:w="1276" w:type="dxa"/>
            <w:vAlign w:val="center"/>
          </w:tcPr>
          <w:p w:rsidR="000012BF" w:rsidRDefault="00724B49">
            <w:pPr>
              <w:jc w:val="right"/>
            </w:pPr>
            <w:r>
              <w:rPr>
                <w:rFonts w:eastAsiaTheme="minorEastAsia"/>
                <w:color w:val="000000"/>
                <w:szCs w:val="21"/>
              </w:rPr>
              <w:t>112,885.00</w:t>
            </w:r>
          </w:p>
        </w:tc>
        <w:tc>
          <w:tcPr>
            <w:tcW w:w="1842" w:type="dxa"/>
            <w:vAlign w:val="center"/>
          </w:tcPr>
          <w:p w:rsidR="000012BF" w:rsidRDefault="00724B49">
            <w:pPr>
              <w:jc w:val="right"/>
            </w:pPr>
            <w:r>
              <w:rPr>
                <w:rFonts w:eastAsiaTheme="minorEastAsia"/>
                <w:color w:val="000000"/>
                <w:szCs w:val="21"/>
              </w:rPr>
              <w:t>1,187,550.20</w:t>
            </w:r>
          </w:p>
        </w:tc>
        <w:tc>
          <w:tcPr>
            <w:tcW w:w="1616" w:type="dxa"/>
            <w:vAlign w:val="center"/>
          </w:tcPr>
          <w:p w:rsidR="000012BF" w:rsidRDefault="00724B49">
            <w:pPr>
              <w:jc w:val="right"/>
            </w:pPr>
            <w:r>
              <w:rPr>
                <w:rFonts w:eastAsiaTheme="minorEastAsia"/>
                <w:color w:val="000000"/>
                <w:szCs w:val="21"/>
              </w:rPr>
              <w:t>1.89</w:t>
            </w:r>
          </w:p>
        </w:tc>
      </w:tr>
      <w:tr w:rsidR="000012BF">
        <w:tc>
          <w:tcPr>
            <w:tcW w:w="817" w:type="dxa"/>
            <w:vAlign w:val="center"/>
          </w:tcPr>
          <w:p w:rsidR="000012BF" w:rsidRDefault="00724B49">
            <w:pPr>
              <w:jc w:val="center"/>
            </w:pPr>
            <w:r>
              <w:rPr>
                <w:rFonts w:eastAsiaTheme="minorEastAsia"/>
                <w:color w:val="000000"/>
                <w:szCs w:val="21"/>
              </w:rPr>
              <w:t>19</w:t>
            </w:r>
          </w:p>
        </w:tc>
        <w:tc>
          <w:tcPr>
            <w:tcW w:w="1276" w:type="dxa"/>
            <w:vAlign w:val="center"/>
          </w:tcPr>
          <w:p w:rsidR="000012BF" w:rsidRDefault="00724B49">
            <w:pPr>
              <w:jc w:val="center"/>
            </w:pPr>
            <w:r>
              <w:rPr>
                <w:rFonts w:eastAsiaTheme="minorEastAsia"/>
                <w:color w:val="000000"/>
                <w:szCs w:val="21"/>
              </w:rPr>
              <w:t>300760</w:t>
            </w:r>
          </w:p>
        </w:tc>
        <w:tc>
          <w:tcPr>
            <w:tcW w:w="1701" w:type="dxa"/>
            <w:vAlign w:val="center"/>
          </w:tcPr>
          <w:p w:rsidR="000012BF" w:rsidRDefault="00724B49">
            <w:pPr>
              <w:jc w:val="center"/>
            </w:pPr>
            <w:r>
              <w:rPr>
                <w:rFonts w:eastAsiaTheme="minorEastAsia"/>
                <w:color w:val="000000"/>
                <w:szCs w:val="21"/>
              </w:rPr>
              <w:t>迈瑞医疗</w:t>
            </w:r>
          </w:p>
        </w:tc>
        <w:tc>
          <w:tcPr>
            <w:tcW w:w="1276" w:type="dxa"/>
            <w:vAlign w:val="center"/>
          </w:tcPr>
          <w:p w:rsidR="000012BF" w:rsidRDefault="00724B49">
            <w:pPr>
              <w:jc w:val="right"/>
            </w:pPr>
            <w:r>
              <w:rPr>
                <w:rFonts w:eastAsiaTheme="minorEastAsia"/>
                <w:color w:val="000000"/>
                <w:szCs w:val="21"/>
              </w:rPr>
              <w:t>2,400.00</w:t>
            </w:r>
          </w:p>
        </w:tc>
        <w:tc>
          <w:tcPr>
            <w:tcW w:w="1842" w:type="dxa"/>
            <w:vAlign w:val="center"/>
          </w:tcPr>
          <w:p w:rsidR="000012BF" w:rsidRDefault="00724B49">
            <w:pPr>
              <w:jc w:val="right"/>
            </w:pPr>
            <w:r>
              <w:rPr>
                <w:rFonts w:eastAsiaTheme="minorEastAsia"/>
                <w:color w:val="000000"/>
                <w:szCs w:val="21"/>
              </w:rPr>
              <w:t>1,152,120.00</w:t>
            </w:r>
          </w:p>
        </w:tc>
        <w:tc>
          <w:tcPr>
            <w:tcW w:w="1616" w:type="dxa"/>
            <w:vAlign w:val="center"/>
          </w:tcPr>
          <w:p w:rsidR="000012BF" w:rsidRDefault="00724B49">
            <w:pPr>
              <w:jc w:val="right"/>
            </w:pPr>
            <w:r>
              <w:rPr>
                <w:rFonts w:eastAsiaTheme="minorEastAsia"/>
                <w:color w:val="000000"/>
                <w:szCs w:val="21"/>
              </w:rPr>
              <w:t>1.83</w:t>
            </w:r>
          </w:p>
        </w:tc>
      </w:tr>
      <w:tr w:rsidR="000012BF">
        <w:tc>
          <w:tcPr>
            <w:tcW w:w="817" w:type="dxa"/>
            <w:vAlign w:val="center"/>
          </w:tcPr>
          <w:p w:rsidR="000012BF" w:rsidRDefault="00724B49">
            <w:pPr>
              <w:jc w:val="center"/>
            </w:pPr>
            <w:r>
              <w:rPr>
                <w:rFonts w:eastAsiaTheme="minorEastAsia"/>
                <w:color w:val="000000"/>
                <w:szCs w:val="21"/>
              </w:rPr>
              <w:t>20</w:t>
            </w:r>
          </w:p>
        </w:tc>
        <w:tc>
          <w:tcPr>
            <w:tcW w:w="1276" w:type="dxa"/>
            <w:vAlign w:val="center"/>
          </w:tcPr>
          <w:p w:rsidR="000012BF" w:rsidRDefault="00724B49">
            <w:pPr>
              <w:jc w:val="center"/>
            </w:pPr>
            <w:r>
              <w:rPr>
                <w:rFonts w:eastAsiaTheme="minorEastAsia"/>
                <w:color w:val="000000"/>
                <w:szCs w:val="21"/>
              </w:rPr>
              <w:t>002236</w:t>
            </w:r>
          </w:p>
        </w:tc>
        <w:tc>
          <w:tcPr>
            <w:tcW w:w="1701" w:type="dxa"/>
            <w:vAlign w:val="center"/>
          </w:tcPr>
          <w:p w:rsidR="000012BF" w:rsidRDefault="00724B49">
            <w:pPr>
              <w:jc w:val="center"/>
            </w:pPr>
            <w:r>
              <w:rPr>
                <w:rFonts w:eastAsiaTheme="minorEastAsia"/>
                <w:color w:val="000000"/>
                <w:szCs w:val="21"/>
              </w:rPr>
              <w:t>大华股份</w:t>
            </w:r>
          </w:p>
        </w:tc>
        <w:tc>
          <w:tcPr>
            <w:tcW w:w="1276" w:type="dxa"/>
            <w:vAlign w:val="center"/>
          </w:tcPr>
          <w:p w:rsidR="000012BF" w:rsidRDefault="00724B49">
            <w:pPr>
              <w:jc w:val="right"/>
            </w:pPr>
            <w:r>
              <w:rPr>
                <w:rFonts w:eastAsiaTheme="minorEastAsia"/>
                <w:color w:val="000000"/>
                <w:szCs w:val="21"/>
              </w:rPr>
              <w:t>50,398.00</w:t>
            </w:r>
          </w:p>
        </w:tc>
        <w:tc>
          <w:tcPr>
            <w:tcW w:w="1842" w:type="dxa"/>
            <w:vAlign w:val="center"/>
          </w:tcPr>
          <w:p w:rsidR="000012BF" w:rsidRDefault="00724B49">
            <w:pPr>
              <w:jc w:val="right"/>
            </w:pPr>
            <w:r>
              <w:rPr>
                <w:rFonts w:eastAsiaTheme="minorEastAsia"/>
                <w:color w:val="000000"/>
                <w:szCs w:val="21"/>
              </w:rPr>
              <w:t>1,063,397.80</w:t>
            </w:r>
          </w:p>
        </w:tc>
        <w:tc>
          <w:tcPr>
            <w:tcW w:w="1616" w:type="dxa"/>
            <w:vAlign w:val="center"/>
          </w:tcPr>
          <w:p w:rsidR="000012BF" w:rsidRDefault="00724B49">
            <w:pPr>
              <w:jc w:val="right"/>
            </w:pPr>
            <w:r>
              <w:rPr>
                <w:rFonts w:eastAsiaTheme="minorEastAsia"/>
                <w:color w:val="000000"/>
                <w:szCs w:val="21"/>
              </w:rPr>
              <w:t>1.69</w:t>
            </w:r>
          </w:p>
        </w:tc>
      </w:tr>
      <w:tr w:rsidR="000012BF">
        <w:tc>
          <w:tcPr>
            <w:tcW w:w="817" w:type="dxa"/>
            <w:vAlign w:val="center"/>
          </w:tcPr>
          <w:p w:rsidR="000012BF" w:rsidRDefault="00724B49">
            <w:pPr>
              <w:jc w:val="center"/>
            </w:pPr>
            <w:r>
              <w:rPr>
                <w:rFonts w:eastAsiaTheme="minorEastAsia"/>
                <w:color w:val="000000"/>
                <w:szCs w:val="21"/>
              </w:rPr>
              <w:t>21</w:t>
            </w:r>
          </w:p>
        </w:tc>
        <w:tc>
          <w:tcPr>
            <w:tcW w:w="1276" w:type="dxa"/>
            <w:vAlign w:val="center"/>
          </w:tcPr>
          <w:p w:rsidR="000012BF" w:rsidRDefault="00724B49">
            <w:pPr>
              <w:jc w:val="center"/>
            </w:pPr>
            <w:r>
              <w:rPr>
                <w:rFonts w:eastAsiaTheme="minorEastAsia"/>
                <w:color w:val="000000"/>
                <w:szCs w:val="21"/>
              </w:rPr>
              <w:t>002594</w:t>
            </w:r>
          </w:p>
        </w:tc>
        <w:tc>
          <w:tcPr>
            <w:tcW w:w="1701" w:type="dxa"/>
            <w:vAlign w:val="center"/>
          </w:tcPr>
          <w:p w:rsidR="000012BF" w:rsidRDefault="00724B49">
            <w:pPr>
              <w:jc w:val="center"/>
            </w:pPr>
            <w:r>
              <w:rPr>
                <w:rFonts w:eastAsiaTheme="minorEastAsia"/>
                <w:color w:val="000000"/>
                <w:szCs w:val="21"/>
              </w:rPr>
              <w:t>比亚迪</w:t>
            </w:r>
          </w:p>
        </w:tc>
        <w:tc>
          <w:tcPr>
            <w:tcW w:w="1276" w:type="dxa"/>
            <w:vAlign w:val="center"/>
          </w:tcPr>
          <w:p w:rsidR="000012BF" w:rsidRDefault="00724B49">
            <w:pPr>
              <w:jc w:val="right"/>
            </w:pPr>
            <w:r>
              <w:rPr>
                <w:rFonts w:eastAsiaTheme="minorEastAsia"/>
                <w:color w:val="000000"/>
                <w:szCs w:val="21"/>
              </w:rPr>
              <w:t>4,200.00</w:t>
            </w:r>
          </w:p>
        </w:tc>
        <w:tc>
          <w:tcPr>
            <w:tcW w:w="1842" w:type="dxa"/>
            <w:vAlign w:val="center"/>
          </w:tcPr>
          <w:p w:rsidR="000012BF" w:rsidRDefault="00724B49">
            <w:pPr>
              <w:jc w:val="right"/>
            </w:pPr>
            <w:r>
              <w:rPr>
                <w:rFonts w:eastAsiaTheme="minorEastAsia"/>
                <w:color w:val="000000"/>
                <w:szCs w:val="21"/>
              </w:rPr>
              <w:t>1,054,200.00</w:t>
            </w:r>
          </w:p>
        </w:tc>
        <w:tc>
          <w:tcPr>
            <w:tcW w:w="1616" w:type="dxa"/>
            <w:vAlign w:val="center"/>
          </w:tcPr>
          <w:p w:rsidR="000012BF" w:rsidRDefault="00724B49">
            <w:pPr>
              <w:jc w:val="right"/>
            </w:pPr>
            <w:r>
              <w:rPr>
                <w:rFonts w:eastAsiaTheme="minorEastAsia"/>
                <w:color w:val="000000"/>
                <w:szCs w:val="21"/>
              </w:rPr>
              <w:t>1.68</w:t>
            </w:r>
          </w:p>
        </w:tc>
      </w:tr>
      <w:tr w:rsidR="000012BF">
        <w:tc>
          <w:tcPr>
            <w:tcW w:w="817" w:type="dxa"/>
            <w:vAlign w:val="center"/>
          </w:tcPr>
          <w:p w:rsidR="000012BF" w:rsidRDefault="00724B49">
            <w:pPr>
              <w:jc w:val="center"/>
            </w:pPr>
            <w:r>
              <w:rPr>
                <w:rFonts w:eastAsiaTheme="minorEastAsia"/>
                <w:color w:val="000000"/>
                <w:szCs w:val="21"/>
              </w:rPr>
              <w:t>22</w:t>
            </w:r>
          </w:p>
        </w:tc>
        <w:tc>
          <w:tcPr>
            <w:tcW w:w="1276" w:type="dxa"/>
            <w:vAlign w:val="center"/>
          </w:tcPr>
          <w:p w:rsidR="000012BF" w:rsidRDefault="00724B49">
            <w:pPr>
              <w:jc w:val="center"/>
            </w:pPr>
            <w:r>
              <w:rPr>
                <w:rFonts w:eastAsiaTheme="minorEastAsia"/>
                <w:color w:val="000000"/>
                <w:szCs w:val="21"/>
              </w:rPr>
              <w:t>300059</w:t>
            </w:r>
          </w:p>
        </w:tc>
        <w:tc>
          <w:tcPr>
            <w:tcW w:w="1701" w:type="dxa"/>
            <w:vAlign w:val="center"/>
          </w:tcPr>
          <w:p w:rsidR="000012BF" w:rsidRDefault="00724B49">
            <w:pPr>
              <w:jc w:val="center"/>
            </w:pPr>
            <w:r>
              <w:rPr>
                <w:rFonts w:eastAsiaTheme="minorEastAsia"/>
                <w:color w:val="000000"/>
                <w:szCs w:val="21"/>
              </w:rPr>
              <w:t>东方财富</w:t>
            </w:r>
          </w:p>
        </w:tc>
        <w:tc>
          <w:tcPr>
            <w:tcW w:w="1276" w:type="dxa"/>
            <w:vAlign w:val="center"/>
          </w:tcPr>
          <w:p w:rsidR="000012BF" w:rsidRDefault="00724B49">
            <w:pPr>
              <w:jc w:val="right"/>
            </w:pPr>
            <w:r>
              <w:rPr>
                <w:rFonts w:eastAsiaTheme="minorEastAsia"/>
                <w:color w:val="000000"/>
                <w:szCs w:val="21"/>
              </w:rPr>
              <w:t>30,400.00</w:t>
            </w:r>
          </w:p>
        </w:tc>
        <w:tc>
          <w:tcPr>
            <w:tcW w:w="1842" w:type="dxa"/>
            <w:vAlign w:val="center"/>
          </w:tcPr>
          <w:p w:rsidR="000012BF" w:rsidRDefault="00724B49">
            <w:pPr>
              <w:jc w:val="right"/>
            </w:pPr>
            <w:r>
              <w:rPr>
                <w:rFonts w:eastAsiaTheme="minorEastAsia"/>
                <w:color w:val="000000"/>
                <w:szCs w:val="21"/>
              </w:rPr>
              <w:t>996,816.00</w:t>
            </w:r>
          </w:p>
        </w:tc>
        <w:tc>
          <w:tcPr>
            <w:tcW w:w="1616" w:type="dxa"/>
            <w:vAlign w:val="center"/>
          </w:tcPr>
          <w:p w:rsidR="000012BF" w:rsidRDefault="00724B49">
            <w:pPr>
              <w:jc w:val="right"/>
            </w:pPr>
            <w:r>
              <w:rPr>
                <w:rFonts w:eastAsiaTheme="minorEastAsia"/>
                <w:color w:val="000000"/>
                <w:szCs w:val="21"/>
              </w:rPr>
              <w:t>1.58</w:t>
            </w:r>
          </w:p>
        </w:tc>
      </w:tr>
      <w:tr w:rsidR="000012BF">
        <w:tc>
          <w:tcPr>
            <w:tcW w:w="817" w:type="dxa"/>
            <w:vAlign w:val="center"/>
          </w:tcPr>
          <w:p w:rsidR="000012BF" w:rsidRDefault="00724B49">
            <w:pPr>
              <w:jc w:val="center"/>
            </w:pPr>
            <w:r>
              <w:rPr>
                <w:rFonts w:eastAsiaTheme="minorEastAsia"/>
                <w:color w:val="000000"/>
                <w:szCs w:val="21"/>
              </w:rPr>
              <w:t>23</w:t>
            </w:r>
          </w:p>
        </w:tc>
        <w:tc>
          <w:tcPr>
            <w:tcW w:w="1276" w:type="dxa"/>
            <w:vAlign w:val="center"/>
          </w:tcPr>
          <w:p w:rsidR="000012BF" w:rsidRDefault="00724B49">
            <w:pPr>
              <w:jc w:val="center"/>
            </w:pPr>
            <w:r>
              <w:rPr>
                <w:rFonts w:eastAsiaTheme="minorEastAsia"/>
                <w:color w:val="000000"/>
                <w:szCs w:val="21"/>
              </w:rPr>
              <w:t>301009</w:t>
            </w:r>
          </w:p>
        </w:tc>
        <w:tc>
          <w:tcPr>
            <w:tcW w:w="1701" w:type="dxa"/>
            <w:vAlign w:val="center"/>
          </w:tcPr>
          <w:p w:rsidR="000012BF" w:rsidRDefault="00724B49">
            <w:pPr>
              <w:jc w:val="center"/>
            </w:pPr>
            <w:r>
              <w:rPr>
                <w:rFonts w:eastAsiaTheme="minorEastAsia"/>
                <w:color w:val="000000"/>
                <w:szCs w:val="21"/>
              </w:rPr>
              <w:t>可靠股份</w:t>
            </w:r>
          </w:p>
        </w:tc>
        <w:tc>
          <w:tcPr>
            <w:tcW w:w="1276" w:type="dxa"/>
            <w:vAlign w:val="center"/>
          </w:tcPr>
          <w:p w:rsidR="000012BF" w:rsidRDefault="00724B49">
            <w:pPr>
              <w:jc w:val="right"/>
            </w:pPr>
            <w:r>
              <w:rPr>
                <w:rFonts w:eastAsiaTheme="minorEastAsia"/>
                <w:color w:val="000000"/>
                <w:szCs w:val="21"/>
              </w:rPr>
              <w:t>28,200.00</w:t>
            </w:r>
          </w:p>
        </w:tc>
        <w:tc>
          <w:tcPr>
            <w:tcW w:w="1842" w:type="dxa"/>
            <w:vAlign w:val="center"/>
          </w:tcPr>
          <w:p w:rsidR="000012BF" w:rsidRDefault="00724B49">
            <w:pPr>
              <w:jc w:val="right"/>
            </w:pPr>
            <w:r>
              <w:rPr>
                <w:rFonts w:eastAsiaTheme="minorEastAsia"/>
                <w:color w:val="000000"/>
                <w:szCs w:val="21"/>
              </w:rPr>
              <w:t>949,776.00</w:t>
            </w:r>
          </w:p>
        </w:tc>
        <w:tc>
          <w:tcPr>
            <w:tcW w:w="1616" w:type="dxa"/>
            <w:vAlign w:val="center"/>
          </w:tcPr>
          <w:p w:rsidR="000012BF" w:rsidRDefault="00724B49">
            <w:pPr>
              <w:jc w:val="right"/>
            </w:pPr>
            <w:r>
              <w:rPr>
                <w:rFonts w:eastAsiaTheme="minorEastAsia"/>
                <w:color w:val="000000"/>
                <w:szCs w:val="21"/>
              </w:rPr>
              <w:t>1.51</w:t>
            </w:r>
          </w:p>
        </w:tc>
      </w:tr>
      <w:tr w:rsidR="000012BF">
        <w:tc>
          <w:tcPr>
            <w:tcW w:w="817" w:type="dxa"/>
            <w:vAlign w:val="center"/>
          </w:tcPr>
          <w:p w:rsidR="000012BF" w:rsidRDefault="00724B49">
            <w:pPr>
              <w:jc w:val="center"/>
            </w:pPr>
            <w:r>
              <w:rPr>
                <w:rFonts w:eastAsiaTheme="minorEastAsia"/>
                <w:color w:val="000000"/>
                <w:szCs w:val="21"/>
              </w:rPr>
              <w:t>24</w:t>
            </w:r>
          </w:p>
        </w:tc>
        <w:tc>
          <w:tcPr>
            <w:tcW w:w="1276" w:type="dxa"/>
            <w:vAlign w:val="center"/>
          </w:tcPr>
          <w:p w:rsidR="000012BF" w:rsidRDefault="00724B49">
            <w:pPr>
              <w:jc w:val="center"/>
            </w:pPr>
            <w:r>
              <w:rPr>
                <w:rFonts w:eastAsiaTheme="minorEastAsia"/>
                <w:color w:val="000000"/>
                <w:szCs w:val="21"/>
              </w:rPr>
              <w:t>300357</w:t>
            </w:r>
          </w:p>
        </w:tc>
        <w:tc>
          <w:tcPr>
            <w:tcW w:w="1701" w:type="dxa"/>
            <w:vAlign w:val="center"/>
          </w:tcPr>
          <w:p w:rsidR="000012BF" w:rsidRDefault="00724B49">
            <w:pPr>
              <w:jc w:val="center"/>
            </w:pPr>
            <w:r>
              <w:rPr>
                <w:rFonts w:eastAsiaTheme="minorEastAsia"/>
                <w:color w:val="000000"/>
                <w:szCs w:val="21"/>
              </w:rPr>
              <w:t>我武生物</w:t>
            </w:r>
          </w:p>
        </w:tc>
        <w:tc>
          <w:tcPr>
            <w:tcW w:w="1276" w:type="dxa"/>
            <w:vAlign w:val="center"/>
          </w:tcPr>
          <w:p w:rsidR="000012BF" w:rsidRDefault="00724B49">
            <w:pPr>
              <w:jc w:val="right"/>
            </w:pPr>
            <w:r>
              <w:rPr>
                <w:rFonts w:eastAsiaTheme="minorEastAsia"/>
                <w:color w:val="000000"/>
                <w:szCs w:val="21"/>
              </w:rPr>
              <w:t>14,490.00</w:t>
            </w:r>
          </w:p>
        </w:tc>
        <w:tc>
          <w:tcPr>
            <w:tcW w:w="1842" w:type="dxa"/>
            <w:vAlign w:val="center"/>
          </w:tcPr>
          <w:p w:rsidR="000012BF" w:rsidRDefault="00724B49">
            <w:pPr>
              <w:jc w:val="right"/>
            </w:pPr>
            <w:r>
              <w:rPr>
                <w:rFonts w:eastAsiaTheme="minorEastAsia"/>
                <w:color w:val="000000"/>
                <w:szCs w:val="21"/>
              </w:rPr>
              <w:t>929,098.80</w:t>
            </w:r>
          </w:p>
        </w:tc>
        <w:tc>
          <w:tcPr>
            <w:tcW w:w="1616" w:type="dxa"/>
            <w:vAlign w:val="center"/>
          </w:tcPr>
          <w:p w:rsidR="000012BF" w:rsidRDefault="00724B49">
            <w:pPr>
              <w:jc w:val="right"/>
            </w:pPr>
            <w:r>
              <w:rPr>
                <w:rFonts w:eastAsiaTheme="minorEastAsia"/>
                <w:color w:val="000000"/>
                <w:szCs w:val="21"/>
              </w:rPr>
              <w:t>1.48</w:t>
            </w:r>
          </w:p>
        </w:tc>
      </w:tr>
      <w:tr w:rsidR="000012BF">
        <w:tc>
          <w:tcPr>
            <w:tcW w:w="817" w:type="dxa"/>
            <w:vAlign w:val="center"/>
          </w:tcPr>
          <w:p w:rsidR="000012BF" w:rsidRDefault="00724B49">
            <w:pPr>
              <w:jc w:val="center"/>
            </w:pPr>
            <w:r>
              <w:rPr>
                <w:rFonts w:eastAsiaTheme="minorEastAsia"/>
                <w:color w:val="000000"/>
                <w:szCs w:val="21"/>
              </w:rPr>
              <w:t>25</w:t>
            </w:r>
          </w:p>
        </w:tc>
        <w:tc>
          <w:tcPr>
            <w:tcW w:w="1276" w:type="dxa"/>
            <w:vAlign w:val="center"/>
          </w:tcPr>
          <w:p w:rsidR="000012BF" w:rsidRDefault="00724B49">
            <w:pPr>
              <w:jc w:val="center"/>
            </w:pPr>
            <w:r>
              <w:rPr>
                <w:rFonts w:eastAsiaTheme="minorEastAsia"/>
                <w:color w:val="000000"/>
                <w:szCs w:val="21"/>
              </w:rPr>
              <w:t>000661</w:t>
            </w:r>
          </w:p>
        </w:tc>
        <w:tc>
          <w:tcPr>
            <w:tcW w:w="1701" w:type="dxa"/>
            <w:vAlign w:val="center"/>
          </w:tcPr>
          <w:p w:rsidR="000012BF" w:rsidRDefault="00724B49">
            <w:pPr>
              <w:jc w:val="center"/>
            </w:pPr>
            <w:r>
              <w:rPr>
                <w:rFonts w:eastAsiaTheme="minorEastAsia"/>
                <w:color w:val="000000"/>
                <w:szCs w:val="21"/>
              </w:rPr>
              <w:t>长春高新</w:t>
            </w:r>
          </w:p>
        </w:tc>
        <w:tc>
          <w:tcPr>
            <w:tcW w:w="1276" w:type="dxa"/>
            <w:vAlign w:val="center"/>
          </w:tcPr>
          <w:p w:rsidR="000012BF" w:rsidRDefault="00724B49">
            <w:pPr>
              <w:jc w:val="right"/>
            </w:pPr>
            <w:r>
              <w:rPr>
                <w:rFonts w:eastAsiaTheme="minorEastAsia"/>
                <w:color w:val="000000"/>
                <w:szCs w:val="21"/>
              </w:rPr>
              <w:t>2,215.00</w:t>
            </w:r>
          </w:p>
        </w:tc>
        <w:tc>
          <w:tcPr>
            <w:tcW w:w="1842" w:type="dxa"/>
            <w:vAlign w:val="center"/>
          </w:tcPr>
          <w:p w:rsidR="000012BF" w:rsidRDefault="00724B49">
            <w:pPr>
              <w:jc w:val="right"/>
            </w:pPr>
            <w:r>
              <w:rPr>
                <w:rFonts w:eastAsiaTheme="minorEastAsia"/>
                <w:color w:val="000000"/>
                <w:szCs w:val="21"/>
              </w:rPr>
              <w:t>857,205.00</w:t>
            </w:r>
          </w:p>
        </w:tc>
        <w:tc>
          <w:tcPr>
            <w:tcW w:w="1616" w:type="dxa"/>
            <w:vAlign w:val="center"/>
          </w:tcPr>
          <w:p w:rsidR="000012BF" w:rsidRDefault="00724B49">
            <w:pPr>
              <w:jc w:val="right"/>
            </w:pPr>
            <w:r>
              <w:rPr>
                <w:rFonts w:eastAsiaTheme="minorEastAsia"/>
                <w:color w:val="000000"/>
                <w:szCs w:val="21"/>
              </w:rPr>
              <w:t>1.36</w:t>
            </w:r>
          </w:p>
        </w:tc>
      </w:tr>
      <w:tr w:rsidR="000012BF">
        <w:tc>
          <w:tcPr>
            <w:tcW w:w="817" w:type="dxa"/>
            <w:vAlign w:val="center"/>
          </w:tcPr>
          <w:p w:rsidR="000012BF" w:rsidRDefault="00724B49">
            <w:pPr>
              <w:jc w:val="center"/>
            </w:pPr>
            <w:r>
              <w:rPr>
                <w:rFonts w:eastAsiaTheme="minorEastAsia"/>
                <w:color w:val="000000"/>
                <w:szCs w:val="21"/>
              </w:rPr>
              <w:t>26</w:t>
            </w:r>
          </w:p>
        </w:tc>
        <w:tc>
          <w:tcPr>
            <w:tcW w:w="1276" w:type="dxa"/>
            <w:vAlign w:val="center"/>
          </w:tcPr>
          <w:p w:rsidR="000012BF" w:rsidRDefault="00724B49">
            <w:pPr>
              <w:jc w:val="center"/>
            </w:pPr>
            <w:r>
              <w:rPr>
                <w:rFonts w:eastAsiaTheme="minorEastAsia"/>
                <w:color w:val="000000"/>
                <w:szCs w:val="21"/>
              </w:rPr>
              <w:t>300712</w:t>
            </w:r>
          </w:p>
        </w:tc>
        <w:tc>
          <w:tcPr>
            <w:tcW w:w="1701" w:type="dxa"/>
            <w:vAlign w:val="center"/>
          </w:tcPr>
          <w:p w:rsidR="000012BF" w:rsidRDefault="00724B49">
            <w:pPr>
              <w:jc w:val="center"/>
            </w:pPr>
            <w:r>
              <w:rPr>
                <w:rFonts w:eastAsiaTheme="minorEastAsia"/>
                <w:color w:val="000000"/>
                <w:szCs w:val="21"/>
              </w:rPr>
              <w:t>永福股份</w:t>
            </w:r>
          </w:p>
        </w:tc>
        <w:tc>
          <w:tcPr>
            <w:tcW w:w="1276" w:type="dxa"/>
            <w:vAlign w:val="center"/>
          </w:tcPr>
          <w:p w:rsidR="000012BF" w:rsidRDefault="00724B49">
            <w:pPr>
              <w:jc w:val="right"/>
            </w:pPr>
            <w:r>
              <w:rPr>
                <w:rFonts w:eastAsiaTheme="minorEastAsia"/>
                <w:color w:val="000000"/>
                <w:szCs w:val="21"/>
              </w:rPr>
              <w:t>19,500.00</w:t>
            </w:r>
          </w:p>
        </w:tc>
        <w:tc>
          <w:tcPr>
            <w:tcW w:w="1842" w:type="dxa"/>
            <w:vAlign w:val="center"/>
          </w:tcPr>
          <w:p w:rsidR="000012BF" w:rsidRDefault="00724B49">
            <w:pPr>
              <w:jc w:val="right"/>
            </w:pPr>
            <w:r>
              <w:rPr>
                <w:rFonts w:eastAsiaTheme="minorEastAsia"/>
                <w:color w:val="000000"/>
                <w:szCs w:val="21"/>
              </w:rPr>
              <w:t>855,660.00</w:t>
            </w:r>
          </w:p>
        </w:tc>
        <w:tc>
          <w:tcPr>
            <w:tcW w:w="1616" w:type="dxa"/>
            <w:vAlign w:val="center"/>
          </w:tcPr>
          <w:p w:rsidR="000012BF" w:rsidRDefault="00724B49">
            <w:pPr>
              <w:jc w:val="right"/>
            </w:pPr>
            <w:r>
              <w:rPr>
                <w:rFonts w:eastAsiaTheme="minorEastAsia"/>
                <w:color w:val="000000"/>
                <w:szCs w:val="21"/>
              </w:rPr>
              <w:t>1.36</w:t>
            </w:r>
          </w:p>
        </w:tc>
      </w:tr>
      <w:tr w:rsidR="000012BF">
        <w:tc>
          <w:tcPr>
            <w:tcW w:w="817" w:type="dxa"/>
            <w:vAlign w:val="center"/>
          </w:tcPr>
          <w:p w:rsidR="000012BF" w:rsidRDefault="00724B49">
            <w:pPr>
              <w:jc w:val="center"/>
            </w:pPr>
            <w:r>
              <w:rPr>
                <w:rFonts w:eastAsiaTheme="minorEastAsia"/>
                <w:color w:val="000000"/>
                <w:szCs w:val="21"/>
              </w:rPr>
              <w:t>27</w:t>
            </w:r>
          </w:p>
        </w:tc>
        <w:tc>
          <w:tcPr>
            <w:tcW w:w="1276" w:type="dxa"/>
            <w:vAlign w:val="center"/>
          </w:tcPr>
          <w:p w:rsidR="000012BF" w:rsidRDefault="00724B49">
            <w:pPr>
              <w:jc w:val="center"/>
            </w:pPr>
            <w:r>
              <w:rPr>
                <w:rFonts w:eastAsiaTheme="minorEastAsia"/>
                <w:color w:val="000000"/>
                <w:szCs w:val="21"/>
              </w:rPr>
              <w:t>300327</w:t>
            </w:r>
          </w:p>
        </w:tc>
        <w:tc>
          <w:tcPr>
            <w:tcW w:w="1701" w:type="dxa"/>
            <w:vAlign w:val="center"/>
          </w:tcPr>
          <w:p w:rsidR="000012BF" w:rsidRDefault="00724B49">
            <w:pPr>
              <w:jc w:val="center"/>
            </w:pPr>
            <w:r>
              <w:rPr>
                <w:rFonts w:eastAsiaTheme="minorEastAsia"/>
                <w:color w:val="000000"/>
                <w:szCs w:val="21"/>
              </w:rPr>
              <w:t>中颖电子</w:t>
            </w:r>
          </w:p>
        </w:tc>
        <w:tc>
          <w:tcPr>
            <w:tcW w:w="1276" w:type="dxa"/>
            <w:vAlign w:val="center"/>
          </w:tcPr>
          <w:p w:rsidR="000012BF" w:rsidRDefault="00724B49">
            <w:pPr>
              <w:jc w:val="right"/>
            </w:pPr>
            <w:r>
              <w:rPr>
                <w:rFonts w:eastAsiaTheme="minorEastAsia"/>
                <w:color w:val="000000"/>
                <w:szCs w:val="21"/>
              </w:rPr>
              <w:t>9,500.00</w:t>
            </w:r>
          </w:p>
        </w:tc>
        <w:tc>
          <w:tcPr>
            <w:tcW w:w="1842" w:type="dxa"/>
            <w:vAlign w:val="center"/>
          </w:tcPr>
          <w:p w:rsidR="000012BF" w:rsidRDefault="00724B49">
            <w:pPr>
              <w:jc w:val="right"/>
            </w:pPr>
            <w:r>
              <w:rPr>
                <w:rFonts w:eastAsiaTheme="minorEastAsia"/>
                <w:color w:val="000000"/>
                <w:szCs w:val="21"/>
              </w:rPr>
              <w:t>809,685.00</w:t>
            </w:r>
          </w:p>
        </w:tc>
        <w:tc>
          <w:tcPr>
            <w:tcW w:w="1616" w:type="dxa"/>
            <w:vAlign w:val="center"/>
          </w:tcPr>
          <w:p w:rsidR="000012BF" w:rsidRDefault="00724B49">
            <w:pPr>
              <w:jc w:val="right"/>
            </w:pPr>
            <w:r>
              <w:rPr>
                <w:rFonts w:eastAsiaTheme="minorEastAsia"/>
                <w:color w:val="000000"/>
                <w:szCs w:val="21"/>
              </w:rPr>
              <w:t>1.29</w:t>
            </w:r>
          </w:p>
        </w:tc>
      </w:tr>
      <w:tr w:rsidR="000012BF">
        <w:tc>
          <w:tcPr>
            <w:tcW w:w="817" w:type="dxa"/>
            <w:vAlign w:val="center"/>
          </w:tcPr>
          <w:p w:rsidR="000012BF" w:rsidRDefault="00724B49">
            <w:pPr>
              <w:jc w:val="center"/>
            </w:pPr>
            <w:r>
              <w:rPr>
                <w:rFonts w:eastAsiaTheme="minorEastAsia"/>
                <w:color w:val="000000"/>
                <w:szCs w:val="21"/>
              </w:rPr>
              <w:t>28</w:t>
            </w:r>
          </w:p>
        </w:tc>
        <w:tc>
          <w:tcPr>
            <w:tcW w:w="1276" w:type="dxa"/>
            <w:vAlign w:val="center"/>
          </w:tcPr>
          <w:p w:rsidR="000012BF" w:rsidRDefault="00724B49">
            <w:pPr>
              <w:jc w:val="center"/>
            </w:pPr>
            <w:r>
              <w:rPr>
                <w:rFonts w:eastAsiaTheme="minorEastAsia"/>
                <w:color w:val="000000"/>
                <w:szCs w:val="21"/>
              </w:rPr>
              <w:t>601888</w:t>
            </w:r>
          </w:p>
        </w:tc>
        <w:tc>
          <w:tcPr>
            <w:tcW w:w="1701" w:type="dxa"/>
            <w:vAlign w:val="center"/>
          </w:tcPr>
          <w:p w:rsidR="000012BF" w:rsidRDefault="00724B49">
            <w:pPr>
              <w:jc w:val="center"/>
            </w:pPr>
            <w:r>
              <w:rPr>
                <w:rFonts w:eastAsiaTheme="minorEastAsia"/>
                <w:color w:val="000000"/>
                <w:szCs w:val="21"/>
              </w:rPr>
              <w:t>中国中免</w:t>
            </w:r>
          </w:p>
        </w:tc>
        <w:tc>
          <w:tcPr>
            <w:tcW w:w="1276" w:type="dxa"/>
            <w:vAlign w:val="center"/>
          </w:tcPr>
          <w:p w:rsidR="000012BF" w:rsidRDefault="00724B49">
            <w:pPr>
              <w:jc w:val="right"/>
            </w:pPr>
            <w:r>
              <w:rPr>
                <w:rFonts w:eastAsiaTheme="minorEastAsia"/>
                <w:color w:val="000000"/>
                <w:szCs w:val="21"/>
              </w:rPr>
              <w:t>2,565.00</w:t>
            </w:r>
          </w:p>
        </w:tc>
        <w:tc>
          <w:tcPr>
            <w:tcW w:w="1842" w:type="dxa"/>
            <w:vAlign w:val="center"/>
          </w:tcPr>
          <w:p w:rsidR="000012BF" w:rsidRDefault="00724B49">
            <w:pPr>
              <w:jc w:val="right"/>
            </w:pPr>
            <w:r>
              <w:rPr>
                <w:rFonts w:eastAsiaTheme="minorEastAsia"/>
                <w:color w:val="000000"/>
                <w:szCs w:val="21"/>
              </w:rPr>
              <w:t>769,756.50</w:t>
            </w:r>
          </w:p>
        </w:tc>
        <w:tc>
          <w:tcPr>
            <w:tcW w:w="1616" w:type="dxa"/>
            <w:vAlign w:val="center"/>
          </w:tcPr>
          <w:p w:rsidR="000012BF" w:rsidRDefault="00724B49">
            <w:pPr>
              <w:jc w:val="right"/>
            </w:pPr>
            <w:r>
              <w:rPr>
                <w:rFonts w:eastAsiaTheme="minorEastAsia"/>
                <w:color w:val="000000"/>
                <w:szCs w:val="21"/>
              </w:rPr>
              <w:t>1.22</w:t>
            </w:r>
          </w:p>
        </w:tc>
      </w:tr>
      <w:tr w:rsidR="000012BF">
        <w:tc>
          <w:tcPr>
            <w:tcW w:w="817" w:type="dxa"/>
            <w:vAlign w:val="center"/>
          </w:tcPr>
          <w:p w:rsidR="000012BF" w:rsidRDefault="00724B49">
            <w:pPr>
              <w:jc w:val="center"/>
            </w:pPr>
            <w:r>
              <w:rPr>
                <w:rFonts w:eastAsiaTheme="minorEastAsia"/>
                <w:color w:val="000000"/>
                <w:szCs w:val="21"/>
              </w:rPr>
              <w:t>29</w:t>
            </w:r>
          </w:p>
        </w:tc>
        <w:tc>
          <w:tcPr>
            <w:tcW w:w="1276" w:type="dxa"/>
            <w:vAlign w:val="center"/>
          </w:tcPr>
          <w:p w:rsidR="000012BF" w:rsidRDefault="00724B49">
            <w:pPr>
              <w:jc w:val="center"/>
            </w:pPr>
            <w:r>
              <w:rPr>
                <w:rFonts w:eastAsiaTheme="minorEastAsia"/>
                <w:color w:val="000000"/>
                <w:szCs w:val="21"/>
              </w:rPr>
              <w:t>600036</w:t>
            </w:r>
          </w:p>
        </w:tc>
        <w:tc>
          <w:tcPr>
            <w:tcW w:w="1701" w:type="dxa"/>
            <w:vAlign w:val="center"/>
          </w:tcPr>
          <w:p w:rsidR="000012BF" w:rsidRDefault="00724B49">
            <w:pPr>
              <w:jc w:val="center"/>
            </w:pPr>
            <w:r>
              <w:rPr>
                <w:rFonts w:eastAsiaTheme="minorEastAsia"/>
                <w:color w:val="000000"/>
                <w:szCs w:val="21"/>
              </w:rPr>
              <w:t>招商银行</w:t>
            </w:r>
          </w:p>
        </w:tc>
        <w:tc>
          <w:tcPr>
            <w:tcW w:w="1276" w:type="dxa"/>
            <w:vAlign w:val="center"/>
          </w:tcPr>
          <w:p w:rsidR="000012BF" w:rsidRDefault="00724B49">
            <w:pPr>
              <w:jc w:val="right"/>
            </w:pPr>
            <w:r>
              <w:rPr>
                <w:rFonts w:eastAsiaTheme="minorEastAsia"/>
                <w:color w:val="000000"/>
                <w:szCs w:val="21"/>
              </w:rPr>
              <w:t>14,182.00</w:t>
            </w:r>
          </w:p>
        </w:tc>
        <w:tc>
          <w:tcPr>
            <w:tcW w:w="1842" w:type="dxa"/>
            <w:vAlign w:val="center"/>
          </w:tcPr>
          <w:p w:rsidR="000012BF" w:rsidRDefault="00724B49">
            <w:pPr>
              <w:jc w:val="right"/>
            </w:pPr>
            <w:r>
              <w:rPr>
                <w:rFonts w:eastAsiaTheme="minorEastAsia"/>
                <w:color w:val="000000"/>
                <w:szCs w:val="21"/>
              </w:rPr>
              <w:t>768,522.58</w:t>
            </w:r>
          </w:p>
        </w:tc>
        <w:tc>
          <w:tcPr>
            <w:tcW w:w="1616" w:type="dxa"/>
            <w:vAlign w:val="center"/>
          </w:tcPr>
          <w:p w:rsidR="000012BF" w:rsidRDefault="00724B49">
            <w:pPr>
              <w:jc w:val="right"/>
            </w:pPr>
            <w:r>
              <w:rPr>
                <w:rFonts w:eastAsiaTheme="minorEastAsia"/>
                <w:color w:val="000000"/>
                <w:szCs w:val="21"/>
              </w:rPr>
              <w:t>1.22</w:t>
            </w:r>
          </w:p>
        </w:tc>
      </w:tr>
      <w:tr w:rsidR="000012BF">
        <w:tc>
          <w:tcPr>
            <w:tcW w:w="817" w:type="dxa"/>
            <w:vAlign w:val="center"/>
          </w:tcPr>
          <w:p w:rsidR="000012BF" w:rsidRDefault="00724B49">
            <w:pPr>
              <w:jc w:val="center"/>
            </w:pPr>
            <w:r>
              <w:rPr>
                <w:rFonts w:eastAsiaTheme="minorEastAsia"/>
                <w:color w:val="000000"/>
                <w:szCs w:val="21"/>
              </w:rPr>
              <w:t>30</w:t>
            </w:r>
          </w:p>
        </w:tc>
        <w:tc>
          <w:tcPr>
            <w:tcW w:w="1276" w:type="dxa"/>
            <w:vAlign w:val="center"/>
          </w:tcPr>
          <w:p w:rsidR="000012BF" w:rsidRDefault="00724B49">
            <w:pPr>
              <w:jc w:val="center"/>
            </w:pPr>
            <w:r>
              <w:rPr>
                <w:rFonts w:eastAsiaTheme="minorEastAsia"/>
                <w:color w:val="000000"/>
                <w:szCs w:val="21"/>
              </w:rPr>
              <w:t>688408</w:t>
            </w:r>
          </w:p>
        </w:tc>
        <w:tc>
          <w:tcPr>
            <w:tcW w:w="1701" w:type="dxa"/>
            <w:vAlign w:val="center"/>
          </w:tcPr>
          <w:p w:rsidR="000012BF" w:rsidRDefault="00724B49">
            <w:pPr>
              <w:jc w:val="center"/>
            </w:pPr>
            <w:r>
              <w:rPr>
                <w:rFonts w:eastAsiaTheme="minorEastAsia"/>
                <w:color w:val="000000"/>
                <w:szCs w:val="21"/>
              </w:rPr>
              <w:t>中信博</w:t>
            </w:r>
          </w:p>
        </w:tc>
        <w:tc>
          <w:tcPr>
            <w:tcW w:w="1276" w:type="dxa"/>
            <w:vAlign w:val="center"/>
          </w:tcPr>
          <w:p w:rsidR="000012BF" w:rsidRDefault="00724B49">
            <w:pPr>
              <w:jc w:val="right"/>
            </w:pPr>
            <w:r>
              <w:rPr>
                <w:rFonts w:eastAsiaTheme="minorEastAsia"/>
                <w:color w:val="000000"/>
                <w:szCs w:val="21"/>
              </w:rPr>
              <w:t>3,164.00</w:t>
            </w:r>
          </w:p>
        </w:tc>
        <w:tc>
          <w:tcPr>
            <w:tcW w:w="1842" w:type="dxa"/>
            <w:vAlign w:val="center"/>
          </w:tcPr>
          <w:p w:rsidR="000012BF" w:rsidRDefault="00724B49">
            <w:pPr>
              <w:jc w:val="right"/>
            </w:pPr>
            <w:r>
              <w:rPr>
                <w:rFonts w:eastAsiaTheme="minorEastAsia"/>
                <w:color w:val="000000"/>
                <w:szCs w:val="21"/>
              </w:rPr>
              <w:t>635,331.20</w:t>
            </w:r>
          </w:p>
        </w:tc>
        <w:tc>
          <w:tcPr>
            <w:tcW w:w="1616" w:type="dxa"/>
            <w:vAlign w:val="center"/>
          </w:tcPr>
          <w:p w:rsidR="000012BF" w:rsidRDefault="00724B49">
            <w:pPr>
              <w:jc w:val="right"/>
            </w:pPr>
            <w:r>
              <w:rPr>
                <w:rFonts w:eastAsiaTheme="minorEastAsia"/>
                <w:color w:val="000000"/>
                <w:szCs w:val="21"/>
              </w:rPr>
              <w:t>1.01</w:t>
            </w:r>
          </w:p>
        </w:tc>
      </w:tr>
      <w:tr w:rsidR="000012BF">
        <w:tc>
          <w:tcPr>
            <w:tcW w:w="817" w:type="dxa"/>
            <w:vAlign w:val="center"/>
          </w:tcPr>
          <w:p w:rsidR="000012BF" w:rsidRDefault="00724B49">
            <w:pPr>
              <w:jc w:val="center"/>
            </w:pPr>
            <w:r>
              <w:rPr>
                <w:rFonts w:eastAsiaTheme="minorEastAsia"/>
                <w:color w:val="000000"/>
                <w:szCs w:val="21"/>
              </w:rPr>
              <w:t>31</w:t>
            </w:r>
          </w:p>
        </w:tc>
        <w:tc>
          <w:tcPr>
            <w:tcW w:w="1276" w:type="dxa"/>
            <w:vAlign w:val="center"/>
          </w:tcPr>
          <w:p w:rsidR="000012BF" w:rsidRDefault="00724B49">
            <w:pPr>
              <w:jc w:val="center"/>
            </w:pPr>
            <w:r>
              <w:rPr>
                <w:rFonts w:eastAsiaTheme="minorEastAsia"/>
                <w:color w:val="000000"/>
                <w:szCs w:val="21"/>
              </w:rPr>
              <w:t>688536</w:t>
            </w:r>
          </w:p>
        </w:tc>
        <w:tc>
          <w:tcPr>
            <w:tcW w:w="1701" w:type="dxa"/>
            <w:vAlign w:val="center"/>
          </w:tcPr>
          <w:p w:rsidR="000012BF" w:rsidRDefault="00724B49">
            <w:pPr>
              <w:jc w:val="center"/>
            </w:pPr>
            <w:r>
              <w:rPr>
                <w:rFonts w:eastAsiaTheme="minorEastAsia"/>
                <w:color w:val="000000"/>
                <w:szCs w:val="21"/>
              </w:rPr>
              <w:t>思瑞浦</w:t>
            </w:r>
          </w:p>
        </w:tc>
        <w:tc>
          <w:tcPr>
            <w:tcW w:w="1276" w:type="dxa"/>
            <w:vAlign w:val="center"/>
          </w:tcPr>
          <w:p w:rsidR="000012BF" w:rsidRDefault="00724B49">
            <w:pPr>
              <w:jc w:val="right"/>
            </w:pPr>
            <w:r>
              <w:rPr>
                <w:rFonts w:eastAsiaTheme="minorEastAsia"/>
                <w:color w:val="000000"/>
                <w:szCs w:val="21"/>
              </w:rPr>
              <w:t>1,108.00</w:t>
            </w:r>
          </w:p>
        </w:tc>
        <w:tc>
          <w:tcPr>
            <w:tcW w:w="1842" w:type="dxa"/>
            <w:vAlign w:val="center"/>
          </w:tcPr>
          <w:p w:rsidR="000012BF" w:rsidRDefault="00724B49">
            <w:pPr>
              <w:jc w:val="right"/>
            </w:pPr>
            <w:r>
              <w:rPr>
                <w:rFonts w:eastAsiaTheme="minorEastAsia"/>
                <w:color w:val="000000"/>
                <w:szCs w:val="21"/>
              </w:rPr>
              <w:t>610,508.00</w:t>
            </w:r>
          </w:p>
        </w:tc>
        <w:tc>
          <w:tcPr>
            <w:tcW w:w="1616" w:type="dxa"/>
            <w:vAlign w:val="center"/>
          </w:tcPr>
          <w:p w:rsidR="000012BF" w:rsidRDefault="00724B49">
            <w:pPr>
              <w:jc w:val="right"/>
            </w:pPr>
            <w:r>
              <w:rPr>
                <w:rFonts w:eastAsiaTheme="minorEastAsia"/>
                <w:color w:val="000000"/>
                <w:szCs w:val="21"/>
              </w:rPr>
              <w:t>0.97</w:t>
            </w:r>
          </w:p>
        </w:tc>
      </w:tr>
      <w:tr w:rsidR="000012BF">
        <w:tc>
          <w:tcPr>
            <w:tcW w:w="817" w:type="dxa"/>
            <w:vAlign w:val="center"/>
          </w:tcPr>
          <w:p w:rsidR="000012BF" w:rsidRDefault="00724B49">
            <w:pPr>
              <w:jc w:val="center"/>
            </w:pPr>
            <w:r>
              <w:rPr>
                <w:rFonts w:eastAsiaTheme="minorEastAsia"/>
                <w:color w:val="000000"/>
                <w:szCs w:val="21"/>
              </w:rPr>
              <w:t>32</w:t>
            </w:r>
          </w:p>
        </w:tc>
        <w:tc>
          <w:tcPr>
            <w:tcW w:w="1276" w:type="dxa"/>
            <w:vAlign w:val="center"/>
          </w:tcPr>
          <w:p w:rsidR="000012BF" w:rsidRDefault="00724B49">
            <w:pPr>
              <w:jc w:val="center"/>
            </w:pPr>
            <w:r>
              <w:rPr>
                <w:rFonts w:eastAsiaTheme="minorEastAsia"/>
                <w:color w:val="000000"/>
                <w:szCs w:val="21"/>
              </w:rPr>
              <w:t>688551</w:t>
            </w:r>
          </w:p>
        </w:tc>
        <w:tc>
          <w:tcPr>
            <w:tcW w:w="1701" w:type="dxa"/>
            <w:vAlign w:val="center"/>
          </w:tcPr>
          <w:p w:rsidR="000012BF" w:rsidRDefault="00724B49">
            <w:pPr>
              <w:jc w:val="center"/>
            </w:pPr>
            <w:r>
              <w:rPr>
                <w:rFonts w:eastAsiaTheme="minorEastAsia"/>
                <w:color w:val="000000"/>
                <w:szCs w:val="21"/>
              </w:rPr>
              <w:t>科威尔</w:t>
            </w:r>
          </w:p>
        </w:tc>
        <w:tc>
          <w:tcPr>
            <w:tcW w:w="1276" w:type="dxa"/>
            <w:vAlign w:val="center"/>
          </w:tcPr>
          <w:p w:rsidR="000012BF" w:rsidRDefault="00724B49">
            <w:pPr>
              <w:jc w:val="right"/>
            </w:pPr>
            <w:r>
              <w:rPr>
                <w:rFonts w:eastAsiaTheme="minorEastAsia"/>
                <w:color w:val="000000"/>
                <w:szCs w:val="21"/>
              </w:rPr>
              <w:t>12,139.00</w:t>
            </w:r>
          </w:p>
        </w:tc>
        <w:tc>
          <w:tcPr>
            <w:tcW w:w="1842" w:type="dxa"/>
            <w:vAlign w:val="center"/>
          </w:tcPr>
          <w:p w:rsidR="000012BF" w:rsidRDefault="00724B49">
            <w:pPr>
              <w:jc w:val="right"/>
            </w:pPr>
            <w:r>
              <w:rPr>
                <w:rFonts w:eastAsiaTheme="minorEastAsia"/>
                <w:color w:val="000000"/>
                <w:szCs w:val="21"/>
              </w:rPr>
              <w:t>607,921.12</w:t>
            </w:r>
          </w:p>
        </w:tc>
        <w:tc>
          <w:tcPr>
            <w:tcW w:w="1616" w:type="dxa"/>
            <w:vAlign w:val="center"/>
          </w:tcPr>
          <w:p w:rsidR="000012BF" w:rsidRDefault="00724B49">
            <w:pPr>
              <w:jc w:val="right"/>
            </w:pPr>
            <w:r>
              <w:rPr>
                <w:rFonts w:eastAsiaTheme="minorEastAsia"/>
                <w:color w:val="000000"/>
                <w:szCs w:val="21"/>
              </w:rPr>
              <w:t>0.97</w:t>
            </w:r>
          </w:p>
        </w:tc>
      </w:tr>
      <w:tr w:rsidR="000012BF">
        <w:tc>
          <w:tcPr>
            <w:tcW w:w="817" w:type="dxa"/>
            <w:vAlign w:val="center"/>
          </w:tcPr>
          <w:p w:rsidR="000012BF" w:rsidRDefault="00724B49">
            <w:pPr>
              <w:jc w:val="center"/>
            </w:pPr>
            <w:r>
              <w:rPr>
                <w:rFonts w:eastAsiaTheme="minorEastAsia"/>
                <w:color w:val="000000"/>
                <w:szCs w:val="21"/>
              </w:rPr>
              <w:t>33</w:t>
            </w:r>
          </w:p>
        </w:tc>
        <w:tc>
          <w:tcPr>
            <w:tcW w:w="1276" w:type="dxa"/>
            <w:vAlign w:val="center"/>
          </w:tcPr>
          <w:p w:rsidR="000012BF" w:rsidRDefault="00724B49">
            <w:pPr>
              <w:jc w:val="center"/>
            </w:pPr>
            <w:r>
              <w:rPr>
                <w:rFonts w:eastAsiaTheme="minorEastAsia"/>
                <w:color w:val="000000"/>
                <w:szCs w:val="21"/>
              </w:rPr>
              <w:t>300957</w:t>
            </w:r>
          </w:p>
        </w:tc>
        <w:tc>
          <w:tcPr>
            <w:tcW w:w="1701" w:type="dxa"/>
            <w:vAlign w:val="center"/>
          </w:tcPr>
          <w:p w:rsidR="000012BF" w:rsidRDefault="00724B49">
            <w:pPr>
              <w:jc w:val="center"/>
            </w:pPr>
            <w:r>
              <w:rPr>
                <w:rFonts w:eastAsiaTheme="minorEastAsia"/>
                <w:color w:val="000000"/>
                <w:szCs w:val="21"/>
              </w:rPr>
              <w:t>贝泰妮</w:t>
            </w:r>
          </w:p>
        </w:tc>
        <w:tc>
          <w:tcPr>
            <w:tcW w:w="1276" w:type="dxa"/>
            <w:vAlign w:val="center"/>
          </w:tcPr>
          <w:p w:rsidR="000012BF" w:rsidRDefault="00724B49">
            <w:pPr>
              <w:jc w:val="right"/>
            </w:pPr>
            <w:r>
              <w:rPr>
                <w:rFonts w:eastAsiaTheme="minorEastAsia"/>
                <w:color w:val="000000"/>
                <w:szCs w:val="21"/>
              </w:rPr>
              <w:t>2,200.00</w:t>
            </w:r>
          </w:p>
        </w:tc>
        <w:tc>
          <w:tcPr>
            <w:tcW w:w="1842" w:type="dxa"/>
            <w:vAlign w:val="center"/>
          </w:tcPr>
          <w:p w:rsidR="000012BF" w:rsidRDefault="00724B49">
            <w:pPr>
              <w:jc w:val="right"/>
            </w:pPr>
            <w:r>
              <w:rPr>
                <w:rFonts w:eastAsiaTheme="minorEastAsia"/>
                <w:color w:val="000000"/>
                <w:szCs w:val="21"/>
              </w:rPr>
              <w:t>597,718.00</w:t>
            </w:r>
          </w:p>
        </w:tc>
        <w:tc>
          <w:tcPr>
            <w:tcW w:w="1616" w:type="dxa"/>
            <w:vAlign w:val="center"/>
          </w:tcPr>
          <w:p w:rsidR="000012BF" w:rsidRDefault="00724B49">
            <w:pPr>
              <w:jc w:val="right"/>
            </w:pPr>
            <w:r>
              <w:rPr>
                <w:rFonts w:eastAsiaTheme="minorEastAsia"/>
                <w:color w:val="000000"/>
                <w:szCs w:val="21"/>
              </w:rPr>
              <w:t>0.95</w:t>
            </w:r>
          </w:p>
        </w:tc>
      </w:tr>
      <w:tr w:rsidR="000012BF">
        <w:tc>
          <w:tcPr>
            <w:tcW w:w="817" w:type="dxa"/>
            <w:vAlign w:val="center"/>
          </w:tcPr>
          <w:p w:rsidR="000012BF" w:rsidRDefault="00724B49">
            <w:pPr>
              <w:jc w:val="center"/>
            </w:pPr>
            <w:r>
              <w:rPr>
                <w:rFonts w:eastAsiaTheme="minorEastAsia"/>
                <w:color w:val="000000"/>
                <w:szCs w:val="21"/>
              </w:rPr>
              <w:t>34</w:t>
            </w:r>
          </w:p>
        </w:tc>
        <w:tc>
          <w:tcPr>
            <w:tcW w:w="1276" w:type="dxa"/>
            <w:vAlign w:val="center"/>
          </w:tcPr>
          <w:p w:rsidR="000012BF" w:rsidRDefault="00724B49">
            <w:pPr>
              <w:jc w:val="center"/>
            </w:pPr>
            <w:r>
              <w:rPr>
                <w:rFonts w:eastAsiaTheme="minorEastAsia"/>
                <w:color w:val="000000"/>
                <w:szCs w:val="21"/>
              </w:rPr>
              <w:t>000888</w:t>
            </w:r>
          </w:p>
        </w:tc>
        <w:tc>
          <w:tcPr>
            <w:tcW w:w="1701" w:type="dxa"/>
            <w:vAlign w:val="center"/>
          </w:tcPr>
          <w:p w:rsidR="000012BF" w:rsidRDefault="00724B49">
            <w:pPr>
              <w:jc w:val="center"/>
            </w:pPr>
            <w:r>
              <w:rPr>
                <w:rFonts w:eastAsiaTheme="minorEastAsia"/>
                <w:color w:val="000000"/>
                <w:szCs w:val="21"/>
              </w:rPr>
              <w:t>峨眉山</w:t>
            </w:r>
            <w:r>
              <w:rPr>
                <w:rFonts w:eastAsiaTheme="minorEastAsia"/>
                <w:color w:val="000000"/>
                <w:szCs w:val="21"/>
              </w:rPr>
              <w:t>A</w:t>
            </w:r>
          </w:p>
        </w:tc>
        <w:tc>
          <w:tcPr>
            <w:tcW w:w="1276" w:type="dxa"/>
            <w:vAlign w:val="center"/>
          </w:tcPr>
          <w:p w:rsidR="000012BF" w:rsidRDefault="00724B49">
            <w:pPr>
              <w:jc w:val="right"/>
            </w:pPr>
            <w:r>
              <w:rPr>
                <w:rFonts w:eastAsiaTheme="minorEastAsia"/>
                <w:color w:val="000000"/>
                <w:szCs w:val="21"/>
              </w:rPr>
              <w:t>88,888.00</w:t>
            </w:r>
          </w:p>
        </w:tc>
        <w:tc>
          <w:tcPr>
            <w:tcW w:w="1842" w:type="dxa"/>
            <w:vAlign w:val="center"/>
          </w:tcPr>
          <w:p w:rsidR="000012BF" w:rsidRDefault="00724B49">
            <w:pPr>
              <w:jc w:val="right"/>
            </w:pPr>
            <w:r>
              <w:rPr>
                <w:rFonts w:eastAsiaTheme="minorEastAsia"/>
                <w:color w:val="000000"/>
                <w:szCs w:val="21"/>
              </w:rPr>
              <w:t>569,772.08</w:t>
            </w:r>
          </w:p>
        </w:tc>
        <w:tc>
          <w:tcPr>
            <w:tcW w:w="1616" w:type="dxa"/>
            <w:vAlign w:val="center"/>
          </w:tcPr>
          <w:p w:rsidR="000012BF" w:rsidRDefault="00724B49">
            <w:pPr>
              <w:jc w:val="right"/>
            </w:pPr>
            <w:r>
              <w:rPr>
                <w:rFonts w:eastAsiaTheme="minorEastAsia"/>
                <w:color w:val="000000"/>
                <w:szCs w:val="21"/>
              </w:rPr>
              <w:t>0.91</w:t>
            </w:r>
          </w:p>
        </w:tc>
      </w:tr>
      <w:tr w:rsidR="000012BF">
        <w:tc>
          <w:tcPr>
            <w:tcW w:w="817" w:type="dxa"/>
            <w:vAlign w:val="center"/>
          </w:tcPr>
          <w:p w:rsidR="000012BF" w:rsidRDefault="00724B49">
            <w:pPr>
              <w:jc w:val="center"/>
            </w:pPr>
            <w:r>
              <w:rPr>
                <w:rFonts w:eastAsiaTheme="minorEastAsia"/>
                <w:color w:val="000000"/>
                <w:szCs w:val="21"/>
              </w:rPr>
              <w:t>35</w:t>
            </w:r>
          </w:p>
        </w:tc>
        <w:tc>
          <w:tcPr>
            <w:tcW w:w="1276" w:type="dxa"/>
            <w:vAlign w:val="center"/>
          </w:tcPr>
          <w:p w:rsidR="000012BF" w:rsidRDefault="00724B49">
            <w:pPr>
              <w:jc w:val="center"/>
            </w:pPr>
            <w:r>
              <w:rPr>
                <w:rFonts w:eastAsiaTheme="minorEastAsia"/>
                <w:color w:val="000000"/>
                <w:szCs w:val="21"/>
              </w:rPr>
              <w:t>688608</w:t>
            </w:r>
          </w:p>
        </w:tc>
        <w:tc>
          <w:tcPr>
            <w:tcW w:w="1701" w:type="dxa"/>
            <w:vAlign w:val="center"/>
          </w:tcPr>
          <w:p w:rsidR="000012BF" w:rsidRDefault="00724B49">
            <w:pPr>
              <w:jc w:val="center"/>
            </w:pPr>
            <w:r>
              <w:rPr>
                <w:rFonts w:eastAsiaTheme="minorEastAsia"/>
                <w:color w:val="000000"/>
                <w:szCs w:val="21"/>
              </w:rPr>
              <w:t>恒玄科技</w:t>
            </w:r>
          </w:p>
        </w:tc>
        <w:tc>
          <w:tcPr>
            <w:tcW w:w="1276" w:type="dxa"/>
            <w:vAlign w:val="center"/>
          </w:tcPr>
          <w:p w:rsidR="000012BF" w:rsidRDefault="00724B49">
            <w:pPr>
              <w:jc w:val="right"/>
            </w:pPr>
            <w:r>
              <w:rPr>
                <w:rFonts w:eastAsiaTheme="minorEastAsia"/>
                <w:color w:val="000000"/>
                <w:szCs w:val="21"/>
              </w:rPr>
              <w:t>1,653.00</w:t>
            </w:r>
          </w:p>
        </w:tc>
        <w:tc>
          <w:tcPr>
            <w:tcW w:w="1842" w:type="dxa"/>
            <w:vAlign w:val="center"/>
          </w:tcPr>
          <w:p w:rsidR="000012BF" w:rsidRDefault="00724B49">
            <w:pPr>
              <w:jc w:val="right"/>
            </w:pPr>
            <w:r>
              <w:rPr>
                <w:rFonts w:eastAsiaTheme="minorEastAsia"/>
                <w:color w:val="000000"/>
                <w:szCs w:val="21"/>
              </w:rPr>
              <w:t>523,852.23</w:t>
            </w:r>
          </w:p>
        </w:tc>
        <w:tc>
          <w:tcPr>
            <w:tcW w:w="1616" w:type="dxa"/>
            <w:vAlign w:val="center"/>
          </w:tcPr>
          <w:p w:rsidR="000012BF" w:rsidRDefault="00724B49">
            <w:pPr>
              <w:jc w:val="right"/>
            </w:pPr>
            <w:r>
              <w:rPr>
                <w:rFonts w:eastAsiaTheme="minorEastAsia"/>
                <w:color w:val="000000"/>
                <w:szCs w:val="21"/>
              </w:rPr>
              <w:t>0.83</w:t>
            </w:r>
          </w:p>
        </w:tc>
      </w:tr>
      <w:tr w:rsidR="000012BF">
        <w:tc>
          <w:tcPr>
            <w:tcW w:w="817" w:type="dxa"/>
            <w:vAlign w:val="center"/>
          </w:tcPr>
          <w:p w:rsidR="000012BF" w:rsidRDefault="00724B49">
            <w:pPr>
              <w:jc w:val="center"/>
            </w:pPr>
            <w:r>
              <w:rPr>
                <w:rFonts w:eastAsiaTheme="minorEastAsia"/>
                <w:color w:val="000000"/>
                <w:szCs w:val="21"/>
              </w:rPr>
              <w:t>36</w:t>
            </w:r>
          </w:p>
        </w:tc>
        <w:tc>
          <w:tcPr>
            <w:tcW w:w="1276" w:type="dxa"/>
            <w:vAlign w:val="center"/>
          </w:tcPr>
          <w:p w:rsidR="000012BF" w:rsidRDefault="00724B49">
            <w:pPr>
              <w:jc w:val="center"/>
            </w:pPr>
            <w:r>
              <w:rPr>
                <w:rFonts w:eastAsiaTheme="minorEastAsia"/>
                <w:color w:val="000000"/>
                <w:szCs w:val="21"/>
              </w:rPr>
              <w:t>600809</w:t>
            </w:r>
          </w:p>
        </w:tc>
        <w:tc>
          <w:tcPr>
            <w:tcW w:w="1701" w:type="dxa"/>
            <w:vAlign w:val="center"/>
          </w:tcPr>
          <w:p w:rsidR="000012BF" w:rsidRDefault="00724B49">
            <w:pPr>
              <w:jc w:val="center"/>
            </w:pPr>
            <w:r>
              <w:rPr>
                <w:rFonts w:eastAsiaTheme="minorEastAsia"/>
                <w:color w:val="000000"/>
                <w:szCs w:val="21"/>
              </w:rPr>
              <w:t>山西汾酒</w:t>
            </w:r>
          </w:p>
        </w:tc>
        <w:tc>
          <w:tcPr>
            <w:tcW w:w="1276" w:type="dxa"/>
            <w:vAlign w:val="center"/>
          </w:tcPr>
          <w:p w:rsidR="000012BF" w:rsidRDefault="00724B49">
            <w:pPr>
              <w:jc w:val="right"/>
            </w:pPr>
            <w:r>
              <w:rPr>
                <w:rFonts w:eastAsiaTheme="minorEastAsia"/>
                <w:color w:val="000000"/>
                <w:szCs w:val="21"/>
              </w:rPr>
              <w:t>1,036.00</w:t>
            </w:r>
          </w:p>
        </w:tc>
        <w:tc>
          <w:tcPr>
            <w:tcW w:w="1842" w:type="dxa"/>
            <w:vAlign w:val="center"/>
          </w:tcPr>
          <w:p w:rsidR="000012BF" w:rsidRDefault="00724B49">
            <w:pPr>
              <w:jc w:val="right"/>
            </w:pPr>
            <w:r>
              <w:rPr>
                <w:rFonts w:eastAsiaTheme="minorEastAsia"/>
                <w:color w:val="000000"/>
                <w:szCs w:val="21"/>
              </w:rPr>
              <w:t>464,128.00</w:t>
            </w:r>
          </w:p>
        </w:tc>
        <w:tc>
          <w:tcPr>
            <w:tcW w:w="1616" w:type="dxa"/>
            <w:vAlign w:val="center"/>
          </w:tcPr>
          <w:p w:rsidR="000012BF" w:rsidRDefault="00724B49">
            <w:pPr>
              <w:jc w:val="right"/>
            </w:pPr>
            <w:r>
              <w:rPr>
                <w:rFonts w:eastAsiaTheme="minorEastAsia"/>
                <w:color w:val="000000"/>
                <w:szCs w:val="21"/>
              </w:rPr>
              <w:t>0.74</w:t>
            </w:r>
          </w:p>
        </w:tc>
      </w:tr>
      <w:tr w:rsidR="000012BF">
        <w:tc>
          <w:tcPr>
            <w:tcW w:w="817" w:type="dxa"/>
            <w:vAlign w:val="center"/>
          </w:tcPr>
          <w:p w:rsidR="000012BF" w:rsidRDefault="00724B49">
            <w:pPr>
              <w:jc w:val="center"/>
            </w:pPr>
            <w:r>
              <w:rPr>
                <w:rFonts w:eastAsiaTheme="minorEastAsia"/>
                <w:color w:val="000000"/>
                <w:szCs w:val="21"/>
              </w:rPr>
              <w:t>37</w:t>
            </w:r>
          </w:p>
        </w:tc>
        <w:tc>
          <w:tcPr>
            <w:tcW w:w="1276" w:type="dxa"/>
            <w:vAlign w:val="center"/>
          </w:tcPr>
          <w:p w:rsidR="000012BF" w:rsidRDefault="00724B49">
            <w:pPr>
              <w:jc w:val="center"/>
            </w:pPr>
            <w:r>
              <w:rPr>
                <w:rFonts w:eastAsiaTheme="minorEastAsia"/>
                <w:color w:val="000000"/>
                <w:szCs w:val="21"/>
              </w:rPr>
              <w:t>688690</w:t>
            </w:r>
          </w:p>
        </w:tc>
        <w:tc>
          <w:tcPr>
            <w:tcW w:w="1701" w:type="dxa"/>
            <w:vAlign w:val="center"/>
          </w:tcPr>
          <w:p w:rsidR="000012BF" w:rsidRDefault="00724B49">
            <w:pPr>
              <w:jc w:val="center"/>
            </w:pPr>
            <w:r>
              <w:rPr>
                <w:rFonts w:eastAsiaTheme="minorEastAsia"/>
                <w:color w:val="000000"/>
                <w:szCs w:val="21"/>
              </w:rPr>
              <w:t>纳微科技</w:t>
            </w:r>
          </w:p>
        </w:tc>
        <w:tc>
          <w:tcPr>
            <w:tcW w:w="1276" w:type="dxa"/>
            <w:vAlign w:val="center"/>
          </w:tcPr>
          <w:p w:rsidR="000012BF" w:rsidRDefault="00724B49">
            <w:pPr>
              <w:jc w:val="right"/>
            </w:pPr>
            <w:r>
              <w:rPr>
                <w:rFonts w:eastAsiaTheme="minorEastAsia"/>
                <w:color w:val="000000"/>
                <w:szCs w:val="21"/>
              </w:rPr>
              <w:t>3,726.00</w:t>
            </w:r>
          </w:p>
        </w:tc>
        <w:tc>
          <w:tcPr>
            <w:tcW w:w="1842" w:type="dxa"/>
            <w:vAlign w:val="center"/>
          </w:tcPr>
          <w:p w:rsidR="000012BF" w:rsidRDefault="00724B49">
            <w:pPr>
              <w:jc w:val="right"/>
            </w:pPr>
            <w:r>
              <w:rPr>
                <w:rFonts w:eastAsiaTheme="minorEastAsia"/>
                <w:color w:val="000000"/>
                <w:szCs w:val="21"/>
              </w:rPr>
              <w:t>437,805.00</w:t>
            </w:r>
          </w:p>
        </w:tc>
        <w:tc>
          <w:tcPr>
            <w:tcW w:w="1616" w:type="dxa"/>
            <w:vAlign w:val="center"/>
          </w:tcPr>
          <w:p w:rsidR="000012BF" w:rsidRDefault="00724B49">
            <w:pPr>
              <w:jc w:val="right"/>
            </w:pPr>
            <w:r>
              <w:rPr>
                <w:rFonts w:eastAsiaTheme="minorEastAsia"/>
                <w:color w:val="000000"/>
                <w:szCs w:val="21"/>
              </w:rPr>
              <w:t>0.70</w:t>
            </w:r>
          </w:p>
        </w:tc>
      </w:tr>
      <w:tr w:rsidR="000012BF">
        <w:tc>
          <w:tcPr>
            <w:tcW w:w="817" w:type="dxa"/>
            <w:vAlign w:val="center"/>
          </w:tcPr>
          <w:p w:rsidR="000012BF" w:rsidRDefault="00724B49">
            <w:pPr>
              <w:jc w:val="center"/>
            </w:pPr>
            <w:r>
              <w:rPr>
                <w:rFonts w:eastAsiaTheme="minorEastAsia"/>
                <w:color w:val="000000"/>
                <w:szCs w:val="21"/>
              </w:rPr>
              <w:t>38</w:t>
            </w:r>
          </w:p>
        </w:tc>
        <w:tc>
          <w:tcPr>
            <w:tcW w:w="1276" w:type="dxa"/>
            <w:vAlign w:val="center"/>
          </w:tcPr>
          <w:p w:rsidR="000012BF" w:rsidRDefault="00724B49">
            <w:pPr>
              <w:jc w:val="center"/>
            </w:pPr>
            <w:r>
              <w:rPr>
                <w:rFonts w:eastAsiaTheme="minorEastAsia"/>
                <w:color w:val="000000"/>
                <w:szCs w:val="21"/>
              </w:rPr>
              <w:t>688188</w:t>
            </w:r>
          </w:p>
        </w:tc>
        <w:tc>
          <w:tcPr>
            <w:tcW w:w="1701" w:type="dxa"/>
            <w:vAlign w:val="center"/>
          </w:tcPr>
          <w:p w:rsidR="000012BF" w:rsidRDefault="00724B49">
            <w:pPr>
              <w:jc w:val="center"/>
            </w:pPr>
            <w:r>
              <w:rPr>
                <w:rFonts w:eastAsiaTheme="minorEastAsia"/>
                <w:color w:val="000000"/>
                <w:szCs w:val="21"/>
              </w:rPr>
              <w:t>柏楚电子</w:t>
            </w:r>
          </w:p>
        </w:tc>
        <w:tc>
          <w:tcPr>
            <w:tcW w:w="1276" w:type="dxa"/>
            <w:vAlign w:val="center"/>
          </w:tcPr>
          <w:p w:rsidR="000012BF" w:rsidRDefault="00724B49">
            <w:pPr>
              <w:jc w:val="right"/>
            </w:pPr>
            <w:r>
              <w:rPr>
                <w:rFonts w:eastAsiaTheme="minorEastAsia"/>
                <w:color w:val="000000"/>
                <w:szCs w:val="21"/>
              </w:rPr>
              <w:t>970.00</w:t>
            </w:r>
          </w:p>
        </w:tc>
        <w:tc>
          <w:tcPr>
            <w:tcW w:w="1842" w:type="dxa"/>
            <w:vAlign w:val="center"/>
          </w:tcPr>
          <w:p w:rsidR="000012BF" w:rsidRDefault="00724B49">
            <w:pPr>
              <w:jc w:val="right"/>
            </w:pPr>
            <w:r>
              <w:rPr>
                <w:rFonts w:eastAsiaTheme="minorEastAsia"/>
                <w:color w:val="000000"/>
                <w:szCs w:val="21"/>
              </w:rPr>
              <w:t>422,920.00</w:t>
            </w:r>
          </w:p>
        </w:tc>
        <w:tc>
          <w:tcPr>
            <w:tcW w:w="1616" w:type="dxa"/>
            <w:vAlign w:val="center"/>
          </w:tcPr>
          <w:p w:rsidR="000012BF" w:rsidRDefault="00724B49">
            <w:pPr>
              <w:jc w:val="right"/>
            </w:pPr>
            <w:r>
              <w:rPr>
                <w:rFonts w:eastAsiaTheme="minorEastAsia"/>
                <w:color w:val="000000"/>
                <w:szCs w:val="21"/>
              </w:rPr>
              <w:t>0.67</w:t>
            </w:r>
          </w:p>
        </w:tc>
      </w:tr>
      <w:tr w:rsidR="000012BF">
        <w:tc>
          <w:tcPr>
            <w:tcW w:w="817" w:type="dxa"/>
            <w:vAlign w:val="center"/>
          </w:tcPr>
          <w:p w:rsidR="000012BF" w:rsidRDefault="00724B49">
            <w:pPr>
              <w:jc w:val="center"/>
            </w:pPr>
            <w:r>
              <w:rPr>
                <w:rFonts w:eastAsiaTheme="minorEastAsia"/>
                <w:color w:val="000000"/>
                <w:szCs w:val="21"/>
              </w:rPr>
              <w:t>39</w:t>
            </w:r>
          </w:p>
        </w:tc>
        <w:tc>
          <w:tcPr>
            <w:tcW w:w="1276" w:type="dxa"/>
            <w:vAlign w:val="center"/>
          </w:tcPr>
          <w:p w:rsidR="000012BF" w:rsidRDefault="00724B49">
            <w:pPr>
              <w:jc w:val="center"/>
            </w:pPr>
            <w:r>
              <w:rPr>
                <w:rFonts w:eastAsiaTheme="minorEastAsia"/>
                <w:color w:val="000000"/>
                <w:szCs w:val="21"/>
              </w:rPr>
              <w:t>002812</w:t>
            </w:r>
          </w:p>
        </w:tc>
        <w:tc>
          <w:tcPr>
            <w:tcW w:w="1701" w:type="dxa"/>
            <w:vAlign w:val="center"/>
          </w:tcPr>
          <w:p w:rsidR="000012BF" w:rsidRDefault="00724B49">
            <w:pPr>
              <w:jc w:val="center"/>
            </w:pPr>
            <w:r>
              <w:rPr>
                <w:rFonts w:eastAsiaTheme="minorEastAsia"/>
                <w:color w:val="000000"/>
                <w:szCs w:val="21"/>
              </w:rPr>
              <w:t>恩捷股份</w:t>
            </w:r>
          </w:p>
        </w:tc>
        <w:tc>
          <w:tcPr>
            <w:tcW w:w="1276" w:type="dxa"/>
            <w:vAlign w:val="center"/>
          </w:tcPr>
          <w:p w:rsidR="000012BF" w:rsidRDefault="00724B49">
            <w:pPr>
              <w:jc w:val="right"/>
            </w:pPr>
            <w:r>
              <w:rPr>
                <w:rFonts w:eastAsiaTheme="minorEastAsia"/>
                <w:color w:val="000000"/>
                <w:szCs w:val="21"/>
              </w:rPr>
              <w:t>1,700.00</w:t>
            </w:r>
          </w:p>
        </w:tc>
        <w:tc>
          <w:tcPr>
            <w:tcW w:w="1842" w:type="dxa"/>
            <w:vAlign w:val="center"/>
          </w:tcPr>
          <w:p w:rsidR="000012BF" w:rsidRDefault="00724B49">
            <w:pPr>
              <w:jc w:val="right"/>
            </w:pPr>
            <w:r>
              <w:rPr>
                <w:rFonts w:eastAsiaTheme="minorEastAsia"/>
                <w:color w:val="000000"/>
                <w:szCs w:val="21"/>
              </w:rPr>
              <w:t>397,970.00</w:t>
            </w:r>
          </w:p>
        </w:tc>
        <w:tc>
          <w:tcPr>
            <w:tcW w:w="1616" w:type="dxa"/>
            <w:vAlign w:val="center"/>
          </w:tcPr>
          <w:p w:rsidR="000012BF" w:rsidRDefault="00724B49">
            <w:pPr>
              <w:jc w:val="right"/>
            </w:pPr>
            <w:r>
              <w:rPr>
                <w:rFonts w:eastAsiaTheme="minorEastAsia"/>
                <w:color w:val="000000"/>
                <w:szCs w:val="21"/>
              </w:rPr>
              <w:t>0.63</w:t>
            </w:r>
          </w:p>
        </w:tc>
      </w:tr>
      <w:tr w:rsidR="000012BF">
        <w:tc>
          <w:tcPr>
            <w:tcW w:w="817" w:type="dxa"/>
            <w:vAlign w:val="center"/>
          </w:tcPr>
          <w:p w:rsidR="000012BF" w:rsidRDefault="00724B49">
            <w:pPr>
              <w:jc w:val="center"/>
            </w:pPr>
            <w:r>
              <w:rPr>
                <w:rFonts w:eastAsiaTheme="minorEastAsia"/>
                <w:color w:val="000000"/>
                <w:szCs w:val="21"/>
              </w:rPr>
              <w:t>40</w:t>
            </w:r>
          </w:p>
        </w:tc>
        <w:tc>
          <w:tcPr>
            <w:tcW w:w="1276" w:type="dxa"/>
            <w:vAlign w:val="center"/>
          </w:tcPr>
          <w:p w:rsidR="000012BF" w:rsidRDefault="00724B49">
            <w:pPr>
              <w:jc w:val="center"/>
            </w:pPr>
            <w:r>
              <w:rPr>
                <w:rFonts w:eastAsiaTheme="minorEastAsia"/>
                <w:color w:val="000000"/>
                <w:szCs w:val="21"/>
              </w:rPr>
              <w:t>300458</w:t>
            </w:r>
          </w:p>
        </w:tc>
        <w:tc>
          <w:tcPr>
            <w:tcW w:w="1701" w:type="dxa"/>
            <w:vAlign w:val="center"/>
          </w:tcPr>
          <w:p w:rsidR="000012BF" w:rsidRDefault="00724B49">
            <w:pPr>
              <w:jc w:val="center"/>
            </w:pPr>
            <w:r>
              <w:rPr>
                <w:rFonts w:eastAsiaTheme="minorEastAsia"/>
                <w:color w:val="000000"/>
                <w:szCs w:val="21"/>
              </w:rPr>
              <w:t>全志科技</w:t>
            </w:r>
          </w:p>
        </w:tc>
        <w:tc>
          <w:tcPr>
            <w:tcW w:w="1276" w:type="dxa"/>
            <w:vAlign w:val="center"/>
          </w:tcPr>
          <w:p w:rsidR="000012BF" w:rsidRDefault="00724B49">
            <w:pPr>
              <w:jc w:val="right"/>
            </w:pPr>
            <w:r>
              <w:rPr>
                <w:rFonts w:eastAsiaTheme="minorEastAsia"/>
                <w:color w:val="000000"/>
                <w:szCs w:val="21"/>
              </w:rPr>
              <w:t>4,200.00</w:t>
            </w:r>
          </w:p>
        </w:tc>
        <w:tc>
          <w:tcPr>
            <w:tcW w:w="1842" w:type="dxa"/>
            <w:vAlign w:val="center"/>
          </w:tcPr>
          <w:p w:rsidR="000012BF" w:rsidRDefault="00724B49">
            <w:pPr>
              <w:jc w:val="right"/>
            </w:pPr>
            <w:r>
              <w:rPr>
                <w:rFonts w:eastAsiaTheme="minorEastAsia"/>
                <w:color w:val="000000"/>
                <w:szCs w:val="21"/>
              </w:rPr>
              <w:t>368,172.00</w:t>
            </w:r>
          </w:p>
        </w:tc>
        <w:tc>
          <w:tcPr>
            <w:tcW w:w="1616" w:type="dxa"/>
            <w:vAlign w:val="center"/>
          </w:tcPr>
          <w:p w:rsidR="000012BF" w:rsidRDefault="00724B49">
            <w:pPr>
              <w:jc w:val="right"/>
            </w:pPr>
            <w:r>
              <w:rPr>
                <w:rFonts w:eastAsiaTheme="minorEastAsia"/>
                <w:color w:val="000000"/>
                <w:szCs w:val="21"/>
              </w:rPr>
              <w:t>0.59</w:t>
            </w:r>
          </w:p>
        </w:tc>
      </w:tr>
      <w:tr w:rsidR="000012BF">
        <w:tc>
          <w:tcPr>
            <w:tcW w:w="817" w:type="dxa"/>
            <w:vAlign w:val="center"/>
          </w:tcPr>
          <w:p w:rsidR="000012BF" w:rsidRDefault="00724B49">
            <w:pPr>
              <w:jc w:val="center"/>
            </w:pPr>
            <w:r>
              <w:rPr>
                <w:rFonts w:eastAsiaTheme="minorEastAsia"/>
                <w:color w:val="000000"/>
                <w:szCs w:val="21"/>
              </w:rPr>
              <w:t>41</w:t>
            </w:r>
          </w:p>
        </w:tc>
        <w:tc>
          <w:tcPr>
            <w:tcW w:w="1276" w:type="dxa"/>
            <w:vAlign w:val="center"/>
          </w:tcPr>
          <w:p w:rsidR="000012BF" w:rsidRDefault="00724B49">
            <w:pPr>
              <w:jc w:val="center"/>
            </w:pPr>
            <w:r>
              <w:rPr>
                <w:rFonts w:eastAsiaTheme="minorEastAsia"/>
                <w:color w:val="000000"/>
                <w:szCs w:val="21"/>
              </w:rPr>
              <w:t>600963</w:t>
            </w:r>
          </w:p>
        </w:tc>
        <w:tc>
          <w:tcPr>
            <w:tcW w:w="1701" w:type="dxa"/>
            <w:vAlign w:val="center"/>
          </w:tcPr>
          <w:p w:rsidR="000012BF" w:rsidRDefault="00724B49">
            <w:pPr>
              <w:jc w:val="center"/>
            </w:pPr>
            <w:r>
              <w:rPr>
                <w:rFonts w:eastAsiaTheme="minorEastAsia"/>
                <w:color w:val="000000"/>
                <w:szCs w:val="21"/>
              </w:rPr>
              <w:t>岳阳林纸</w:t>
            </w:r>
          </w:p>
        </w:tc>
        <w:tc>
          <w:tcPr>
            <w:tcW w:w="1276" w:type="dxa"/>
            <w:vAlign w:val="center"/>
          </w:tcPr>
          <w:p w:rsidR="000012BF" w:rsidRDefault="00724B49">
            <w:pPr>
              <w:jc w:val="right"/>
            </w:pPr>
            <w:r>
              <w:rPr>
                <w:rFonts w:eastAsiaTheme="minorEastAsia"/>
                <w:color w:val="000000"/>
                <w:szCs w:val="21"/>
              </w:rPr>
              <w:t>33,600.00</w:t>
            </w:r>
          </w:p>
        </w:tc>
        <w:tc>
          <w:tcPr>
            <w:tcW w:w="1842" w:type="dxa"/>
            <w:vAlign w:val="center"/>
          </w:tcPr>
          <w:p w:rsidR="000012BF" w:rsidRDefault="00724B49">
            <w:pPr>
              <w:jc w:val="right"/>
            </w:pPr>
            <w:r>
              <w:rPr>
                <w:rFonts w:eastAsiaTheme="minorEastAsia"/>
                <w:color w:val="000000"/>
                <w:szCs w:val="21"/>
              </w:rPr>
              <w:t>355,152.00</w:t>
            </w:r>
          </w:p>
        </w:tc>
        <w:tc>
          <w:tcPr>
            <w:tcW w:w="1616" w:type="dxa"/>
            <w:vAlign w:val="center"/>
          </w:tcPr>
          <w:p w:rsidR="000012BF" w:rsidRDefault="00724B49">
            <w:pPr>
              <w:jc w:val="right"/>
            </w:pPr>
            <w:r>
              <w:rPr>
                <w:rFonts w:eastAsiaTheme="minorEastAsia"/>
                <w:color w:val="000000"/>
                <w:szCs w:val="21"/>
              </w:rPr>
              <w:t>0.56</w:t>
            </w:r>
          </w:p>
        </w:tc>
      </w:tr>
      <w:tr w:rsidR="000012BF">
        <w:tc>
          <w:tcPr>
            <w:tcW w:w="817" w:type="dxa"/>
            <w:vAlign w:val="center"/>
          </w:tcPr>
          <w:p w:rsidR="000012BF" w:rsidRDefault="00724B49">
            <w:pPr>
              <w:jc w:val="center"/>
            </w:pPr>
            <w:r>
              <w:rPr>
                <w:rFonts w:eastAsiaTheme="minorEastAsia"/>
                <w:color w:val="000000"/>
                <w:szCs w:val="21"/>
              </w:rPr>
              <w:t>42</w:t>
            </w:r>
          </w:p>
        </w:tc>
        <w:tc>
          <w:tcPr>
            <w:tcW w:w="1276" w:type="dxa"/>
            <w:vAlign w:val="center"/>
          </w:tcPr>
          <w:p w:rsidR="000012BF" w:rsidRDefault="00724B49">
            <w:pPr>
              <w:jc w:val="center"/>
            </w:pPr>
            <w:r>
              <w:rPr>
                <w:rFonts w:eastAsiaTheme="minorEastAsia"/>
                <w:color w:val="000000"/>
                <w:szCs w:val="21"/>
              </w:rPr>
              <w:t>002709</w:t>
            </w:r>
          </w:p>
        </w:tc>
        <w:tc>
          <w:tcPr>
            <w:tcW w:w="1701" w:type="dxa"/>
            <w:vAlign w:val="center"/>
          </w:tcPr>
          <w:p w:rsidR="000012BF" w:rsidRDefault="00724B49">
            <w:pPr>
              <w:jc w:val="center"/>
            </w:pPr>
            <w:r>
              <w:rPr>
                <w:rFonts w:eastAsiaTheme="minorEastAsia"/>
                <w:color w:val="000000"/>
                <w:szCs w:val="21"/>
              </w:rPr>
              <w:t>天赐材料</w:t>
            </w:r>
          </w:p>
        </w:tc>
        <w:tc>
          <w:tcPr>
            <w:tcW w:w="1276" w:type="dxa"/>
            <w:vAlign w:val="center"/>
          </w:tcPr>
          <w:p w:rsidR="000012BF" w:rsidRDefault="00724B49">
            <w:pPr>
              <w:jc w:val="right"/>
            </w:pPr>
            <w:r>
              <w:rPr>
                <w:rFonts w:eastAsiaTheme="minorEastAsia"/>
                <w:color w:val="000000"/>
                <w:szCs w:val="21"/>
              </w:rPr>
              <w:t>3,300.00</w:t>
            </w:r>
          </w:p>
        </w:tc>
        <w:tc>
          <w:tcPr>
            <w:tcW w:w="1842" w:type="dxa"/>
            <w:vAlign w:val="center"/>
          </w:tcPr>
          <w:p w:rsidR="000012BF" w:rsidRDefault="00724B49">
            <w:pPr>
              <w:jc w:val="right"/>
            </w:pPr>
            <w:r>
              <w:rPr>
                <w:rFonts w:eastAsiaTheme="minorEastAsia"/>
                <w:color w:val="000000"/>
                <w:szCs w:val="21"/>
              </w:rPr>
              <w:t>351,714.00</w:t>
            </w:r>
          </w:p>
        </w:tc>
        <w:tc>
          <w:tcPr>
            <w:tcW w:w="1616" w:type="dxa"/>
            <w:vAlign w:val="center"/>
          </w:tcPr>
          <w:p w:rsidR="000012BF" w:rsidRDefault="00724B49">
            <w:pPr>
              <w:jc w:val="right"/>
            </w:pPr>
            <w:r>
              <w:rPr>
                <w:rFonts w:eastAsiaTheme="minorEastAsia"/>
                <w:color w:val="000000"/>
                <w:szCs w:val="21"/>
              </w:rPr>
              <w:t>0.56</w:t>
            </w:r>
          </w:p>
        </w:tc>
      </w:tr>
      <w:tr w:rsidR="000012BF">
        <w:tc>
          <w:tcPr>
            <w:tcW w:w="817" w:type="dxa"/>
            <w:vAlign w:val="center"/>
          </w:tcPr>
          <w:p w:rsidR="000012BF" w:rsidRDefault="00724B49">
            <w:pPr>
              <w:jc w:val="center"/>
            </w:pPr>
            <w:r>
              <w:rPr>
                <w:rFonts w:eastAsiaTheme="minorEastAsia"/>
                <w:color w:val="000000"/>
                <w:szCs w:val="21"/>
              </w:rPr>
              <w:t>43</w:t>
            </w:r>
          </w:p>
        </w:tc>
        <w:tc>
          <w:tcPr>
            <w:tcW w:w="1276" w:type="dxa"/>
            <w:vAlign w:val="center"/>
          </w:tcPr>
          <w:p w:rsidR="000012BF" w:rsidRDefault="00724B49">
            <w:pPr>
              <w:jc w:val="center"/>
            </w:pPr>
            <w:r>
              <w:rPr>
                <w:rFonts w:eastAsiaTheme="minorEastAsia"/>
                <w:color w:val="000000"/>
                <w:szCs w:val="21"/>
              </w:rPr>
              <w:t>002326</w:t>
            </w:r>
          </w:p>
        </w:tc>
        <w:tc>
          <w:tcPr>
            <w:tcW w:w="1701" w:type="dxa"/>
            <w:vAlign w:val="center"/>
          </w:tcPr>
          <w:p w:rsidR="000012BF" w:rsidRDefault="00724B49">
            <w:pPr>
              <w:jc w:val="center"/>
            </w:pPr>
            <w:r>
              <w:rPr>
                <w:rFonts w:eastAsiaTheme="minorEastAsia"/>
                <w:color w:val="000000"/>
                <w:szCs w:val="21"/>
              </w:rPr>
              <w:t>永太科技</w:t>
            </w:r>
          </w:p>
        </w:tc>
        <w:tc>
          <w:tcPr>
            <w:tcW w:w="1276" w:type="dxa"/>
            <w:vAlign w:val="center"/>
          </w:tcPr>
          <w:p w:rsidR="000012BF" w:rsidRDefault="00724B49">
            <w:pPr>
              <w:jc w:val="right"/>
            </w:pPr>
            <w:r>
              <w:rPr>
                <w:rFonts w:eastAsiaTheme="minorEastAsia"/>
                <w:color w:val="000000"/>
                <w:szCs w:val="21"/>
              </w:rPr>
              <w:t>16,900.00</w:t>
            </w:r>
          </w:p>
        </w:tc>
        <w:tc>
          <w:tcPr>
            <w:tcW w:w="1842" w:type="dxa"/>
            <w:vAlign w:val="center"/>
          </w:tcPr>
          <w:p w:rsidR="000012BF" w:rsidRDefault="00724B49">
            <w:pPr>
              <w:jc w:val="right"/>
            </w:pPr>
            <w:r>
              <w:rPr>
                <w:rFonts w:eastAsiaTheme="minorEastAsia"/>
                <w:color w:val="000000"/>
                <w:szCs w:val="21"/>
              </w:rPr>
              <w:t>337,831.00</w:t>
            </w:r>
          </w:p>
        </w:tc>
        <w:tc>
          <w:tcPr>
            <w:tcW w:w="1616" w:type="dxa"/>
            <w:vAlign w:val="center"/>
          </w:tcPr>
          <w:p w:rsidR="000012BF" w:rsidRDefault="00724B49">
            <w:pPr>
              <w:jc w:val="right"/>
            </w:pPr>
            <w:r>
              <w:rPr>
                <w:rFonts w:eastAsiaTheme="minorEastAsia"/>
                <w:color w:val="000000"/>
                <w:szCs w:val="21"/>
              </w:rPr>
              <w:t>0.54</w:t>
            </w:r>
          </w:p>
        </w:tc>
      </w:tr>
      <w:tr w:rsidR="000012BF">
        <w:tc>
          <w:tcPr>
            <w:tcW w:w="817" w:type="dxa"/>
            <w:vAlign w:val="center"/>
          </w:tcPr>
          <w:p w:rsidR="000012BF" w:rsidRDefault="00724B49">
            <w:pPr>
              <w:jc w:val="center"/>
            </w:pPr>
            <w:r>
              <w:rPr>
                <w:rFonts w:eastAsiaTheme="minorEastAsia"/>
                <w:color w:val="000000"/>
                <w:szCs w:val="21"/>
              </w:rPr>
              <w:t>44</w:t>
            </w:r>
          </w:p>
        </w:tc>
        <w:tc>
          <w:tcPr>
            <w:tcW w:w="1276" w:type="dxa"/>
            <w:vAlign w:val="center"/>
          </w:tcPr>
          <w:p w:rsidR="000012BF" w:rsidRDefault="00724B49">
            <w:pPr>
              <w:jc w:val="center"/>
            </w:pPr>
            <w:r>
              <w:rPr>
                <w:rFonts w:eastAsiaTheme="minorEastAsia"/>
                <w:color w:val="000000"/>
                <w:szCs w:val="21"/>
              </w:rPr>
              <w:t>002049</w:t>
            </w:r>
          </w:p>
        </w:tc>
        <w:tc>
          <w:tcPr>
            <w:tcW w:w="1701" w:type="dxa"/>
            <w:vAlign w:val="center"/>
          </w:tcPr>
          <w:p w:rsidR="000012BF" w:rsidRDefault="00724B49">
            <w:pPr>
              <w:jc w:val="center"/>
            </w:pPr>
            <w:r>
              <w:rPr>
                <w:rFonts w:eastAsiaTheme="minorEastAsia"/>
                <w:color w:val="000000"/>
                <w:szCs w:val="21"/>
              </w:rPr>
              <w:t>紫光国微</w:t>
            </w:r>
          </w:p>
        </w:tc>
        <w:tc>
          <w:tcPr>
            <w:tcW w:w="1276" w:type="dxa"/>
            <w:vAlign w:val="center"/>
          </w:tcPr>
          <w:p w:rsidR="000012BF" w:rsidRDefault="00724B49">
            <w:pPr>
              <w:jc w:val="right"/>
            </w:pPr>
            <w:r>
              <w:rPr>
                <w:rFonts w:eastAsiaTheme="minorEastAsia"/>
                <w:color w:val="000000"/>
                <w:szCs w:val="21"/>
              </w:rPr>
              <w:t>2,100.00</w:t>
            </w:r>
          </w:p>
        </w:tc>
        <w:tc>
          <w:tcPr>
            <w:tcW w:w="1842" w:type="dxa"/>
            <w:vAlign w:val="center"/>
          </w:tcPr>
          <w:p w:rsidR="000012BF" w:rsidRDefault="00724B49">
            <w:pPr>
              <w:jc w:val="right"/>
            </w:pPr>
            <w:r>
              <w:rPr>
                <w:rFonts w:eastAsiaTheme="minorEastAsia"/>
                <w:color w:val="000000"/>
                <w:szCs w:val="21"/>
              </w:rPr>
              <w:t>323,799.00</w:t>
            </w:r>
          </w:p>
        </w:tc>
        <w:tc>
          <w:tcPr>
            <w:tcW w:w="1616" w:type="dxa"/>
            <w:vAlign w:val="center"/>
          </w:tcPr>
          <w:p w:rsidR="000012BF" w:rsidRDefault="00724B49">
            <w:pPr>
              <w:jc w:val="right"/>
            </w:pPr>
            <w:r>
              <w:rPr>
                <w:rFonts w:eastAsiaTheme="minorEastAsia"/>
                <w:color w:val="000000"/>
                <w:szCs w:val="21"/>
              </w:rPr>
              <w:t>0.51</w:t>
            </w:r>
          </w:p>
        </w:tc>
      </w:tr>
      <w:tr w:rsidR="000012BF">
        <w:tc>
          <w:tcPr>
            <w:tcW w:w="817" w:type="dxa"/>
            <w:vAlign w:val="center"/>
          </w:tcPr>
          <w:p w:rsidR="000012BF" w:rsidRDefault="00724B49">
            <w:pPr>
              <w:jc w:val="center"/>
            </w:pPr>
            <w:r>
              <w:rPr>
                <w:rFonts w:eastAsiaTheme="minorEastAsia"/>
                <w:color w:val="000000"/>
                <w:szCs w:val="21"/>
              </w:rPr>
              <w:t>45</w:t>
            </w:r>
          </w:p>
        </w:tc>
        <w:tc>
          <w:tcPr>
            <w:tcW w:w="1276" w:type="dxa"/>
            <w:vAlign w:val="center"/>
          </w:tcPr>
          <w:p w:rsidR="000012BF" w:rsidRDefault="00724B49">
            <w:pPr>
              <w:jc w:val="center"/>
            </w:pPr>
            <w:r>
              <w:rPr>
                <w:rFonts w:eastAsiaTheme="minorEastAsia"/>
                <w:color w:val="000000"/>
                <w:szCs w:val="21"/>
              </w:rPr>
              <w:t>002371</w:t>
            </w:r>
          </w:p>
        </w:tc>
        <w:tc>
          <w:tcPr>
            <w:tcW w:w="1701" w:type="dxa"/>
            <w:vAlign w:val="center"/>
          </w:tcPr>
          <w:p w:rsidR="000012BF" w:rsidRDefault="00724B49">
            <w:pPr>
              <w:jc w:val="center"/>
            </w:pPr>
            <w:r>
              <w:rPr>
                <w:rFonts w:eastAsiaTheme="minorEastAsia"/>
                <w:color w:val="000000"/>
                <w:szCs w:val="21"/>
              </w:rPr>
              <w:t>北方华创</w:t>
            </w:r>
          </w:p>
        </w:tc>
        <w:tc>
          <w:tcPr>
            <w:tcW w:w="1276" w:type="dxa"/>
            <w:vAlign w:val="center"/>
          </w:tcPr>
          <w:p w:rsidR="000012BF" w:rsidRDefault="00724B49">
            <w:pPr>
              <w:jc w:val="right"/>
            </w:pPr>
            <w:r>
              <w:rPr>
                <w:rFonts w:eastAsiaTheme="minorEastAsia"/>
                <w:color w:val="000000"/>
                <w:szCs w:val="21"/>
              </w:rPr>
              <w:t>1,100.00</w:t>
            </w:r>
          </w:p>
        </w:tc>
        <w:tc>
          <w:tcPr>
            <w:tcW w:w="1842" w:type="dxa"/>
            <w:vAlign w:val="center"/>
          </w:tcPr>
          <w:p w:rsidR="000012BF" w:rsidRDefault="00724B49">
            <w:pPr>
              <w:jc w:val="right"/>
            </w:pPr>
            <w:r>
              <w:rPr>
                <w:rFonts w:eastAsiaTheme="minorEastAsia"/>
                <w:color w:val="000000"/>
                <w:szCs w:val="21"/>
              </w:rPr>
              <w:t>305,118.00</w:t>
            </w:r>
          </w:p>
        </w:tc>
        <w:tc>
          <w:tcPr>
            <w:tcW w:w="1616" w:type="dxa"/>
            <w:vAlign w:val="center"/>
          </w:tcPr>
          <w:p w:rsidR="000012BF" w:rsidRDefault="00724B49">
            <w:pPr>
              <w:jc w:val="right"/>
            </w:pPr>
            <w:r>
              <w:rPr>
                <w:rFonts w:eastAsiaTheme="minorEastAsia"/>
                <w:color w:val="000000"/>
                <w:szCs w:val="21"/>
              </w:rPr>
              <w:t>0.48</w:t>
            </w:r>
          </w:p>
        </w:tc>
      </w:tr>
      <w:tr w:rsidR="000012BF">
        <w:tc>
          <w:tcPr>
            <w:tcW w:w="817" w:type="dxa"/>
            <w:vAlign w:val="center"/>
          </w:tcPr>
          <w:p w:rsidR="000012BF" w:rsidRDefault="00724B49">
            <w:pPr>
              <w:jc w:val="center"/>
            </w:pPr>
            <w:r>
              <w:rPr>
                <w:rFonts w:eastAsiaTheme="minorEastAsia"/>
                <w:color w:val="000000"/>
                <w:szCs w:val="21"/>
              </w:rPr>
              <w:t>46</w:t>
            </w:r>
          </w:p>
        </w:tc>
        <w:tc>
          <w:tcPr>
            <w:tcW w:w="1276" w:type="dxa"/>
            <w:vAlign w:val="center"/>
          </w:tcPr>
          <w:p w:rsidR="000012BF" w:rsidRDefault="00724B49">
            <w:pPr>
              <w:jc w:val="center"/>
            </w:pPr>
            <w:r>
              <w:rPr>
                <w:rFonts w:eastAsiaTheme="minorEastAsia"/>
                <w:color w:val="000000"/>
                <w:szCs w:val="21"/>
              </w:rPr>
              <w:t>300724</w:t>
            </w:r>
          </w:p>
        </w:tc>
        <w:tc>
          <w:tcPr>
            <w:tcW w:w="1701" w:type="dxa"/>
            <w:vAlign w:val="center"/>
          </w:tcPr>
          <w:p w:rsidR="000012BF" w:rsidRDefault="00724B49">
            <w:pPr>
              <w:jc w:val="center"/>
            </w:pPr>
            <w:r>
              <w:rPr>
                <w:rFonts w:eastAsiaTheme="minorEastAsia"/>
                <w:color w:val="000000"/>
                <w:szCs w:val="21"/>
              </w:rPr>
              <w:t>捷佳伟创</w:t>
            </w:r>
          </w:p>
        </w:tc>
        <w:tc>
          <w:tcPr>
            <w:tcW w:w="1276" w:type="dxa"/>
            <w:vAlign w:val="center"/>
          </w:tcPr>
          <w:p w:rsidR="000012BF" w:rsidRDefault="00724B49">
            <w:pPr>
              <w:jc w:val="right"/>
            </w:pPr>
            <w:r>
              <w:rPr>
                <w:rFonts w:eastAsiaTheme="minorEastAsia"/>
                <w:color w:val="000000"/>
                <w:szCs w:val="21"/>
              </w:rPr>
              <w:t>2,400.00</w:t>
            </w:r>
          </w:p>
        </w:tc>
        <w:tc>
          <w:tcPr>
            <w:tcW w:w="1842" w:type="dxa"/>
            <w:vAlign w:val="center"/>
          </w:tcPr>
          <w:p w:rsidR="000012BF" w:rsidRDefault="00724B49">
            <w:pPr>
              <w:jc w:val="right"/>
            </w:pPr>
            <w:r>
              <w:rPr>
                <w:rFonts w:eastAsiaTheme="minorEastAsia"/>
                <w:color w:val="000000"/>
                <w:szCs w:val="21"/>
              </w:rPr>
              <w:t>278,424.00</w:t>
            </w:r>
          </w:p>
        </w:tc>
        <w:tc>
          <w:tcPr>
            <w:tcW w:w="1616" w:type="dxa"/>
            <w:vAlign w:val="center"/>
          </w:tcPr>
          <w:p w:rsidR="000012BF" w:rsidRDefault="00724B49">
            <w:pPr>
              <w:jc w:val="right"/>
            </w:pPr>
            <w:r>
              <w:rPr>
                <w:rFonts w:eastAsiaTheme="minorEastAsia"/>
                <w:color w:val="000000"/>
                <w:szCs w:val="21"/>
              </w:rPr>
              <w:t>0.44</w:t>
            </w:r>
          </w:p>
        </w:tc>
      </w:tr>
      <w:tr w:rsidR="000012BF">
        <w:tc>
          <w:tcPr>
            <w:tcW w:w="817" w:type="dxa"/>
            <w:vAlign w:val="center"/>
          </w:tcPr>
          <w:p w:rsidR="000012BF" w:rsidRDefault="00724B49">
            <w:pPr>
              <w:jc w:val="center"/>
            </w:pPr>
            <w:r>
              <w:rPr>
                <w:rFonts w:eastAsiaTheme="minorEastAsia"/>
                <w:color w:val="000000"/>
                <w:szCs w:val="21"/>
              </w:rPr>
              <w:t>47</w:t>
            </w:r>
          </w:p>
        </w:tc>
        <w:tc>
          <w:tcPr>
            <w:tcW w:w="1276" w:type="dxa"/>
            <w:vAlign w:val="center"/>
          </w:tcPr>
          <w:p w:rsidR="000012BF" w:rsidRDefault="00724B49">
            <w:pPr>
              <w:jc w:val="center"/>
            </w:pPr>
            <w:r>
              <w:rPr>
                <w:rFonts w:eastAsiaTheme="minorEastAsia"/>
                <w:color w:val="000000"/>
                <w:szCs w:val="21"/>
              </w:rPr>
              <w:t>600515</w:t>
            </w:r>
          </w:p>
        </w:tc>
        <w:tc>
          <w:tcPr>
            <w:tcW w:w="1701" w:type="dxa"/>
            <w:vAlign w:val="center"/>
          </w:tcPr>
          <w:p w:rsidR="000012BF" w:rsidRDefault="00724B49">
            <w:pPr>
              <w:jc w:val="center"/>
            </w:pPr>
            <w:r>
              <w:rPr>
                <w:rFonts w:eastAsiaTheme="minorEastAsia"/>
                <w:color w:val="000000"/>
                <w:szCs w:val="21"/>
              </w:rPr>
              <w:t>*ST</w:t>
            </w:r>
            <w:r>
              <w:rPr>
                <w:rFonts w:eastAsiaTheme="minorEastAsia"/>
                <w:color w:val="000000"/>
                <w:szCs w:val="21"/>
              </w:rPr>
              <w:t>基础</w:t>
            </w:r>
          </w:p>
        </w:tc>
        <w:tc>
          <w:tcPr>
            <w:tcW w:w="1276" w:type="dxa"/>
            <w:vAlign w:val="center"/>
          </w:tcPr>
          <w:p w:rsidR="000012BF" w:rsidRDefault="00724B49">
            <w:pPr>
              <w:jc w:val="right"/>
            </w:pPr>
            <w:r>
              <w:rPr>
                <w:rFonts w:eastAsiaTheme="minorEastAsia"/>
                <w:color w:val="000000"/>
                <w:szCs w:val="21"/>
              </w:rPr>
              <w:t>25,000.00</w:t>
            </w:r>
          </w:p>
        </w:tc>
        <w:tc>
          <w:tcPr>
            <w:tcW w:w="1842" w:type="dxa"/>
            <w:vAlign w:val="center"/>
          </w:tcPr>
          <w:p w:rsidR="000012BF" w:rsidRDefault="00724B49">
            <w:pPr>
              <w:jc w:val="right"/>
            </w:pPr>
            <w:r>
              <w:rPr>
                <w:rFonts w:eastAsiaTheme="minorEastAsia"/>
                <w:color w:val="000000"/>
                <w:szCs w:val="21"/>
              </w:rPr>
              <w:t>249,500.00</w:t>
            </w:r>
          </w:p>
        </w:tc>
        <w:tc>
          <w:tcPr>
            <w:tcW w:w="1616" w:type="dxa"/>
            <w:vAlign w:val="center"/>
          </w:tcPr>
          <w:p w:rsidR="000012BF" w:rsidRDefault="00724B49">
            <w:pPr>
              <w:jc w:val="right"/>
            </w:pPr>
            <w:r>
              <w:rPr>
                <w:rFonts w:eastAsiaTheme="minorEastAsia"/>
                <w:color w:val="000000"/>
                <w:szCs w:val="21"/>
              </w:rPr>
              <w:t>0.40</w:t>
            </w:r>
          </w:p>
        </w:tc>
      </w:tr>
      <w:tr w:rsidR="000012BF">
        <w:tc>
          <w:tcPr>
            <w:tcW w:w="817" w:type="dxa"/>
            <w:vAlign w:val="center"/>
          </w:tcPr>
          <w:p w:rsidR="000012BF" w:rsidRDefault="00724B49">
            <w:pPr>
              <w:jc w:val="center"/>
            </w:pPr>
            <w:r>
              <w:rPr>
                <w:rFonts w:eastAsiaTheme="minorEastAsia"/>
                <w:color w:val="000000"/>
                <w:szCs w:val="21"/>
              </w:rPr>
              <w:t>48</w:t>
            </w:r>
          </w:p>
        </w:tc>
        <w:tc>
          <w:tcPr>
            <w:tcW w:w="1276" w:type="dxa"/>
            <w:vAlign w:val="center"/>
          </w:tcPr>
          <w:p w:rsidR="000012BF" w:rsidRDefault="00724B49">
            <w:pPr>
              <w:jc w:val="center"/>
            </w:pPr>
            <w:r>
              <w:rPr>
                <w:rFonts w:eastAsiaTheme="minorEastAsia"/>
                <w:color w:val="000000"/>
                <w:szCs w:val="21"/>
              </w:rPr>
              <w:t>301002</w:t>
            </w:r>
          </w:p>
        </w:tc>
        <w:tc>
          <w:tcPr>
            <w:tcW w:w="1701" w:type="dxa"/>
            <w:vAlign w:val="center"/>
          </w:tcPr>
          <w:p w:rsidR="000012BF" w:rsidRDefault="00724B49">
            <w:pPr>
              <w:jc w:val="center"/>
            </w:pPr>
            <w:r>
              <w:rPr>
                <w:rFonts w:eastAsiaTheme="minorEastAsia"/>
                <w:color w:val="000000"/>
                <w:szCs w:val="21"/>
              </w:rPr>
              <w:t>崧盛股份</w:t>
            </w:r>
          </w:p>
        </w:tc>
        <w:tc>
          <w:tcPr>
            <w:tcW w:w="1276" w:type="dxa"/>
            <w:vAlign w:val="center"/>
          </w:tcPr>
          <w:p w:rsidR="000012BF" w:rsidRDefault="00724B49">
            <w:pPr>
              <w:jc w:val="right"/>
            </w:pPr>
            <w:r>
              <w:rPr>
                <w:rFonts w:eastAsiaTheme="minorEastAsia"/>
                <w:color w:val="000000"/>
                <w:szCs w:val="21"/>
              </w:rPr>
              <w:t>2,200.00</w:t>
            </w:r>
          </w:p>
        </w:tc>
        <w:tc>
          <w:tcPr>
            <w:tcW w:w="1842" w:type="dxa"/>
            <w:vAlign w:val="center"/>
          </w:tcPr>
          <w:p w:rsidR="000012BF" w:rsidRDefault="00724B49">
            <w:pPr>
              <w:jc w:val="right"/>
            </w:pPr>
            <w:r>
              <w:rPr>
                <w:rFonts w:eastAsiaTheme="minorEastAsia"/>
                <w:color w:val="000000"/>
                <w:szCs w:val="21"/>
              </w:rPr>
              <w:t>180,180.00</w:t>
            </w:r>
          </w:p>
        </w:tc>
        <w:tc>
          <w:tcPr>
            <w:tcW w:w="1616" w:type="dxa"/>
            <w:vAlign w:val="center"/>
          </w:tcPr>
          <w:p w:rsidR="000012BF" w:rsidRDefault="00724B49">
            <w:pPr>
              <w:jc w:val="right"/>
            </w:pPr>
            <w:r>
              <w:rPr>
                <w:rFonts w:eastAsiaTheme="minorEastAsia"/>
                <w:color w:val="000000"/>
                <w:szCs w:val="21"/>
              </w:rPr>
              <w:t>0.29</w:t>
            </w:r>
          </w:p>
        </w:tc>
      </w:tr>
      <w:tr w:rsidR="000012BF">
        <w:tc>
          <w:tcPr>
            <w:tcW w:w="817" w:type="dxa"/>
            <w:vAlign w:val="center"/>
          </w:tcPr>
          <w:p w:rsidR="000012BF" w:rsidRDefault="00724B49">
            <w:pPr>
              <w:jc w:val="center"/>
            </w:pPr>
            <w:r>
              <w:rPr>
                <w:rFonts w:eastAsiaTheme="minorEastAsia"/>
                <w:color w:val="000000"/>
                <w:szCs w:val="21"/>
              </w:rPr>
              <w:t>49</w:t>
            </w:r>
          </w:p>
        </w:tc>
        <w:tc>
          <w:tcPr>
            <w:tcW w:w="1276" w:type="dxa"/>
            <w:vAlign w:val="center"/>
          </w:tcPr>
          <w:p w:rsidR="000012BF" w:rsidRDefault="00724B49">
            <w:pPr>
              <w:jc w:val="center"/>
            </w:pPr>
            <w:r>
              <w:rPr>
                <w:rFonts w:eastAsiaTheme="minorEastAsia"/>
                <w:color w:val="000000"/>
                <w:szCs w:val="21"/>
              </w:rPr>
              <w:t>601528</w:t>
            </w:r>
          </w:p>
        </w:tc>
        <w:tc>
          <w:tcPr>
            <w:tcW w:w="1701" w:type="dxa"/>
            <w:vAlign w:val="center"/>
          </w:tcPr>
          <w:p w:rsidR="000012BF" w:rsidRDefault="00724B49">
            <w:pPr>
              <w:jc w:val="center"/>
            </w:pPr>
            <w:r>
              <w:rPr>
                <w:rFonts w:eastAsiaTheme="minorEastAsia"/>
                <w:color w:val="000000"/>
                <w:szCs w:val="21"/>
              </w:rPr>
              <w:t>瑞丰银行</w:t>
            </w:r>
          </w:p>
        </w:tc>
        <w:tc>
          <w:tcPr>
            <w:tcW w:w="1276" w:type="dxa"/>
            <w:vAlign w:val="center"/>
          </w:tcPr>
          <w:p w:rsidR="000012BF" w:rsidRDefault="00724B49">
            <w:pPr>
              <w:jc w:val="right"/>
            </w:pPr>
            <w:r>
              <w:rPr>
                <w:rFonts w:eastAsiaTheme="minorEastAsia"/>
                <w:color w:val="000000"/>
                <w:szCs w:val="21"/>
              </w:rPr>
              <w:t>1,985.00</w:t>
            </w:r>
          </w:p>
        </w:tc>
        <w:tc>
          <w:tcPr>
            <w:tcW w:w="1842" w:type="dxa"/>
            <w:vAlign w:val="center"/>
          </w:tcPr>
          <w:p w:rsidR="000012BF" w:rsidRDefault="00724B49">
            <w:pPr>
              <w:jc w:val="right"/>
            </w:pPr>
            <w:r>
              <w:rPr>
                <w:rFonts w:eastAsiaTheme="minorEastAsia"/>
                <w:color w:val="000000"/>
                <w:szCs w:val="21"/>
              </w:rPr>
              <w:t>30,906.45</w:t>
            </w:r>
          </w:p>
        </w:tc>
        <w:tc>
          <w:tcPr>
            <w:tcW w:w="1616" w:type="dxa"/>
            <w:vAlign w:val="center"/>
          </w:tcPr>
          <w:p w:rsidR="000012BF" w:rsidRDefault="00724B49">
            <w:pPr>
              <w:jc w:val="right"/>
            </w:pPr>
            <w:r>
              <w:rPr>
                <w:rFonts w:eastAsiaTheme="minorEastAsia"/>
                <w:color w:val="000000"/>
                <w:szCs w:val="21"/>
              </w:rPr>
              <w:t>0.05</w:t>
            </w:r>
          </w:p>
        </w:tc>
      </w:tr>
      <w:tr w:rsidR="000012BF">
        <w:tc>
          <w:tcPr>
            <w:tcW w:w="817" w:type="dxa"/>
            <w:vAlign w:val="center"/>
          </w:tcPr>
          <w:p w:rsidR="000012BF" w:rsidRDefault="00724B49">
            <w:pPr>
              <w:jc w:val="center"/>
            </w:pPr>
            <w:r>
              <w:rPr>
                <w:rFonts w:eastAsiaTheme="minorEastAsia"/>
                <w:color w:val="000000"/>
                <w:szCs w:val="21"/>
              </w:rPr>
              <w:t>50</w:t>
            </w:r>
          </w:p>
        </w:tc>
        <w:tc>
          <w:tcPr>
            <w:tcW w:w="1276" w:type="dxa"/>
            <w:vAlign w:val="center"/>
          </w:tcPr>
          <w:p w:rsidR="000012BF" w:rsidRDefault="00724B49">
            <w:pPr>
              <w:jc w:val="center"/>
            </w:pPr>
            <w:r>
              <w:rPr>
                <w:rFonts w:eastAsiaTheme="minorEastAsia"/>
                <w:color w:val="000000"/>
                <w:szCs w:val="21"/>
              </w:rPr>
              <w:t>001207</w:t>
            </w:r>
          </w:p>
        </w:tc>
        <w:tc>
          <w:tcPr>
            <w:tcW w:w="1701" w:type="dxa"/>
            <w:vAlign w:val="center"/>
          </w:tcPr>
          <w:p w:rsidR="000012BF" w:rsidRDefault="00724B49">
            <w:pPr>
              <w:jc w:val="center"/>
            </w:pPr>
            <w:r>
              <w:rPr>
                <w:rFonts w:eastAsiaTheme="minorEastAsia"/>
                <w:color w:val="000000"/>
                <w:szCs w:val="21"/>
              </w:rPr>
              <w:t>联科科技</w:t>
            </w:r>
          </w:p>
        </w:tc>
        <w:tc>
          <w:tcPr>
            <w:tcW w:w="1276" w:type="dxa"/>
            <w:vAlign w:val="center"/>
          </w:tcPr>
          <w:p w:rsidR="000012BF" w:rsidRDefault="00724B49">
            <w:pPr>
              <w:jc w:val="right"/>
            </w:pPr>
            <w:r>
              <w:rPr>
                <w:rFonts w:eastAsiaTheme="minorEastAsia"/>
                <w:color w:val="000000"/>
                <w:szCs w:val="21"/>
              </w:rPr>
              <w:t>682.00</w:t>
            </w:r>
          </w:p>
        </w:tc>
        <w:tc>
          <w:tcPr>
            <w:tcW w:w="1842" w:type="dxa"/>
            <w:vAlign w:val="center"/>
          </w:tcPr>
          <w:p w:rsidR="000012BF" w:rsidRDefault="00724B49">
            <w:pPr>
              <w:jc w:val="right"/>
            </w:pPr>
            <w:r>
              <w:rPr>
                <w:rFonts w:eastAsiaTheme="minorEastAsia"/>
                <w:color w:val="000000"/>
                <w:szCs w:val="21"/>
              </w:rPr>
              <w:t>22,581.02</w:t>
            </w:r>
          </w:p>
        </w:tc>
        <w:tc>
          <w:tcPr>
            <w:tcW w:w="1616" w:type="dxa"/>
            <w:vAlign w:val="center"/>
          </w:tcPr>
          <w:p w:rsidR="000012BF" w:rsidRDefault="00724B49">
            <w:pPr>
              <w:jc w:val="right"/>
            </w:pPr>
            <w:r>
              <w:rPr>
                <w:rFonts w:eastAsiaTheme="minorEastAsia"/>
                <w:color w:val="000000"/>
                <w:szCs w:val="21"/>
              </w:rPr>
              <w:t>0.04</w:t>
            </w:r>
          </w:p>
        </w:tc>
      </w:tr>
      <w:tr w:rsidR="000012BF">
        <w:tc>
          <w:tcPr>
            <w:tcW w:w="817" w:type="dxa"/>
            <w:vAlign w:val="center"/>
          </w:tcPr>
          <w:p w:rsidR="000012BF" w:rsidRDefault="00724B49">
            <w:pPr>
              <w:jc w:val="center"/>
            </w:pPr>
            <w:r>
              <w:rPr>
                <w:rFonts w:eastAsiaTheme="minorEastAsia"/>
                <w:color w:val="000000"/>
                <w:szCs w:val="21"/>
              </w:rPr>
              <w:t>51</w:t>
            </w:r>
          </w:p>
        </w:tc>
        <w:tc>
          <w:tcPr>
            <w:tcW w:w="1276" w:type="dxa"/>
            <w:vAlign w:val="center"/>
          </w:tcPr>
          <w:p w:rsidR="000012BF" w:rsidRDefault="00724B49">
            <w:pPr>
              <w:jc w:val="center"/>
            </w:pPr>
            <w:r>
              <w:rPr>
                <w:rFonts w:eastAsiaTheme="minorEastAsia"/>
                <w:color w:val="000000"/>
                <w:szCs w:val="21"/>
              </w:rPr>
              <w:t>001208</w:t>
            </w:r>
          </w:p>
        </w:tc>
        <w:tc>
          <w:tcPr>
            <w:tcW w:w="1701" w:type="dxa"/>
            <w:vAlign w:val="center"/>
          </w:tcPr>
          <w:p w:rsidR="000012BF" w:rsidRDefault="00724B49">
            <w:pPr>
              <w:jc w:val="center"/>
            </w:pPr>
            <w:r>
              <w:rPr>
                <w:rFonts w:eastAsiaTheme="minorEastAsia"/>
                <w:color w:val="000000"/>
                <w:szCs w:val="21"/>
              </w:rPr>
              <w:t>华菱线缆</w:t>
            </w:r>
          </w:p>
        </w:tc>
        <w:tc>
          <w:tcPr>
            <w:tcW w:w="1276" w:type="dxa"/>
            <w:vAlign w:val="center"/>
          </w:tcPr>
          <w:p w:rsidR="000012BF" w:rsidRDefault="00724B49">
            <w:pPr>
              <w:jc w:val="right"/>
            </w:pPr>
            <w:r>
              <w:rPr>
                <w:rFonts w:eastAsiaTheme="minorEastAsia"/>
                <w:color w:val="000000"/>
                <w:szCs w:val="21"/>
              </w:rPr>
              <w:t>1,754.00</w:t>
            </w:r>
          </w:p>
        </w:tc>
        <w:tc>
          <w:tcPr>
            <w:tcW w:w="1842" w:type="dxa"/>
            <w:vAlign w:val="center"/>
          </w:tcPr>
          <w:p w:rsidR="000012BF" w:rsidRDefault="00724B49">
            <w:pPr>
              <w:jc w:val="right"/>
            </w:pPr>
            <w:r>
              <w:rPr>
                <w:rFonts w:eastAsiaTheme="minorEastAsia"/>
                <w:color w:val="000000"/>
                <w:szCs w:val="21"/>
              </w:rPr>
              <w:t>13,558.42</w:t>
            </w:r>
          </w:p>
        </w:tc>
        <w:tc>
          <w:tcPr>
            <w:tcW w:w="1616" w:type="dxa"/>
            <w:vAlign w:val="center"/>
          </w:tcPr>
          <w:p w:rsidR="000012BF" w:rsidRDefault="00724B49">
            <w:pPr>
              <w:jc w:val="right"/>
            </w:pPr>
            <w:r>
              <w:rPr>
                <w:rFonts w:eastAsiaTheme="minorEastAsia"/>
                <w:color w:val="000000"/>
                <w:szCs w:val="21"/>
              </w:rPr>
              <w:t>0.02</w:t>
            </w:r>
          </w:p>
        </w:tc>
      </w:tr>
      <w:tr w:rsidR="000012BF">
        <w:tc>
          <w:tcPr>
            <w:tcW w:w="817" w:type="dxa"/>
            <w:vAlign w:val="center"/>
          </w:tcPr>
          <w:p w:rsidR="000012BF" w:rsidRDefault="00724B49">
            <w:pPr>
              <w:jc w:val="center"/>
            </w:pPr>
            <w:r>
              <w:rPr>
                <w:rFonts w:eastAsiaTheme="minorEastAsia"/>
                <w:color w:val="000000"/>
                <w:szCs w:val="21"/>
              </w:rPr>
              <w:t>52</w:t>
            </w:r>
          </w:p>
        </w:tc>
        <w:tc>
          <w:tcPr>
            <w:tcW w:w="1276" w:type="dxa"/>
            <w:vAlign w:val="center"/>
          </w:tcPr>
          <w:p w:rsidR="000012BF" w:rsidRDefault="00724B49">
            <w:pPr>
              <w:jc w:val="center"/>
            </w:pPr>
            <w:r>
              <w:rPr>
                <w:rFonts w:eastAsiaTheme="minorEastAsia"/>
                <w:color w:val="000000"/>
                <w:szCs w:val="21"/>
              </w:rPr>
              <w:t>605287</w:t>
            </w:r>
          </w:p>
        </w:tc>
        <w:tc>
          <w:tcPr>
            <w:tcW w:w="1701" w:type="dxa"/>
            <w:vAlign w:val="center"/>
          </w:tcPr>
          <w:p w:rsidR="000012BF" w:rsidRDefault="00724B49">
            <w:pPr>
              <w:jc w:val="center"/>
            </w:pPr>
            <w:r>
              <w:rPr>
                <w:rFonts w:eastAsiaTheme="minorEastAsia"/>
                <w:color w:val="000000"/>
                <w:szCs w:val="21"/>
              </w:rPr>
              <w:t>德才股份</w:t>
            </w:r>
          </w:p>
        </w:tc>
        <w:tc>
          <w:tcPr>
            <w:tcW w:w="1276" w:type="dxa"/>
            <w:vAlign w:val="center"/>
          </w:tcPr>
          <w:p w:rsidR="000012BF" w:rsidRDefault="00724B49">
            <w:pPr>
              <w:jc w:val="right"/>
            </w:pPr>
            <w:r>
              <w:rPr>
                <w:rFonts w:eastAsiaTheme="minorEastAsia"/>
                <w:color w:val="000000"/>
                <w:szCs w:val="21"/>
              </w:rPr>
              <w:t>349.00</w:t>
            </w:r>
          </w:p>
        </w:tc>
        <w:tc>
          <w:tcPr>
            <w:tcW w:w="1842" w:type="dxa"/>
            <w:vAlign w:val="center"/>
          </w:tcPr>
          <w:p w:rsidR="000012BF" w:rsidRDefault="00724B49">
            <w:pPr>
              <w:jc w:val="right"/>
            </w:pPr>
            <w:r>
              <w:rPr>
                <w:rFonts w:eastAsiaTheme="minorEastAsia"/>
                <w:color w:val="000000"/>
                <w:szCs w:val="21"/>
              </w:rPr>
              <w:t>11,014.44</w:t>
            </w:r>
          </w:p>
        </w:tc>
        <w:tc>
          <w:tcPr>
            <w:tcW w:w="1616" w:type="dxa"/>
            <w:vAlign w:val="center"/>
          </w:tcPr>
          <w:p w:rsidR="000012BF" w:rsidRDefault="00724B49">
            <w:pPr>
              <w:jc w:val="right"/>
            </w:pPr>
            <w:r>
              <w:rPr>
                <w:rFonts w:eastAsiaTheme="minorEastAsia"/>
                <w:color w:val="000000"/>
                <w:szCs w:val="21"/>
              </w:rPr>
              <w:t>0.02</w:t>
            </w:r>
          </w:p>
        </w:tc>
      </w:tr>
      <w:tr w:rsidR="000012BF">
        <w:tc>
          <w:tcPr>
            <w:tcW w:w="817" w:type="dxa"/>
            <w:vAlign w:val="center"/>
          </w:tcPr>
          <w:p w:rsidR="000012BF" w:rsidRDefault="00724B49">
            <w:pPr>
              <w:jc w:val="center"/>
            </w:pPr>
            <w:r>
              <w:rPr>
                <w:rFonts w:eastAsiaTheme="minorEastAsia"/>
                <w:color w:val="000000"/>
                <w:szCs w:val="21"/>
              </w:rPr>
              <w:t>53</w:t>
            </w:r>
          </w:p>
        </w:tc>
        <w:tc>
          <w:tcPr>
            <w:tcW w:w="1276" w:type="dxa"/>
            <w:vAlign w:val="center"/>
          </w:tcPr>
          <w:p w:rsidR="000012BF" w:rsidRDefault="00724B49">
            <w:pPr>
              <w:jc w:val="center"/>
            </w:pPr>
            <w:r>
              <w:rPr>
                <w:rFonts w:eastAsiaTheme="minorEastAsia"/>
                <w:color w:val="000000"/>
                <w:szCs w:val="21"/>
              </w:rPr>
              <w:t>603171</w:t>
            </w:r>
          </w:p>
        </w:tc>
        <w:tc>
          <w:tcPr>
            <w:tcW w:w="1701" w:type="dxa"/>
            <w:vAlign w:val="center"/>
          </w:tcPr>
          <w:p w:rsidR="000012BF" w:rsidRDefault="00724B49">
            <w:pPr>
              <w:jc w:val="center"/>
            </w:pPr>
            <w:r>
              <w:rPr>
                <w:rFonts w:eastAsiaTheme="minorEastAsia"/>
                <w:color w:val="000000"/>
                <w:szCs w:val="21"/>
              </w:rPr>
              <w:t>税友股份</w:t>
            </w:r>
          </w:p>
        </w:tc>
        <w:tc>
          <w:tcPr>
            <w:tcW w:w="1276" w:type="dxa"/>
            <w:vAlign w:val="center"/>
          </w:tcPr>
          <w:p w:rsidR="000012BF" w:rsidRDefault="00724B49">
            <w:pPr>
              <w:jc w:val="right"/>
            </w:pPr>
            <w:r>
              <w:rPr>
                <w:rFonts w:eastAsiaTheme="minorEastAsia"/>
                <w:color w:val="000000"/>
                <w:szCs w:val="21"/>
              </w:rPr>
              <w:t>509.00</w:t>
            </w:r>
          </w:p>
        </w:tc>
        <w:tc>
          <w:tcPr>
            <w:tcW w:w="1842" w:type="dxa"/>
            <w:vAlign w:val="center"/>
          </w:tcPr>
          <w:p w:rsidR="000012BF" w:rsidRDefault="00724B49">
            <w:pPr>
              <w:jc w:val="right"/>
            </w:pPr>
            <w:r>
              <w:rPr>
                <w:rFonts w:eastAsiaTheme="minorEastAsia"/>
                <w:color w:val="000000"/>
                <w:szCs w:val="21"/>
              </w:rPr>
              <w:t>9,772.80</w:t>
            </w:r>
          </w:p>
        </w:tc>
        <w:tc>
          <w:tcPr>
            <w:tcW w:w="1616" w:type="dxa"/>
            <w:vAlign w:val="center"/>
          </w:tcPr>
          <w:p w:rsidR="000012BF" w:rsidRDefault="00724B49">
            <w:pPr>
              <w:jc w:val="right"/>
            </w:pPr>
            <w:r>
              <w:rPr>
                <w:rFonts w:eastAsiaTheme="minorEastAsia"/>
                <w:color w:val="000000"/>
                <w:szCs w:val="21"/>
              </w:rPr>
              <w:t>0.02</w:t>
            </w:r>
          </w:p>
        </w:tc>
      </w:tr>
      <w:tr w:rsidR="000012BF">
        <w:tc>
          <w:tcPr>
            <w:tcW w:w="817" w:type="dxa"/>
            <w:vAlign w:val="center"/>
          </w:tcPr>
          <w:p w:rsidR="000012BF" w:rsidRDefault="00724B49">
            <w:pPr>
              <w:jc w:val="center"/>
            </w:pPr>
            <w:r>
              <w:rPr>
                <w:rFonts w:eastAsiaTheme="minorEastAsia"/>
                <w:color w:val="000000"/>
                <w:szCs w:val="21"/>
              </w:rPr>
              <w:t>54</w:t>
            </w:r>
          </w:p>
        </w:tc>
        <w:tc>
          <w:tcPr>
            <w:tcW w:w="1276" w:type="dxa"/>
            <w:vAlign w:val="center"/>
          </w:tcPr>
          <w:p w:rsidR="000012BF" w:rsidRDefault="00724B49">
            <w:pPr>
              <w:jc w:val="center"/>
            </w:pPr>
            <w:r>
              <w:rPr>
                <w:rFonts w:eastAsiaTheme="minorEastAsia"/>
                <w:color w:val="000000"/>
                <w:szCs w:val="21"/>
              </w:rPr>
              <w:t>605011</w:t>
            </w:r>
          </w:p>
        </w:tc>
        <w:tc>
          <w:tcPr>
            <w:tcW w:w="1701" w:type="dxa"/>
            <w:vAlign w:val="center"/>
          </w:tcPr>
          <w:p w:rsidR="000012BF" w:rsidRDefault="00724B49">
            <w:pPr>
              <w:jc w:val="center"/>
            </w:pPr>
            <w:r>
              <w:rPr>
                <w:rFonts w:eastAsiaTheme="minorEastAsia"/>
                <w:color w:val="000000"/>
                <w:szCs w:val="21"/>
              </w:rPr>
              <w:t>杭州热电</w:t>
            </w:r>
          </w:p>
        </w:tc>
        <w:tc>
          <w:tcPr>
            <w:tcW w:w="1276" w:type="dxa"/>
            <w:vAlign w:val="center"/>
          </w:tcPr>
          <w:p w:rsidR="000012BF" w:rsidRDefault="00724B49">
            <w:pPr>
              <w:jc w:val="right"/>
            </w:pPr>
            <w:r>
              <w:rPr>
                <w:rFonts w:eastAsiaTheme="minorEastAsia"/>
                <w:color w:val="000000"/>
                <w:szCs w:val="21"/>
              </w:rPr>
              <w:t>473.00</w:t>
            </w:r>
          </w:p>
        </w:tc>
        <w:tc>
          <w:tcPr>
            <w:tcW w:w="1842" w:type="dxa"/>
            <w:vAlign w:val="center"/>
          </w:tcPr>
          <w:p w:rsidR="000012BF" w:rsidRDefault="00724B49">
            <w:pPr>
              <w:jc w:val="right"/>
            </w:pPr>
            <w:r>
              <w:rPr>
                <w:rFonts w:eastAsiaTheme="minorEastAsia"/>
                <w:color w:val="000000"/>
                <w:szCs w:val="21"/>
              </w:rPr>
              <w:t>4,200.24</w:t>
            </w:r>
          </w:p>
        </w:tc>
        <w:tc>
          <w:tcPr>
            <w:tcW w:w="1616" w:type="dxa"/>
            <w:vAlign w:val="center"/>
          </w:tcPr>
          <w:p w:rsidR="000012BF" w:rsidRDefault="00724B49">
            <w:pPr>
              <w:jc w:val="right"/>
            </w:pPr>
            <w:r>
              <w:rPr>
                <w:rFonts w:eastAsiaTheme="minorEastAsia"/>
                <w:color w:val="000000"/>
                <w:szCs w:val="21"/>
              </w:rPr>
              <w:t>0.01</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88" w:name="_Toc390421260"/>
      <w:bookmarkStart w:id="89" w:name="_Toc80121130"/>
      <w:r w:rsidRPr="00C56F63">
        <w:rPr>
          <w:rFonts w:ascii="Times New Roman" w:eastAsiaTheme="minorEastAsia" w:hAnsi="Times New Roman"/>
          <w:kern w:val="0"/>
          <w:sz w:val="21"/>
          <w:szCs w:val="21"/>
        </w:rPr>
        <w:t>7.4</w:t>
      </w:r>
      <w:bookmarkStart w:id="90" w:name="_Toc234814103"/>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报告期内股票投资组合的重大变动</w:t>
      </w:r>
      <w:bookmarkEnd w:id="88"/>
      <w:bookmarkEnd w:id="90"/>
      <w:bookmarkEnd w:id="89"/>
    </w:p>
    <w:p w:rsidR="006B65E1" w:rsidRPr="00C56F63" w:rsidRDefault="00945F2E">
      <w:pPr>
        <w:spacing w:line="360" w:lineRule="auto"/>
        <w:rPr>
          <w:rFonts w:eastAsiaTheme="minorEastAsia"/>
          <w:b/>
          <w:bCs/>
          <w:color w:val="000000"/>
          <w:szCs w:val="21"/>
        </w:rPr>
      </w:pPr>
      <w:r w:rsidRPr="00C56F63">
        <w:rPr>
          <w:rFonts w:eastAsiaTheme="minorEastAsia"/>
          <w:b/>
          <w:color w:val="000000"/>
          <w:szCs w:val="21"/>
        </w:rPr>
        <w:t xml:space="preserve">7.4.1 </w:t>
      </w:r>
      <w:r w:rsidRPr="00C56F63">
        <w:rPr>
          <w:rFonts w:eastAsiaTheme="minorEastAsia"/>
          <w:b/>
          <w:bCs/>
          <w:color w:val="000000"/>
          <w:szCs w:val="21"/>
        </w:rPr>
        <w:t>累计买入金额超出</w:t>
      </w:r>
      <w:r w:rsidRPr="00C56F63">
        <w:rPr>
          <w:rFonts w:eastAsiaTheme="minorEastAsia"/>
          <w:b/>
          <w:color w:val="000000"/>
          <w:kern w:val="0"/>
          <w:szCs w:val="21"/>
        </w:rPr>
        <w:t>期初</w:t>
      </w:r>
      <w:r w:rsidRPr="00C56F63">
        <w:rPr>
          <w:rFonts w:eastAsiaTheme="minorEastAsia"/>
          <w:b/>
          <w:bCs/>
          <w:color w:val="000000"/>
          <w:szCs w:val="21"/>
        </w:rPr>
        <w:t>基金资产净值</w:t>
      </w:r>
      <w:r w:rsidRPr="00C56F63">
        <w:rPr>
          <w:rFonts w:eastAsiaTheme="minorEastAsia"/>
          <w:b/>
          <w:bCs/>
          <w:color w:val="000000"/>
          <w:szCs w:val="21"/>
        </w:rPr>
        <w:t>2%</w:t>
      </w:r>
      <w:r w:rsidRPr="00C56F63">
        <w:rPr>
          <w:rFonts w:eastAsiaTheme="minorEastAsia"/>
          <w:b/>
          <w:bCs/>
          <w:color w:val="000000"/>
          <w:szCs w:val="21"/>
        </w:rPr>
        <w:t>或前</w:t>
      </w:r>
      <w:r w:rsidRPr="00C56F63">
        <w:rPr>
          <w:rFonts w:eastAsiaTheme="minorEastAsia"/>
          <w:b/>
          <w:bCs/>
          <w:color w:val="000000"/>
          <w:szCs w:val="21"/>
        </w:rPr>
        <w:t>20</w:t>
      </w:r>
      <w:r w:rsidRPr="00C56F63">
        <w:rPr>
          <w:rFonts w:eastAsiaTheme="minorEastAsia"/>
          <w:b/>
          <w:bCs/>
          <w:color w:val="000000"/>
          <w:szCs w:val="21"/>
        </w:rPr>
        <w:t>名的股票明细</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B65E1" w:rsidRPr="00C56F63">
        <w:tc>
          <w:tcPr>
            <w:tcW w:w="87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16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股票代码</w:t>
            </w:r>
          </w:p>
        </w:tc>
        <w:tc>
          <w:tcPr>
            <w:tcW w:w="19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股票名称</w:t>
            </w:r>
          </w:p>
        </w:tc>
        <w:tc>
          <w:tcPr>
            <w:tcW w:w="28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本期累计买入金额</w:t>
            </w:r>
          </w:p>
        </w:tc>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w:t>
            </w:r>
            <w:r w:rsidRPr="00C56F63">
              <w:rPr>
                <w:rFonts w:eastAsiaTheme="minorEastAsia"/>
                <w:b/>
                <w:color w:val="000000"/>
                <w:kern w:val="0"/>
                <w:szCs w:val="21"/>
              </w:rPr>
              <w:t>期初</w:t>
            </w:r>
            <w:r w:rsidRPr="00C56F63">
              <w:rPr>
                <w:rFonts w:eastAsiaTheme="minorEastAsia"/>
                <w:color w:val="000000"/>
                <w:szCs w:val="21"/>
              </w:rPr>
              <w:t>基金资产净值比例（％）</w:t>
            </w:r>
          </w:p>
        </w:tc>
      </w:tr>
      <w:tr w:rsidR="000012BF">
        <w:tc>
          <w:tcPr>
            <w:tcW w:w="870" w:type="dxa"/>
            <w:vAlign w:val="center"/>
          </w:tcPr>
          <w:p w:rsidR="000012BF" w:rsidRDefault="00724B49">
            <w:pPr>
              <w:jc w:val="center"/>
            </w:pPr>
            <w:r>
              <w:rPr>
                <w:rFonts w:eastAsiaTheme="minorEastAsia"/>
                <w:szCs w:val="21"/>
              </w:rPr>
              <w:t>1</w:t>
            </w:r>
          </w:p>
        </w:tc>
        <w:tc>
          <w:tcPr>
            <w:tcW w:w="1650" w:type="dxa"/>
            <w:vAlign w:val="center"/>
          </w:tcPr>
          <w:p w:rsidR="000012BF" w:rsidRDefault="00724B49">
            <w:pPr>
              <w:jc w:val="center"/>
            </w:pPr>
            <w:r>
              <w:rPr>
                <w:rFonts w:eastAsiaTheme="minorEastAsia"/>
                <w:szCs w:val="21"/>
              </w:rPr>
              <w:t>300122</w:t>
            </w:r>
          </w:p>
        </w:tc>
        <w:tc>
          <w:tcPr>
            <w:tcW w:w="1980" w:type="dxa"/>
            <w:vAlign w:val="center"/>
          </w:tcPr>
          <w:p w:rsidR="000012BF" w:rsidRDefault="00724B49">
            <w:pPr>
              <w:jc w:val="center"/>
            </w:pPr>
            <w:r>
              <w:rPr>
                <w:rFonts w:eastAsiaTheme="minorEastAsia"/>
                <w:szCs w:val="21"/>
              </w:rPr>
              <w:t>智飞生物</w:t>
            </w:r>
          </w:p>
        </w:tc>
        <w:tc>
          <w:tcPr>
            <w:tcW w:w="2880" w:type="dxa"/>
            <w:vAlign w:val="center"/>
          </w:tcPr>
          <w:p w:rsidR="000012BF" w:rsidRDefault="00724B49">
            <w:pPr>
              <w:jc w:val="right"/>
            </w:pPr>
            <w:r>
              <w:rPr>
                <w:rFonts w:eastAsiaTheme="minorEastAsia"/>
                <w:szCs w:val="21"/>
              </w:rPr>
              <w:t>3,505,106.00</w:t>
            </w:r>
          </w:p>
        </w:tc>
        <w:tc>
          <w:tcPr>
            <w:tcW w:w="1620" w:type="dxa"/>
            <w:vAlign w:val="center"/>
          </w:tcPr>
          <w:p w:rsidR="000012BF" w:rsidRDefault="00724B49">
            <w:pPr>
              <w:jc w:val="right"/>
            </w:pPr>
            <w:r>
              <w:rPr>
                <w:rFonts w:eastAsiaTheme="minorEastAsia"/>
                <w:szCs w:val="21"/>
              </w:rPr>
              <w:t>5.04</w:t>
            </w:r>
          </w:p>
        </w:tc>
      </w:tr>
      <w:tr w:rsidR="000012BF">
        <w:tc>
          <w:tcPr>
            <w:tcW w:w="870" w:type="dxa"/>
            <w:vAlign w:val="center"/>
          </w:tcPr>
          <w:p w:rsidR="000012BF" w:rsidRDefault="00724B49">
            <w:pPr>
              <w:jc w:val="center"/>
            </w:pPr>
            <w:r>
              <w:rPr>
                <w:rFonts w:eastAsiaTheme="minorEastAsia"/>
                <w:szCs w:val="21"/>
              </w:rPr>
              <w:t>2</w:t>
            </w:r>
          </w:p>
        </w:tc>
        <w:tc>
          <w:tcPr>
            <w:tcW w:w="1650" w:type="dxa"/>
            <w:vAlign w:val="center"/>
          </w:tcPr>
          <w:p w:rsidR="000012BF" w:rsidRDefault="00724B49">
            <w:pPr>
              <w:jc w:val="center"/>
            </w:pPr>
            <w:r>
              <w:rPr>
                <w:rFonts w:eastAsiaTheme="minorEastAsia"/>
                <w:szCs w:val="21"/>
              </w:rPr>
              <w:t>603501</w:t>
            </w:r>
          </w:p>
        </w:tc>
        <w:tc>
          <w:tcPr>
            <w:tcW w:w="1980" w:type="dxa"/>
            <w:vAlign w:val="center"/>
          </w:tcPr>
          <w:p w:rsidR="000012BF" w:rsidRDefault="00724B49">
            <w:pPr>
              <w:jc w:val="center"/>
            </w:pPr>
            <w:r>
              <w:rPr>
                <w:rFonts w:eastAsiaTheme="minorEastAsia"/>
                <w:szCs w:val="21"/>
              </w:rPr>
              <w:t>韦尔股份</w:t>
            </w:r>
          </w:p>
        </w:tc>
        <w:tc>
          <w:tcPr>
            <w:tcW w:w="2880" w:type="dxa"/>
            <w:vAlign w:val="center"/>
          </w:tcPr>
          <w:p w:rsidR="000012BF" w:rsidRDefault="00724B49">
            <w:pPr>
              <w:jc w:val="right"/>
            </w:pPr>
            <w:r>
              <w:rPr>
                <w:rFonts w:eastAsiaTheme="minorEastAsia"/>
                <w:szCs w:val="21"/>
              </w:rPr>
              <w:t>3,194,304.00</w:t>
            </w:r>
          </w:p>
        </w:tc>
        <w:tc>
          <w:tcPr>
            <w:tcW w:w="1620" w:type="dxa"/>
            <w:vAlign w:val="center"/>
          </w:tcPr>
          <w:p w:rsidR="000012BF" w:rsidRDefault="00724B49">
            <w:pPr>
              <w:jc w:val="right"/>
            </w:pPr>
            <w:r>
              <w:rPr>
                <w:rFonts w:eastAsiaTheme="minorEastAsia"/>
                <w:szCs w:val="21"/>
              </w:rPr>
              <w:t>4.59</w:t>
            </w:r>
          </w:p>
        </w:tc>
      </w:tr>
      <w:tr w:rsidR="000012BF">
        <w:tc>
          <w:tcPr>
            <w:tcW w:w="870" w:type="dxa"/>
            <w:vAlign w:val="center"/>
          </w:tcPr>
          <w:p w:rsidR="000012BF" w:rsidRDefault="00724B49">
            <w:pPr>
              <w:jc w:val="center"/>
            </w:pPr>
            <w:r>
              <w:rPr>
                <w:rFonts w:eastAsiaTheme="minorEastAsia"/>
                <w:szCs w:val="21"/>
              </w:rPr>
              <w:t>3</w:t>
            </w:r>
          </w:p>
        </w:tc>
        <w:tc>
          <w:tcPr>
            <w:tcW w:w="1650" w:type="dxa"/>
            <w:vAlign w:val="center"/>
          </w:tcPr>
          <w:p w:rsidR="000012BF" w:rsidRDefault="00724B49">
            <w:pPr>
              <w:jc w:val="center"/>
            </w:pPr>
            <w:r>
              <w:rPr>
                <w:rFonts w:eastAsiaTheme="minorEastAsia"/>
                <w:szCs w:val="21"/>
              </w:rPr>
              <w:t>601012</w:t>
            </w:r>
          </w:p>
        </w:tc>
        <w:tc>
          <w:tcPr>
            <w:tcW w:w="1980" w:type="dxa"/>
            <w:vAlign w:val="center"/>
          </w:tcPr>
          <w:p w:rsidR="000012BF" w:rsidRDefault="00724B49">
            <w:pPr>
              <w:jc w:val="center"/>
            </w:pPr>
            <w:r>
              <w:rPr>
                <w:rFonts w:eastAsiaTheme="minorEastAsia"/>
                <w:szCs w:val="21"/>
              </w:rPr>
              <w:t>隆基股份</w:t>
            </w:r>
          </w:p>
        </w:tc>
        <w:tc>
          <w:tcPr>
            <w:tcW w:w="2880" w:type="dxa"/>
            <w:vAlign w:val="center"/>
          </w:tcPr>
          <w:p w:rsidR="000012BF" w:rsidRDefault="00724B49">
            <w:pPr>
              <w:jc w:val="right"/>
            </w:pPr>
            <w:r>
              <w:rPr>
                <w:rFonts w:eastAsiaTheme="minorEastAsia"/>
                <w:szCs w:val="21"/>
              </w:rPr>
              <w:t>3,153,241.00</w:t>
            </w:r>
          </w:p>
        </w:tc>
        <w:tc>
          <w:tcPr>
            <w:tcW w:w="1620" w:type="dxa"/>
            <w:vAlign w:val="center"/>
          </w:tcPr>
          <w:p w:rsidR="000012BF" w:rsidRDefault="00724B49">
            <w:pPr>
              <w:jc w:val="right"/>
            </w:pPr>
            <w:r>
              <w:rPr>
                <w:rFonts w:eastAsiaTheme="minorEastAsia"/>
                <w:szCs w:val="21"/>
              </w:rPr>
              <w:t>4.53</w:t>
            </w:r>
          </w:p>
        </w:tc>
      </w:tr>
      <w:tr w:rsidR="000012BF">
        <w:tc>
          <w:tcPr>
            <w:tcW w:w="870" w:type="dxa"/>
            <w:vAlign w:val="center"/>
          </w:tcPr>
          <w:p w:rsidR="000012BF" w:rsidRDefault="00724B49">
            <w:pPr>
              <w:jc w:val="center"/>
            </w:pPr>
            <w:r>
              <w:rPr>
                <w:rFonts w:eastAsiaTheme="minorEastAsia"/>
                <w:szCs w:val="21"/>
              </w:rPr>
              <w:t>4</w:t>
            </w:r>
          </w:p>
        </w:tc>
        <w:tc>
          <w:tcPr>
            <w:tcW w:w="1650" w:type="dxa"/>
            <w:vAlign w:val="center"/>
          </w:tcPr>
          <w:p w:rsidR="000012BF" w:rsidRDefault="00724B49">
            <w:pPr>
              <w:jc w:val="center"/>
            </w:pPr>
            <w:r>
              <w:rPr>
                <w:rFonts w:eastAsiaTheme="minorEastAsia"/>
                <w:szCs w:val="21"/>
              </w:rPr>
              <w:t>000858</w:t>
            </w:r>
          </w:p>
        </w:tc>
        <w:tc>
          <w:tcPr>
            <w:tcW w:w="1980" w:type="dxa"/>
            <w:vAlign w:val="center"/>
          </w:tcPr>
          <w:p w:rsidR="000012BF" w:rsidRDefault="00724B49">
            <w:pPr>
              <w:jc w:val="center"/>
            </w:pPr>
            <w:r>
              <w:rPr>
                <w:rFonts w:eastAsiaTheme="minorEastAsia"/>
                <w:szCs w:val="21"/>
              </w:rPr>
              <w:t>五粮液</w:t>
            </w:r>
          </w:p>
        </w:tc>
        <w:tc>
          <w:tcPr>
            <w:tcW w:w="2880" w:type="dxa"/>
            <w:vAlign w:val="center"/>
          </w:tcPr>
          <w:p w:rsidR="000012BF" w:rsidRDefault="00724B49">
            <w:pPr>
              <w:jc w:val="right"/>
            </w:pPr>
            <w:r>
              <w:rPr>
                <w:rFonts w:eastAsiaTheme="minorEastAsia"/>
                <w:szCs w:val="21"/>
              </w:rPr>
              <w:t>3,050,020.00</w:t>
            </w:r>
          </w:p>
        </w:tc>
        <w:tc>
          <w:tcPr>
            <w:tcW w:w="1620" w:type="dxa"/>
            <w:vAlign w:val="center"/>
          </w:tcPr>
          <w:p w:rsidR="000012BF" w:rsidRDefault="00724B49">
            <w:pPr>
              <w:jc w:val="right"/>
            </w:pPr>
            <w:r>
              <w:rPr>
                <w:rFonts w:eastAsiaTheme="minorEastAsia"/>
                <w:szCs w:val="21"/>
              </w:rPr>
              <w:t>4.39</w:t>
            </w:r>
          </w:p>
        </w:tc>
      </w:tr>
      <w:tr w:rsidR="000012BF">
        <w:tc>
          <w:tcPr>
            <w:tcW w:w="870" w:type="dxa"/>
            <w:vAlign w:val="center"/>
          </w:tcPr>
          <w:p w:rsidR="000012BF" w:rsidRDefault="00724B49">
            <w:pPr>
              <w:jc w:val="center"/>
            </w:pPr>
            <w:r>
              <w:rPr>
                <w:rFonts w:eastAsiaTheme="minorEastAsia"/>
                <w:szCs w:val="21"/>
              </w:rPr>
              <w:t>5</w:t>
            </w:r>
          </w:p>
        </w:tc>
        <w:tc>
          <w:tcPr>
            <w:tcW w:w="1650" w:type="dxa"/>
            <w:vAlign w:val="center"/>
          </w:tcPr>
          <w:p w:rsidR="000012BF" w:rsidRDefault="00724B49">
            <w:pPr>
              <w:jc w:val="center"/>
            </w:pPr>
            <w:r>
              <w:rPr>
                <w:rFonts w:eastAsiaTheme="minorEastAsia"/>
                <w:szCs w:val="21"/>
              </w:rPr>
              <w:t>300390</w:t>
            </w:r>
          </w:p>
        </w:tc>
        <w:tc>
          <w:tcPr>
            <w:tcW w:w="1980" w:type="dxa"/>
            <w:vAlign w:val="center"/>
          </w:tcPr>
          <w:p w:rsidR="000012BF" w:rsidRDefault="00724B49">
            <w:pPr>
              <w:jc w:val="center"/>
            </w:pPr>
            <w:r>
              <w:rPr>
                <w:rFonts w:eastAsiaTheme="minorEastAsia"/>
                <w:szCs w:val="21"/>
              </w:rPr>
              <w:t>天华超净</w:t>
            </w:r>
          </w:p>
        </w:tc>
        <w:tc>
          <w:tcPr>
            <w:tcW w:w="2880" w:type="dxa"/>
            <w:vAlign w:val="center"/>
          </w:tcPr>
          <w:p w:rsidR="000012BF" w:rsidRDefault="00724B49">
            <w:pPr>
              <w:jc w:val="right"/>
            </w:pPr>
            <w:r>
              <w:rPr>
                <w:rFonts w:eastAsiaTheme="minorEastAsia"/>
                <w:szCs w:val="21"/>
              </w:rPr>
              <w:t>2,932,366.00</w:t>
            </w:r>
          </w:p>
        </w:tc>
        <w:tc>
          <w:tcPr>
            <w:tcW w:w="1620" w:type="dxa"/>
            <w:vAlign w:val="center"/>
          </w:tcPr>
          <w:p w:rsidR="000012BF" w:rsidRDefault="00724B49">
            <w:pPr>
              <w:jc w:val="right"/>
            </w:pPr>
            <w:r>
              <w:rPr>
                <w:rFonts w:eastAsiaTheme="minorEastAsia"/>
                <w:szCs w:val="21"/>
              </w:rPr>
              <w:t>4.22</w:t>
            </w:r>
          </w:p>
        </w:tc>
      </w:tr>
      <w:tr w:rsidR="000012BF">
        <w:tc>
          <w:tcPr>
            <w:tcW w:w="870" w:type="dxa"/>
            <w:vAlign w:val="center"/>
          </w:tcPr>
          <w:p w:rsidR="000012BF" w:rsidRDefault="00724B49">
            <w:pPr>
              <w:jc w:val="center"/>
            </w:pPr>
            <w:r>
              <w:rPr>
                <w:rFonts w:eastAsiaTheme="minorEastAsia"/>
                <w:szCs w:val="21"/>
              </w:rPr>
              <w:t>6</w:t>
            </w:r>
          </w:p>
        </w:tc>
        <w:tc>
          <w:tcPr>
            <w:tcW w:w="1650" w:type="dxa"/>
            <w:vAlign w:val="center"/>
          </w:tcPr>
          <w:p w:rsidR="000012BF" w:rsidRDefault="00724B49">
            <w:pPr>
              <w:jc w:val="center"/>
            </w:pPr>
            <w:r>
              <w:rPr>
                <w:rFonts w:eastAsiaTheme="minorEastAsia"/>
                <w:szCs w:val="21"/>
              </w:rPr>
              <w:t>002415</w:t>
            </w:r>
          </w:p>
        </w:tc>
        <w:tc>
          <w:tcPr>
            <w:tcW w:w="1980" w:type="dxa"/>
            <w:vAlign w:val="center"/>
          </w:tcPr>
          <w:p w:rsidR="000012BF" w:rsidRDefault="00724B49">
            <w:pPr>
              <w:jc w:val="center"/>
            </w:pPr>
            <w:r>
              <w:rPr>
                <w:rFonts w:eastAsiaTheme="minorEastAsia"/>
                <w:szCs w:val="21"/>
              </w:rPr>
              <w:t>海康威视</w:t>
            </w:r>
          </w:p>
        </w:tc>
        <w:tc>
          <w:tcPr>
            <w:tcW w:w="2880" w:type="dxa"/>
            <w:vAlign w:val="center"/>
          </w:tcPr>
          <w:p w:rsidR="000012BF" w:rsidRDefault="00724B49">
            <w:pPr>
              <w:jc w:val="right"/>
            </w:pPr>
            <w:r>
              <w:rPr>
                <w:rFonts w:eastAsiaTheme="minorEastAsia"/>
                <w:szCs w:val="21"/>
              </w:rPr>
              <w:t>2,911,241.50</w:t>
            </w:r>
          </w:p>
        </w:tc>
        <w:tc>
          <w:tcPr>
            <w:tcW w:w="1620" w:type="dxa"/>
            <w:vAlign w:val="center"/>
          </w:tcPr>
          <w:p w:rsidR="000012BF" w:rsidRDefault="00724B49">
            <w:pPr>
              <w:jc w:val="right"/>
            </w:pPr>
            <w:r>
              <w:rPr>
                <w:rFonts w:eastAsiaTheme="minorEastAsia"/>
                <w:szCs w:val="21"/>
              </w:rPr>
              <w:t>4.19</w:t>
            </w:r>
          </w:p>
        </w:tc>
      </w:tr>
      <w:tr w:rsidR="000012BF">
        <w:tc>
          <w:tcPr>
            <w:tcW w:w="870" w:type="dxa"/>
            <w:vAlign w:val="center"/>
          </w:tcPr>
          <w:p w:rsidR="000012BF" w:rsidRDefault="00724B49">
            <w:pPr>
              <w:jc w:val="center"/>
            </w:pPr>
            <w:r>
              <w:rPr>
                <w:rFonts w:eastAsiaTheme="minorEastAsia"/>
                <w:szCs w:val="21"/>
              </w:rPr>
              <w:t>7</w:t>
            </w:r>
          </w:p>
        </w:tc>
        <w:tc>
          <w:tcPr>
            <w:tcW w:w="1650" w:type="dxa"/>
            <w:vAlign w:val="center"/>
          </w:tcPr>
          <w:p w:rsidR="000012BF" w:rsidRDefault="00724B49">
            <w:pPr>
              <w:jc w:val="center"/>
            </w:pPr>
            <w:r>
              <w:rPr>
                <w:rFonts w:eastAsiaTheme="minorEastAsia"/>
                <w:szCs w:val="21"/>
              </w:rPr>
              <w:t>000661</w:t>
            </w:r>
          </w:p>
        </w:tc>
        <w:tc>
          <w:tcPr>
            <w:tcW w:w="1980" w:type="dxa"/>
            <w:vAlign w:val="center"/>
          </w:tcPr>
          <w:p w:rsidR="000012BF" w:rsidRDefault="00724B49">
            <w:pPr>
              <w:jc w:val="center"/>
            </w:pPr>
            <w:r>
              <w:rPr>
                <w:rFonts w:eastAsiaTheme="minorEastAsia"/>
                <w:szCs w:val="21"/>
              </w:rPr>
              <w:t>长春高新</w:t>
            </w:r>
          </w:p>
        </w:tc>
        <w:tc>
          <w:tcPr>
            <w:tcW w:w="2880" w:type="dxa"/>
            <w:vAlign w:val="center"/>
          </w:tcPr>
          <w:p w:rsidR="000012BF" w:rsidRDefault="00724B49">
            <w:pPr>
              <w:jc w:val="right"/>
            </w:pPr>
            <w:r>
              <w:rPr>
                <w:rFonts w:eastAsiaTheme="minorEastAsia"/>
                <w:szCs w:val="21"/>
              </w:rPr>
              <w:t>2,886,617.00</w:t>
            </w:r>
          </w:p>
        </w:tc>
        <w:tc>
          <w:tcPr>
            <w:tcW w:w="1620" w:type="dxa"/>
            <w:vAlign w:val="center"/>
          </w:tcPr>
          <w:p w:rsidR="000012BF" w:rsidRDefault="00724B49">
            <w:pPr>
              <w:jc w:val="right"/>
            </w:pPr>
            <w:r>
              <w:rPr>
                <w:rFonts w:eastAsiaTheme="minorEastAsia"/>
                <w:szCs w:val="21"/>
              </w:rPr>
              <w:t>4.15</w:t>
            </w:r>
          </w:p>
        </w:tc>
      </w:tr>
      <w:tr w:rsidR="000012BF">
        <w:tc>
          <w:tcPr>
            <w:tcW w:w="870" w:type="dxa"/>
            <w:vAlign w:val="center"/>
          </w:tcPr>
          <w:p w:rsidR="000012BF" w:rsidRDefault="00724B49">
            <w:pPr>
              <w:jc w:val="center"/>
            </w:pPr>
            <w:r>
              <w:rPr>
                <w:rFonts w:eastAsiaTheme="minorEastAsia"/>
                <w:szCs w:val="21"/>
              </w:rPr>
              <w:t>8</w:t>
            </w:r>
          </w:p>
        </w:tc>
        <w:tc>
          <w:tcPr>
            <w:tcW w:w="1650" w:type="dxa"/>
            <w:vAlign w:val="center"/>
          </w:tcPr>
          <w:p w:rsidR="000012BF" w:rsidRDefault="00724B49">
            <w:pPr>
              <w:jc w:val="center"/>
            </w:pPr>
            <w:r>
              <w:rPr>
                <w:rFonts w:eastAsiaTheme="minorEastAsia"/>
                <w:szCs w:val="21"/>
              </w:rPr>
              <w:t>300750</w:t>
            </w:r>
          </w:p>
        </w:tc>
        <w:tc>
          <w:tcPr>
            <w:tcW w:w="1980" w:type="dxa"/>
            <w:vAlign w:val="center"/>
          </w:tcPr>
          <w:p w:rsidR="000012BF" w:rsidRDefault="00724B49">
            <w:pPr>
              <w:jc w:val="center"/>
            </w:pPr>
            <w:r>
              <w:rPr>
                <w:rFonts w:eastAsiaTheme="minorEastAsia"/>
                <w:szCs w:val="21"/>
              </w:rPr>
              <w:t>宁德时代</w:t>
            </w:r>
          </w:p>
        </w:tc>
        <w:tc>
          <w:tcPr>
            <w:tcW w:w="2880" w:type="dxa"/>
            <w:vAlign w:val="center"/>
          </w:tcPr>
          <w:p w:rsidR="000012BF" w:rsidRDefault="00724B49">
            <w:pPr>
              <w:jc w:val="right"/>
            </w:pPr>
            <w:r>
              <w:rPr>
                <w:rFonts w:eastAsiaTheme="minorEastAsia"/>
                <w:szCs w:val="21"/>
              </w:rPr>
              <w:t>2,873,593.00</w:t>
            </w:r>
          </w:p>
        </w:tc>
        <w:tc>
          <w:tcPr>
            <w:tcW w:w="1620" w:type="dxa"/>
            <w:vAlign w:val="center"/>
          </w:tcPr>
          <w:p w:rsidR="000012BF" w:rsidRDefault="00724B49">
            <w:pPr>
              <w:jc w:val="right"/>
            </w:pPr>
            <w:r>
              <w:rPr>
                <w:rFonts w:eastAsiaTheme="minorEastAsia"/>
                <w:szCs w:val="21"/>
              </w:rPr>
              <w:t>4.13</w:t>
            </w:r>
          </w:p>
        </w:tc>
      </w:tr>
      <w:tr w:rsidR="000012BF">
        <w:tc>
          <w:tcPr>
            <w:tcW w:w="870" w:type="dxa"/>
            <w:vAlign w:val="center"/>
          </w:tcPr>
          <w:p w:rsidR="000012BF" w:rsidRDefault="00724B49">
            <w:pPr>
              <w:jc w:val="center"/>
            </w:pPr>
            <w:r>
              <w:rPr>
                <w:rFonts w:eastAsiaTheme="minorEastAsia"/>
                <w:szCs w:val="21"/>
              </w:rPr>
              <w:t>9</w:t>
            </w:r>
          </w:p>
        </w:tc>
        <w:tc>
          <w:tcPr>
            <w:tcW w:w="1650" w:type="dxa"/>
            <w:vAlign w:val="center"/>
          </w:tcPr>
          <w:p w:rsidR="000012BF" w:rsidRDefault="00724B49">
            <w:pPr>
              <w:jc w:val="center"/>
            </w:pPr>
            <w:r>
              <w:rPr>
                <w:rFonts w:eastAsiaTheme="minorEastAsia"/>
                <w:szCs w:val="21"/>
              </w:rPr>
              <w:t>603517</w:t>
            </w:r>
          </w:p>
        </w:tc>
        <w:tc>
          <w:tcPr>
            <w:tcW w:w="1980" w:type="dxa"/>
            <w:vAlign w:val="center"/>
          </w:tcPr>
          <w:p w:rsidR="000012BF" w:rsidRDefault="00724B49">
            <w:pPr>
              <w:jc w:val="center"/>
            </w:pPr>
            <w:r>
              <w:rPr>
                <w:rFonts w:eastAsiaTheme="minorEastAsia"/>
                <w:szCs w:val="21"/>
              </w:rPr>
              <w:t>绝味食品</w:t>
            </w:r>
          </w:p>
        </w:tc>
        <w:tc>
          <w:tcPr>
            <w:tcW w:w="2880" w:type="dxa"/>
            <w:vAlign w:val="center"/>
          </w:tcPr>
          <w:p w:rsidR="000012BF" w:rsidRDefault="00724B49">
            <w:pPr>
              <w:jc w:val="right"/>
            </w:pPr>
            <w:r>
              <w:rPr>
                <w:rFonts w:eastAsiaTheme="minorEastAsia"/>
                <w:szCs w:val="21"/>
              </w:rPr>
              <w:t>2,793,321.00</w:t>
            </w:r>
          </w:p>
        </w:tc>
        <w:tc>
          <w:tcPr>
            <w:tcW w:w="1620" w:type="dxa"/>
            <w:vAlign w:val="center"/>
          </w:tcPr>
          <w:p w:rsidR="000012BF" w:rsidRDefault="00724B49">
            <w:pPr>
              <w:jc w:val="right"/>
            </w:pPr>
            <w:r>
              <w:rPr>
                <w:rFonts w:eastAsiaTheme="minorEastAsia"/>
                <w:szCs w:val="21"/>
              </w:rPr>
              <w:t>4.02</w:t>
            </w:r>
          </w:p>
        </w:tc>
      </w:tr>
      <w:tr w:rsidR="000012BF">
        <w:tc>
          <w:tcPr>
            <w:tcW w:w="870" w:type="dxa"/>
            <w:vAlign w:val="center"/>
          </w:tcPr>
          <w:p w:rsidR="000012BF" w:rsidRDefault="00724B49">
            <w:pPr>
              <w:jc w:val="center"/>
            </w:pPr>
            <w:r>
              <w:rPr>
                <w:rFonts w:eastAsiaTheme="minorEastAsia"/>
                <w:szCs w:val="21"/>
              </w:rPr>
              <w:t>10</w:t>
            </w:r>
          </w:p>
        </w:tc>
        <w:tc>
          <w:tcPr>
            <w:tcW w:w="1650" w:type="dxa"/>
            <w:vAlign w:val="center"/>
          </w:tcPr>
          <w:p w:rsidR="000012BF" w:rsidRDefault="00724B49">
            <w:pPr>
              <w:jc w:val="center"/>
            </w:pPr>
            <w:r>
              <w:rPr>
                <w:rFonts w:eastAsiaTheme="minorEastAsia"/>
                <w:szCs w:val="21"/>
              </w:rPr>
              <w:t>600703</w:t>
            </w:r>
          </w:p>
        </w:tc>
        <w:tc>
          <w:tcPr>
            <w:tcW w:w="1980" w:type="dxa"/>
            <w:vAlign w:val="center"/>
          </w:tcPr>
          <w:p w:rsidR="000012BF" w:rsidRDefault="00724B49">
            <w:pPr>
              <w:jc w:val="center"/>
            </w:pPr>
            <w:r>
              <w:rPr>
                <w:rFonts w:eastAsiaTheme="minorEastAsia"/>
                <w:szCs w:val="21"/>
              </w:rPr>
              <w:t>三安光电</w:t>
            </w:r>
          </w:p>
        </w:tc>
        <w:tc>
          <w:tcPr>
            <w:tcW w:w="2880" w:type="dxa"/>
            <w:vAlign w:val="center"/>
          </w:tcPr>
          <w:p w:rsidR="000012BF" w:rsidRDefault="00724B49">
            <w:pPr>
              <w:jc w:val="right"/>
            </w:pPr>
            <w:r>
              <w:rPr>
                <w:rFonts w:eastAsiaTheme="minorEastAsia"/>
                <w:szCs w:val="21"/>
              </w:rPr>
              <w:t>2,733,561.13</w:t>
            </w:r>
          </w:p>
        </w:tc>
        <w:tc>
          <w:tcPr>
            <w:tcW w:w="1620" w:type="dxa"/>
            <w:vAlign w:val="center"/>
          </w:tcPr>
          <w:p w:rsidR="000012BF" w:rsidRDefault="00724B49">
            <w:pPr>
              <w:jc w:val="right"/>
            </w:pPr>
            <w:r>
              <w:rPr>
                <w:rFonts w:eastAsiaTheme="minorEastAsia"/>
                <w:szCs w:val="21"/>
              </w:rPr>
              <w:t>3.93</w:t>
            </w:r>
          </w:p>
        </w:tc>
      </w:tr>
      <w:tr w:rsidR="000012BF">
        <w:tc>
          <w:tcPr>
            <w:tcW w:w="870" w:type="dxa"/>
            <w:vAlign w:val="center"/>
          </w:tcPr>
          <w:p w:rsidR="000012BF" w:rsidRDefault="00724B49">
            <w:pPr>
              <w:jc w:val="center"/>
            </w:pPr>
            <w:r>
              <w:rPr>
                <w:rFonts w:eastAsiaTheme="minorEastAsia"/>
                <w:szCs w:val="21"/>
              </w:rPr>
              <w:t>11</w:t>
            </w:r>
          </w:p>
        </w:tc>
        <w:tc>
          <w:tcPr>
            <w:tcW w:w="1650" w:type="dxa"/>
            <w:vAlign w:val="center"/>
          </w:tcPr>
          <w:p w:rsidR="000012BF" w:rsidRDefault="00724B49">
            <w:pPr>
              <w:jc w:val="center"/>
            </w:pPr>
            <w:r>
              <w:rPr>
                <w:rFonts w:eastAsiaTheme="minorEastAsia"/>
                <w:szCs w:val="21"/>
              </w:rPr>
              <w:t>603259</w:t>
            </w:r>
          </w:p>
        </w:tc>
        <w:tc>
          <w:tcPr>
            <w:tcW w:w="1980" w:type="dxa"/>
            <w:vAlign w:val="center"/>
          </w:tcPr>
          <w:p w:rsidR="000012BF" w:rsidRDefault="00724B49">
            <w:pPr>
              <w:jc w:val="center"/>
            </w:pPr>
            <w:r>
              <w:rPr>
                <w:rFonts w:eastAsiaTheme="minorEastAsia"/>
                <w:szCs w:val="21"/>
              </w:rPr>
              <w:t>药明康德</w:t>
            </w:r>
          </w:p>
        </w:tc>
        <w:tc>
          <w:tcPr>
            <w:tcW w:w="2880" w:type="dxa"/>
            <w:vAlign w:val="center"/>
          </w:tcPr>
          <w:p w:rsidR="000012BF" w:rsidRDefault="00724B49">
            <w:pPr>
              <w:jc w:val="right"/>
            </w:pPr>
            <w:r>
              <w:rPr>
                <w:rFonts w:eastAsiaTheme="minorEastAsia"/>
                <w:szCs w:val="21"/>
              </w:rPr>
              <w:t>2,698,275.00</w:t>
            </w:r>
          </w:p>
        </w:tc>
        <w:tc>
          <w:tcPr>
            <w:tcW w:w="1620" w:type="dxa"/>
            <w:vAlign w:val="center"/>
          </w:tcPr>
          <w:p w:rsidR="000012BF" w:rsidRDefault="00724B49">
            <w:pPr>
              <w:jc w:val="right"/>
            </w:pPr>
            <w:r>
              <w:rPr>
                <w:rFonts w:eastAsiaTheme="minorEastAsia"/>
                <w:szCs w:val="21"/>
              </w:rPr>
              <w:t>3.88</w:t>
            </w:r>
          </w:p>
        </w:tc>
      </w:tr>
      <w:tr w:rsidR="000012BF">
        <w:tc>
          <w:tcPr>
            <w:tcW w:w="870" w:type="dxa"/>
            <w:vAlign w:val="center"/>
          </w:tcPr>
          <w:p w:rsidR="000012BF" w:rsidRDefault="00724B49">
            <w:pPr>
              <w:jc w:val="center"/>
            </w:pPr>
            <w:r>
              <w:rPr>
                <w:rFonts w:eastAsiaTheme="minorEastAsia"/>
                <w:szCs w:val="21"/>
              </w:rPr>
              <w:t>12</w:t>
            </w:r>
          </w:p>
        </w:tc>
        <w:tc>
          <w:tcPr>
            <w:tcW w:w="1650" w:type="dxa"/>
            <w:vAlign w:val="center"/>
          </w:tcPr>
          <w:p w:rsidR="000012BF" w:rsidRDefault="00724B49">
            <w:pPr>
              <w:jc w:val="center"/>
            </w:pPr>
            <w:r>
              <w:rPr>
                <w:rFonts w:eastAsiaTheme="minorEastAsia"/>
                <w:szCs w:val="21"/>
              </w:rPr>
              <w:t>002821</w:t>
            </w:r>
          </w:p>
        </w:tc>
        <w:tc>
          <w:tcPr>
            <w:tcW w:w="1980" w:type="dxa"/>
            <w:vAlign w:val="center"/>
          </w:tcPr>
          <w:p w:rsidR="000012BF" w:rsidRDefault="00724B49">
            <w:pPr>
              <w:jc w:val="center"/>
            </w:pPr>
            <w:r>
              <w:rPr>
                <w:rFonts w:eastAsiaTheme="minorEastAsia"/>
                <w:szCs w:val="21"/>
              </w:rPr>
              <w:t>凯莱英</w:t>
            </w:r>
          </w:p>
        </w:tc>
        <w:tc>
          <w:tcPr>
            <w:tcW w:w="2880" w:type="dxa"/>
            <w:vAlign w:val="center"/>
          </w:tcPr>
          <w:p w:rsidR="000012BF" w:rsidRDefault="00724B49">
            <w:pPr>
              <w:jc w:val="right"/>
            </w:pPr>
            <w:r>
              <w:rPr>
                <w:rFonts w:eastAsiaTheme="minorEastAsia"/>
                <w:szCs w:val="21"/>
              </w:rPr>
              <w:t>2,617,526.81</w:t>
            </w:r>
          </w:p>
        </w:tc>
        <w:tc>
          <w:tcPr>
            <w:tcW w:w="1620" w:type="dxa"/>
            <w:vAlign w:val="center"/>
          </w:tcPr>
          <w:p w:rsidR="000012BF" w:rsidRDefault="00724B49">
            <w:pPr>
              <w:jc w:val="right"/>
            </w:pPr>
            <w:r>
              <w:rPr>
                <w:rFonts w:eastAsiaTheme="minorEastAsia"/>
                <w:szCs w:val="21"/>
              </w:rPr>
              <w:t>3.76</w:t>
            </w:r>
          </w:p>
        </w:tc>
      </w:tr>
      <w:tr w:rsidR="000012BF">
        <w:tc>
          <w:tcPr>
            <w:tcW w:w="870" w:type="dxa"/>
            <w:vAlign w:val="center"/>
          </w:tcPr>
          <w:p w:rsidR="000012BF" w:rsidRDefault="00724B49">
            <w:pPr>
              <w:jc w:val="center"/>
            </w:pPr>
            <w:r>
              <w:rPr>
                <w:rFonts w:eastAsiaTheme="minorEastAsia"/>
                <w:szCs w:val="21"/>
              </w:rPr>
              <w:t>13</w:t>
            </w:r>
          </w:p>
        </w:tc>
        <w:tc>
          <w:tcPr>
            <w:tcW w:w="1650" w:type="dxa"/>
            <w:vAlign w:val="center"/>
          </w:tcPr>
          <w:p w:rsidR="000012BF" w:rsidRDefault="00724B49">
            <w:pPr>
              <w:jc w:val="center"/>
            </w:pPr>
            <w:r>
              <w:rPr>
                <w:rFonts w:eastAsiaTheme="minorEastAsia"/>
                <w:szCs w:val="21"/>
              </w:rPr>
              <w:t>688169</w:t>
            </w:r>
          </w:p>
        </w:tc>
        <w:tc>
          <w:tcPr>
            <w:tcW w:w="1980" w:type="dxa"/>
            <w:vAlign w:val="center"/>
          </w:tcPr>
          <w:p w:rsidR="000012BF" w:rsidRDefault="00724B49">
            <w:pPr>
              <w:jc w:val="center"/>
            </w:pPr>
            <w:r>
              <w:rPr>
                <w:rFonts w:eastAsiaTheme="minorEastAsia"/>
                <w:szCs w:val="21"/>
              </w:rPr>
              <w:t>石头科技</w:t>
            </w:r>
          </w:p>
        </w:tc>
        <w:tc>
          <w:tcPr>
            <w:tcW w:w="2880" w:type="dxa"/>
            <w:vAlign w:val="center"/>
          </w:tcPr>
          <w:p w:rsidR="000012BF" w:rsidRDefault="00724B49">
            <w:pPr>
              <w:jc w:val="right"/>
            </w:pPr>
            <w:r>
              <w:rPr>
                <w:rFonts w:eastAsiaTheme="minorEastAsia"/>
                <w:szCs w:val="21"/>
              </w:rPr>
              <w:t>2,554,529.12</w:t>
            </w:r>
          </w:p>
        </w:tc>
        <w:tc>
          <w:tcPr>
            <w:tcW w:w="1620" w:type="dxa"/>
            <w:vAlign w:val="center"/>
          </w:tcPr>
          <w:p w:rsidR="000012BF" w:rsidRDefault="00724B49">
            <w:pPr>
              <w:jc w:val="right"/>
            </w:pPr>
            <w:r>
              <w:rPr>
                <w:rFonts w:eastAsiaTheme="minorEastAsia"/>
                <w:szCs w:val="21"/>
              </w:rPr>
              <w:t>3.67</w:t>
            </w:r>
          </w:p>
        </w:tc>
      </w:tr>
      <w:tr w:rsidR="000012BF">
        <w:tc>
          <w:tcPr>
            <w:tcW w:w="870" w:type="dxa"/>
            <w:vAlign w:val="center"/>
          </w:tcPr>
          <w:p w:rsidR="000012BF" w:rsidRDefault="00724B49">
            <w:pPr>
              <w:jc w:val="center"/>
            </w:pPr>
            <w:r>
              <w:rPr>
                <w:rFonts w:eastAsiaTheme="minorEastAsia"/>
                <w:szCs w:val="21"/>
              </w:rPr>
              <w:t>14</w:t>
            </w:r>
          </w:p>
        </w:tc>
        <w:tc>
          <w:tcPr>
            <w:tcW w:w="1650" w:type="dxa"/>
            <w:vAlign w:val="center"/>
          </w:tcPr>
          <w:p w:rsidR="000012BF" w:rsidRDefault="00724B49">
            <w:pPr>
              <w:jc w:val="center"/>
            </w:pPr>
            <w:r>
              <w:rPr>
                <w:rFonts w:eastAsiaTheme="minorEastAsia"/>
                <w:szCs w:val="21"/>
              </w:rPr>
              <w:t>601009</w:t>
            </w:r>
          </w:p>
        </w:tc>
        <w:tc>
          <w:tcPr>
            <w:tcW w:w="1980" w:type="dxa"/>
            <w:vAlign w:val="center"/>
          </w:tcPr>
          <w:p w:rsidR="000012BF" w:rsidRDefault="00724B49">
            <w:pPr>
              <w:jc w:val="center"/>
            </w:pPr>
            <w:r>
              <w:rPr>
                <w:rFonts w:eastAsiaTheme="minorEastAsia"/>
                <w:szCs w:val="21"/>
              </w:rPr>
              <w:t>南京银行</w:t>
            </w:r>
          </w:p>
        </w:tc>
        <w:tc>
          <w:tcPr>
            <w:tcW w:w="2880" w:type="dxa"/>
            <w:vAlign w:val="center"/>
          </w:tcPr>
          <w:p w:rsidR="000012BF" w:rsidRDefault="00724B49">
            <w:pPr>
              <w:jc w:val="right"/>
            </w:pPr>
            <w:r>
              <w:rPr>
                <w:rFonts w:eastAsiaTheme="minorEastAsia"/>
                <w:szCs w:val="21"/>
              </w:rPr>
              <w:t>2,550,804.00</w:t>
            </w:r>
          </w:p>
        </w:tc>
        <w:tc>
          <w:tcPr>
            <w:tcW w:w="1620" w:type="dxa"/>
            <w:vAlign w:val="center"/>
          </w:tcPr>
          <w:p w:rsidR="000012BF" w:rsidRDefault="00724B49">
            <w:pPr>
              <w:jc w:val="right"/>
            </w:pPr>
            <w:r>
              <w:rPr>
                <w:rFonts w:eastAsiaTheme="minorEastAsia"/>
                <w:szCs w:val="21"/>
              </w:rPr>
              <w:t>3.67</w:t>
            </w:r>
          </w:p>
        </w:tc>
      </w:tr>
      <w:tr w:rsidR="000012BF">
        <w:tc>
          <w:tcPr>
            <w:tcW w:w="870" w:type="dxa"/>
            <w:vAlign w:val="center"/>
          </w:tcPr>
          <w:p w:rsidR="000012BF" w:rsidRDefault="00724B49">
            <w:pPr>
              <w:jc w:val="center"/>
            </w:pPr>
            <w:r>
              <w:rPr>
                <w:rFonts w:eastAsiaTheme="minorEastAsia"/>
                <w:szCs w:val="21"/>
              </w:rPr>
              <w:t>15</w:t>
            </w:r>
          </w:p>
        </w:tc>
        <w:tc>
          <w:tcPr>
            <w:tcW w:w="1650" w:type="dxa"/>
            <w:vAlign w:val="center"/>
          </w:tcPr>
          <w:p w:rsidR="000012BF" w:rsidRDefault="00724B49">
            <w:pPr>
              <w:jc w:val="center"/>
            </w:pPr>
            <w:r>
              <w:rPr>
                <w:rFonts w:eastAsiaTheme="minorEastAsia"/>
                <w:szCs w:val="21"/>
              </w:rPr>
              <w:t>002236</w:t>
            </w:r>
          </w:p>
        </w:tc>
        <w:tc>
          <w:tcPr>
            <w:tcW w:w="1980" w:type="dxa"/>
            <w:vAlign w:val="center"/>
          </w:tcPr>
          <w:p w:rsidR="000012BF" w:rsidRDefault="00724B49">
            <w:pPr>
              <w:jc w:val="center"/>
            </w:pPr>
            <w:r>
              <w:rPr>
                <w:rFonts w:eastAsiaTheme="minorEastAsia"/>
                <w:szCs w:val="21"/>
              </w:rPr>
              <w:t>大华股份</w:t>
            </w:r>
          </w:p>
        </w:tc>
        <w:tc>
          <w:tcPr>
            <w:tcW w:w="2880" w:type="dxa"/>
            <w:vAlign w:val="center"/>
          </w:tcPr>
          <w:p w:rsidR="000012BF" w:rsidRDefault="00724B49">
            <w:pPr>
              <w:jc w:val="right"/>
            </w:pPr>
            <w:r>
              <w:rPr>
                <w:rFonts w:eastAsiaTheme="minorEastAsia"/>
                <w:szCs w:val="21"/>
              </w:rPr>
              <w:t>2,525,963.00</w:t>
            </w:r>
          </w:p>
        </w:tc>
        <w:tc>
          <w:tcPr>
            <w:tcW w:w="1620" w:type="dxa"/>
            <w:vAlign w:val="center"/>
          </w:tcPr>
          <w:p w:rsidR="000012BF" w:rsidRDefault="00724B49">
            <w:pPr>
              <w:jc w:val="right"/>
            </w:pPr>
            <w:r>
              <w:rPr>
                <w:rFonts w:eastAsiaTheme="minorEastAsia"/>
                <w:szCs w:val="21"/>
              </w:rPr>
              <w:t>3.63</w:t>
            </w:r>
          </w:p>
        </w:tc>
      </w:tr>
      <w:tr w:rsidR="000012BF">
        <w:tc>
          <w:tcPr>
            <w:tcW w:w="870" w:type="dxa"/>
            <w:vAlign w:val="center"/>
          </w:tcPr>
          <w:p w:rsidR="000012BF" w:rsidRDefault="00724B49">
            <w:pPr>
              <w:jc w:val="center"/>
            </w:pPr>
            <w:r>
              <w:rPr>
                <w:rFonts w:eastAsiaTheme="minorEastAsia"/>
                <w:szCs w:val="21"/>
              </w:rPr>
              <w:t>16</w:t>
            </w:r>
          </w:p>
        </w:tc>
        <w:tc>
          <w:tcPr>
            <w:tcW w:w="1650" w:type="dxa"/>
            <w:vAlign w:val="center"/>
          </w:tcPr>
          <w:p w:rsidR="000012BF" w:rsidRDefault="00724B49">
            <w:pPr>
              <w:jc w:val="center"/>
            </w:pPr>
            <w:r>
              <w:rPr>
                <w:rFonts w:eastAsiaTheme="minorEastAsia"/>
                <w:szCs w:val="21"/>
              </w:rPr>
              <w:t>300433</w:t>
            </w:r>
          </w:p>
        </w:tc>
        <w:tc>
          <w:tcPr>
            <w:tcW w:w="1980" w:type="dxa"/>
            <w:vAlign w:val="center"/>
          </w:tcPr>
          <w:p w:rsidR="000012BF" w:rsidRDefault="00724B49">
            <w:pPr>
              <w:jc w:val="center"/>
            </w:pPr>
            <w:r>
              <w:rPr>
                <w:rFonts w:eastAsiaTheme="minorEastAsia"/>
                <w:szCs w:val="21"/>
              </w:rPr>
              <w:t>蓝思科技</w:t>
            </w:r>
          </w:p>
        </w:tc>
        <w:tc>
          <w:tcPr>
            <w:tcW w:w="2880" w:type="dxa"/>
            <w:vAlign w:val="center"/>
          </w:tcPr>
          <w:p w:rsidR="000012BF" w:rsidRDefault="00724B49">
            <w:pPr>
              <w:jc w:val="right"/>
            </w:pPr>
            <w:r>
              <w:rPr>
                <w:rFonts w:eastAsiaTheme="minorEastAsia"/>
                <w:szCs w:val="21"/>
              </w:rPr>
              <w:t>2,502,929.31</w:t>
            </w:r>
          </w:p>
        </w:tc>
        <w:tc>
          <w:tcPr>
            <w:tcW w:w="1620" w:type="dxa"/>
            <w:vAlign w:val="center"/>
          </w:tcPr>
          <w:p w:rsidR="000012BF" w:rsidRDefault="00724B49">
            <w:pPr>
              <w:jc w:val="right"/>
            </w:pPr>
            <w:r>
              <w:rPr>
                <w:rFonts w:eastAsiaTheme="minorEastAsia"/>
                <w:szCs w:val="21"/>
              </w:rPr>
              <w:t>3.60</w:t>
            </w:r>
          </w:p>
        </w:tc>
      </w:tr>
      <w:tr w:rsidR="000012BF">
        <w:tc>
          <w:tcPr>
            <w:tcW w:w="870" w:type="dxa"/>
            <w:vAlign w:val="center"/>
          </w:tcPr>
          <w:p w:rsidR="000012BF" w:rsidRDefault="00724B49">
            <w:pPr>
              <w:jc w:val="center"/>
            </w:pPr>
            <w:r>
              <w:rPr>
                <w:rFonts w:eastAsiaTheme="minorEastAsia"/>
                <w:szCs w:val="21"/>
              </w:rPr>
              <w:t>17</w:t>
            </w:r>
          </w:p>
        </w:tc>
        <w:tc>
          <w:tcPr>
            <w:tcW w:w="1650" w:type="dxa"/>
            <w:vAlign w:val="center"/>
          </w:tcPr>
          <w:p w:rsidR="000012BF" w:rsidRDefault="00724B49">
            <w:pPr>
              <w:jc w:val="center"/>
            </w:pPr>
            <w:r>
              <w:rPr>
                <w:rFonts w:eastAsiaTheme="minorEastAsia"/>
                <w:szCs w:val="21"/>
              </w:rPr>
              <w:t>600438</w:t>
            </w:r>
          </w:p>
        </w:tc>
        <w:tc>
          <w:tcPr>
            <w:tcW w:w="1980" w:type="dxa"/>
            <w:vAlign w:val="center"/>
          </w:tcPr>
          <w:p w:rsidR="000012BF" w:rsidRDefault="00724B49">
            <w:pPr>
              <w:jc w:val="center"/>
            </w:pPr>
            <w:r>
              <w:rPr>
                <w:rFonts w:eastAsiaTheme="minorEastAsia"/>
                <w:szCs w:val="21"/>
              </w:rPr>
              <w:t>通威股份</w:t>
            </w:r>
          </w:p>
        </w:tc>
        <w:tc>
          <w:tcPr>
            <w:tcW w:w="2880" w:type="dxa"/>
            <w:vAlign w:val="center"/>
          </w:tcPr>
          <w:p w:rsidR="000012BF" w:rsidRDefault="00724B49">
            <w:pPr>
              <w:jc w:val="right"/>
            </w:pPr>
            <w:r>
              <w:rPr>
                <w:rFonts w:eastAsiaTheme="minorEastAsia"/>
                <w:szCs w:val="21"/>
              </w:rPr>
              <w:t>2,405,252.00</w:t>
            </w:r>
          </w:p>
        </w:tc>
        <w:tc>
          <w:tcPr>
            <w:tcW w:w="1620" w:type="dxa"/>
            <w:vAlign w:val="center"/>
          </w:tcPr>
          <w:p w:rsidR="000012BF" w:rsidRDefault="00724B49">
            <w:pPr>
              <w:jc w:val="right"/>
            </w:pPr>
            <w:r>
              <w:rPr>
                <w:rFonts w:eastAsiaTheme="minorEastAsia"/>
                <w:szCs w:val="21"/>
              </w:rPr>
              <w:t>3.46</w:t>
            </w:r>
          </w:p>
        </w:tc>
      </w:tr>
      <w:tr w:rsidR="000012BF">
        <w:tc>
          <w:tcPr>
            <w:tcW w:w="870" w:type="dxa"/>
            <w:vAlign w:val="center"/>
          </w:tcPr>
          <w:p w:rsidR="000012BF" w:rsidRDefault="00724B49">
            <w:pPr>
              <w:jc w:val="center"/>
            </w:pPr>
            <w:r>
              <w:rPr>
                <w:rFonts w:eastAsiaTheme="minorEastAsia"/>
                <w:szCs w:val="21"/>
              </w:rPr>
              <w:t>18</w:t>
            </w:r>
          </w:p>
        </w:tc>
        <w:tc>
          <w:tcPr>
            <w:tcW w:w="1650" w:type="dxa"/>
            <w:vAlign w:val="center"/>
          </w:tcPr>
          <w:p w:rsidR="000012BF" w:rsidRDefault="00724B49">
            <w:pPr>
              <w:jc w:val="center"/>
            </w:pPr>
            <w:r>
              <w:rPr>
                <w:rFonts w:eastAsiaTheme="minorEastAsia"/>
                <w:szCs w:val="21"/>
              </w:rPr>
              <w:t>603338</w:t>
            </w:r>
          </w:p>
        </w:tc>
        <w:tc>
          <w:tcPr>
            <w:tcW w:w="1980" w:type="dxa"/>
            <w:vAlign w:val="center"/>
          </w:tcPr>
          <w:p w:rsidR="000012BF" w:rsidRDefault="00724B49">
            <w:pPr>
              <w:jc w:val="center"/>
            </w:pPr>
            <w:r>
              <w:rPr>
                <w:rFonts w:eastAsiaTheme="minorEastAsia"/>
                <w:szCs w:val="21"/>
              </w:rPr>
              <w:t>浙江鼎力</w:t>
            </w:r>
          </w:p>
        </w:tc>
        <w:tc>
          <w:tcPr>
            <w:tcW w:w="2880" w:type="dxa"/>
            <w:vAlign w:val="center"/>
          </w:tcPr>
          <w:p w:rsidR="000012BF" w:rsidRDefault="00724B49">
            <w:pPr>
              <w:jc w:val="right"/>
            </w:pPr>
            <w:r>
              <w:rPr>
                <w:rFonts w:eastAsiaTheme="minorEastAsia"/>
                <w:szCs w:val="21"/>
              </w:rPr>
              <w:t>2,305,208.00</w:t>
            </w:r>
          </w:p>
        </w:tc>
        <w:tc>
          <w:tcPr>
            <w:tcW w:w="1620" w:type="dxa"/>
            <w:vAlign w:val="center"/>
          </w:tcPr>
          <w:p w:rsidR="000012BF" w:rsidRDefault="00724B49">
            <w:pPr>
              <w:jc w:val="right"/>
            </w:pPr>
            <w:r>
              <w:rPr>
                <w:rFonts w:eastAsiaTheme="minorEastAsia"/>
                <w:szCs w:val="21"/>
              </w:rPr>
              <w:t>3.31</w:t>
            </w:r>
          </w:p>
        </w:tc>
      </w:tr>
      <w:tr w:rsidR="000012BF">
        <w:tc>
          <w:tcPr>
            <w:tcW w:w="870" w:type="dxa"/>
            <w:vAlign w:val="center"/>
          </w:tcPr>
          <w:p w:rsidR="000012BF" w:rsidRDefault="00724B49">
            <w:pPr>
              <w:jc w:val="center"/>
            </w:pPr>
            <w:r>
              <w:rPr>
                <w:rFonts w:eastAsiaTheme="minorEastAsia"/>
                <w:szCs w:val="21"/>
              </w:rPr>
              <w:t>19</w:t>
            </w:r>
          </w:p>
        </w:tc>
        <w:tc>
          <w:tcPr>
            <w:tcW w:w="1650" w:type="dxa"/>
            <w:vAlign w:val="center"/>
          </w:tcPr>
          <w:p w:rsidR="000012BF" w:rsidRDefault="00724B49">
            <w:pPr>
              <w:jc w:val="center"/>
            </w:pPr>
            <w:r>
              <w:rPr>
                <w:rFonts w:eastAsiaTheme="minorEastAsia"/>
                <w:szCs w:val="21"/>
              </w:rPr>
              <w:t>600036</w:t>
            </w:r>
          </w:p>
        </w:tc>
        <w:tc>
          <w:tcPr>
            <w:tcW w:w="1980" w:type="dxa"/>
            <w:vAlign w:val="center"/>
          </w:tcPr>
          <w:p w:rsidR="000012BF" w:rsidRDefault="00724B49">
            <w:pPr>
              <w:jc w:val="center"/>
            </w:pPr>
            <w:r>
              <w:rPr>
                <w:rFonts w:eastAsiaTheme="minorEastAsia"/>
                <w:szCs w:val="21"/>
              </w:rPr>
              <w:t>招商银行</w:t>
            </w:r>
          </w:p>
        </w:tc>
        <w:tc>
          <w:tcPr>
            <w:tcW w:w="2880" w:type="dxa"/>
            <w:vAlign w:val="center"/>
          </w:tcPr>
          <w:p w:rsidR="000012BF" w:rsidRDefault="00724B49">
            <w:pPr>
              <w:jc w:val="right"/>
            </w:pPr>
            <w:r>
              <w:rPr>
                <w:rFonts w:eastAsiaTheme="minorEastAsia"/>
                <w:szCs w:val="21"/>
              </w:rPr>
              <w:t>2,286,187.00</w:t>
            </w:r>
          </w:p>
        </w:tc>
        <w:tc>
          <w:tcPr>
            <w:tcW w:w="1620" w:type="dxa"/>
            <w:vAlign w:val="center"/>
          </w:tcPr>
          <w:p w:rsidR="000012BF" w:rsidRDefault="00724B49">
            <w:pPr>
              <w:jc w:val="right"/>
            </w:pPr>
            <w:r>
              <w:rPr>
                <w:rFonts w:eastAsiaTheme="minorEastAsia"/>
                <w:szCs w:val="21"/>
              </w:rPr>
              <w:t>3.29</w:t>
            </w:r>
          </w:p>
        </w:tc>
      </w:tr>
      <w:tr w:rsidR="000012BF">
        <w:tc>
          <w:tcPr>
            <w:tcW w:w="870" w:type="dxa"/>
            <w:vAlign w:val="center"/>
          </w:tcPr>
          <w:p w:rsidR="000012BF" w:rsidRDefault="00724B49">
            <w:pPr>
              <w:jc w:val="center"/>
            </w:pPr>
            <w:r>
              <w:rPr>
                <w:rFonts w:eastAsiaTheme="minorEastAsia"/>
                <w:szCs w:val="21"/>
              </w:rPr>
              <w:t>20</w:t>
            </w:r>
          </w:p>
        </w:tc>
        <w:tc>
          <w:tcPr>
            <w:tcW w:w="1650" w:type="dxa"/>
            <w:vAlign w:val="center"/>
          </w:tcPr>
          <w:p w:rsidR="000012BF" w:rsidRDefault="00724B49">
            <w:pPr>
              <w:jc w:val="center"/>
            </w:pPr>
            <w:r>
              <w:rPr>
                <w:rFonts w:eastAsiaTheme="minorEastAsia"/>
                <w:szCs w:val="21"/>
              </w:rPr>
              <w:t>000568</w:t>
            </w:r>
          </w:p>
        </w:tc>
        <w:tc>
          <w:tcPr>
            <w:tcW w:w="1980" w:type="dxa"/>
            <w:vAlign w:val="center"/>
          </w:tcPr>
          <w:p w:rsidR="000012BF" w:rsidRDefault="00724B49">
            <w:pPr>
              <w:jc w:val="center"/>
            </w:pPr>
            <w:r>
              <w:rPr>
                <w:rFonts w:eastAsiaTheme="minorEastAsia"/>
                <w:szCs w:val="21"/>
              </w:rPr>
              <w:t>泸州老窖</w:t>
            </w:r>
          </w:p>
        </w:tc>
        <w:tc>
          <w:tcPr>
            <w:tcW w:w="2880" w:type="dxa"/>
            <w:vAlign w:val="center"/>
          </w:tcPr>
          <w:p w:rsidR="000012BF" w:rsidRDefault="00724B49">
            <w:pPr>
              <w:jc w:val="right"/>
            </w:pPr>
            <w:r>
              <w:rPr>
                <w:rFonts w:eastAsiaTheme="minorEastAsia"/>
                <w:szCs w:val="21"/>
              </w:rPr>
              <w:t>2,252,101.00</w:t>
            </w:r>
          </w:p>
        </w:tc>
        <w:tc>
          <w:tcPr>
            <w:tcW w:w="1620" w:type="dxa"/>
            <w:vAlign w:val="center"/>
          </w:tcPr>
          <w:p w:rsidR="000012BF" w:rsidRDefault="00724B49">
            <w:pPr>
              <w:jc w:val="right"/>
            </w:pPr>
            <w:r>
              <w:rPr>
                <w:rFonts w:eastAsiaTheme="minorEastAsia"/>
                <w:szCs w:val="21"/>
              </w:rPr>
              <w:t>3.24</w:t>
            </w:r>
          </w:p>
        </w:tc>
      </w:tr>
      <w:tr w:rsidR="000012BF">
        <w:tc>
          <w:tcPr>
            <w:tcW w:w="870" w:type="dxa"/>
            <w:vAlign w:val="center"/>
          </w:tcPr>
          <w:p w:rsidR="000012BF" w:rsidRDefault="00724B49">
            <w:pPr>
              <w:jc w:val="center"/>
            </w:pPr>
            <w:r>
              <w:rPr>
                <w:rFonts w:eastAsiaTheme="minorEastAsia"/>
                <w:szCs w:val="21"/>
              </w:rPr>
              <w:t>21</w:t>
            </w:r>
          </w:p>
        </w:tc>
        <w:tc>
          <w:tcPr>
            <w:tcW w:w="1650" w:type="dxa"/>
            <w:vAlign w:val="center"/>
          </w:tcPr>
          <w:p w:rsidR="000012BF" w:rsidRDefault="00724B49">
            <w:pPr>
              <w:jc w:val="center"/>
            </w:pPr>
            <w:r>
              <w:rPr>
                <w:rFonts w:eastAsiaTheme="minorEastAsia"/>
                <w:szCs w:val="21"/>
              </w:rPr>
              <w:t>603899</w:t>
            </w:r>
          </w:p>
        </w:tc>
        <w:tc>
          <w:tcPr>
            <w:tcW w:w="1980" w:type="dxa"/>
            <w:vAlign w:val="center"/>
          </w:tcPr>
          <w:p w:rsidR="000012BF" w:rsidRDefault="00724B49">
            <w:pPr>
              <w:jc w:val="center"/>
            </w:pPr>
            <w:r>
              <w:rPr>
                <w:rFonts w:eastAsiaTheme="minorEastAsia"/>
                <w:szCs w:val="21"/>
              </w:rPr>
              <w:t>晨光文具</w:t>
            </w:r>
          </w:p>
        </w:tc>
        <w:tc>
          <w:tcPr>
            <w:tcW w:w="2880" w:type="dxa"/>
            <w:vAlign w:val="center"/>
          </w:tcPr>
          <w:p w:rsidR="000012BF" w:rsidRDefault="00724B49">
            <w:pPr>
              <w:jc w:val="right"/>
            </w:pPr>
            <w:r>
              <w:rPr>
                <w:rFonts w:eastAsiaTheme="minorEastAsia"/>
                <w:szCs w:val="21"/>
              </w:rPr>
              <w:t>2,045,141.00</w:t>
            </w:r>
          </w:p>
        </w:tc>
        <w:tc>
          <w:tcPr>
            <w:tcW w:w="1620" w:type="dxa"/>
            <w:vAlign w:val="center"/>
          </w:tcPr>
          <w:p w:rsidR="000012BF" w:rsidRDefault="00724B49">
            <w:pPr>
              <w:jc w:val="right"/>
            </w:pPr>
            <w:r>
              <w:rPr>
                <w:rFonts w:eastAsiaTheme="minorEastAsia"/>
                <w:szCs w:val="21"/>
              </w:rPr>
              <w:t>2.94</w:t>
            </w:r>
          </w:p>
        </w:tc>
      </w:tr>
      <w:tr w:rsidR="000012BF">
        <w:tc>
          <w:tcPr>
            <w:tcW w:w="870" w:type="dxa"/>
            <w:vAlign w:val="center"/>
          </w:tcPr>
          <w:p w:rsidR="000012BF" w:rsidRDefault="00724B49">
            <w:pPr>
              <w:jc w:val="center"/>
            </w:pPr>
            <w:r>
              <w:rPr>
                <w:rFonts w:eastAsiaTheme="minorEastAsia"/>
                <w:szCs w:val="21"/>
              </w:rPr>
              <w:t>22</w:t>
            </w:r>
          </w:p>
        </w:tc>
        <w:tc>
          <w:tcPr>
            <w:tcW w:w="1650" w:type="dxa"/>
            <w:vAlign w:val="center"/>
          </w:tcPr>
          <w:p w:rsidR="000012BF" w:rsidRDefault="00724B49">
            <w:pPr>
              <w:jc w:val="center"/>
            </w:pPr>
            <w:r>
              <w:rPr>
                <w:rFonts w:eastAsiaTheme="minorEastAsia"/>
                <w:szCs w:val="21"/>
              </w:rPr>
              <w:t>000001</w:t>
            </w:r>
          </w:p>
        </w:tc>
        <w:tc>
          <w:tcPr>
            <w:tcW w:w="1980" w:type="dxa"/>
            <w:vAlign w:val="center"/>
          </w:tcPr>
          <w:p w:rsidR="000012BF" w:rsidRDefault="00724B49">
            <w:pPr>
              <w:jc w:val="center"/>
            </w:pPr>
            <w:r>
              <w:rPr>
                <w:rFonts w:eastAsiaTheme="minorEastAsia"/>
                <w:szCs w:val="21"/>
              </w:rPr>
              <w:t>平安银行</w:t>
            </w:r>
          </w:p>
        </w:tc>
        <w:tc>
          <w:tcPr>
            <w:tcW w:w="2880" w:type="dxa"/>
            <w:vAlign w:val="center"/>
          </w:tcPr>
          <w:p w:rsidR="000012BF" w:rsidRDefault="00724B49">
            <w:pPr>
              <w:jc w:val="right"/>
            </w:pPr>
            <w:r>
              <w:rPr>
                <w:rFonts w:eastAsiaTheme="minorEastAsia"/>
                <w:szCs w:val="21"/>
              </w:rPr>
              <w:t>1,948,172.00</w:t>
            </w:r>
          </w:p>
        </w:tc>
        <w:tc>
          <w:tcPr>
            <w:tcW w:w="1620" w:type="dxa"/>
            <w:vAlign w:val="center"/>
          </w:tcPr>
          <w:p w:rsidR="000012BF" w:rsidRDefault="00724B49">
            <w:pPr>
              <w:jc w:val="right"/>
            </w:pPr>
            <w:r>
              <w:rPr>
                <w:rFonts w:eastAsiaTheme="minorEastAsia"/>
                <w:szCs w:val="21"/>
              </w:rPr>
              <w:t>2.80</w:t>
            </w:r>
          </w:p>
        </w:tc>
      </w:tr>
      <w:tr w:rsidR="000012BF">
        <w:tc>
          <w:tcPr>
            <w:tcW w:w="870" w:type="dxa"/>
            <w:vAlign w:val="center"/>
          </w:tcPr>
          <w:p w:rsidR="000012BF" w:rsidRDefault="00724B49">
            <w:pPr>
              <w:jc w:val="center"/>
            </w:pPr>
            <w:r>
              <w:rPr>
                <w:rFonts w:eastAsiaTheme="minorEastAsia"/>
                <w:szCs w:val="21"/>
              </w:rPr>
              <w:t>23</w:t>
            </w:r>
          </w:p>
        </w:tc>
        <w:tc>
          <w:tcPr>
            <w:tcW w:w="1650" w:type="dxa"/>
            <w:vAlign w:val="center"/>
          </w:tcPr>
          <w:p w:rsidR="000012BF" w:rsidRDefault="00724B49">
            <w:pPr>
              <w:jc w:val="center"/>
            </w:pPr>
            <w:r>
              <w:rPr>
                <w:rFonts w:eastAsiaTheme="minorEastAsia"/>
                <w:szCs w:val="21"/>
              </w:rPr>
              <w:t>601888</w:t>
            </w:r>
          </w:p>
        </w:tc>
        <w:tc>
          <w:tcPr>
            <w:tcW w:w="1980" w:type="dxa"/>
            <w:vAlign w:val="center"/>
          </w:tcPr>
          <w:p w:rsidR="000012BF" w:rsidRDefault="00724B49">
            <w:pPr>
              <w:jc w:val="center"/>
            </w:pPr>
            <w:r>
              <w:rPr>
                <w:rFonts w:eastAsiaTheme="minorEastAsia"/>
                <w:szCs w:val="21"/>
              </w:rPr>
              <w:t>中国中免</w:t>
            </w:r>
          </w:p>
        </w:tc>
        <w:tc>
          <w:tcPr>
            <w:tcW w:w="2880" w:type="dxa"/>
            <w:vAlign w:val="center"/>
          </w:tcPr>
          <w:p w:rsidR="000012BF" w:rsidRDefault="00724B49">
            <w:pPr>
              <w:jc w:val="right"/>
            </w:pPr>
            <w:r>
              <w:rPr>
                <w:rFonts w:eastAsiaTheme="minorEastAsia"/>
                <w:szCs w:val="21"/>
              </w:rPr>
              <w:t>1,943,635.44</w:t>
            </w:r>
          </w:p>
        </w:tc>
        <w:tc>
          <w:tcPr>
            <w:tcW w:w="1620" w:type="dxa"/>
            <w:vAlign w:val="center"/>
          </w:tcPr>
          <w:p w:rsidR="000012BF" w:rsidRDefault="00724B49">
            <w:pPr>
              <w:jc w:val="right"/>
            </w:pPr>
            <w:r>
              <w:rPr>
                <w:rFonts w:eastAsiaTheme="minorEastAsia"/>
                <w:szCs w:val="21"/>
              </w:rPr>
              <w:t>2.79</w:t>
            </w:r>
          </w:p>
        </w:tc>
      </w:tr>
      <w:tr w:rsidR="000012BF">
        <w:tc>
          <w:tcPr>
            <w:tcW w:w="870" w:type="dxa"/>
            <w:vAlign w:val="center"/>
          </w:tcPr>
          <w:p w:rsidR="000012BF" w:rsidRDefault="00724B49">
            <w:pPr>
              <w:jc w:val="center"/>
            </w:pPr>
            <w:r>
              <w:rPr>
                <w:rFonts w:eastAsiaTheme="minorEastAsia"/>
                <w:szCs w:val="21"/>
              </w:rPr>
              <w:t>24</w:t>
            </w:r>
          </w:p>
        </w:tc>
        <w:tc>
          <w:tcPr>
            <w:tcW w:w="1650" w:type="dxa"/>
            <w:vAlign w:val="center"/>
          </w:tcPr>
          <w:p w:rsidR="000012BF" w:rsidRDefault="00724B49">
            <w:pPr>
              <w:jc w:val="center"/>
            </w:pPr>
            <w:r>
              <w:rPr>
                <w:rFonts w:eastAsiaTheme="minorEastAsia"/>
                <w:szCs w:val="21"/>
              </w:rPr>
              <w:t>601166</w:t>
            </w:r>
          </w:p>
        </w:tc>
        <w:tc>
          <w:tcPr>
            <w:tcW w:w="1980" w:type="dxa"/>
            <w:vAlign w:val="center"/>
          </w:tcPr>
          <w:p w:rsidR="000012BF" w:rsidRDefault="00724B49">
            <w:pPr>
              <w:jc w:val="center"/>
            </w:pPr>
            <w:r>
              <w:rPr>
                <w:rFonts w:eastAsiaTheme="minorEastAsia"/>
                <w:szCs w:val="21"/>
              </w:rPr>
              <w:t>兴业银行</w:t>
            </w:r>
          </w:p>
        </w:tc>
        <w:tc>
          <w:tcPr>
            <w:tcW w:w="2880" w:type="dxa"/>
            <w:vAlign w:val="center"/>
          </w:tcPr>
          <w:p w:rsidR="000012BF" w:rsidRDefault="00724B49">
            <w:pPr>
              <w:jc w:val="right"/>
            </w:pPr>
            <w:r>
              <w:rPr>
                <w:rFonts w:eastAsiaTheme="minorEastAsia"/>
                <w:szCs w:val="21"/>
              </w:rPr>
              <w:t>1,824,541.00</w:t>
            </w:r>
          </w:p>
        </w:tc>
        <w:tc>
          <w:tcPr>
            <w:tcW w:w="1620" w:type="dxa"/>
            <w:vAlign w:val="center"/>
          </w:tcPr>
          <w:p w:rsidR="000012BF" w:rsidRDefault="00724B49">
            <w:pPr>
              <w:jc w:val="right"/>
            </w:pPr>
            <w:r>
              <w:rPr>
                <w:rFonts w:eastAsiaTheme="minorEastAsia"/>
                <w:szCs w:val="21"/>
              </w:rPr>
              <w:t>2.62</w:t>
            </w:r>
          </w:p>
        </w:tc>
      </w:tr>
      <w:tr w:rsidR="000012BF">
        <w:tc>
          <w:tcPr>
            <w:tcW w:w="870" w:type="dxa"/>
            <w:vAlign w:val="center"/>
          </w:tcPr>
          <w:p w:rsidR="000012BF" w:rsidRDefault="00724B49">
            <w:pPr>
              <w:jc w:val="center"/>
            </w:pPr>
            <w:r>
              <w:rPr>
                <w:rFonts w:eastAsiaTheme="minorEastAsia"/>
                <w:szCs w:val="21"/>
              </w:rPr>
              <w:t>25</w:t>
            </w:r>
          </w:p>
        </w:tc>
        <w:tc>
          <w:tcPr>
            <w:tcW w:w="1650" w:type="dxa"/>
            <w:vAlign w:val="center"/>
          </w:tcPr>
          <w:p w:rsidR="000012BF" w:rsidRDefault="00724B49">
            <w:pPr>
              <w:jc w:val="center"/>
            </w:pPr>
            <w:r>
              <w:rPr>
                <w:rFonts w:eastAsiaTheme="minorEastAsia"/>
                <w:szCs w:val="21"/>
              </w:rPr>
              <w:t>600031</w:t>
            </w:r>
          </w:p>
        </w:tc>
        <w:tc>
          <w:tcPr>
            <w:tcW w:w="1980" w:type="dxa"/>
            <w:vAlign w:val="center"/>
          </w:tcPr>
          <w:p w:rsidR="000012BF" w:rsidRDefault="00724B49">
            <w:pPr>
              <w:jc w:val="center"/>
            </w:pPr>
            <w:r>
              <w:rPr>
                <w:rFonts w:eastAsiaTheme="minorEastAsia"/>
                <w:szCs w:val="21"/>
              </w:rPr>
              <w:t>三一重工</w:t>
            </w:r>
          </w:p>
        </w:tc>
        <w:tc>
          <w:tcPr>
            <w:tcW w:w="2880" w:type="dxa"/>
            <w:vAlign w:val="center"/>
          </w:tcPr>
          <w:p w:rsidR="000012BF" w:rsidRDefault="00724B49">
            <w:pPr>
              <w:jc w:val="right"/>
            </w:pPr>
            <w:r>
              <w:rPr>
                <w:rFonts w:eastAsiaTheme="minorEastAsia"/>
                <w:szCs w:val="21"/>
              </w:rPr>
              <w:t>1,818,050.00</w:t>
            </w:r>
          </w:p>
        </w:tc>
        <w:tc>
          <w:tcPr>
            <w:tcW w:w="1620" w:type="dxa"/>
            <w:vAlign w:val="center"/>
          </w:tcPr>
          <w:p w:rsidR="000012BF" w:rsidRDefault="00724B49">
            <w:pPr>
              <w:jc w:val="right"/>
            </w:pPr>
            <w:r>
              <w:rPr>
                <w:rFonts w:eastAsiaTheme="minorEastAsia"/>
                <w:szCs w:val="21"/>
              </w:rPr>
              <w:t>2.61</w:t>
            </w:r>
          </w:p>
        </w:tc>
      </w:tr>
      <w:tr w:rsidR="000012BF">
        <w:tc>
          <w:tcPr>
            <w:tcW w:w="870" w:type="dxa"/>
            <w:vAlign w:val="center"/>
          </w:tcPr>
          <w:p w:rsidR="000012BF" w:rsidRDefault="00724B49">
            <w:pPr>
              <w:jc w:val="center"/>
            </w:pPr>
            <w:r>
              <w:rPr>
                <w:rFonts w:eastAsiaTheme="minorEastAsia"/>
                <w:szCs w:val="21"/>
              </w:rPr>
              <w:t>26</w:t>
            </w:r>
          </w:p>
        </w:tc>
        <w:tc>
          <w:tcPr>
            <w:tcW w:w="1650" w:type="dxa"/>
            <w:vAlign w:val="center"/>
          </w:tcPr>
          <w:p w:rsidR="000012BF" w:rsidRDefault="00724B49">
            <w:pPr>
              <w:jc w:val="center"/>
            </w:pPr>
            <w:r>
              <w:rPr>
                <w:rFonts w:eastAsiaTheme="minorEastAsia"/>
                <w:szCs w:val="21"/>
              </w:rPr>
              <w:t>603659</w:t>
            </w:r>
          </w:p>
        </w:tc>
        <w:tc>
          <w:tcPr>
            <w:tcW w:w="1980" w:type="dxa"/>
            <w:vAlign w:val="center"/>
          </w:tcPr>
          <w:p w:rsidR="000012BF" w:rsidRDefault="00724B49">
            <w:pPr>
              <w:jc w:val="center"/>
            </w:pPr>
            <w:r>
              <w:rPr>
                <w:rFonts w:eastAsiaTheme="minorEastAsia"/>
                <w:szCs w:val="21"/>
              </w:rPr>
              <w:t>璞泰来</w:t>
            </w:r>
          </w:p>
        </w:tc>
        <w:tc>
          <w:tcPr>
            <w:tcW w:w="2880" w:type="dxa"/>
            <w:vAlign w:val="center"/>
          </w:tcPr>
          <w:p w:rsidR="000012BF" w:rsidRDefault="00724B49">
            <w:pPr>
              <w:jc w:val="right"/>
            </w:pPr>
            <w:r>
              <w:rPr>
                <w:rFonts w:eastAsiaTheme="minorEastAsia"/>
                <w:szCs w:val="21"/>
              </w:rPr>
              <w:t>1,761,621.00</w:t>
            </w:r>
          </w:p>
        </w:tc>
        <w:tc>
          <w:tcPr>
            <w:tcW w:w="1620" w:type="dxa"/>
            <w:vAlign w:val="center"/>
          </w:tcPr>
          <w:p w:rsidR="000012BF" w:rsidRDefault="00724B49">
            <w:pPr>
              <w:jc w:val="right"/>
            </w:pPr>
            <w:r>
              <w:rPr>
                <w:rFonts w:eastAsiaTheme="minorEastAsia"/>
                <w:szCs w:val="21"/>
              </w:rPr>
              <w:t>2.53</w:t>
            </w:r>
          </w:p>
        </w:tc>
      </w:tr>
      <w:tr w:rsidR="000012BF">
        <w:tc>
          <w:tcPr>
            <w:tcW w:w="870" w:type="dxa"/>
            <w:vAlign w:val="center"/>
          </w:tcPr>
          <w:p w:rsidR="000012BF" w:rsidRDefault="00724B49">
            <w:pPr>
              <w:jc w:val="center"/>
            </w:pPr>
            <w:r>
              <w:rPr>
                <w:rFonts w:eastAsiaTheme="minorEastAsia"/>
                <w:szCs w:val="21"/>
              </w:rPr>
              <w:t>27</w:t>
            </w:r>
          </w:p>
        </w:tc>
        <w:tc>
          <w:tcPr>
            <w:tcW w:w="1650" w:type="dxa"/>
            <w:vAlign w:val="center"/>
          </w:tcPr>
          <w:p w:rsidR="000012BF" w:rsidRDefault="00724B49">
            <w:pPr>
              <w:jc w:val="center"/>
            </w:pPr>
            <w:r>
              <w:rPr>
                <w:rFonts w:eastAsiaTheme="minorEastAsia"/>
                <w:szCs w:val="21"/>
              </w:rPr>
              <w:t>300073</w:t>
            </w:r>
          </w:p>
        </w:tc>
        <w:tc>
          <w:tcPr>
            <w:tcW w:w="1980" w:type="dxa"/>
            <w:vAlign w:val="center"/>
          </w:tcPr>
          <w:p w:rsidR="000012BF" w:rsidRDefault="00724B49">
            <w:pPr>
              <w:jc w:val="center"/>
            </w:pPr>
            <w:r>
              <w:rPr>
                <w:rFonts w:eastAsiaTheme="minorEastAsia"/>
                <w:szCs w:val="21"/>
              </w:rPr>
              <w:t>当升科技</w:t>
            </w:r>
          </w:p>
        </w:tc>
        <w:tc>
          <w:tcPr>
            <w:tcW w:w="2880" w:type="dxa"/>
            <w:vAlign w:val="center"/>
          </w:tcPr>
          <w:p w:rsidR="000012BF" w:rsidRDefault="00724B49">
            <w:pPr>
              <w:jc w:val="right"/>
            </w:pPr>
            <w:r>
              <w:rPr>
                <w:rFonts w:eastAsiaTheme="minorEastAsia"/>
                <w:szCs w:val="21"/>
              </w:rPr>
              <w:t>1,754,011.00</w:t>
            </w:r>
          </w:p>
        </w:tc>
        <w:tc>
          <w:tcPr>
            <w:tcW w:w="1620" w:type="dxa"/>
            <w:vAlign w:val="center"/>
          </w:tcPr>
          <w:p w:rsidR="000012BF" w:rsidRDefault="00724B49">
            <w:pPr>
              <w:jc w:val="right"/>
            </w:pPr>
            <w:r>
              <w:rPr>
                <w:rFonts w:eastAsiaTheme="minorEastAsia"/>
                <w:szCs w:val="21"/>
              </w:rPr>
              <w:t>2.52</w:t>
            </w:r>
          </w:p>
        </w:tc>
      </w:tr>
      <w:tr w:rsidR="000012BF">
        <w:tc>
          <w:tcPr>
            <w:tcW w:w="870" w:type="dxa"/>
            <w:vAlign w:val="center"/>
          </w:tcPr>
          <w:p w:rsidR="000012BF" w:rsidRDefault="00724B49">
            <w:pPr>
              <w:jc w:val="center"/>
            </w:pPr>
            <w:r>
              <w:rPr>
                <w:rFonts w:eastAsiaTheme="minorEastAsia"/>
                <w:szCs w:val="21"/>
              </w:rPr>
              <w:t>28</w:t>
            </w:r>
          </w:p>
        </w:tc>
        <w:tc>
          <w:tcPr>
            <w:tcW w:w="1650" w:type="dxa"/>
            <w:vAlign w:val="center"/>
          </w:tcPr>
          <w:p w:rsidR="000012BF" w:rsidRDefault="00724B49">
            <w:pPr>
              <w:jc w:val="center"/>
            </w:pPr>
            <w:r>
              <w:rPr>
                <w:rFonts w:eastAsiaTheme="minorEastAsia"/>
                <w:szCs w:val="21"/>
              </w:rPr>
              <w:t>600900</w:t>
            </w:r>
          </w:p>
        </w:tc>
        <w:tc>
          <w:tcPr>
            <w:tcW w:w="1980" w:type="dxa"/>
            <w:vAlign w:val="center"/>
          </w:tcPr>
          <w:p w:rsidR="000012BF" w:rsidRDefault="00724B49">
            <w:pPr>
              <w:jc w:val="center"/>
            </w:pPr>
            <w:r>
              <w:rPr>
                <w:rFonts w:eastAsiaTheme="minorEastAsia"/>
                <w:szCs w:val="21"/>
              </w:rPr>
              <w:t>长江电力</w:t>
            </w:r>
          </w:p>
        </w:tc>
        <w:tc>
          <w:tcPr>
            <w:tcW w:w="2880" w:type="dxa"/>
            <w:vAlign w:val="center"/>
          </w:tcPr>
          <w:p w:rsidR="000012BF" w:rsidRDefault="00724B49">
            <w:pPr>
              <w:jc w:val="right"/>
            </w:pPr>
            <w:r>
              <w:rPr>
                <w:rFonts w:eastAsiaTheme="minorEastAsia"/>
                <w:szCs w:val="21"/>
              </w:rPr>
              <w:t>1,670,241.00</w:t>
            </w:r>
          </w:p>
        </w:tc>
        <w:tc>
          <w:tcPr>
            <w:tcW w:w="1620" w:type="dxa"/>
            <w:vAlign w:val="center"/>
          </w:tcPr>
          <w:p w:rsidR="000012BF" w:rsidRDefault="00724B49">
            <w:pPr>
              <w:jc w:val="right"/>
            </w:pPr>
            <w:r>
              <w:rPr>
                <w:rFonts w:eastAsiaTheme="minorEastAsia"/>
                <w:szCs w:val="21"/>
              </w:rPr>
              <w:t>2.40</w:t>
            </w:r>
          </w:p>
        </w:tc>
      </w:tr>
      <w:tr w:rsidR="000012BF">
        <w:tc>
          <w:tcPr>
            <w:tcW w:w="870" w:type="dxa"/>
            <w:vAlign w:val="center"/>
          </w:tcPr>
          <w:p w:rsidR="000012BF" w:rsidRDefault="00724B49">
            <w:pPr>
              <w:jc w:val="center"/>
            </w:pPr>
            <w:r>
              <w:rPr>
                <w:rFonts w:eastAsiaTheme="minorEastAsia"/>
                <w:szCs w:val="21"/>
              </w:rPr>
              <w:t>29</w:t>
            </w:r>
          </w:p>
        </w:tc>
        <w:tc>
          <w:tcPr>
            <w:tcW w:w="1650" w:type="dxa"/>
            <w:vAlign w:val="center"/>
          </w:tcPr>
          <w:p w:rsidR="000012BF" w:rsidRDefault="00724B49">
            <w:pPr>
              <w:jc w:val="center"/>
            </w:pPr>
            <w:r>
              <w:rPr>
                <w:rFonts w:eastAsiaTheme="minorEastAsia"/>
                <w:szCs w:val="21"/>
              </w:rPr>
              <w:t>300454</w:t>
            </w:r>
          </w:p>
        </w:tc>
        <w:tc>
          <w:tcPr>
            <w:tcW w:w="1980" w:type="dxa"/>
            <w:vAlign w:val="center"/>
          </w:tcPr>
          <w:p w:rsidR="000012BF" w:rsidRDefault="00724B49">
            <w:pPr>
              <w:jc w:val="center"/>
            </w:pPr>
            <w:r>
              <w:rPr>
                <w:rFonts w:eastAsiaTheme="minorEastAsia"/>
                <w:szCs w:val="21"/>
              </w:rPr>
              <w:t>深信服</w:t>
            </w:r>
          </w:p>
        </w:tc>
        <w:tc>
          <w:tcPr>
            <w:tcW w:w="2880" w:type="dxa"/>
            <w:vAlign w:val="center"/>
          </w:tcPr>
          <w:p w:rsidR="000012BF" w:rsidRDefault="00724B49">
            <w:pPr>
              <w:jc w:val="right"/>
            </w:pPr>
            <w:r>
              <w:rPr>
                <w:rFonts w:eastAsiaTheme="minorEastAsia"/>
                <w:szCs w:val="21"/>
              </w:rPr>
              <w:t>1,645,079.00</w:t>
            </w:r>
          </w:p>
        </w:tc>
        <w:tc>
          <w:tcPr>
            <w:tcW w:w="1620" w:type="dxa"/>
            <w:vAlign w:val="center"/>
          </w:tcPr>
          <w:p w:rsidR="000012BF" w:rsidRDefault="00724B49">
            <w:pPr>
              <w:jc w:val="right"/>
            </w:pPr>
            <w:r>
              <w:rPr>
                <w:rFonts w:eastAsiaTheme="minorEastAsia"/>
                <w:szCs w:val="21"/>
              </w:rPr>
              <w:t>2.37</w:t>
            </w:r>
          </w:p>
        </w:tc>
      </w:tr>
      <w:tr w:rsidR="000012BF">
        <w:tc>
          <w:tcPr>
            <w:tcW w:w="870" w:type="dxa"/>
            <w:vAlign w:val="center"/>
          </w:tcPr>
          <w:p w:rsidR="000012BF" w:rsidRDefault="00724B49">
            <w:pPr>
              <w:jc w:val="center"/>
            </w:pPr>
            <w:r>
              <w:rPr>
                <w:rFonts w:eastAsiaTheme="minorEastAsia"/>
                <w:szCs w:val="21"/>
              </w:rPr>
              <w:t>30</w:t>
            </w:r>
          </w:p>
        </w:tc>
        <w:tc>
          <w:tcPr>
            <w:tcW w:w="1650" w:type="dxa"/>
            <w:vAlign w:val="center"/>
          </w:tcPr>
          <w:p w:rsidR="000012BF" w:rsidRDefault="00724B49">
            <w:pPr>
              <w:jc w:val="center"/>
            </w:pPr>
            <w:r>
              <w:rPr>
                <w:rFonts w:eastAsiaTheme="minorEastAsia"/>
                <w:szCs w:val="21"/>
              </w:rPr>
              <w:t>000596</w:t>
            </w:r>
          </w:p>
        </w:tc>
        <w:tc>
          <w:tcPr>
            <w:tcW w:w="1980" w:type="dxa"/>
            <w:vAlign w:val="center"/>
          </w:tcPr>
          <w:p w:rsidR="000012BF" w:rsidRDefault="00724B49">
            <w:pPr>
              <w:jc w:val="center"/>
            </w:pPr>
            <w:r>
              <w:rPr>
                <w:rFonts w:eastAsiaTheme="minorEastAsia"/>
                <w:szCs w:val="21"/>
              </w:rPr>
              <w:t>古井贡酒</w:t>
            </w:r>
          </w:p>
        </w:tc>
        <w:tc>
          <w:tcPr>
            <w:tcW w:w="2880" w:type="dxa"/>
            <w:vAlign w:val="center"/>
          </w:tcPr>
          <w:p w:rsidR="000012BF" w:rsidRDefault="00724B49">
            <w:pPr>
              <w:jc w:val="right"/>
            </w:pPr>
            <w:r>
              <w:rPr>
                <w:rFonts w:eastAsiaTheme="minorEastAsia"/>
                <w:szCs w:val="21"/>
              </w:rPr>
              <w:t>1,633,580.00</w:t>
            </w:r>
          </w:p>
        </w:tc>
        <w:tc>
          <w:tcPr>
            <w:tcW w:w="1620" w:type="dxa"/>
            <w:vAlign w:val="center"/>
          </w:tcPr>
          <w:p w:rsidR="000012BF" w:rsidRDefault="00724B49">
            <w:pPr>
              <w:jc w:val="right"/>
            </w:pPr>
            <w:r>
              <w:rPr>
                <w:rFonts w:eastAsiaTheme="minorEastAsia"/>
                <w:szCs w:val="21"/>
              </w:rPr>
              <w:t>2.35</w:t>
            </w:r>
          </w:p>
        </w:tc>
      </w:tr>
      <w:tr w:rsidR="000012BF">
        <w:tc>
          <w:tcPr>
            <w:tcW w:w="870" w:type="dxa"/>
            <w:vAlign w:val="center"/>
          </w:tcPr>
          <w:p w:rsidR="000012BF" w:rsidRDefault="00724B49">
            <w:pPr>
              <w:jc w:val="center"/>
            </w:pPr>
            <w:r>
              <w:rPr>
                <w:rFonts w:eastAsiaTheme="minorEastAsia"/>
                <w:szCs w:val="21"/>
              </w:rPr>
              <w:t>31</w:t>
            </w:r>
          </w:p>
        </w:tc>
        <w:tc>
          <w:tcPr>
            <w:tcW w:w="1650" w:type="dxa"/>
            <w:vAlign w:val="center"/>
          </w:tcPr>
          <w:p w:rsidR="000012BF" w:rsidRDefault="00724B49">
            <w:pPr>
              <w:jc w:val="center"/>
            </w:pPr>
            <w:r>
              <w:rPr>
                <w:rFonts w:eastAsiaTheme="minorEastAsia"/>
                <w:szCs w:val="21"/>
              </w:rPr>
              <w:t>601288</w:t>
            </w:r>
          </w:p>
        </w:tc>
        <w:tc>
          <w:tcPr>
            <w:tcW w:w="1980" w:type="dxa"/>
            <w:vAlign w:val="center"/>
          </w:tcPr>
          <w:p w:rsidR="000012BF" w:rsidRDefault="00724B49">
            <w:pPr>
              <w:jc w:val="center"/>
            </w:pPr>
            <w:r>
              <w:rPr>
                <w:rFonts w:eastAsiaTheme="minorEastAsia"/>
                <w:szCs w:val="21"/>
              </w:rPr>
              <w:t>农业银行</w:t>
            </w:r>
          </w:p>
        </w:tc>
        <w:tc>
          <w:tcPr>
            <w:tcW w:w="2880" w:type="dxa"/>
            <w:vAlign w:val="center"/>
          </w:tcPr>
          <w:p w:rsidR="000012BF" w:rsidRDefault="00724B49">
            <w:pPr>
              <w:jc w:val="right"/>
            </w:pPr>
            <w:r>
              <w:rPr>
                <w:rFonts w:eastAsiaTheme="minorEastAsia"/>
                <w:szCs w:val="21"/>
              </w:rPr>
              <w:t>1,628,716.00</w:t>
            </w:r>
          </w:p>
        </w:tc>
        <w:tc>
          <w:tcPr>
            <w:tcW w:w="1620" w:type="dxa"/>
            <w:vAlign w:val="center"/>
          </w:tcPr>
          <w:p w:rsidR="000012BF" w:rsidRDefault="00724B49">
            <w:pPr>
              <w:jc w:val="right"/>
            </w:pPr>
            <w:r>
              <w:rPr>
                <w:rFonts w:eastAsiaTheme="minorEastAsia"/>
                <w:szCs w:val="21"/>
              </w:rPr>
              <w:t>2.34</w:t>
            </w:r>
          </w:p>
        </w:tc>
      </w:tr>
      <w:tr w:rsidR="000012BF">
        <w:tc>
          <w:tcPr>
            <w:tcW w:w="870" w:type="dxa"/>
            <w:vAlign w:val="center"/>
          </w:tcPr>
          <w:p w:rsidR="000012BF" w:rsidRDefault="00724B49">
            <w:pPr>
              <w:jc w:val="center"/>
            </w:pPr>
            <w:r>
              <w:rPr>
                <w:rFonts w:eastAsiaTheme="minorEastAsia"/>
                <w:szCs w:val="21"/>
              </w:rPr>
              <w:t>32</w:t>
            </w:r>
          </w:p>
        </w:tc>
        <w:tc>
          <w:tcPr>
            <w:tcW w:w="1650" w:type="dxa"/>
            <w:vAlign w:val="center"/>
          </w:tcPr>
          <w:p w:rsidR="000012BF" w:rsidRDefault="00724B49">
            <w:pPr>
              <w:jc w:val="center"/>
            </w:pPr>
            <w:r>
              <w:rPr>
                <w:rFonts w:eastAsiaTheme="minorEastAsia"/>
                <w:szCs w:val="21"/>
              </w:rPr>
              <w:t>002142</w:t>
            </w:r>
          </w:p>
        </w:tc>
        <w:tc>
          <w:tcPr>
            <w:tcW w:w="1980" w:type="dxa"/>
            <w:vAlign w:val="center"/>
          </w:tcPr>
          <w:p w:rsidR="000012BF" w:rsidRDefault="00724B49">
            <w:pPr>
              <w:jc w:val="center"/>
            </w:pPr>
            <w:r>
              <w:rPr>
                <w:rFonts w:eastAsiaTheme="minorEastAsia"/>
                <w:szCs w:val="21"/>
              </w:rPr>
              <w:t>宁波银行</w:t>
            </w:r>
          </w:p>
        </w:tc>
        <w:tc>
          <w:tcPr>
            <w:tcW w:w="2880" w:type="dxa"/>
            <w:vAlign w:val="center"/>
          </w:tcPr>
          <w:p w:rsidR="000012BF" w:rsidRDefault="00724B49">
            <w:pPr>
              <w:jc w:val="right"/>
            </w:pPr>
            <w:r>
              <w:rPr>
                <w:rFonts w:eastAsiaTheme="minorEastAsia"/>
                <w:szCs w:val="21"/>
              </w:rPr>
              <w:t>1,621,390.20</w:t>
            </w:r>
          </w:p>
        </w:tc>
        <w:tc>
          <w:tcPr>
            <w:tcW w:w="1620" w:type="dxa"/>
            <w:vAlign w:val="center"/>
          </w:tcPr>
          <w:p w:rsidR="000012BF" w:rsidRDefault="00724B49">
            <w:pPr>
              <w:jc w:val="right"/>
            </w:pPr>
            <w:r>
              <w:rPr>
                <w:rFonts w:eastAsiaTheme="minorEastAsia"/>
                <w:szCs w:val="21"/>
              </w:rPr>
              <w:t>2.33</w:t>
            </w:r>
          </w:p>
        </w:tc>
      </w:tr>
      <w:tr w:rsidR="000012BF">
        <w:tc>
          <w:tcPr>
            <w:tcW w:w="870" w:type="dxa"/>
            <w:vAlign w:val="center"/>
          </w:tcPr>
          <w:p w:rsidR="000012BF" w:rsidRDefault="00724B49">
            <w:pPr>
              <w:jc w:val="center"/>
            </w:pPr>
            <w:r>
              <w:rPr>
                <w:rFonts w:eastAsiaTheme="minorEastAsia"/>
                <w:szCs w:val="21"/>
              </w:rPr>
              <w:t>33</w:t>
            </w:r>
          </w:p>
        </w:tc>
        <w:tc>
          <w:tcPr>
            <w:tcW w:w="1650" w:type="dxa"/>
            <w:vAlign w:val="center"/>
          </w:tcPr>
          <w:p w:rsidR="000012BF" w:rsidRDefault="00724B49">
            <w:pPr>
              <w:jc w:val="center"/>
            </w:pPr>
            <w:r>
              <w:rPr>
                <w:rFonts w:eastAsiaTheme="minorEastAsia"/>
                <w:szCs w:val="21"/>
              </w:rPr>
              <w:t>300274</w:t>
            </w:r>
          </w:p>
        </w:tc>
        <w:tc>
          <w:tcPr>
            <w:tcW w:w="1980" w:type="dxa"/>
            <w:vAlign w:val="center"/>
          </w:tcPr>
          <w:p w:rsidR="000012BF" w:rsidRDefault="00724B49">
            <w:pPr>
              <w:jc w:val="center"/>
            </w:pPr>
            <w:r>
              <w:rPr>
                <w:rFonts w:eastAsiaTheme="minorEastAsia"/>
                <w:szCs w:val="21"/>
              </w:rPr>
              <w:t>阳光电源</w:t>
            </w:r>
          </w:p>
        </w:tc>
        <w:tc>
          <w:tcPr>
            <w:tcW w:w="2880" w:type="dxa"/>
            <w:vAlign w:val="center"/>
          </w:tcPr>
          <w:p w:rsidR="000012BF" w:rsidRDefault="00724B49">
            <w:pPr>
              <w:jc w:val="right"/>
            </w:pPr>
            <w:r>
              <w:rPr>
                <w:rFonts w:eastAsiaTheme="minorEastAsia"/>
                <w:szCs w:val="21"/>
              </w:rPr>
              <w:t>1,611,160.00</w:t>
            </w:r>
          </w:p>
        </w:tc>
        <w:tc>
          <w:tcPr>
            <w:tcW w:w="1620" w:type="dxa"/>
            <w:vAlign w:val="center"/>
          </w:tcPr>
          <w:p w:rsidR="000012BF" w:rsidRDefault="00724B49">
            <w:pPr>
              <w:jc w:val="right"/>
            </w:pPr>
            <w:r>
              <w:rPr>
                <w:rFonts w:eastAsiaTheme="minorEastAsia"/>
                <w:szCs w:val="21"/>
              </w:rPr>
              <w:t>2.32</w:t>
            </w:r>
          </w:p>
        </w:tc>
      </w:tr>
      <w:tr w:rsidR="000012BF">
        <w:tc>
          <w:tcPr>
            <w:tcW w:w="870" w:type="dxa"/>
            <w:vAlign w:val="center"/>
          </w:tcPr>
          <w:p w:rsidR="000012BF" w:rsidRDefault="00724B49">
            <w:pPr>
              <w:jc w:val="center"/>
            </w:pPr>
            <w:r>
              <w:rPr>
                <w:rFonts w:eastAsiaTheme="minorEastAsia"/>
                <w:szCs w:val="21"/>
              </w:rPr>
              <w:t>34</w:t>
            </w:r>
          </w:p>
        </w:tc>
        <w:tc>
          <w:tcPr>
            <w:tcW w:w="1650" w:type="dxa"/>
            <w:vAlign w:val="center"/>
          </w:tcPr>
          <w:p w:rsidR="000012BF" w:rsidRDefault="00724B49">
            <w:pPr>
              <w:jc w:val="center"/>
            </w:pPr>
            <w:r>
              <w:rPr>
                <w:rFonts w:eastAsiaTheme="minorEastAsia"/>
                <w:szCs w:val="21"/>
              </w:rPr>
              <w:t>300896</w:t>
            </w:r>
          </w:p>
        </w:tc>
        <w:tc>
          <w:tcPr>
            <w:tcW w:w="1980" w:type="dxa"/>
            <w:vAlign w:val="center"/>
          </w:tcPr>
          <w:p w:rsidR="000012BF" w:rsidRDefault="00724B49">
            <w:pPr>
              <w:jc w:val="center"/>
            </w:pPr>
            <w:r>
              <w:rPr>
                <w:rFonts w:eastAsiaTheme="minorEastAsia"/>
                <w:szCs w:val="21"/>
              </w:rPr>
              <w:t>爱美客</w:t>
            </w:r>
          </w:p>
        </w:tc>
        <w:tc>
          <w:tcPr>
            <w:tcW w:w="2880" w:type="dxa"/>
            <w:vAlign w:val="center"/>
          </w:tcPr>
          <w:p w:rsidR="000012BF" w:rsidRDefault="00724B49">
            <w:pPr>
              <w:jc w:val="right"/>
            </w:pPr>
            <w:r>
              <w:rPr>
                <w:rFonts w:eastAsiaTheme="minorEastAsia"/>
                <w:szCs w:val="21"/>
              </w:rPr>
              <w:t>1,571,979.60</w:t>
            </w:r>
          </w:p>
        </w:tc>
        <w:tc>
          <w:tcPr>
            <w:tcW w:w="1620" w:type="dxa"/>
            <w:vAlign w:val="center"/>
          </w:tcPr>
          <w:p w:rsidR="000012BF" w:rsidRDefault="00724B49">
            <w:pPr>
              <w:jc w:val="right"/>
            </w:pPr>
            <w:r>
              <w:rPr>
                <w:rFonts w:eastAsiaTheme="minorEastAsia"/>
                <w:szCs w:val="21"/>
              </w:rPr>
              <w:t>2.26</w:t>
            </w:r>
          </w:p>
        </w:tc>
      </w:tr>
      <w:tr w:rsidR="000012BF">
        <w:tc>
          <w:tcPr>
            <w:tcW w:w="870" w:type="dxa"/>
            <w:vAlign w:val="center"/>
          </w:tcPr>
          <w:p w:rsidR="000012BF" w:rsidRDefault="00724B49">
            <w:pPr>
              <w:jc w:val="center"/>
            </w:pPr>
            <w:r>
              <w:rPr>
                <w:rFonts w:eastAsiaTheme="minorEastAsia"/>
                <w:szCs w:val="21"/>
              </w:rPr>
              <w:t>35</w:t>
            </w:r>
          </w:p>
        </w:tc>
        <w:tc>
          <w:tcPr>
            <w:tcW w:w="1650" w:type="dxa"/>
            <w:vAlign w:val="center"/>
          </w:tcPr>
          <w:p w:rsidR="000012BF" w:rsidRDefault="00724B49">
            <w:pPr>
              <w:jc w:val="center"/>
            </w:pPr>
            <w:r>
              <w:rPr>
                <w:rFonts w:eastAsiaTheme="minorEastAsia"/>
                <w:szCs w:val="21"/>
              </w:rPr>
              <w:t>300408</w:t>
            </w:r>
          </w:p>
        </w:tc>
        <w:tc>
          <w:tcPr>
            <w:tcW w:w="1980" w:type="dxa"/>
            <w:vAlign w:val="center"/>
          </w:tcPr>
          <w:p w:rsidR="000012BF" w:rsidRDefault="00724B49">
            <w:pPr>
              <w:jc w:val="center"/>
            </w:pPr>
            <w:r>
              <w:rPr>
                <w:rFonts w:eastAsiaTheme="minorEastAsia"/>
                <w:szCs w:val="21"/>
              </w:rPr>
              <w:t>三环集团</w:t>
            </w:r>
          </w:p>
        </w:tc>
        <w:tc>
          <w:tcPr>
            <w:tcW w:w="2880" w:type="dxa"/>
            <w:vAlign w:val="center"/>
          </w:tcPr>
          <w:p w:rsidR="000012BF" w:rsidRDefault="00724B49">
            <w:pPr>
              <w:jc w:val="right"/>
            </w:pPr>
            <w:r>
              <w:rPr>
                <w:rFonts w:eastAsiaTheme="minorEastAsia"/>
                <w:szCs w:val="21"/>
              </w:rPr>
              <w:t>1,571,183.76</w:t>
            </w:r>
          </w:p>
        </w:tc>
        <w:tc>
          <w:tcPr>
            <w:tcW w:w="1620" w:type="dxa"/>
            <w:vAlign w:val="center"/>
          </w:tcPr>
          <w:p w:rsidR="000012BF" w:rsidRDefault="00724B49">
            <w:pPr>
              <w:jc w:val="right"/>
            </w:pPr>
            <w:r>
              <w:rPr>
                <w:rFonts w:eastAsiaTheme="minorEastAsia"/>
                <w:szCs w:val="21"/>
              </w:rPr>
              <w:t>2.26</w:t>
            </w:r>
          </w:p>
        </w:tc>
      </w:tr>
      <w:tr w:rsidR="000012BF">
        <w:tc>
          <w:tcPr>
            <w:tcW w:w="870" w:type="dxa"/>
            <w:vAlign w:val="center"/>
          </w:tcPr>
          <w:p w:rsidR="000012BF" w:rsidRDefault="00724B49">
            <w:pPr>
              <w:jc w:val="center"/>
            </w:pPr>
            <w:r>
              <w:rPr>
                <w:rFonts w:eastAsiaTheme="minorEastAsia"/>
                <w:szCs w:val="21"/>
              </w:rPr>
              <w:t>36</w:t>
            </w:r>
          </w:p>
        </w:tc>
        <w:tc>
          <w:tcPr>
            <w:tcW w:w="1650" w:type="dxa"/>
            <w:vAlign w:val="center"/>
          </w:tcPr>
          <w:p w:rsidR="000012BF" w:rsidRDefault="00724B49">
            <w:pPr>
              <w:jc w:val="center"/>
            </w:pPr>
            <w:r>
              <w:rPr>
                <w:rFonts w:eastAsiaTheme="minorEastAsia"/>
                <w:szCs w:val="21"/>
              </w:rPr>
              <w:t>300347</w:t>
            </w:r>
          </w:p>
        </w:tc>
        <w:tc>
          <w:tcPr>
            <w:tcW w:w="1980" w:type="dxa"/>
            <w:vAlign w:val="center"/>
          </w:tcPr>
          <w:p w:rsidR="000012BF" w:rsidRDefault="00724B49">
            <w:pPr>
              <w:jc w:val="center"/>
            </w:pPr>
            <w:r>
              <w:rPr>
                <w:rFonts w:eastAsiaTheme="minorEastAsia"/>
                <w:szCs w:val="21"/>
              </w:rPr>
              <w:t>泰格医药</w:t>
            </w:r>
          </w:p>
        </w:tc>
        <w:tc>
          <w:tcPr>
            <w:tcW w:w="2880" w:type="dxa"/>
            <w:vAlign w:val="center"/>
          </w:tcPr>
          <w:p w:rsidR="000012BF" w:rsidRDefault="00724B49">
            <w:pPr>
              <w:jc w:val="right"/>
            </w:pPr>
            <w:r>
              <w:rPr>
                <w:rFonts w:eastAsiaTheme="minorEastAsia"/>
                <w:szCs w:val="21"/>
              </w:rPr>
              <w:t>1,547,083.00</w:t>
            </w:r>
          </w:p>
        </w:tc>
        <w:tc>
          <w:tcPr>
            <w:tcW w:w="1620" w:type="dxa"/>
            <w:vAlign w:val="center"/>
          </w:tcPr>
          <w:p w:rsidR="000012BF" w:rsidRDefault="00724B49">
            <w:pPr>
              <w:jc w:val="right"/>
            </w:pPr>
            <w:r>
              <w:rPr>
                <w:rFonts w:eastAsiaTheme="minorEastAsia"/>
                <w:szCs w:val="21"/>
              </w:rPr>
              <w:t>2.22</w:t>
            </w:r>
          </w:p>
        </w:tc>
      </w:tr>
      <w:tr w:rsidR="000012BF">
        <w:tc>
          <w:tcPr>
            <w:tcW w:w="870" w:type="dxa"/>
            <w:vAlign w:val="center"/>
          </w:tcPr>
          <w:p w:rsidR="000012BF" w:rsidRDefault="00724B49">
            <w:pPr>
              <w:jc w:val="center"/>
            </w:pPr>
            <w:r>
              <w:rPr>
                <w:rFonts w:eastAsiaTheme="minorEastAsia"/>
                <w:szCs w:val="21"/>
              </w:rPr>
              <w:t>37</w:t>
            </w:r>
          </w:p>
        </w:tc>
        <w:tc>
          <w:tcPr>
            <w:tcW w:w="1650" w:type="dxa"/>
            <w:vAlign w:val="center"/>
          </w:tcPr>
          <w:p w:rsidR="000012BF" w:rsidRDefault="00724B49">
            <w:pPr>
              <w:jc w:val="center"/>
            </w:pPr>
            <w:r>
              <w:rPr>
                <w:rFonts w:eastAsiaTheme="minorEastAsia"/>
                <w:szCs w:val="21"/>
              </w:rPr>
              <w:t>600809</w:t>
            </w:r>
          </w:p>
        </w:tc>
        <w:tc>
          <w:tcPr>
            <w:tcW w:w="1980" w:type="dxa"/>
            <w:vAlign w:val="center"/>
          </w:tcPr>
          <w:p w:rsidR="000012BF" w:rsidRDefault="00724B49">
            <w:pPr>
              <w:jc w:val="center"/>
            </w:pPr>
            <w:r>
              <w:rPr>
                <w:rFonts w:eastAsiaTheme="minorEastAsia"/>
                <w:szCs w:val="21"/>
              </w:rPr>
              <w:t>山西汾酒</w:t>
            </w:r>
          </w:p>
        </w:tc>
        <w:tc>
          <w:tcPr>
            <w:tcW w:w="2880" w:type="dxa"/>
            <w:vAlign w:val="center"/>
          </w:tcPr>
          <w:p w:rsidR="000012BF" w:rsidRDefault="00724B49">
            <w:pPr>
              <w:jc w:val="right"/>
            </w:pPr>
            <w:r>
              <w:rPr>
                <w:rFonts w:eastAsiaTheme="minorEastAsia"/>
                <w:szCs w:val="21"/>
              </w:rPr>
              <w:t>1,542,499.00</w:t>
            </w:r>
          </w:p>
        </w:tc>
        <w:tc>
          <w:tcPr>
            <w:tcW w:w="1620" w:type="dxa"/>
            <w:vAlign w:val="center"/>
          </w:tcPr>
          <w:p w:rsidR="000012BF" w:rsidRDefault="00724B49">
            <w:pPr>
              <w:jc w:val="right"/>
            </w:pPr>
            <w:r>
              <w:rPr>
                <w:rFonts w:eastAsiaTheme="minorEastAsia"/>
                <w:szCs w:val="21"/>
              </w:rPr>
              <w:t>2.22</w:t>
            </w:r>
          </w:p>
        </w:tc>
      </w:tr>
      <w:tr w:rsidR="000012BF">
        <w:tc>
          <w:tcPr>
            <w:tcW w:w="870" w:type="dxa"/>
            <w:vAlign w:val="center"/>
          </w:tcPr>
          <w:p w:rsidR="000012BF" w:rsidRDefault="00724B49">
            <w:pPr>
              <w:jc w:val="center"/>
            </w:pPr>
            <w:r>
              <w:rPr>
                <w:rFonts w:eastAsiaTheme="minorEastAsia"/>
                <w:szCs w:val="21"/>
              </w:rPr>
              <w:t>38</w:t>
            </w:r>
          </w:p>
        </w:tc>
        <w:tc>
          <w:tcPr>
            <w:tcW w:w="1650" w:type="dxa"/>
            <w:vAlign w:val="center"/>
          </w:tcPr>
          <w:p w:rsidR="000012BF" w:rsidRDefault="00724B49">
            <w:pPr>
              <w:jc w:val="center"/>
            </w:pPr>
            <w:r>
              <w:rPr>
                <w:rFonts w:eastAsiaTheme="minorEastAsia"/>
                <w:szCs w:val="21"/>
              </w:rPr>
              <w:t>603345</w:t>
            </w:r>
          </w:p>
        </w:tc>
        <w:tc>
          <w:tcPr>
            <w:tcW w:w="1980" w:type="dxa"/>
            <w:vAlign w:val="center"/>
          </w:tcPr>
          <w:p w:rsidR="000012BF" w:rsidRDefault="00724B49">
            <w:pPr>
              <w:jc w:val="center"/>
            </w:pPr>
            <w:r>
              <w:rPr>
                <w:rFonts w:eastAsiaTheme="minorEastAsia"/>
                <w:szCs w:val="21"/>
              </w:rPr>
              <w:t>安井食品</w:t>
            </w:r>
          </w:p>
        </w:tc>
        <w:tc>
          <w:tcPr>
            <w:tcW w:w="2880" w:type="dxa"/>
            <w:vAlign w:val="center"/>
          </w:tcPr>
          <w:p w:rsidR="000012BF" w:rsidRDefault="00724B49">
            <w:pPr>
              <w:jc w:val="right"/>
            </w:pPr>
            <w:r>
              <w:rPr>
                <w:rFonts w:eastAsiaTheme="minorEastAsia"/>
                <w:szCs w:val="21"/>
              </w:rPr>
              <w:t>1,504,814.00</w:t>
            </w:r>
          </w:p>
        </w:tc>
        <w:tc>
          <w:tcPr>
            <w:tcW w:w="1620" w:type="dxa"/>
            <w:vAlign w:val="center"/>
          </w:tcPr>
          <w:p w:rsidR="000012BF" w:rsidRDefault="00724B49">
            <w:pPr>
              <w:jc w:val="right"/>
            </w:pPr>
            <w:r>
              <w:rPr>
                <w:rFonts w:eastAsiaTheme="minorEastAsia"/>
                <w:szCs w:val="21"/>
              </w:rPr>
              <w:t>2.16</w:t>
            </w:r>
          </w:p>
        </w:tc>
      </w:tr>
      <w:tr w:rsidR="000012BF">
        <w:tc>
          <w:tcPr>
            <w:tcW w:w="870" w:type="dxa"/>
            <w:vAlign w:val="center"/>
          </w:tcPr>
          <w:p w:rsidR="000012BF" w:rsidRDefault="00724B49">
            <w:pPr>
              <w:jc w:val="center"/>
            </w:pPr>
            <w:r>
              <w:rPr>
                <w:rFonts w:eastAsiaTheme="minorEastAsia"/>
                <w:szCs w:val="21"/>
              </w:rPr>
              <w:t>39</w:t>
            </w:r>
          </w:p>
        </w:tc>
        <w:tc>
          <w:tcPr>
            <w:tcW w:w="1650" w:type="dxa"/>
            <w:vAlign w:val="center"/>
          </w:tcPr>
          <w:p w:rsidR="000012BF" w:rsidRDefault="00724B49">
            <w:pPr>
              <w:jc w:val="center"/>
            </w:pPr>
            <w:r>
              <w:rPr>
                <w:rFonts w:eastAsiaTheme="minorEastAsia"/>
                <w:szCs w:val="21"/>
              </w:rPr>
              <w:t>300357</w:t>
            </w:r>
          </w:p>
        </w:tc>
        <w:tc>
          <w:tcPr>
            <w:tcW w:w="1980" w:type="dxa"/>
            <w:vAlign w:val="center"/>
          </w:tcPr>
          <w:p w:rsidR="000012BF" w:rsidRDefault="00724B49">
            <w:pPr>
              <w:jc w:val="center"/>
            </w:pPr>
            <w:r>
              <w:rPr>
                <w:rFonts w:eastAsiaTheme="minorEastAsia"/>
                <w:szCs w:val="21"/>
              </w:rPr>
              <w:t>我武生物</w:t>
            </w:r>
          </w:p>
        </w:tc>
        <w:tc>
          <w:tcPr>
            <w:tcW w:w="2880" w:type="dxa"/>
            <w:vAlign w:val="center"/>
          </w:tcPr>
          <w:p w:rsidR="000012BF" w:rsidRDefault="00724B49">
            <w:pPr>
              <w:jc w:val="right"/>
            </w:pPr>
            <w:r>
              <w:rPr>
                <w:rFonts w:eastAsiaTheme="minorEastAsia"/>
                <w:szCs w:val="21"/>
              </w:rPr>
              <w:t>1,437,651.00</w:t>
            </w:r>
          </w:p>
        </w:tc>
        <w:tc>
          <w:tcPr>
            <w:tcW w:w="1620" w:type="dxa"/>
            <w:vAlign w:val="center"/>
          </w:tcPr>
          <w:p w:rsidR="000012BF" w:rsidRDefault="00724B49">
            <w:pPr>
              <w:jc w:val="right"/>
            </w:pPr>
            <w:r>
              <w:rPr>
                <w:rFonts w:eastAsiaTheme="minorEastAsia"/>
                <w:szCs w:val="21"/>
              </w:rPr>
              <w:t>2.07</w:t>
            </w:r>
          </w:p>
        </w:tc>
      </w:tr>
      <w:tr w:rsidR="000012BF">
        <w:tc>
          <w:tcPr>
            <w:tcW w:w="870" w:type="dxa"/>
            <w:vAlign w:val="center"/>
          </w:tcPr>
          <w:p w:rsidR="000012BF" w:rsidRDefault="00724B49">
            <w:pPr>
              <w:jc w:val="center"/>
            </w:pPr>
            <w:r>
              <w:rPr>
                <w:rFonts w:eastAsiaTheme="minorEastAsia"/>
                <w:szCs w:val="21"/>
              </w:rPr>
              <w:t>40</w:t>
            </w:r>
          </w:p>
        </w:tc>
        <w:tc>
          <w:tcPr>
            <w:tcW w:w="1650" w:type="dxa"/>
            <w:vAlign w:val="center"/>
          </w:tcPr>
          <w:p w:rsidR="000012BF" w:rsidRDefault="00724B49">
            <w:pPr>
              <w:jc w:val="center"/>
            </w:pPr>
            <w:r>
              <w:rPr>
                <w:rFonts w:eastAsiaTheme="minorEastAsia"/>
                <w:szCs w:val="21"/>
              </w:rPr>
              <w:t>002081</w:t>
            </w:r>
          </w:p>
        </w:tc>
        <w:tc>
          <w:tcPr>
            <w:tcW w:w="1980" w:type="dxa"/>
            <w:vAlign w:val="center"/>
          </w:tcPr>
          <w:p w:rsidR="000012BF" w:rsidRDefault="00724B49">
            <w:pPr>
              <w:jc w:val="center"/>
            </w:pPr>
            <w:r>
              <w:rPr>
                <w:rFonts w:eastAsiaTheme="minorEastAsia"/>
                <w:szCs w:val="21"/>
              </w:rPr>
              <w:t>金螳螂</w:t>
            </w:r>
          </w:p>
        </w:tc>
        <w:tc>
          <w:tcPr>
            <w:tcW w:w="2880" w:type="dxa"/>
            <w:vAlign w:val="center"/>
          </w:tcPr>
          <w:p w:rsidR="000012BF" w:rsidRDefault="00724B49">
            <w:pPr>
              <w:jc w:val="right"/>
            </w:pPr>
            <w:r>
              <w:rPr>
                <w:rFonts w:eastAsiaTheme="minorEastAsia"/>
                <w:szCs w:val="21"/>
              </w:rPr>
              <w:t>1,402,899.00</w:t>
            </w:r>
          </w:p>
        </w:tc>
        <w:tc>
          <w:tcPr>
            <w:tcW w:w="1620" w:type="dxa"/>
            <w:vAlign w:val="center"/>
          </w:tcPr>
          <w:p w:rsidR="000012BF" w:rsidRDefault="00724B49">
            <w:pPr>
              <w:jc w:val="right"/>
            </w:pPr>
            <w:r>
              <w:rPr>
                <w:rFonts w:eastAsiaTheme="minorEastAsia"/>
                <w:szCs w:val="21"/>
              </w:rPr>
              <w:t>2.02</w:t>
            </w:r>
          </w:p>
        </w:tc>
      </w:tr>
      <w:tr w:rsidR="000012BF">
        <w:tc>
          <w:tcPr>
            <w:tcW w:w="870" w:type="dxa"/>
            <w:vAlign w:val="center"/>
          </w:tcPr>
          <w:p w:rsidR="000012BF" w:rsidRDefault="00724B49">
            <w:pPr>
              <w:jc w:val="center"/>
            </w:pPr>
            <w:r>
              <w:rPr>
                <w:rFonts w:eastAsiaTheme="minorEastAsia"/>
                <w:szCs w:val="21"/>
              </w:rPr>
              <w:t>41</w:t>
            </w:r>
          </w:p>
        </w:tc>
        <w:tc>
          <w:tcPr>
            <w:tcW w:w="1650" w:type="dxa"/>
            <w:vAlign w:val="center"/>
          </w:tcPr>
          <w:p w:rsidR="000012BF" w:rsidRDefault="00724B49">
            <w:pPr>
              <w:jc w:val="center"/>
            </w:pPr>
            <w:r>
              <w:rPr>
                <w:rFonts w:eastAsiaTheme="minorEastAsia"/>
                <w:szCs w:val="21"/>
              </w:rPr>
              <w:t>688390</w:t>
            </w:r>
          </w:p>
        </w:tc>
        <w:tc>
          <w:tcPr>
            <w:tcW w:w="1980" w:type="dxa"/>
            <w:vAlign w:val="center"/>
          </w:tcPr>
          <w:p w:rsidR="000012BF" w:rsidRDefault="00724B49">
            <w:pPr>
              <w:jc w:val="center"/>
            </w:pPr>
            <w:r>
              <w:rPr>
                <w:rFonts w:eastAsiaTheme="minorEastAsia"/>
                <w:szCs w:val="21"/>
              </w:rPr>
              <w:t>固德威</w:t>
            </w:r>
          </w:p>
        </w:tc>
        <w:tc>
          <w:tcPr>
            <w:tcW w:w="2880" w:type="dxa"/>
            <w:vAlign w:val="center"/>
          </w:tcPr>
          <w:p w:rsidR="000012BF" w:rsidRDefault="00724B49">
            <w:pPr>
              <w:jc w:val="right"/>
            </w:pPr>
            <w:r>
              <w:rPr>
                <w:rFonts w:eastAsiaTheme="minorEastAsia"/>
                <w:szCs w:val="21"/>
              </w:rPr>
              <w:t>1,398,159.85</w:t>
            </w:r>
          </w:p>
        </w:tc>
        <w:tc>
          <w:tcPr>
            <w:tcW w:w="1620" w:type="dxa"/>
            <w:vAlign w:val="center"/>
          </w:tcPr>
          <w:p w:rsidR="000012BF" w:rsidRDefault="00724B49">
            <w:pPr>
              <w:jc w:val="right"/>
            </w:pPr>
            <w:r>
              <w:rPr>
                <w:rFonts w:eastAsiaTheme="minorEastAsia"/>
                <w:szCs w:val="21"/>
              </w:rPr>
              <w:t>2.01</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7.4.2 </w:t>
      </w:r>
      <w:r w:rsidRPr="00C56F63">
        <w:rPr>
          <w:rFonts w:eastAsiaTheme="minorEastAsia"/>
          <w:b/>
          <w:bCs/>
          <w:color w:val="000000"/>
          <w:szCs w:val="21"/>
        </w:rPr>
        <w:t>累计卖出金额超出</w:t>
      </w:r>
      <w:r w:rsidRPr="00C56F63">
        <w:rPr>
          <w:rFonts w:eastAsiaTheme="minorEastAsia"/>
          <w:b/>
          <w:color w:val="000000"/>
          <w:kern w:val="0"/>
          <w:szCs w:val="21"/>
        </w:rPr>
        <w:t>期初</w:t>
      </w:r>
      <w:r w:rsidRPr="00C56F63">
        <w:rPr>
          <w:rFonts w:eastAsiaTheme="minorEastAsia"/>
          <w:b/>
          <w:bCs/>
          <w:color w:val="000000"/>
          <w:szCs w:val="21"/>
        </w:rPr>
        <w:t>基金资产净值</w:t>
      </w:r>
      <w:r w:rsidRPr="00C56F63">
        <w:rPr>
          <w:rFonts w:eastAsiaTheme="minorEastAsia"/>
          <w:b/>
          <w:bCs/>
          <w:color w:val="000000"/>
          <w:szCs w:val="21"/>
        </w:rPr>
        <w:t>2%</w:t>
      </w:r>
      <w:r w:rsidRPr="00C56F63">
        <w:rPr>
          <w:rFonts w:eastAsiaTheme="minorEastAsia"/>
          <w:b/>
          <w:bCs/>
          <w:color w:val="000000"/>
          <w:szCs w:val="21"/>
        </w:rPr>
        <w:t>或前</w:t>
      </w:r>
      <w:r w:rsidRPr="00C56F63">
        <w:rPr>
          <w:rFonts w:eastAsiaTheme="minorEastAsia"/>
          <w:b/>
          <w:bCs/>
          <w:color w:val="000000"/>
          <w:szCs w:val="21"/>
        </w:rPr>
        <w:t>20</w:t>
      </w:r>
      <w:r w:rsidRPr="00C56F63">
        <w:rPr>
          <w:rFonts w:eastAsiaTheme="minorEastAsia"/>
          <w:b/>
          <w:bCs/>
          <w:color w:val="000000"/>
          <w:szCs w:val="21"/>
        </w:rPr>
        <w:t>名的股票明细</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B65E1" w:rsidRPr="00C56F63">
        <w:tc>
          <w:tcPr>
            <w:tcW w:w="87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16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股票代码</w:t>
            </w:r>
          </w:p>
        </w:tc>
        <w:tc>
          <w:tcPr>
            <w:tcW w:w="19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股票名称</w:t>
            </w:r>
          </w:p>
        </w:tc>
        <w:tc>
          <w:tcPr>
            <w:tcW w:w="28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本期累计卖出金额</w:t>
            </w:r>
          </w:p>
        </w:tc>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w:t>
            </w:r>
            <w:r w:rsidRPr="00C56F63">
              <w:rPr>
                <w:rFonts w:eastAsiaTheme="minorEastAsia"/>
                <w:b/>
                <w:color w:val="000000"/>
                <w:kern w:val="0"/>
                <w:szCs w:val="21"/>
              </w:rPr>
              <w:t>期初</w:t>
            </w:r>
            <w:r w:rsidRPr="00C56F63">
              <w:rPr>
                <w:rFonts w:eastAsiaTheme="minorEastAsia"/>
                <w:color w:val="000000"/>
                <w:szCs w:val="21"/>
              </w:rPr>
              <w:t>基金资产净值比例（％）</w:t>
            </w:r>
          </w:p>
        </w:tc>
      </w:tr>
      <w:tr w:rsidR="000012BF">
        <w:tc>
          <w:tcPr>
            <w:tcW w:w="870" w:type="dxa"/>
            <w:vAlign w:val="center"/>
          </w:tcPr>
          <w:p w:rsidR="000012BF" w:rsidRDefault="00724B49">
            <w:pPr>
              <w:jc w:val="center"/>
            </w:pPr>
            <w:r>
              <w:rPr>
                <w:rFonts w:eastAsiaTheme="minorEastAsia"/>
                <w:szCs w:val="21"/>
              </w:rPr>
              <w:t>1</w:t>
            </w:r>
          </w:p>
        </w:tc>
        <w:tc>
          <w:tcPr>
            <w:tcW w:w="1650" w:type="dxa"/>
            <w:vAlign w:val="center"/>
          </w:tcPr>
          <w:p w:rsidR="000012BF" w:rsidRDefault="00724B49">
            <w:pPr>
              <w:jc w:val="center"/>
            </w:pPr>
            <w:r>
              <w:rPr>
                <w:rFonts w:eastAsiaTheme="minorEastAsia"/>
                <w:szCs w:val="21"/>
              </w:rPr>
              <w:t>600438</w:t>
            </w:r>
          </w:p>
        </w:tc>
        <w:tc>
          <w:tcPr>
            <w:tcW w:w="1980" w:type="dxa"/>
            <w:vAlign w:val="center"/>
          </w:tcPr>
          <w:p w:rsidR="000012BF" w:rsidRDefault="00724B49">
            <w:pPr>
              <w:jc w:val="center"/>
            </w:pPr>
            <w:r>
              <w:rPr>
                <w:rFonts w:eastAsiaTheme="minorEastAsia"/>
                <w:szCs w:val="21"/>
              </w:rPr>
              <w:t>通威股份</w:t>
            </w:r>
          </w:p>
        </w:tc>
        <w:tc>
          <w:tcPr>
            <w:tcW w:w="2880" w:type="dxa"/>
            <w:vAlign w:val="center"/>
          </w:tcPr>
          <w:p w:rsidR="000012BF" w:rsidRDefault="00724B49">
            <w:pPr>
              <w:jc w:val="right"/>
            </w:pPr>
            <w:r>
              <w:rPr>
                <w:rFonts w:eastAsiaTheme="minorEastAsia"/>
                <w:szCs w:val="21"/>
              </w:rPr>
              <w:t>5,543,364.83</w:t>
            </w:r>
          </w:p>
        </w:tc>
        <w:tc>
          <w:tcPr>
            <w:tcW w:w="1620" w:type="dxa"/>
            <w:vAlign w:val="center"/>
          </w:tcPr>
          <w:p w:rsidR="000012BF" w:rsidRDefault="00724B49">
            <w:pPr>
              <w:jc w:val="right"/>
            </w:pPr>
            <w:r>
              <w:rPr>
                <w:rFonts w:eastAsiaTheme="minorEastAsia"/>
                <w:szCs w:val="21"/>
              </w:rPr>
              <w:t>7.97</w:t>
            </w:r>
          </w:p>
        </w:tc>
      </w:tr>
      <w:tr w:rsidR="000012BF">
        <w:tc>
          <w:tcPr>
            <w:tcW w:w="870" w:type="dxa"/>
            <w:vAlign w:val="center"/>
          </w:tcPr>
          <w:p w:rsidR="000012BF" w:rsidRDefault="00724B49">
            <w:pPr>
              <w:jc w:val="center"/>
            </w:pPr>
            <w:r>
              <w:rPr>
                <w:rFonts w:eastAsiaTheme="minorEastAsia"/>
                <w:szCs w:val="21"/>
              </w:rPr>
              <w:t>2</w:t>
            </w:r>
          </w:p>
        </w:tc>
        <w:tc>
          <w:tcPr>
            <w:tcW w:w="1650" w:type="dxa"/>
            <w:vAlign w:val="center"/>
          </w:tcPr>
          <w:p w:rsidR="000012BF" w:rsidRDefault="00724B49">
            <w:pPr>
              <w:jc w:val="center"/>
            </w:pPr>
            <w:r>
              <w:rPr>
                <w:rFonts w:eastAsiaTheme="minorEastAsia"/>
                <w:szCs w:val="21"/>
              </w:rPr>
              <w:t>000858</w:t>
            </w:r>
          </w:p>
        </w:tc>
        <w:tc>
          <w:tcPr>
            <w:tcW w:w="1980" w:type="dxa"/>
            <w:vAlign w:val="center"/>
          </w:tcPr>
          <w:p w:rsidR="000012BF" w:rsidRDefault="00724B49">
            <w:pPr>
              <w:jc w:val="center"/>
            </w:pPr>
            <w:r>
              <w:rPr>
                <w:rFonts w:eastAsiaTheme="minorEastAsia"/>
                <w:szCs w:val="21"/>
              </w:rPr>
              <w:t>五粮液</w:t>
            </w:r>
          </w:p>
        </w:tc>
        <w:tc>
          <w:tcPr>
            <w:tcW w:w="2880" w:type="dxa"/>
            <w:vAlign w:val="center"/>
          </w:tcPr>
          <w:p w:rsidR="000012BF" w:rsidRDefault="00724B49">
            <w:pPr>
              <w:jc w:val="right"/>
            </w:pPr>
            <w:r>
              <w:rPr>
                <w:rFonts w:eastAsiaTheme="minorEastAsia"/>
                <w:szCs w:val="21"/>
              </w:rPr>
              <w:t>5,282,442.34</w:t>
            </w:r>
          </w:p>
        </w:tc>
        <w:tc>
          <w:tcPr>
            <w:tcW w:w="1620" w:type="dxa"/>
            <w:vAlign w:val="center"/>
          </w:tcPr>
          <w:p w:rsidR="000012BF" w:rsidRDefault="00724B49">
            <w:pPr>
              <w:jc w:val="right"/>
            </w:pPr>
            <w:r>
              <w:rPr>
                <w:rFonts w:eastAsiaTheme="minorEastAsia"/>
                <w:szCs w:val="21"/>
              </w:rPr>
              <w:t>7.59</w:t>
            </w:r>
          </w:p>
        </w:tc>
      </w:tr>
      <w:tr w:rsidR="000012BF">
        <w:tc>
          <w:tcPr>
            <w:tcW w:w="870" w:type="dxa"/>
            <w:vAlign w:val="center"/>
          </w:tcPr>
          <w:p w:rsidR="000012BF" w:rsidRDefault="00724B49">
            <w:pPr>
              <w:jc w:val="center"/>
            </w:pPr>
            <w:r>
              <w:rPr>
                <w:rFonts w:eastAsiaTheme="minorEastAsia"/>
                <w:szCs w:val="21"/>
              </w:rPr>
              <w:t>3</w:t>
            </w:r>
          </w:p>
        </w:tc>
        <w:tc>
          <w:tcPr>
            <w:tcW w:w="1650" w:type="dxa"/>
            <w:vAlign w:val="center"/>
          </w:tcPr>
          <w:p w:rsidR="000012BF" w:rsidRDefault="00724B49">
            <w:pPr>
              <w:jc w:val="center"/>
            </w:pPr>
            <w:r>
              <w:rPr>
                <w:rFonts w:eastAsiaTheme="minorEastAsia"/>
                <w:szCs w:val="21"/>
              </w:rPr>
              <w:t>601689</w:t>
            </w:r>
          </w:p>
        </w:tc>
        <w:tc>
          <w:tcPr>
            <w:tcW w:w="1980" w:type="dxa"/>
            <w:vAlign w:val="center"/>
          </w:tcPr>
          <w:p w:rsidR="000012BF" w:rsidRDefault="00724B49">
            <w:pPr>
              <w:jc w:val="center"/>
            </w:pPr>
            <w:r>
              <w:rPr>
                <w:rFonts w:eastAsiaTheme="minorEastAsia"/>
                <w:szCs w:val="21"/>
              </w:rPr>
              <w:t>拓普集团</w:t>
            </w:r>
          </w:p>
        </w:tc>
        <w:tc>
          <w:tcPr>
            <w:tcW w:w="2880" w:type="dxa"/>
            <w:vAlign w:val="center"/>
          </w:tcPr>
          <w:p w:rsidR="000012BF" w:rsidRDefault="00724B49">
            <w:pPr>
              <w:jc w:val="right"/>
            </w:pPr>
            <w:r>
              <w:rPr>
                <w:rFonts w:eastAsiaTheme="minorEastAsia"/>
                <w:szCs w:val="21"/>
              </w:rPr>
              <w:t>4,378,141.68</w:t>
            </w:r>
          </w:p>
        </w:tc>
        <w:tc>
          <w:tcPr>
            <w:tcW w:w="1620" w:type="dxa"/>
            <w:vAlign w:val="center"/>
          </w:tcPr>
          <w:p w:rsidR="000012BF" w:rsidRDefault="00724B49">
            <w:pPr>
              <w:jc w:val="right"/>
            </w:pPr>
            <w:r>
              <w:rPr>
                <w:rFonts w:eastAsiaTheme="minorEastAsia"/>
                <w:szCs w:val="21"/>
              </w:rPr>
              <w:t>6.29</w:t>
            </w:r>
          </w:p>
        </w:tc>
      </w:tr>
      <w:tr w:rsidR="000012BF">
        <w:tc>
          <w:tcPr>
            <w:tcW w:w="870" w:type="dxa"/>
            <w:vAlign w:val="center"/>
          </w:tcPr>
          <w:p w:rsidR="000012BF" w:rsidRDefault="00724B49">
            <w:pPr>
              <w:jc w:val="center"/>
            </w:pPr>
            <w:r>
              <w:rPr>
                <w:rFonts w:eastAsiaTheme="minorEastAsia"/>
                <w:szCs w:val="21"/>
              </w:rPr>
              <w:t>4</w:t>
            </w:r>
          </w:p>
        </w:tc>
        <w:tc>
          <w:tcPr>
            <w:tcW w:w="1650" w:type="dxa"/>
            <w:vAlign w:val="center"/>
          </w:tcPr>
          <w:p w:rsidR="000012BF" w:rsidRDefault="00724B49">
            <w:pPr>
              <w:jc w:val="center"/>
            </w:pPr>
            <w:r>
              <w:rPr>
                <w:rFonts w:eastAsiaTheme="minorEastAsia"/>
                <w:szCs w:val="21"/>
              </w:rPr>
              <w:t>601888</w:t>
            </w:r>
          </w:p>
        </w:tc>
        <w:tc>
          <w:tcPr>
            <w:tcW w:w="1980" w:type="dxa"/>
            <w:vAlign w:val="center"/>
          </w:tcPr>
          <w:p w:rsidR="000012BF" w:rsidRDefault="00724B49">
            <w:pPr>
              <w:jc w:val="center"/>
            </w:pPr>
            <w:r>
              <w:rPr>
                <w:rFonts w:eastAsiaTheme="minorEastAsia"/>
                <w:szCs w:val="21"/>
              </w:rPr>
              <w:t>中国中免</w:t>
            </w:r>
          </w:p>
        </w:tc>
        <w:tc>
          <w:tcPr>
            <w:tcW w:w="2880" w:type="dxa"/>
            <w:vAlign w:val="center"/>
          </w:tcPr>
          <w:p w:rsidR="000012BF" w:rsidRDefault="00724B49">
            <w:pPr>
              <w:jc w:val="right"/>
            </w:pPr>
            <w:r>
              <w:rPr>
                <w:rFonts w:eastAsiaTheme="minorEastAsia"/>
                <w:szCs w:val="21"/>
              </w:rPr>
              <w:t>4,253,852.16</w:t>
            </w:r>
          </w:p>
        </w:tc>
        <w:tc>
          <w:tcPr>
            <w:tcW w:w="1620" w:type="dxa"/>
            <w:vAlign w:val="center"/>
          </w:tcPr>
          <w:p w:rsidR="000012BF" w:rsidRDefault="00724B49">
            <w:pPr>
              <w:jc w:val="right"/>
            </w:pPr>
            <w:r>
              <w:rPr>
                <w:rFonts w:eastAsiaTheme="minorEastAsia"/>
                <w:szCs w:val="21"/>
              </w:rPr>
              <w:t>6.12</w:t>
            </w:r>
          </w:p>
        </w:tc>
      </w:tr>
      <w:tr w:rsidR="000012BF">
        <w:tc>
          <w:tcPr>
            <w:tcW w:w="870" w:type="dxa"/>
            <w:vAlign w:val="center"/>
          </w:tcPr>
          <w:p w:rsidR="000012BF" w:rsidRDefault="00724B49">
            <w:pPr>
              <w:jc w:val="center"/>
            </w:pPr>
            <w:r>
              <w:rPr>
                <w:rFonts w:eastAsiaTheme="minorEastAsia"/>
                <w:szCs w:val="21"/>
              </w:rPr>
              <w:t>5</w:t>
            </w:r>
          </w:p>
        </w:tc>
        <w:tc>
          <w:tcPr>
            <w:tcW w:w="1650" w:type="dxa"/>
            <w:vAlign w:val="center"/>
          </w:tcPr>
          <w:p w:rsidR="000012BF" w:rsidRDefault="00724B49">
            <w:pPr>
              <w:jc w:val="center"/>
            </w:pPr>
            <w:r>
              <w:rPr>
                <w:rFonts w:eastAsiaTheme="minorEastAsia"/>
                <w:szCs w:val="21"/>
              </w:rPr>
              <w:t>000568</w:t>
            </w:r>
          </w:p>
        </w:tc>
        <w:tc>
          <w:tcPr>
            <w:tcW w:w="1980" w:type="dxa"/>
            <w:vAlign w:val="center"/>
          </w:tcPr>
          <w:p w:rsidR="000012BF" w:rsidRDefault="00724B49">
            <w:pPr>
              <w:jc w:val="center"/>
            </w:pPr>
            <w:r>
              <w:rPr>
                <w:rFonts w:eastAsiaTheme="minorEastAsia"/>
                <w:szCs w:val="21"/>
              </w:rPr>
              <w:t>泸州老窖</w:t>
            </w:r>
          </w:p>
        </w:tc>
        <w:tc>
          <w:tcPr>
            <w:tcW w:w="2880" w:type="dxa"/>
            <w:vAlign w:val="center"/>
          </w:tcPr>
          <w:p w:rsidR="000012BF" w:rsidRDefault="00724B49">
            <w:pPr>
              <w:jc w:val="right"/>
            </w:pPr>
            <w:r>
              <w:rPr>
                <w:rFonts w:eastAsiaTheme="minorEastAsia"/>
                <w:szCs w:val="21"/>
              </w:rPr>
              <w:t>4,248,812.92</w:t>
            </w:r>
          </w:p>
        </w:tc>
        <w:tc>
          <w:tcPr>
            <w:tcW w:w="1620" w:type="dxa"/>
            <w:vAlign w:val="center"/>
          </w:tcPr>
          <w:p w:rsidR="000012BF" w:rsidRDefault="00724B49">
            <w:pPr>
              <w:jc w:val="right"/>
            </w:pPr>
            <w:r>
              <w:rPr>
                <w:rFonts w:eastAsiaTheme="minorEastAsia"/>
                <w:szCs w:val="21"/>
              </w:rPr>
              <w:t>6.11</w:t>
            </w:r>
          </w:p>
        </w:tc>
      </w:tr>
      <w:tr w:rsidR="000012BF">
        <w:tc>
          <w:tcPr>
            <w:tcW w:w="870" w:type="dxa"/>
            <w:vAlign w:val="center"/>
          </w:tcPr>
          <w:p w:rsidR="000012BF" w:rsidRDefault="00724B49">
            <w:pPr>
              <w:jc w:val="center"/>
            </w:pPr>
            <w:r>
              <w:rPr>
                <w:rFonts w:eastAsiaTheme="minorEastAsia"/>
                <w:szCs w:val="21"/>
              </w:rPr>
              <w:t>6</w:t>
            </w:r>
          </w:p>
        </w:tc>
        <w:tc>
          <w:tcPr>
            <w:tcW w:w="1650" w:type="dxa"/>
            <w:vAlign w:val="center"/>
          </w:tcPr>
          <w:p w:rsidR="000012BF" w:rsidRDefault="00724B49">
            <w:pPr>
              <w:jc w:val="center"/>
            </w:pPr>
            <w:r>
              <w:rPr>
                <w:rFonts w:eastAsiaTheme="minorEastAsia"/>
                <w:szCs w:val="21"/>
              </w:rPr>
              <w:t>000661</w:t>
            </w:r>
          </w:p>
        </w:tc>
        <w:tc>
          <w:tcPr>
            <w:tcW w:w="1980" w:type="dxa"/>
            <w:vAlign w:val="center"/>
          </w:tcPr>
          <w:p w:rsidR="000012BF" w:rsidRDefault="00724B49">
            <w:pPr>
              <w:jc w:val="center"/>
            </w:pPr>
            <w:r>
              <w:rPr>
                <w:rFonts w:eastAsiaTheme="minorEastAsia"/>
                <w:szCs w:val="21"/>
              </w:rPr>
              <w:t>长春高新</w:t>
            </w:r>
          </w:p>
        </w:tc>
        <w:tc>
          <w:tcPr>
            <w:tcW w:w="2880" w:type="dxa"/>
            <w:vAlign w:val="center"/>
          </w:tcPr>
          <w:p w:rsidR="000012BF" w:rsidRDefault="00724B49">
            <w:pPr>
              <w:jc w:val="right"/>
            </w:pPr>
            <w:r>
              <w:rPr>
                <w:rFonts w:eastAsiaTheme="minorEastAsia"/>
                <w:szCs w:val="21"/>
              </w:rPr>
              <w:t>4,008,962.27</w:t>
            </w:r>
          </w:p>
        </w:tc>
        <w:tc>
          <w:tcPr>
            <w:tcW w:w="1620" w:type="dxa"/>
            <w:vAlign w:val="center"/>
          </w:tcPr>
          <w:p w:rsidR="000012BF" w:rsidRDefault="00724B49">
            <w:pPr>
              <w:jc w:val="right"/>
            </w:pPr>
            <w:r>
              <w:rPr>
                <w:rFonts w:eastAsiaTheme="minorEastAsia"/>
                <w:szCs w:val="21"/>
              </w:rPr>
              <w:t>5.76</w:t>
            </w:r>
          </w:p>
        </w:tc>
      </w:tr>
      <w:tr w:rsidR="000012BF">
        <w:tc>
          <w:tcPr>
            <w:tcW w:w="870" w:type="dxa"/>
            <w:vAlign w:val="center"/>
          </w:tcPr>
          <w:p w:rsidR="000012BF" w:rsidRDefault="00724B49">
            <w:pPr>
              <w:jc w:val="center"/>
            </w:pPr>
            <w:r>
              <w:rPr>
                <w:rFonts w:eastAsiaTheme="minorEastAsia"/>
                <w:szCs w:val="21"/>
              </w:rPr>
              <w:t>7</w:t>
            </w:r>
          </w:p>
        </w:tc>
        <w:tc>
          <w:tcPr>
            <w:tcW w:w="1650" w:type="dxa"/>
            <w:vAlign w:val="center"/>
          </w:tcPr>
          <w:p w:rsidR="000012BF" w:rsidRDefault="00724B49">
            <w:pPr>
              <w:jc w:val="center"/>
            </w:pPr>
            <w:r>
              <w:rPr>
                <w:rFonts w:eastAsiaTheme="minorEastAsia"/>
                <w:szCs w:val="21"/>
              </w:rPr>
              <w:t>300433</w:t>
            </w:r>
          </w:p>
        </w:tc>
        <w:tc>
          <w:tcPr>
            <w:tcW w:w="1980" w:type="dxa"/>
            <w:vAlign w:val="center"/>
          </w:tcPr>
          <w:p w:rsidR="000012BF" w:rsidRDefault="00724B49">
            <w:pPr>
              <w:jc w:val="center"/>
            </w:pPr>
            <w:r>
              <w:rPr>
                <w:rFonts w:eastAsiaTheme="minorEastAsia"/>
                <w:szCs w:val="21"/>
              </w:rPr>
              <w:t>蓝思科技</w:t>
            </w:r>
          </w:p>
        </w:tc>
        <w:tc>
          <w:tcPr>
            <w:tcW w:w="2880" w:type="dxa"/>
            <w:vAlign w:val="center"/>
          </w:tcPr>
          <w:p w:rsidR="000012BF" w:rsidRDefault="00724B49">
            <w:pPr>
              <w:jc w:val="right"/>
            </w:pPr>
            <w:r>
              <w:rPr>
                <w:rFonts w:eastAsiaTheme="minorEastAsia"/>
                <w:szCs w:val="21"/>
              </w:rPr>
              <w:t>3,719,009.92</w:t>
            </w:r>
          </w:p>
        </w:tc>
        <w:tc>
          <w:tcPr>
            <w:tcW w:w="1620" w:type="dxa"/>
            <w:vAlign w:val="center"/>
          </w:tcPr>
          <w:p w:rsidR="000012BF" w:rsidRDefault="00724B49">
            <w:pPr>
              <w:jc w:val="right"/>
            </w:pPr>
            <w:r>
              <w:rPr>
                <w:rFonts w:eastAsiaTheme="minorEastAsia"/>
                <w:szCs w:val="21"/>
              </w:rPr>
              <w:t>5.35</w:t>
            </w:r>
          </w:p>
        </w:tc>
      </w:tr>
      <w:tr w:rsidR="000012BF">
        <w:tc>
          <w:tcPr>
            <w:tcW w:w="870" w:type="dxa"/>
            <w:vAlign w:val="center"/>
          </w:tcPr>
          <w:p w:rsidR="000012BF" w:rsidRDefault="00724B49">
            <w:pPr>
              <w:jc w:val="center"/>
            </w:pPr>
            <w:r>
              <w:rPr>
                <w:rFonts w:eastAsiaTheme="minorEastAsia"/>
                <w:szCs w:val="21"/>
              </w:rPr>
              <w:t>8</w:t>
            </w:r>
          </w:p>
        </w:tc>
        <w:tc>
          <w:tcPr>
            <w:tcW w:w="1650" w:type="dxa"/>
            <w:vAlign w:val="center"/>
          </w:tcPr>
          <w:p w:rsidR="000012BF" w:rsidRDefault="00724B49">
            <w:pPr>
              <w:jc w:val="center"/>
            </w:pPr>
            <w:r>
              <w:rPr>
                <w:rFonts w:eastAsiaTheme="minorEastAsia"/>
                <w:szCs w:val="21"/>
              </w:rPr>
              <w:t>300595</w:t>
            </w:r>
          </w:p>
        </w:tc>
        <w:tc>
          <w:tcPr>
            <w:tcW w:w="1980" w:type="dxa"/>
            <w:vAlign w:val="center"/>
          </w:tcPr>
          <w:p w:rsidR="000012BF" w:rsidRDefault="00724B49">
            <w:pPr>
              <w:jc w:val="center"/>
            </w:pPr>
            <w:r>
              <w:rPr>
                <w:rFonts w:eastAsiaTheme="minorEastAsia"/>
                <w:szCs w:val="21"/>
              </w:rPr>
              <w:t>欧普康视</w:t>
            </w:r>
          </w:p>
        </w:tc>
        <w:tc>
          <w:tcPr>
            <w:tcW w:w="2880" w:type="dxa"/>
            <w:vAlign w:val="center"/>
          </w:tcPr>
          <w:p w:rsidR="000012BF" w:rsidRDefault="00724B49">
            <w:pPr>
              <w:jc w:val="right"/>
            </w:pPr>
            <w:r>
              <w:rPr>
                <w:rFonts w:eastAsiaTheme="minorEastAsia"/>
                <w:szCs w:val="21"/>
              </w:rPr>
              <w:t>3,615,905.20</w:t>
            </w:r>
          </w:p>
        </w:tc>
        <w:tc>
          <w:tcPr>
            <w:tcW w:w="1620" w:type="dxa"/>
            <w:vAlign w:val="center"/>
          </w:tcPr>
          <w:p w:rsidR="000012BF" w:rsidRDefault="00724B49">
            <w:pPr>
              <w:jc w:val="right"/>
            </w:pPr>
            <w:r>
              <w:rPr>
                <w:rFonts w:eastAsiaTheme="minorEastAsia"/>
                <w:szCs w:val="21"/>
              </w:rPr>
              <w:t>5.20</w:t>
            </w:r>
          </w:p>
        </w:tc>
      </w:tr>
      <w:tr w:rsidR="000012BF">
        <w:tc>
          <w:tcPr>
            <w:tcW w:w="870" w:type="dxa"/>
            <w:vAlign w:val="center"/>
          </w:tcPr>
          <w:p w:rsidR="000012BF" w:rsidRDefault="00724B49">
            <w:pPr>
              <w:jc w:val="center"/>
            </w:pPr>
            <w:r>
              <w:rPr>
                <w:rFonts w:eastAsiaTheme="minorEastAsia"/>
                <w:szCs w:val="21"/>
              </w:rPr>
              <w:t>9</w:t>
            </w:r>
          </w:p>
        </w:tc>
        <w:tc>
          <w:tcPr>
            <w:tcW w:w="1650" w:type="dxa"/>
            <w:vAlign w:val="center"/>
          </w:tcPr>
          <w:p w:rsidR="000012BF" w:rsidRDefault="00724B49">
            <w:pPr>
              <w:jc w:val="center"/>
            </w:pPr>
            <w:r>
              <w:rPr>
                <w:rFonts w:eastAsiaTheme="minorEastAsia"/>
                <w:szCs w:val="21"/>
              </w:rPr>
              <w:t>300122</w:t>
            </w:r>
          </w:p>
        </w:tc>
        <w:tc>
          <w:tcPr>
            <w:tcW w:w="1980" w:type="dxa"/>
            <w:vAlign w:val="center"/>
          </w:tcPr>
          <w:p w:rsidR="000012BF" w:rsidRDefault="00724B49">
            <w:pPr>
              <w:jc w:val="center"/>
            </w:pPr>
            <w:r>
              <w:rPr>
                <w:rFonts w:eastAsiaTheme="minorEastAsia"/>
                <w:szCs w:val="21"/>
              </w:rPr>
              <w:t>智飞生物</w:t>
            </w:r>
          </w:p>
        </w:tc>
        <w:tc>
          <w:tcPr>
            <w:tcW w:w="2880" w:type="dxa"/>
            <w:vAlign w:val="center"/>
          </w:tcPr>
          <w:p w:rsidR="000012BF" w:rsidRDefault="00724B49">
            <w:pPr>
              <w:jc w:val="right"/>
            </w:pPr>
            <w:r>
              <w:rPr>
                <w:rFonts w:eastAsiaTheme="minorEastAsia"/>
                <w:szCs w:val="21"/>
              </w:rPr>
              <w:t>3,396,059.20</w:t>
            </w:r>
          </w:p>
        </w:tc>
        <w:tc>
          <w:tcPr>
            <w:tcW w:w="1620" w:type="dxa"/>
            <w:vAlign w:val="center"/>
          </w:tcPr>
          <w:p w:rsidR="000012BF" w:rsidRDefault="00724B49">
            <w:pPr>
              <w:jc w:val="right"/>
            </w:pPr>
            <w:r>
              <w:rPr>
                <w:rFonts w:eastAsiaTheme="minorEastAsia"/>
                <w:szCs w:val="21"/>
              </w:rPr>
              <w:t>4.88</w:t>
            </w:r>
          </w:p>
        </w:tc>
      </w:tr>
      <w:tr w:rsidR="000012BF">
        <w:tc>
          <w:tcPr>
            <w:tcW w:w="870" w:type="dxa"/>
            <w:vAlign w:val="center"/>
          </w:tcPr>
          <w:p w:rsidR="000012BF" w:rsidRDefault="00724B49">
            <w:pPr>
              <w:jc w:val="center"/>
            </w:pPr>
            <w:r>
              <w:rPr>
                <w:rFonts w:eastAsiaTheme="minorEastAsia"/>
                <w:szCs w:val="21"/>
              </w:rPr>
              <w:t>10</w:t>
            </w:r>
          </w:p>
        </w:tc>
        <w:tc>
          <w:tcPr>
            <w:tcW w:w="1650" w:type="dxa"/>
            <w:vAlign w:val="center"/>
          </w:tcPr>
          <w:p w:rsidR="000012BF" w:rsidRDefault="00724B49">
            <w:pPr>
              <w:jc w:val="center"/>
            </w:pPr>
            <w:r>
              <w:rPr>
                <w:rFonts w:eastAsiaTheme="minorEastAsia"/>
                <w:szCs w:val="21"/>
              </w:rPr>
              <w:t>300015</w:t>
            </w:r>
          </w:p>
        </w:tc>
        <w:tc>
          <w:tcPr>
            <w:tcW w:w="1980" w:type="dxa"/>
            <w:vAlign w:val="center"/>
          </w:tcPr>
          <w:p w:rsidR="000012BF" w:rsidRDefault="00724B49">
            <w:pPr>
              <w:jc w:val="center"/>
            </w:pPr>
            <w:r>
              <w:rPr>
                <w:rFonts w:eastAsiaTheme="minorEastAsia"/>
                <w:szCs w:val="21"/>
              </w:rPr>
              <w:t>爱尔眼科</w:t>
            </w:r>
          </w:p>
        </w:tc>
        <w:tc>
          <w:tcPr>
            <w:tcW w:w="2880" w:type="dxa"/>
            <w:vAlign w:val="center"/>
          </w:tcPr>
          <w:p w:rsidR="000012BF" w:rsidRDefault="00724B49">
            <w:pPr>
              <w:jc w:val="right"/>
            </w:pPr>
            <w:r>
              <w:rPr>
                <w:rFonts w:eastAsiaTheme="minorEastAsia"/>
                <w:szCs w:val="21"/>
              </w:rPr>
              <w:t>3,333,983.67</w:t>
            </w:r>
          </w:p>
        </w:tc>
        <w:tc>
          <w:tcPr>
            <w:tcW w:w="1620" w:type="dxa"/>
            <w:vAlign w:val="center"/>
          </w:tcPr>
          <w:p w:rsidR="000012BF" w:rsidRDefault="00724B49">
            <w:pPr>
              <w:jc w:val="right"/>
            </w:pPr>
            <w:r>
              <w:rPr>
                <w:rFonts w:eastAsiaTheme="minorEastAsia"/>
                <w:szCs w:val="21"/>
              </w:rPr>
              <w:t>4.79</w:t>
            </w:r>
          </w:p>
        </w:tc>
      </w:tr>
      <w:tr w:rsidR="000012BF">
        <w:tc>
          <w:tcPr>
            <w:tcW w:w="870" w:type="dxa"/>
            <w:vAlign w:val="center"/>
          </w:tcPr>
          <w:p w:rsidR="000012BF" w:rsidRDefault="00724B49">
            <w:pPr>
              <w:jc w:val="center"/>
            </w:pPr>
            <w:r>
              <w:rPr>
                <w:rFonts w:eastAsiaTheme="minorEastAsia"/>
                <w:szCs w:val="21"/>
              </w:rPr>
              <w:t>11</w:t>
            </w:r>
          </w:p>
        </w:tc>
        <w:tc>
          <w:tcPr>
            <w:tcW w:w="1650" w:type="dxa"/>
            <w:vAlign w:val="center"/>
          </w:tcPr>
          <w:p w:rsidR="000012BF" w:rsidRDefault="00724B49">
            <w:pPr>
              <w:jc w:val="center"/>
            </w:pPr>
            <w:r>
              <w:rPr>
                <w:rFonts w:eastAsiaTheme="minorEastAsia"/>
                <w:szCs w:val="21"/>
              </w:rPr>
              <w:t>002001</w:t>
            </w:r>
          </w:p>
        </w:tc>
        <w:tc>
          <w:tcPr>
            <w:tcW w:w="1980" w:type="dxa"/>
            <w:vAlign w:val="center"/>
          </w:tcPr>
          <w:p w:rsidR="000012BF" w:rsidRDefault="00724B49">
            <w:pPr>
              <w:jc w:val="center"/>
            </w:pPr>
            <w:r>
              <w:rPr>
                <w:rFonts w:eastAsiaTheme="minorEastAsia"/>
                <w:szCs w:val="21"/>
              </w:rPr>
              <w:t>新和成</w:t>
            </w:r>
          </w:p>
        </w:tc>
        <w:tc>
          <w:tcPr>
            <w:tcW w:w="2880" w:type="dxa"/>
            <w:vAlign w:val="center"/>
          </w:tcPr>
          <w:p w:rsidR="000012BF" w:rsidRDefault="00724B49">
            <w:pPr>
              <w:jc w:val="right"/>
            </w:pPr>
            <w:r>
              <w:rPr>
                <w:rFonts w:eastAsiaTheme="minorEastAsia"/>
                <w:szCs w:val="21"/>
              </w:rPr>
              <w:t>3,080,571.83</w:t>
            </w:r>
          </w:p>
        </w:tc>
        <w:tc>
          <w:tcPr>
            <w:tcW w:w="1620" w:type="dxa"/>
            <w:vAlign w:val="center"/>
          </w:tcPr>
          <w:p w:rsidR="000012BF" w:rsidRDefault="00724B49">
            <w:pPr>
              <w:jc w:val="right"/>
            </w:pPr>
            <w:r>
              <w:rPr>
                <w:rFonts w:eastAsiaTheme="minorEastAsia"/>
                <w:szCs w:val="21"/>
              </w:rPr>
              <w:t>4.43</w:t>
            </w:r>
          </w:p>
        </w:tc>
      </w:tr>
      <w:tr w:rsidR="000012BF">
        <w:tc>
          <w:tcPr>
            <w:tcW w:w="870" w:type="dxa"/>
            <w:vAlign w:val="center"/>
          </w:tcPr>
          <w:p w:rsidR="000012BF" w:rsidRDefault="00724B49">
            <w:pPr>
              <w:jc w:val="center"/>
            </w:pPr>
            <w:r>
              <w:rPr>
                <w:rFonts w:eastAsiaTheme="minorEastAsia"/>
                <w:szCs w:val="21"/>
              </w:rPr>
              <w:t>12</w:t>
            </w:r>
          </w:p>
        </w:tc>
        <w:tc>
          <w:tcPr>
            <w:tcW w:w="1650" w:type="dxa"/>
            <w:vAlign w:val="center"/>
          </w:tcPr>
          <w:p w:rsidR="000012BF" w:rsidRDefault="00724B49">
            <w:pPr>
              <w:jc w:val="center"/>
            </w:pPr>
            <w:r>
              <w:rPr>
                <w:rFonts w:eastAsiaTheme="minorEastAsia"/>
                <w:szCs w:val="21"/>
              </w:rPr>
              <w:t>002415</w:t>
            </w:r>
          </w:p>
        </w:tc>
        <w:tc>
          <w:tcPr>
            <w:tcW w:w="1980" w:type="dxa"/>
            <w:vAlign w:val="center"/>
          </w:tcPr>
          <w:p w:rsidR="000012BF" w:rsidRDefault="00724B49">
            <w:pPr>
              <w:jc w:val="center"/>
            </w:pPr>
            <w:r>
              <w:rPr>
                <w:rFonts w:eastAsiaTheme="minorEastAsia"/>
                <w:szCs w:val="21"/>
              </w:rPr>
              <w:t>海康威视</w:t>
            </w:r>
          </w:p>
        </w:tc>
        <w:tc>
          <w:tcPr>
            <w:tcW w:w="2880" w:type="dxa"/>
            <w:vAlign w:val="center"/>
          </w:tcPr>
          <w:p w:rsidR="000012BF" w:rsidRDefault="00724B49">
            <w:pPr>
              <w:jc w:val="right"/>
            </w:pPr>
            <w:r>
              <w:rPr>
                <w:rFonts w:eastAsiaTheme="minorEastAsia"/>
                <w:szCs w:val="21"/>
              </w:rPr>
              <w:t>3,060,176.00</w:t>
            </w:r>
          </w:p>
        </w:tc>
        <w:tc>
          <w:tcPr>
            <w:tcW w:w="1620" w:type="dxa"/>
            <w:vAlign w:val="center"/>
          </w:tcPr>
          <w:p w:rsidR="000012BF" w:rsidRDefault="00724B49">
            <w:pPr>
              <w:jc w:val="right"/>
            </w:pPr>
            <w:r>
              <w:rPr>
                <w:rFonts w:eastAsiaTheme="minorEastAsia"/>
                <w:szCs w:val="21"/>
              </w:rPr>
              <w:t>4.40</w:t>
            </w:r>
          </w:p>
        </w:tc>
      </w:tr>
      <w:tr w:rsidR="000012BF">
        <w:tc>
          <w:tcPr>
            <w:tcW w:w="870" w:type="dxa"/>
            <w:vAlign w:val="center"/>
          </w:tcPr>
          <w:p w:rsidR="000012BF" w:rsidRDefault="00724B49">
            <w:pPr>
              <w:jc w:val="center"/>
            </w:pPr>
            <w:r>
              <w:rPr>
                <w:rFonts w:eastAsiaTheme="minorEastAsia"/>
                <w:szCs w:val="21"/>
              </w:rPr>
              <w:t>13</w:t>
            </w:r>
          </w:p>
        </w:tc>
        <w:tc>
          <w:tcPr>
            <w:tcW w:w="1650" w:type="dxa"/>
            <w:vAlign w:val="center"/>
          </w:tcPr>
          <w:p w:rsidR="000012BF" w:rsidRDefault="00724B49">
            <w:pPr>
              <w:jc w:val="center"/>
            </w:pPr>
            <w:r>
              <w:rPr>
                <w:rFonts w:eastAsiaTheme="minorEastAsia"/>
                <w:szCs w:val="21"/>
              </w:rPr>
              <w:t>300454</w:t>
            </w:r>
          </w:p>
        </w:tc>
        <w:tc>
          <w:tcPr>
            <w:tcW w:w="1980" w:type="dxa"/>
            <w:vAlign w:val="center"/>
          </w:tcPr>
          <w:p w:rsidR="000012BF" w:rsidRDefault="00724B49">
            <w:pPr>
              <w:jc w:val="center"/>
            </w:pPr>
            <w:r>
              <w:rPr>
                <w:rFonts w:eastAsiaTheme="minorEastAsia"/>
                <w:szCs w:val="21"/>
              </w:rPr>
              <w:t>深信服</w:t>
            </w:r>
          </w:p>
        </w:tc>
        <w:tc>
          <w:tcPr>
            <w:tcW w:w="2880" w:type="dxa"/>
            <w:vAlign w:val="center"/>
          </w:tcPr>
          <w:p w:rsidR="000012BF" w:rsidRDefault="00724B49">
            <w:pPr>
              <w:jc w:val="right"/>
            </w:pPr>
            <w:r>
              <w:rPr>
                <w:rFonts w:eastAsiaTheme="minorEastAsia"/>
                <w:szCs w:val="21"/>
              </w:rPr>
              <w:t>2,859,669.80</w:t>
            </w:r>
          </w:p>
        </w:tc>
        <w:tc>
          <w:tcPr>
            <w:tcW w:w="1620" w:type="dxa"/>
            <w:vAlign w:val="center"/>
          </w:tcPr>
          <w:p w:rsidR="000012BF" w:rsidRDefault="00724B49">
            <w:pPr>
              <w:jc w:val="right"/>
            </w:pPr>
            <w:r>
              <w:rPr>
                <w:rFonts w:eastAsiaTheme="minorEastAsia"/>
                <w:szCs w:val="21"/>
              </w:rPr>
              <w:t>4.11</w:t>
            </w:r>
          </w:p>
        </w:tc>
      </w:tr>
      <w:tr w:rsidR="000012BF">
        <w:tc>
          <w:tcPr>
            <w:tcW w:w="870" w:type="dxa"/>
            <w:vAlign w:val="center"/>
          </w:tcPr>
          <w:p w:rsidR="000012BF" w:rsidRDefault="00724B49">
            <w:pPr>
              <w:jc w:val="center"/>
            </w:pPr>
            <w:r>
              <w:rPr>
                <w:rFonts w:eastAsiaTheme="minorEastAsia"/>
                <w:szCs w:val="21"/>
              </w:rPr>
              <w:t>14</w:t>
            </w:r>
          </w:p>
        </w:tc>
        <w:tc>
          <w:tcPr>
            <w:tcW w:w="1650" w:type="dxa"/>
            <w:vAlign w:val="center"/>
          </w:tcPr>
          <w:p w:rsidR="000012BF" w:rsidRDefault="00724B49">
            <w:pPr>
              <w:jc w:val="center"/>
            </w:pPr>
            <w:r>
              <w:rPr>
                <w:rFonts w:eastAsiaTheme="minorEastAsia"/>
                <w:szCs w:val="21"/>
              </w:rPr>
              <w:t>603517</w:t>
            </w:r>
          </w:p>
        </w:tc>
        <w:tc>
          <w:tcPr>
            <w:tcW w:w="1980" w:type="dxa"/>
            <w:vAlign w:val="center"/>
          </w:tcPr>
          <w:p w:rsidR="000012BF" w:rsidRDefault="00724B49">
            <w:pPr>
              <w:jc w:val="center"/>
            </w:pPr>
            <w:r>
              <w:rPr>
                <w:rFonts w:eastAsiaTheme="minorEastAsia"/>
                <w:szCs w:val="21"/>
              </w:rPr>
              <w:t>绝味食品</w:t>
            </w:r>
          </w:p>
        </w:tc>
        <w:tc>
          <w:tcPr>
            <w:tcW w:w="2880" w:type="dxa"/>
            <w:vAlign w:val="center"/>
          </w:tcPr>
          <w:p w:rsidR="000012BF" w:rsidRDefault="00724B49">
            <w:pPr>
              <w:jc w:val="right"/>
            </w:pPr>
            <w:r>
              <w:rPr>
                <w:rFonts w:eastAsiaTheme="minorEastAsia"/>
                <w:szCs w:val="21"/>
              </w:rPr>
              <w:t>2,575,218.22</w:t>
            </w:r>
          </w:p>
        </w:tc>
        <w:tc>
          <w:tcPr>
            <w:tcW w:w="1620" w:type="dxa"/>
            <w:vAlign w:val="center"/>
          </w:tcPr>
          <w:p w:rsidR="000012BF" w:rsidRDefault="00724B49">
            <w:pPr>
              <w:jc w:val="right"/>
            </w:pPr>
            <w:r>
              <w:rPr>
                <w:rFonts w:eastAsiaTheme="minorEastAsia"/>
                <w:szCs w:val="21"/>
              </w:rPr>
              <w:t>3.70</w:t>
            </w:r>
          </w:p>
        </w:tc>
      </w:tr>
      <w:tr w:rsidR="000012BF">
        <w:tc>
          <w:tcPr>
            <w:tcW w:w="870" w:type="dxa"/>
            <w:vAlign w:val="center"/>
          </w:tcPr>
          <w:p w:rsidR="000012BF" w:rsidRDefault="00724B49">
            <w:pPr>
              <w:jc w:val="center"/>
            </w:pPr>
            <w:r>
              <w:rPr>
                <w:rFonts w:eastAsiaTheme="minorEastAsia"/>
                <w:szCs w:val="21"/>
              </w:rPr>
              <w:t>15</w:t>
            </w:r>
          </w:p>
        </w:tc>
        <w:tc>
          <w:tcPr>
            <w:tcW w:w="1650" w:type="dxa"/>
            <w:vAlign w:val="center"/>
          </w:tcPr>
          <w:p w:rsidR="000012BF" w:rsidRDefault="00724B49">
            <w:pPr>
              <w:jc w:val="center"/>
            </w:pPr>
            <w:r>
              <w:rPr>
                <w:rFonts w:eastAsiaTheme="minorEastAsia"/>
                <w:szCs w:val="21"/>
              </w:rPr>
              <w:t>000725</w:t>
            </w:r>
          </w:p>
        </w:tc>
        <w:tc>
          <w:tcPr>
            <w:tcW w:w="1980" w:type="dxa"/>
            <w:vAlign w:val="center"/>
          </w:tcPr>
          <w:p w:rsidR="000012BF" w:rsidRDefault="00724B49">
            <w:pPr>
              <w:jc w:val="center"/>
            </w:pPr>
            <w:r>
              <w:rPr>
                <w:rFonts w:eastAsiaTheme="minorEastAsia"/>
                <w:szCs w:val="21"/>
              </w:rPr>
              <w:t>京东方</w:t>
            </w:r>
            <w:r>
              <w:rPr>
                <w:rFonts w:eastAsiaTheme="minorEastAsia"/>
                <w:szCs w:val="21"/>
              </w:rPr>
              <w:t>A</w:t>
            </w:r>
          </w:p>
        </w:tc>
        <w:tc>
          <w:tcPr>
            <w:tcW w:w="2880" w:type="dxa"/>
            <w:vAlign w:val="center"/>
          </w:tcPr>
          <w:p w:rsidR="000012BF" w:rsidRDefault="00724B49">
            <w:pPr>
              <w:jc w:val="right"/>
            </w:pPr>
            <w:r>
              <w:rPr>
                <w:rFonts w:eastAsiaTheme="minorEastAsia"/>
                <w:szCs w:val="21"/>
              </w:rPr>
              <w:t>2,517,870.77</w:t>
            </w:r>
          </w:p>
        </w:tc>
        <w:tc>
          <w:tcPr>
            <w:tcW w:w="1620" w:type="dxa"/>
            <w:vAlign w:val="center"/>
          </w:tcPr>
          <w:p w:rsidR="000012BF" w:rsidRDefault="00724B49">
            <w:pPr>
              <w:jc w:val="right"/>
            </w:pPr>
            <w:r>
              <w:rPr>
                <w:rFonts w:eastAsiaTheme="minorEastAsia"/>
                <w:szCs w:val="21"/>
              </w:rPr>
              <w:t>3.62</w:t>
            </w:r>
          </w:p>
        </w:tc>
      </w:tr>
      <w:tr w:rsidR="000012BF">
        <w:tc>
          <w:tcPr>
            <w:tcW w:w="870" w:type="dxa"/>
            <w:vAlign w:val="center"/>
          </w:tcPr>
          <w:p w:rsidR="000012BF" w:rsidRDefault="00724B49">
            <w:pPr>
              <w:jc w:val="center"/>
            </w:pPr>
            <w:r>
              <w:rPr>
                <w:rFonts w:eastAsiaTheme="minorEastAsia"/>
                <w:szCs w:val="21"/>
              </w:rPr>
              <w:t>16</w:t>
            </w:r>
          </w:p>
        </w:tc>
        <w:tc>
          <w:tcPr>
            <w:tcW w:w="1650" w:type="dxa"/>
            <w:vAlign w:val="center"/>
          </w:tcPr>
          <w:p w:rsidR="000012BF" w:rsidRDefault="00724B49">
            <w:pPr>
              <w:jc w:val="center"/>
            </w:pPr>
            <w:r>
              <w:rPr>
                <w:rFonts w:eastAsiaTheme="minorEastAsia"/>
                <w:szCs w:val="21"/>
              </w:rPr>
              <w:t>603259</w:t>
            </w:r>
          </w:p>
        </w:tc>
        <w:tc>
          <w:tcPr>
            <w:tcW w:w="1980" w:type="dxa"/>
            <w:vAlign w:val="center"/>
          </w:tcPr>
          <w:p w:rsidR="000012BF" w:rsidRDefault="00724B49">
            <w:pPr>
              <w:jc w:val="center"/>
            </w:pPr>
            <w:r>
              <w:rPr>
                <w:rFonts w:eastAsiaTheme="minorEastAsia"/>
                <w:szCs w:val="21"/>
              </w:rPr>
              <w:t>药明康德</w:t>
            </w:r>
          </w:p>
        </w:tc>
        <w:tc>
          <w:tcPr>
            <w:tcW w:w="2880" w:type="dxa"/>
            <w:vAlign w:val="center"/>
          </w:tcPr>
          <w:p w:rsidR="000012BF" w:rsidRDefault="00724B49">
            <w:pPr>
              <w:jc w:val="right"/>
            </w:pPr>
            <w:r>
              <w:rPr>
                <w:rFonts w:eastAsiaTheme="minorEastAsia"/>
                <w:szCs w:val="21"/>
              </w:rPr>
              <w:t>2,498,876.51</w:t>
            </w:r>
          </w:p>
        </w:tc>
        <w:tc>
          <w:tcPr>
            <w:tcW w:w="1620" w:type="dxa"/>
            <w:vAlign w:val="center"/>
          </w:tcPr>
          <w:p w:rsidR="000012BF" w:rsidRDefault="00724B49">
            <w:pPr>
              <w:jc w:val="right"/>
            </w:pPr>
            <w:r>
              <w:rPr>
                <w:rFonts w:eastAsiaTheme="minorEastAsia"/>
                <w:szCs w:val="21"/>
              </w:rPr>
              <w:t>3.59</w:t>
            </w:r>
          </w:p>
        </w:tc>
      </w:tr>
      <w:tr w:rsidR="000012BF">
        <w:tc>
          <w:tcPr>
            <w:tcW w:w="870" w:type="dxa"/>
            <w:vAlign w:val="center"/>
          </w:tcPr>
          <w:p w:rsidR="000012BF" w:rsidRDefault="00724B49">
            <w:pPr>
              <w:jc w:val="center"/>
            </w:pPr>
            <w:r>
              <w:rPr>
                <w:rFonts w:eastAsiaTheme="minorEastAsia"/>
                <w:szCs w:val="21"/>
              </w:rPr>
              <w:t>17</w:t>
            </w:r>
          </w:p>
        </w:tc>
        <w:tc>
          <w:tcPr>
            <w:tcW w:w="1650" w:type="dxa"/>
            <w:vAlign w:val="center"/>
          </w:tcPr>
          <w:p w:rsidR="000012BF" w:rsidRDefault="00724B49">
            <w:pPr>
              <w:jc w:val="center"/>
            </w:pPr>
            <w:r>
              <w:rPr>
                <w:rFonts w:eastAsiaTheme="minorEastAsia"/>
                <w:szCs w:val="21"/>
              </w:rPr>
              <w:t>600036</w:t>
            </w:r>
          </w:p>
        </w:tc>
        <w:tc>
          <w:tcPr>
            <w:tcW w:w="1980" w:type="dxa"/>
            <w:vAlign w:val="center"/>
          </w:tcPr>
          <w:p w:rsidR="000012BF" w:rsidRDefault="00724B49">
            <w:pPr>
              <w:jc w:val="center"/>
            </w:pPr>
            <w:r>
              <w:rPr>
                <w:rFonts w:eastAsiaTheme="minorEastAsia"/>
                <w:szCs w:val="21"/>
              </w:rPr>
              <w:t>招商银行</w:t>
            </w:r>
          </w:p>
        </w:tc>
        <w:tc>
          <w:tcPr>
            <w:tcW w:w="2880" w:type="dxa"/>
            <w:vAlign w:val="center"/>
          </w:tcPr>
          <w:p w:rsidR="000012BF" w:rsidRDefault="00724B49">
            <w:pPr>
              <w:jc w:val="right"/>
            </w:pPr>
            <w:r>
              <w:rPr>
                <w:rFonts w:eastAsiaTheme="minorEastAsia"/>
                <w:szCs w:val="21"/>
              </w:rPr>
              <w:t>2,400,169.24</w:t>
            </w:r>
          </w:p>
        </w:tc>
        <w:tc>
          <w:tcPr>
            <w:tcW w:w="1620" w:type="dxa"/>
            <w:vAlign w:val="center"/>
          </w:tcPr>
          <w:p w:rsidR="000012BF" w:rsidRDefault="00724B49">
            <w:pPr>
              <w:jc w:val="right"/>
            </w:pPr>
            <w:r>
              <w:rPr>
                <w:rFonts w:eastAsiaTheme="minorEastAsia"/>
                <w:szCs w:val="21"/>
              </w:rPr>
              <w:t>3.45</w:t>
            </w:r>
          </w:p>
        </w:tc>
      </w:tr>
      <w:tr w:rsidR="000012BF">
        <w:tc>
          <w:tcPr>
            <w:tcW w:w="870" w:type="dxa"/>
            <w:vAlign w:val="center"/>
          </w:tcPr>
          <w:p w:rsidR="000012BF" w:rsidRDefault="00724B49">
            <w:pPr>
              <w:jc w:val="center"/>
            </w:pPr>
            <w:r>
              <w:rPr>
                <w:rFonts w:eastAsiaTheme="minorEastAsia"/>
                <w:szCs w:val="21"/>
              </w:rPr>
              <w:t>18</w:t>
            </w:r>
          </w:p>
        </w:tc>
        <w:tc>
          <w:tcPr>
            <w:tcW w:w="1650" w:type="dxa"/>
            <w:vAlign w:val="center"/>
          </w:tcPr>
          <w:p w:rsidR="000012BF" w:rsidRDefault="00724B49">
            <w:pPr>
              <w:jc w:val="center"/>
            </w:pPr>
            <w:r>
              <w:rPr>
                <w:rFonts w:eastAsiaTheme="minorEastAsia"/>
                <w:szCs w:val="21"/>
              </w:rPr>
              <w:t>601166</w:t>
            </w:r>
          </w:p>
        </w:tc>
        <w:tc>
          <w:tcPr>
            <w:tcW w:w="1980" w:type="dxa"/>
            <w:vAlign w:val="center"/>
          </w:tcPr>
          <w:p w:rsidR="000012BF" w:rsidRDefault="00724B49">
            <w:pPr>
              <w:jc w:val="center"/>
            </w:pPr>
            <w:r>
              <w:rPr>
                <w:rFonts w:eastAsiaTheme="minorEastAsia"/>
                <w:szCs w:val="21"/>
              </w:rPr>
              <w:t>兴业银行</w:t>
            </w:r>
          </w:p>
        </w:tc>
        <w:tc>
          <w:tcPr>
            <w:tcW w:w="2880" w:type="dxa"/>
            <w:vAlign w:val="center"/>
          </w:tcPr>
          <w:p w:rsidR="000012BF" w:rsidRDefault="00724B49">
            <w:pPr>
              <w:jc w:val="right"/>
            </w:pPr>
            <w:r>
              <w:rPr>
                <w:rFonts w:eastAsiaTheme="minorEastAsia"/>
                <w:szCs w:val="21"/>
              </w:rPr>
              <w:t>2,394,265.98</w:t>
            </w:r>
          </w:p>
        </w:tc>
        <w:tc>
          <w:tcPr>
            <w:tcW w:w="1620" w:type="dxa"/>
            <w:vAlign w:val="center"/>
          </w:tcPr>
          <w:p w:rsidR="000012BF" w:rsidRDefault="00724B49">
            <w:pPr>
              <w:jc w:val="right"/>
            </w:pPr>
            <w:r>
              <w:rPr>
                <w:rFonts w:eastAsiaTheme="minorEastAsia"/>
                <w:szCs w:val="21"/>
              </w:rPr>
              <w:t>3.44</w:t>
            </w:r>
          </w:p>
        </w:tc>
      </w:tr>
      <w:tr w:rsidR="000012BF">
        <w:tc>
          <w:tcPr>
            <w:tcW w:w="870" w:type="dxa"/>
            <w:vAlign w:val="center"/>
          </w:tcPr>
          <w:p w:rsidR="000012BF" w:rsidRDefault="00724B49">
            <w:pPr>
              <w:jc w:val="center"/>
            </w:pPr>
            <w:r>
              <w:rPr>
                <w:rFonts w:eastAsiaTheme="minorEastAsia"/>
                <w:szCs w:val="21"/>
              </w:rPr>
              <w:t>19</w:t>
            </w:r>
          </w:p>
        </w:tc>
        <w:tc>
          <w:tcPr>
            <w:tcW w:w="1650" w:type="dxa"/>
            <w:vAlign w:val="center"/>
          </w:tcPr>
          <w:p w:rsidR="000012BF" w:rsidRDefault="00724B49">
            <w:pPr>
              <w:jc w:val="center"/>
            </w:pPr>
            <w:r>
              <w:rPr>
                <w:rFonts w:eastAsiaTheme="minorEastAsia"/>
                <w:szCs w:val="21"/>
              </w:rPr>
              <w:t>000596</w:t>
            </w:r>
          </w:p>
        </w:tc>
        <w:tc>
          <w:tcPr>
            <w:tcW w:w="1980" w:type="dxa"/>
            <w:vAlign w:val="center"/>
          </w:tcPr>
          <w:p w:rsidR="000012BF" w:rsidRDefault="00724B49">
            <w:pPr>
              <w:jc w:val="center"/>
            </w:pPr>
            <w:r>
              <w:rPr>
                <w:rFonts w:eastAsiaTheme="minorEastAsia"/>
                <w:szCs w:val="21"/>
              </w:rPr>
              <w:t>古井贡酒</w:t>
            </w:r>
          </w:p>
        </w:tc>
        <w:tc>
          <w:tcPr>
            <w:tcW w:w="2880" w:type="dxa"/>
            <w:vAlign w:val="center"/>
          </w:tcPr>
          <w:p w:rsidR="000012BF" w:rsidRDefault="00724B49">
            <w:pPr>
              <w:jc w:val="right"/>
            </w:pPr>
            <w:r>
              <w:rPr>
                <w:rFonts w:eastAsiaTheme="minorEastAsia"/>
                <w:szCs w:val="21"/>
              </w:rPr>
              <w:t>2,365,209.33</w:t>
            </w:r>
          </w:p>
        </w:tc>
        <w:tc>
          <w:tcPr>
            <w:tcW w:w="1620" w:type="dxa"/>
            <w:vAlign w:val="center"/>
          </w:tcPr>
          <w:p w:rsidR="000012BF" w:rsidRDefault="00724B49">
            <w:pPr>
              <w:jc w:val="right"/>
            </w:pPr>
            <w:r>
              <w:rPr>
                <w:rFonts w:eastAsiaTheme="minorEastAsia"/>
                <w:szCs w:val="21"/>
              </w:rPr>
              <w:t>3.40</w:t>
            </w:r>
          </w:p>
        </w:tc>
      </w:tr>
      <w:tr w:rsidR="000012BF">
        <w:tc>
          <w:tcPr>
            <w:tcW w:w="870" w:type="dxa"/>
            <w:vAlign w:val="center"/>
          </w:tcPr>
          <w:p w:rsidR="000012BF" w:rsidRDefault="00724B49">
            <w:pPr>
              <w:jc w:val="center"/>
            </w:pPr>
            <w:r>
              <w:rPr>
                <w:rFonts w:eastAsiaTheme="minorEastAsia"/>
                <w:szCs w:val="21"/>
              </w:rPr>
              <w:t>20</w:t>
            </w:r>
          </w:p>
        </w:tc>
        <w:tc>
          <w:tcPr>
            <w:tcW w:w="1650" w:type="dxa"/>
            <w:vAlign w:val="center"/>
          </w:tcPr>
          <w:p w:rsidR="000012BF" w:rsidRDefault="00724B49">
            <w:pPr>
              <w:jc w:val="center"/>
            </w:pPr>
            <w:r>
              <w:rPr>
                <w:rFonts w:eastAsiaTheme="minorEastAsia"/>
                <w:szCs w:val="21"/>
              </w:rPr>
              <w:t>600703</w:t>
            </w:r>
          </w:p>
        </w:tc>
        <w:tc>
          <w:tcPr>
            <w:tcW w:w="1980" w:type="dxa"/>
            <w:vAlign w:val="center"/>
          </w:tcPr>
          <w:p w:rsidR="000012BF" w:rsidRDefault="00724B49">
            <w:pPr>
              <w:jc w:val="center"/>
            </w:pPr>
            <w:r>
              <w:rPr>
                <w:rFonts w:eastAsiaTheme="minorEastAsia"/>
                <w:szCs w:val="21"/>
              </w:rPr>
              <w:t>三安光电</w:t>
            </w:r>
          </w:p>
        </w:tc>
        <w:tc>
          <w:tcPr>
            <w:tcW w:w="2880" w:type="dxa"/>
            <w:vAlign w:val="center"/>
          </w:tcPr>
          <w:p w:rsidR="000012BF" w:rsidRDefault="00724B49">
            <w:pPr>
              <w:jc w:val="right"/>
            </w:pPr>
            <w:r>
              <w:rPr>
                <w:rFonts w:eastAsiaTheme="minorEastAsia"/>
                <w:szCs w:val="21"/>
              </w:rPr>
              <w:t>2,335,753.61</w:t>
            </w:r>
          </w:p>
        </w:tc>
        <w:tc>
          <w:tcPr>
            <w:tcW w:w="1620" w:type="dxa"/>
            <w:vAlign w:val="center"/>
          </w:tcPr>
          <w:p w:rsidR="000012BF" w:rsidRDefault="00724B49">
            <w:pPr>
              <w:jc w:val="right"/>
            </w:pPr>
            <w:r>
              <w:rPr>
                <w:rFonts w:eastAsiaTheme="minorEastAsia"/>
                <w:szCs w:val="21"/>
              </w:rPr>
              <w:t>3.36</w:t>
            </w:r>
          </w:p>
        </w:tc>
      </w:tr>
      <w:tr w:rsidR="000012BF">
        <w:tc>
          <w:tcPr>
            <w:tcW w:w="870" w:type="dxa"/>
            <w:vAlign w:val="center"/>
          </w:tcPr>
          <w:p w:rsidR="000012BF" w:rsidRDefault="00724B49">
            <w:pPr>
              <w:jc w:val="center"/>
            </w:pPr>
            <w:r>
              <w:rPr>
                <w:rFonts w:eastAsiaTheme="minorEastAsia"/>
                <w:szCs w:val="21"/>
              </w:rPr>
              <w:t>21</w:t>
            </w:r>
          </w:p>
        </w:tc>
        <w:tc>
          <w:tcPr>
            <w:tcW w:w="1650" w:type="dxa"/>
            <w:vAlign w:val="center"/>
          </w:tcPr>
          <w:p w:rsidR="000012BF" w:rsidRDefault="00724B49">
            <w:pPr>
              <w:jc w:val="center"/>
            </w:pPr>
            <w:r>
              <w:rPr>
                <w:rFonts w:eastAsiaTheme="minorEastAsia"/>
                <w:szCs w:val="21"/>
              </w:rPr>
              <w:t>000333</w:t>
            </w:r>
          </w:p>
        </w:tc>
        <w:tc>
          <w:tcPr>
            <w:tcW w:w="1980" w:type="dxa"/>
            <w:vAlign w:val="center"/>
          </w:tcPr>
          <w:p w:rsidR="000012BF" w:rsidRDefault="00724B49">
            <w:pPr>
              <w:jc w:val="center"/>
            </w:pPr>
            <w:r>
              <w:rPr>
                <w:rFonts w:eastAsiaTheme="minorEastAsia"/>
                <w:szCs w:val="21"/>
              </w:rPr>
              <w:t>美的集团</w:t>
            </w:r>
          </w:p>
        </w:tc>
        <w:tc>
          <w:tcPr>
            <w:tcW w:w="2880" w:type="dxa"/>
            <w:vAlign w:val="center"/>
          </w:tcPr>
          <w:p w:rsidR="000012BF" w:rsidRDefault="00724B49">
            <w:pPr>
              <w:jc w:val="right"/>
            </w:pPr>
            <w:r>
              <w:rPr>
                <w:rFonts w:eastAsiaTheme="minorEastAsia"/>
                <w:szCs w:val="21"/>
              </w:rPr>
              <w:t>2,328,459.66</w:t>
            </w:r>
          </w:p>
        </w:tc>
        <w:tc>
          <w:tcPr>
            <w:tcW w:w="1620" w:type="dxa"/>
            <w:vAlign w:val="center"/>
          </w:tcPr>
          <w:p w:rsidR="000012BF" w:rsidRDefault="00724B49">
            <w:pPr>
              <w:jc w:val="right"/>
            </w:pPr>
            <w:r>
              <w:rPr>
                <w:rFonts w:eastAsiaTheme="minorEastAsia"/>
                <w:szCs w:val="21"/>
              </w:rPr>
              <w:t>3.35</w:t>
            </w:r>
          </w:p>
        </w:tc>
      </w:tr>
      <w:tr w:rsidR="000012BF">
        <w:tc>
          <w:tcPr>
            <w:tcW w:w="870" w:type="dxa"/>
            <w:vAlign w:val="center"/>
          </w:tcPr>
          <w:p w:rsidR="000012BF" w:rsidRDefault="00724B49">
            <w:pPr>
              <w:jc w:val="center"/>
            </w:pPr>
            <w:r>
              <w:rPr>
                <w:rFonts w:eastAsiaTheme="minorEastAsia"/>
                <w:szCs w:val="21"/>
              </w:rPr>
              <w:t>22</w:t>
            </w:r>
          </w:p>
        </w:tc>
        <w:tc>
          <w:tcPr>
            <w:tcW w:w="1650" w:type="dxa"/>
            <w:vAlign w:val="center"/>
          </w:tcPr>
          <w:p w:rsidR="000012BF" w:rsidRDefault="00724B49">
            <w:pPr>
              <w:jc w:val="center"/>
            </w:pPr>
            <w:r>
              <w:rPr>
                <w:rFonts w:eastAsiaTheme="minorEastAsia"/>
                <w:szCs w:val="21"/>
              </w:rPr>
              <w:t>300014</w:t>
            </w:r>
          </w:p>
        </w:tc>
        <w:tc>
          <w:tcPr>
            <w:tcW w:w="1980" w:type="dxa"/>
            <w:vAlign w:val="center"/>
          </w:tcPr>
          <w:p w:rsidR="000012BF" w:rsidRDefault="00724B49">
            <w:pPr>
              <w:jc w:val="center"/>
            </w:pPr>
            <w:r>
              <w:rPr>
                <w:rFonts w:eastAsiaTheme="minorEastAsia"/>
                <w:szCs w:val="21"/>
              </w:rPr>
              <w:t>亿纬锂能</w:t>
            </w:r>
          </w:p>
        </w:tc>
        <w:tc>
          <w:tcPr>
            <w:tcW w:w="2880" w:type="dxa"/>
            <w:vAlign w:val="center"/>
          </w:tcPr>
          <w:p w:rsidR="000012BF" w:rsidRDefault="00724B49">
            <w:pPr>
              <w:jc w:val="right"/>
            </w:pPr>
            <w:r>
              <w:rPr>
                <w:rFonts w:eastAsiaTheme="minorEastAsia"/>
                <w:szCs w:val="21"/>
              </w:rPr>
              <w:t>2,163,530.50</w:t>
            </w:r>
          </w:p>
        </w:tc>
        <w:tc>
          <w:tcPr>
            <w:tcW w:w="1620" w:type="dxa"/>
            <w:vAlign w:val="center"/>
          </w:tcPr>
          <w:p w:rsidR="000012BF" w:rsidRDefault="00724B49">
            <w:pPr>
              <w:jc w:val="right"/>
            </w:pPr>
            <w:r>
              <w:rPr>
                <w:rFonts w:eastAsiaTheme="minorEastAsia"/>
                <w:szCs w:val="21"/>
              </w:rPr>
              <w:t>3.11</w:t>
            </w:r>
          </w:p>
        </w:tc>
      </w:tr>
      <w:tr w:rsidR="000012BF">
        <w:tc>
          <w:tcPr>
            <w:tcW w:w="870" w:type="dxa"/>
            <w:vAlign w:val="center"/>
          </w:tcPr>
          <w:p w:rsidR="000012BF" w:rsidRDefault="00724B49">
            <w:pPr>
              <w:jc w:val="center"/>
            </w:pPr>
            <w:r>
              <w:rPr>
                <w:rFonts w:eastAsiaTheme="minorEastAsia"/>
                <w:szCs w:val="21"/>
              </w:rPr>
              <w:t>23</w:t>
            </w:r>
          </w:p>
        </w:tc>
        <w:tc>
          <w:tcPr>
            <w:tcW w:w="1650" w:type="dxa"/>
            <w:vAlign w:val="center"/>
          </w:tcPr>
          <w:p w:rsidR="000012BF" w:rsidRDefault="00724B49">
            <w:pPr>
              <w:jc w:val="center"/>
            </w:pPr>
            <w:r>
              <w:rPr>
                <w:rFonts w:eastAsiaTheme="minorEastAsia"/>
                <w:szCs w:val="21"/>
              </w:rPr>
              <w:t>000001</w:t>
            </w:r>
          </w:p>
        </w:tc>
        <w:tc>
          <w:tcPr>
            <w:tcW w:w="1980" w:type="dxa"/>
            <w:vAlign w:val="center"/>
          </w:tcPr>
          <w:p w:rsidR="000012BF" w:rsidRDefault="00724B49">
            <w:pPr>
              <w:jc w:val="center"/>
            </w:pPr>
            <w:r>
              <w:rPr>
                <w:rFonts w:eastAsiaTheme="minorEastAsia"/>
                <w:szCs w:val="21"/>
              </w:rPr>
              <w:t>平安银行</w:t>
            </w:r>
          </w:p>
        </w:tc>
        <w:tc>
          <w:tcPr>
            <w:tcW w:w="2880" w:type="dxa"/>
            <w:vAlign w:val="center"/>
          </w:tcPr>
          <w:p w:rsidR="000012BF" w:rsidRDefault="00724B49">
            <w:pPr>
              <w:jc w:val="right"/>
            </w:pPr>
            <w:r>
              <w:rPr>
                <w:rFonts w:eastAsiaTheme="minorEastAsia"/>
                <w:szCs w:val="21"/>
              </w:rPr>
              <w:t>2,143,510.76</w:t>
            </w:r>
          </w:p>
        </w:tc>
        <w:tc>
          <w:tcPr>
            <w:tcW w:w="1620" w:type="dxa"/>
            <w:vAlign w:val="center"/>
          </w:tcPr>
          <w:p w:rsidR="000012BF" w:rsidRDefault="00724B49">
            <w:pPr>
              <w:jc w:val="right"/>
            </w:pPr>
            <w:r>
              <w:rPr>
                <w:rFonts w:eastAsiaTheme="minorEastAsia"/>
                <w:szCs w:val="21"/>
              </w:rPr>
              <w:t>3.08</w:t>
            </w:r>
          </w:p>
        </w:tc>
      </w:tr>
      <w:tr w:rsidR="000012BF">
        <w:tc>
          <w:tcPr>
            <w:tcW w:w="870" w:type="dxa"/>
            <w:vAlign w:val="center"/>
          </w:tcPr>
          <w:p w:rsidR="000012BF" w:rsidRDefault="00724B49">
            <w:pPr>
              <w:jc w:val="center"/>
            </w:pPr>
            <w:r>
              <w:rPr>
                <w:rFonts w:eastAsiaTheme="minorEastAsia"/>
                <w:szCs w:val="21"/>
              </w:rPr>
              <w:t>24</w:t>
            </w:r>
          </w:p>
        </w:tc>
        <w:tc>
          <w:tcPr>
            <w:tcW w:w="1650" w:type="dxa"/>
            <w:vAlign w:val="center"/>
          </w:tcPr>
          <w:p w:rsidR="000012BF" w:rsidRDefault="00724B49">
            <w:pPr>
              <w:jc w:val="center"/>
            </w:pPr>
            <w:r>
              <w:rPr>
                <w:rFonts w:eastAsiaTheme="minorEastAsia"/>
                <w:szCs w:val="21"/>
              </w:rPr>
              <w:t>603501</w:t>
            </w:r>
          </w:p>
        </w:tc>
        <w:tc>
          <w:tcPr>
            <w:tcW w:w="1980" w:type="dxa"/>
            <w:vAlign w:val="center"/>
          </w:tcPr>
          <w:p w:rsidR="000012BF" w:rsidRDefault="00724B49">
            <w:pPr>
              <w:jc w:val="center"/>
            </w:pPr>
            <w:r>
              <w:rPr>
                <w:rFonts w:eastAsiaTheme="minorEastAsia"/>
                <w:szCs w:val="21"/>
              </w:rPr>
              <w:t>韦尔股份</w:t>
            </w:r>
          </w:p>
        </w:tc>
        <w:tc>
          <w:tcPr>
            <w:tcW w:w="2880" w:type="dxa"/>
            <w:vAlign w:val="center"/>
          </w:tcPr>
          <w:p w:rsidR="000012BF" w:rsidRDefault="00724B49">
            <w:pPr>
              <w:jc w:val="right"/>
            </w:pPr>
            <w:r>
              <w:rPr>
                <w:rFonts w:eastAsiaTheme="minorEastAsia"/>
                <w:szCs w:val="21"/>
              </w:rPr>
              <w:t>2,119,581.75</w:t>
            </w:r>
          </w:p>
        </w:tc>
        <w:tc>
          <w:tcPr>
            <w:tcW w:w="1620" w:type="dxa"/>
            <w:vAlign w:val="center"/>
          </w:tcPr>
          <w:p w:rsidR="000012BF" w:rsidRDefault="00724B49">
            <w:pPr>
              <w:jc w:val="right"/>
            </w:pPr>
            <w:r>
              <w:rPr>
                <w:rFonts w:eastAsiaTheme="minorEastAsia"/>
                <w:szCs w:val="21"/>
              </w:rPr>
              <w:t>3.05</w:t>
            </w:r>
          </w:p>
        </w:tc>
      </w:tr>
      <w:tr w:rsidR="000012BF">
        <w:tc>
          <w:tcPr>
            <w:tcW w:w="870" w:type="dxa"/>
            <w:vAlign w:val="center"/>
          </w:tcPr>
          <w:p w:rsidR="000012BF" w:rsidRDefault="00724B49">
            <w:pPr>
              <w:jc w:val="center"/>
            </w:pPr>
            <w:r>
              <w:rPr>
                <w:rFonts w:eastAsiaTheme="minorEastAsia"/>
                <w:szCs w:val="21"/>
              </w:rPr>
              <w:t>25</w:t>
            </w:r>
          </w:p>
        </w:tc>
        <w:tc>
          <w:tcPr>
            <w:tcW w:w="1650" w:type="dxa"/>
            <w:vAlign w:val="center"/>
          </w:tcPr>
          <w:p w:rsidR="000012BF" w:rsidRDefault="00724B49">
            <w:pPr>
              <w:jc w:val="center"/>
            </w:pPr>
            <w:r>
              <w:rPr>
                <w:rFonts w:eastAsiaTheme="minorEastAsia"/>
                <w:szCs w:val="21"/>
              </w:rPr>
              <w:t>603899</w:t>
            </w:r>
          </w:p>
        </w:tc>
        <w:tc>
          <w:tcPr>
            <w:tcW w:w="1980" w:type="dxa"/>
            <w:vAlign w:val="center"/>
          </w:tcPr>
          <w:p w:rsidR="000012BF" w:rsidRDefault="00724B49">
            <w:pPr>
              <w:jc w:val="center"/>
            </w:pPr>
            <w:r>
              <w:rPr>
                <w:rFonts w:eastAsiaTheme="minorEastAsia"/>
                <w:szCs w:val="21"/>
              </w:rPr>
              <w:t>晨光文具</w:t>
            </w:r>
          </w:p>
        </w:tc>
        <w:tc>
          <w:tcPr>
            <w:tcW w:w="2880" w:type="dxa"/>
            <w:vAlign w:val="center"/>
          </w:tcPr>
          <w:p w:rsidR="000012BF" w:rsidRDefault="00724B49">
            <w:pPr>
              <w:jc w:val="right"/>
            </w:pPr>
            <w:r>
              <w:rPr>
                <w:rFonts w:eastAsiaTheme="minorEastAsia"/>
                <w:szCs w:val="21"/>
              </w:rPr>
              <w:t>2,033,951.68</w:t>
            </w:r>
          </w:p>
        </w:tc>
        <w:tc>
          <w:tcPr>
            <w:tcW w:w="1620" w:type="dxa"/>
            <w:vAlign w:val="center"/>
          </w:tcPr>
          <w:p w:rsidR="000012BF" w:rsidRDefault="00724B49">
            <w:pPr>
              <w:jc w:val="right"/>
            </w:pPr>
            <w:r>
              <w:rPr>
                <w:rFonts w:eastAsiaTheme="minorEastAsia"/>
                <w:szCs w:val="21"/>
              </w:rPr>
              <w:t>2.92</w:t>
            </w:r>
          </w:p>
        </w:tc>
      </w:tr>
      <w:tr w:rsidR="000012BF">
        <w:tc>
          <w:tcPr>
            <w:tcW w:w="870" w:type="dxa"/>
            <w:vAlign w:val="center"/>
          </w:tcPr>
          <w:p w:rsidR="000012BF" w:rsidRDefault="00724B49">
            <w:pPr>
              <w:jc w:val="center"/>
            </w:pPr>
            <w:r>
              <w:rPr>
                <w:rFonts w:eastAsiaTheme="minorEastAsia"/>
                <w:szCs w:val="21"/>
              </w:rPr>
              <w:t>26</w:t>
            </w:r>
          </w:p>
        </w:tc>
        <w:tc>
          <w:tcPr>
            <w:tcW w:w="1650" w:type="dxa"/>
            <w:vAlign w:val="center"/>
          </w:tcPr>
          <w:p w:rsidR="000012BF" w:rsidRDefault="00724B49">
            <w:pPr>
              <w:jc w:val="center"/>
            </w:pPr>
            <w:r>
              <w:rPr>
                <w:rFonts w:eastAsiaTheme="minorEastAsia"/>
                <w:szCs w:val="21"/>
              </w:rPr>
              <w:t>002304</w:t>
            </w:r>
          </w:p>
        </w:tc>
        <w:tc>
          <w:tcPr>
            <w:tcW w:w="1980" w:type="dxa"/>
            <w:vAlign w:val="center"/>
          </w:tcPr>
          <w:p w:rsidR="000012BF" w:rsidRDefault="00724B49">
            <w:pPr>
              <w:jc w:val="center"/>
            </w:pPr>
            <w:r>
              <w:rPr>
                <w:rFonts w:eastAsiaTheme="minorEastAsia"/>
                <w:szCs w:val="21"/>
              </w:rPr>
              <w:t>洋河股份</w:t>
            </w:r>
          </w:p>
        </w:tc>
        <w:tc>
          <w:tcPr>
            <w:tcW w:w="2880" w:type="dxa"/>
            <w:vAlign w:val="center"/>
          </w:tcPr>
          <w:p w:rsidR="000012BF" w:rsidRDefault="00724B49">
            <w:pPr>
              <w:jc w:val="right"/>
            </w:pPr>
            <w:r>
              <w:rPr>
                <w:rFonts w:eastAsiaTheme="minorEastAsia"/>
                <w:szCs w:val="21"/>
              </w:rPr>
              <w:t>2,030,155.28</w:t>
            </w:r>
          </w:p>
        </w:tc>
        <w:tc>
          <w:tcPr>
            <w:tcW w:w="1620" w:type="dxa"/>
            <w:vAlign w:val="center"/>
          </w:tcPr>
          <w:p w:rsidR="000012BF" w:rsidRDefault="00724B49">
            <w:pPr>
              <w:jc w:val="right"/>
            </w:pPr>
            <w:r>
              <w:rPr>
                <w:rFonts w:eastAsiaTheme="minorEastAsia"/>
                <w:szCs w:val="21"/>
              </w:rPr>
              <w:t>2.92</w:t>
            </w:r>
          </w:p>
        </w:tc>
      </w:tr>
      <w:tr w:rsidR="000012BF">
        <w:tc>
          <w:tcPr>
            <w:tcW w:w="870" w:type="dxa"/>
            <w:vAlign w:val="center"/>
          </w:tcPr>
          <w:p w:rsidR="000012BF" w:rsidRDefault="00724B49">
            <w:pPr>
              <w:jc w:val="center"/>
            </w:pPr>
            <w:r>
              <w:rPr>
                <w:rFonts w:eastAsiaTheme="minorEastAsia"/>
                <w:szCs w:val="21"/>
              </w:rPr>
              <w:t>27</w:t>
            </w:r>
          </w:p>
        </w:tc>
        <w:tc>
          <w:tcPr>
            <w:tcW w:w="1650" w:type="dxa"/>
            <w:vAlign w:val="center"/>
          </w:tcPr>
          <w:p w:rsidR="000012BF" w:rsidRDefault="00724B49">
            <w:pPr>
              <w:jc w:val="center"/>
            </w:pPr>
            <w:r>
              <w:rPr>
                <w:rFonts w:eastAsiaTheme="minorEastAsia"/>
                <w:szCs w:val="21"/>
              </w:rPr>
              <w:t>002709</w:t>
            </w:r>
          </w:p>
        </w:tc>
        <w:tc>
          <w:tcPr>
            <w:tcW w:w="1980" w:type="dxa"/>
            <w:vAlign w:val="center"/>
          </w:tcPr>
          <w:p w:rsidR="000012BF" w:rsidRDefault="00724B49">
            <w:pPr>
              <w:jc w:val="center"/>
            </w:pPr>
            <w:r>
              <w:rPr>
                <w:rFonts w:eastAsiaTheme="minorEastAsia"/>
                <w:szCs w:val="21"/>
              </w:rPr>
              <w:t>天赐材料</w:t>
            </w:r>
          </w:p>
        </w:tc>
        <w:tc>
          <w:tcPr>
            <w:tcW w:w="2880" w:type="dxa"/>
            <w:vAlign w:val="center"/>
          </w:tcPr>
          <w:p w:rsidR="000012BF" w:rsidRDefault="00724B49">
            <w:pPr>
              <w:jc w:val="right"/>
            </w:pPr>
            <w:r>
              <w:rPr>
                <w:rFonts w:eastAsiaTheme="minorEastAsia"/>
                <w:szCs w:val="21"/>
              </w:rPr>
              <w:t>2,030,006.25</w:t>
            </w:r>
          </w:p>
        </w:tc>
        <w:tc>
          <w:tcPr>
            <w:tcW w:w="1620" w:type="dxa"/>
            <w:vAlign w:val="center"/>
          </w:tcPr>
          <w:p w:rsidR="000012BF" w:rsidRDefault="00724B49">
            <w:pPr>
              <w:jc w:val="right"/>
            </w:pPr>
            <w:r>
              <w:rPr>
                <w:rFonts w:eastAsiaTheme="minorEastAsia"/>
                <w:szCs w:val="21"/>
              </w:rPr>
              <w:t>2.92</w:t>
            </w:r>
          </w:p>
        </w:tc>
      </w:tr>
      <w:tr w:rsidR="000012BF">
        <w:tc>
          <w:tcPr>
            <w:tcW w:w="870" w:type="dxa"/>
            <w:vAlign w:val="center"/>
          </w:tcPr>
          <w:p w:rsidR="000012BF" w:rsidRDefault="00724B49">
            <w:pPr>
              <w:jc w:val="center"/>
            </w:pPr>
            <w:r>
              <w:rPr>
                <w:rFonts w:eastAsiaTheme="minorEastAsia"/>
                <w:szCs w:val="21"/>
              </w:rPr>
              <w:t>28</w:t>
            </w:r>
          </w:p>
        </w:tc>
        <w:tc>
          <w:tcPr>
            <w:tcW w:w="1650" w:type="dxa"/>
            <w:vAlign w:val="center"/>
          </w:tcPr>
          <w:p w:rsidR="000012BF" w:rsidRDefault="00724B49">
            <w:pPr>
              <w:jc w:val="center"/>
            </w:pPr>
            <w:r>
              <w:rPr>
                <w:rFonts w:eastAsiaTheme="minorEastAsia"/>
                <w:szCs w:val="21"/>
              </w:rPr>
              <w:t>603659</w:t>
            </w:r>
          </w:p>
        </w:tc>
        <w:tc>
          <w:tcPr>
            <w:tcW w:w="1980" w:type="dxa"/>
            <w:vAlign w:val="center"/>
          </w:tcPr>
          <w:p w:rsidR="000012BF" w:rsidRDefault="00724B49">
            <w:pPr>
              <w:jc w:val="center"/>
            </w:pPr>
            <w:r>
              <w:rPr>
                <w:rFonts w:eastAsiaTheme="minorEastAsia"/>
                <w:szCs w:val="21"/>
              </w:rPr>
              <w:t>璞泰来</w:t>
            </w:r>
          </w:p>
        </w:tc>
        <w:tc>
          <w:tcPr>
            <w:tcW w:w="2880" w:type="dxa"/>
            <w:vAlign w:val="center"/>
          </w:tcPr>
          <w:p w:rsidR="000012BF" w:rsidRDefault="00724B49">
            <w:pPr>
              <w:jc w:val="right"/>
            </w:pPr>
            <w:r>
              <w:rPr>
                <w:rFonts w:eastAsiaTheme="minorEastAsia"/>
                <w:szCs w:val="21"/>
              </w:rPr>
              <w:t>1,899,782.03</w:t>
            </w:r>
          </w:p>
        </w:tc>
        <w:tc>
          <w:tcPr>
            <w:tcW w:w="1620" w:type="dxa"/>
            <w:vAlign w:val="center"/>
          </w:tcPr>
          <w:p w:rsidR="000012BF" w:rsidRDefault="00724B49">
            <w:pPr>
              <w:jc w:val="right"/>
            </w:pPr>
            <w:r>
              <w:rPr>
                <w:rFonts w:eastAsiaTheme="minorEastAsia"/>
                <w:szCs w:val="21"/>
              </w:rPr>
              <w:t>2.73</w:t>
            </w:r>
          </w:p>
        </w:tc>
      </w:tr>
      <w:tr w:rsidR="000012BF">
        <w:tc>
          <w:tcPr>
            <w:tcW w:w="870" w:type="dxa"/>
            <w:vAlign w:val="center"/>
          </w:tcPr>
          <w:p w:rsidR="000012BF" w:rsidRDefault="00724B49">
            <w:pPr>
              <w:jc w:val="center"/>
            </w:pPr>
            <w:r>
              <w:rPr>
                <w:rFonts w:eastAsiaTheme="minorEastAsia"/>
                <w:szCs w:val="21"/>
              </w:rPr>
              <w:t>29</w:t>
            </w:r>
          </w:p>
        </w:tc>
        <w:tc>
          <w:tcPr>
            <w:tcW w:w="1650" w:type="dxa"/>
            <w:vAlign w:val="center"/>
          </w:tcPr>
          <w:p w:rsidR="000012BF" w:rsidRDefault="00724B49">
            <w:pPr>
              <w:jc w:val="center"/>
            </w:pPr>
            <w:r>
              <w:rPr>
                <w:rFonts w:eastAsiaTheme="minorEastAsia"/>
                <w:szCs w:val="21"/>
              </w:rPr>
              <w:t>603486</w:t>
            </w:r>
          </w:p>
        </w:tc>
        <w:tc>
          <w:tcPr>
            <w:tcW w:w="1980" w:type="dxa"/>
            <w:vAlign w:val="center"/>
          </w:tcPr>
          <w:p w:rsidR="000012BF" w:rsidRDefault="00724B49">
            <w:pPr>
              <w:jc w:val="center"/>
            </w:pPr>
            <w:r>
              <w:rPr>
                <w:rFonts w:eastAsiaTheme="minorEastAsia"/>
                <w:szCs w:val="21"/>
              </w:rPr>
              <w:t>科沃斯</w:t>
            </w:r>
          </w:p>
        </w:tc>
        <w:tc>
          <w:tcPr>
            <w:tcW w:w="2880" w:type="dxa"/>
            <w:vAlign w:val="center"/>
          </w:tcPr>
          <w:p w:rsidR="000012BF" w:rsidRDefault="00724B49">
            <w:pPr>
              <w:jc w:val="right"/>
            </w:pPr>
            <w:r>
              <w:rPr>
                <w:rFonts w:eastAsiaTheme="minorEastAsia"/>
                <w:szCs w:val="21"/>
              </w:rPr>
              <w:t>1,867,683.55</w:t>
            </w:r>
          </w:p>
        </w:tc>
        <w:tc>
          <w:tcPr>
            <w:tcW w:w="1620" w:type="dxa"/>
            <w:vAlign w:val="center"/>
          </w:tcPr>
          <w:p w:rsidR="000012BF" w:rsidRDefault="00724B49">
            <w:pPr>
              <w:jc w:val="right"/>
            </w:pPr>
            <w:r>
              <w:rPr>
                <w:rFonts w:eastAsiaTheme="minorEastAsia"/>
                <w:szCs w:val="21"/>
              </w:rPr>
              <w:t>2.69</w:t>
            </w:r>
          </w:p>
        </w:tc>
      </w:tr>
      <w:tr w:rsidR="000012BF">
        <w:tc>
          <w:tcPr>
            <w:tcW w:w="870" w:type="dxa"/>
            <w:vAlign w:val="center"/>
          </w:tcPr>
          <w:p w:rsidR="000012BF" w:rsidRDefault="00724B49">
            <w:pPr>
              <w:jc w:val="center"/>
            </w:pPr>
            <w:r>
              <w:rPr>
                <w:rFonts w:eastAsiaTheme="minorEastAsia"/>
                <w:szCs w:val="21"/>
              </w:rPr>
              <w:t>30</w:t>
            </w:r>
          </w:p>
        </w:tc>
        <w:tc>
          <w:tcPr>
            <w:tcW w:w="1650" w:type="dxa"/>
            <w:vAlign w:val="center"/>
          </w:tcPr>
          <w:p w:rsidR="000012BF" w:rsidRDefault="00724B49">
            <w:pPr>
              <w:jc w:val="center"/>
            </w:pPr>
            <w:r>
              <w:rPr>
                <w:rFonts w:eastAsiaTheme="minorEastAsia"/>
                <w:szCs w:val="21"/>
              </w:rPr>
              <w:t>300750</w:t>
            </w:r>
          </w:p>
        </w:tc>
        <w:tc>
          <w:tcPr>
            <w:tcW w:w="1980" w:type="dxa"/>
            <w:vAlign w:val="center"/>
          </w:tcPr>
          <w:p w:rsidR="000012BF" w:rsidRDefault="00724B49">
            <w:pPr>
              <w:jc w:val="center"/>
            </w:pPr>
            <w:r>
              <w:rPr>
                <w:rFonts w:eastAsiaTheme="minorEastAsia"/>
                <w:szCs w:val="21"/>
              </w:rPr>
              <w:t>宁德时代</w:t>
            </w:r>
          </w:p>
        </w:tc>
        <w:tc>
          <w:tcPr>
            <w:tcW w:w="2880" w:type="dxa"/>
            <w:vAlign w:val="center"/>
          </w:tcPr>
          <w:p w:rsidR="000012BF" w:rsidRDefault="00724B49">
            <w:pPr>
              <w:jc w:val="right"/>
            </w:pPr>
            <w:r>
              <w:rPr>
                <w:rFonts w:eastAsiaTheme="minorEastAsia"/>
                <w:szCs w:val="21"/>
              </w:rPr>
              <w:t>1,827,798.15</w:t>
            </w:r>
          </w:p>
        </w:tc>
        <w:tc>
          <w:tcPr>
            <w:tcW w:w="1620" w:type="dxa"/>
            <w:vAlign w:val="center"/>
          </w:tcPr>
          <w:p w:rsidR="000012BF" w:rsidRDefault="00724B49">
            <w:pPr>
              <w:jc w:val="right"/>
            </w:pPr>
            <w:r>
              <w:rPr>
                <w:rFonts w:eastAsiaTheme="minorEastAsia"/>
                <w:szCs w:val="21"/>
              </w:rPr>
              <w:t>2.63</w:t>
            </w:r>
          </w:p>
        </w:tc>
      </w:tr>
      <w:tr w:rsidR="000012BF">
        <w:tc>
          <w:tcPr>
            <w:tcW w:w="870" w:type="dxa"/>
            <w:vAlign w:val="center"/>
          </w:tcPr>
          <w:p w:rsidR="000012BF" w:rsidRDefault="00724B49">
            <w:pPr>
              <w:jc w:val="center"/>
            </w:pPr>
            <w:r>
              <w:rPr>
                <w:rFonts w:eastAsiaTheme="minorEastAsia"/>
                <w:szCs w:val="21"/>
              </w:rPr>
              <w:t>31</w:t>
            </w:r>
          </w:p>
        </w:tc>
        <w:tc>
          <w:tcPr>
            <w:tcW w:w="1650" w:type="dxa"/>
            <w:vAlign w:val="center"/>
          </w:tcPr>
          <w:p w:rsidR="000012BF" w:rsidRDefault="00724B49">
            <w:pPr>
              <w:jc w:val="center"/>
            </w:pPr>
            <w:r>
              <w:rPr>
                <w:rFonts w:eastAsiaTheme="minorEastAsia"/>
                <w:szCs w:val="21"/>
              </w:rPr>
              <w:t>002600</w:t>
            </w:r>
          </w:p>
        </w:tc>
        <w:tc>
          <w:tcPr>
            <w:tcW w:w="1980" w:type="dxa"/>
            <w:vAlign w:val="center"/>
          </w:tcPr>
          <w:p w:rsidR="000012BF" w:rsidRDefault="00724B49">
            <w:pPr>
              <w:jc w:val="center"/>
            </w:pPr>
            <w:r>
              <w:rPr>
                <w:rFonts w:eastAsiaTheme="minorEastAsia"/>
                <w:szCs w:val="21"/>
              </w:rPr>
              <w:t>领益智造</w:t>
            </w:r>
          </w:p>
        </w:tc>
        <w:tc>
          <w:tcPr>
            <w:tcW w:w="2880" w:type="dxa"/>
            <w:vAlign w:val="center"/>
          </w:tcPr>
          <w:p w:rsidR="000012BF" w:rsidRDefault="00724B49">
            <w:pPr>
              <w:jc w:val="right"/>
            </w:pPr>
            <w:r>
              <w:rPr>
                <w:rFonts w:eastAsiaTheme="minorEastAsia"/>
                <w:szCs w:val="21"/>
              </w:rPr>
              <w:t>1,802,623.36</w:t>
            </w:r>
          </w:p>
        </w:tc>
        <w:tc>
          <w:tcPr>
            <w:tcW w:w="1620" w:type="dxa"/>
            <w:vAlign w:val="center"/>
          </w:tcPr>
          <w:p w:rsidR="000012BF" w:rsidRDefault="00724B49">
            <w:pPr>
              <w:jc w:val="right"/>
            </w:pPr>
            <w:r>
              <w:rPr>
                <w:rFonts w:eastAsiaTheme="minorEastAsia"/>
                <w:szCs w:val="21"/>
              </w:rPr>
              <w:t>2.59</w:t>
            </w:r>
          </w:p>
        </w:tc>
      </w:tr>
      <w:tr w:rsidR="000012BF">
        <w:tc>
          <w:tcPr>
            <w:tcW w:w="870" w:type="dxa"/>
            <w:vAlign w:val="center"/>
          </w:tcPr>
          <w:p w:rsidR="000012BF" w:rsidRDefault="00724B49">
            <w:pPr>
              <w:jc w:val="center"/>
            </w:pPr>
            <w:r>
              <w:rPr>
                <w:rFonts w:eastAsiaTheme="minorEastAsia"/>
                <w:szCs w:val="21"/>
              </w:rPr>
              <w:t>32</w:t>
            </w:r>
          </w:p>
        </w:tc>
        <w:tc>
          <w:tcPr>
            <w:tcW w:w="1650" w:type="dxa"/>
            <w:vAlign w:val="center"/>
          </w:tcPr>
          <w:p w:rsidR="000012BF" w:rsidRDefault="00724B49">
            <w:pPr>
              <w:jc w:val="center"/>
            </w:pPr>
            <w:r>
              <w:rPr>
                <w:rFonts w:eastAsiaTheme="minorEastAsia"/>
                <w:szCs w:val="21"/>
              </w:rPr>
              <w:t>300390</w:t>
            </w:r>
          </w:p>
        </w:tc>
        <w:tc>
          <w:tcPr>
            <w:tcW w:w="1980" w:type="dxa"/>
            <w:vAlign w:val="center"/>
          </w:tcPr>
          <w:p w:rsidR="000012BF" w:rsidRDefault="00724B49">
            <w:pPr>
              <w:jc w:val="center"/>
            </w:pPr>
            <w:r>
              <w:rPr>
                <w:rFonts w:eastAsiaTheme="minorEastAsia"/>
                <w:szCs w:val="21"/>
              </w:rPr>
              <w:t>天华超净</w:t>
            </w:r>
          </w:p>
        </w:tc>
        <w:tc>
          <w:tcPr>
            <w:tcW w:w="2880" w:type="dxa"/>
            <w:vAlign w:val="center"/>
          </w:tcPr>
          <w:p w:rsidR="000012BF" w:rsidRDefault="00724B49">
            <w:pPr>
              <w:jc w:val="right"/>
            </w:pPr>
            <w:r>
              <w:rPr>
                <w:rFonts w:eastAsiaTheme="minorEastAsia"/>
                <w:szCs w:val="21"/>
              </w:rPr>
              <w:t>1,776,470.23</w:t>
            </w:r>
          </w:p>
        </w:tc>
        <w:tc>
          <w:tcPr>
            <w:tcW w:w="1620" w:type="dxa"/>
            <w:vAlign w:val="center"/>
          </w:tcPr>
          <w:p w:rsidR="000012BF" w:rsidRDefault="00724B49">
            <w:pPr>
              <w:jc w:val="right"/>
            </w:pPr>
            <w:r>
              <w:rPr>
                <w:rFonts w:eastAsiaTheme="minorEastAsia"/>
                <w:szCs w:val="21"/>
              </w:rPr>
              <w:t>2.55</w:t>
            </w:r>
          </w:p>
        </w:tc>
      </w:tr>
      <w:tr w:rsidR="000012BF">
        <w:tc>
          <w:tcPr>
            <w:tcW w:w="870" w:type="dxa"/>
            <w:vAlign w:val="center"/>
          </w:tcPr>
          <w:p w:rsidR="000012BF" w:rsidRDefault="00724B49">
            <w:pPr>
              <w:jc w:val="center"/>
            </w:pPr>
            <w:r>
              <w:rPr>
                <w:rFonts w:eastAsiaTheme="minorEastAsia"/>
                <w:szCs w:val="21"/>
              </w:rPr>
              <w:t>33</w:t>
            </w:r>
          </w:p>
        </w:tc>
        <w:tc>
          <w:tcPr>
            <w:tcW w:w="1650" w:type="dxa"/>
            <w:vAlign w:val="center"/>
          </w:tcPr>
          <w:p w:rsidR="000012BF" w:rsidRDefault="00724B49">
            <w:pPr>
              <w:jc w:val="center"/>
            </w:pPr>
            <w:r>
              <w:rPr>
                <w:rFonts w:eastAsiaTheme="minorEastAsia"/>
                <w:szCs w:val="21"/>
              </w:rPr>
              <w:t>603338</w:t>
            </w:r>
          </w:p>
        </w:tc>
        <w:tc>
          <w:tcPr>
            <w:tcW w:w="1980" w:type="dxa"/>
            <w:vAlign w:val="center"/>
          </w:tcPr>
          <w:p w:rsidR="000012BF" w:rsidRDefault="00724B49">
            <w:pPr>
              <w:jc w:val="center"/>
            </w:pPr>
            <w:r>
              <w:rPr>
                <w:rFonts w:eastAsiaTheme="minorEastAsia"/>
                <w:szCs w:val="21"/>
              </w:rPr>
              <w:t>浙江鼎力</w:t>
            </w:r>
          </w:p>
        </w:tc>
        <w:tc>
          <w:tcPr>
            <w:tcW w:w="2880" w:type="dxa"/>
            <w:vAlign w:val="center"/>
          </w:tcPr>
          <w:p w:rsidR="000012BF" w:rsidRDefault="00724B49">
            <w:pPr>
              <w:jc w:val="right"/>
            </w:pPr>
            <w:r>
              <w:rPr>
                <w:rFonts w:eastAsiaTheme="minorEastAsia"/>
                <w:szCs w:val="21"/>
              </w:rPr>
              <w:t>1,711,337.49</w:t>
            </w:r>
          </w:p>
        </w:tc>
        <w:tc>
          <w:tcPr>
            <w:tcW w:w="1620" w:type="dxa"/>
            <w:vAlign w:val="center"/>
          </w:tcPr>
          <w:p w:rsidR="000012BF" w:rsidRDefault="00724B49">
            <w:pPr>
              <w:jc w:val="right"/>
            </w:pPr>
            <w:r>
              <w:rPr>
                <w:rFonts w:eastAsiaTheme="minorEastAsia"/>
                <w:szCs w:val="21"/>
              </w:rPr>
              <w:t>2.46</w:t>
            </w:r>
          </w:p>
        </w:tc>
      </w:tr>
      <w:tr w:rsidR="000012BF">
        <w:tc>
          <w:tcPr>
            <w:tcW w:w="870" w:type="dxa"/>
            <w:vAlign w:val="center"/>
          </w:tcPr>
          <w:p w:rsidR="000012BF" w:rsidRDefault="00724B49">
            <w:pPr>
              <w:jc w:val="center"/>
            </w:pPr>
            <w:r>
              <w:rPr>
                <w:rFonts w:eastAsiaTheme="minorEastAsia"/>
                <w:szCs w:val="21"/>
              </w:rPr>
              <w:t>34</w:t>
            </w:r>
          </w:p>
        </w:tc>
        <w:tc>
          <w:tcPr>
            <w:tcW w:w="1650" w:type="dxa"/>
            <w:vAlign w:val="center"/>
          </w:tcPr>
          <w:p w:rsidR="000012BF" w:rsidRDefault="00724B49">
            <w:pPr>
              <w:jc w:val="center"/>
            </w:pPr>
            <w:r>
              <w:rPr>
                <w:rFonts w:eastAsiaTheme="minorEastAsia"/>
                <w:szCs w:val="21"/>
              </w:rPr>
              <w:t>300073</w:t>
            </w:r>
          </w:p>
        </w:tc>
        <w:tc>
          <w:tcPr>
            <w:tcW w:w="1980" w:type="dxa"/>
            <w:vAlign w:val="center"/>
          </w:tcPr>
          <w:p w:rsidR="000012BF" w:rsidRDefault="00724B49">
            <w:pPr>
              <w:jc w:val="center"/>
            </w:pPr>
            <w:r>
              <w:rPr>
                <w:rFonts w:eastAsiaTheme="minorEastAsia"/>
                <w:szCs w:val="21"/>
              </w:rPr>
              <w:t>当升科技</w:t>
            </w:r>
          </w:p>
        </w:tc>
        <w:tc>
          <w:tcPr>
            <w:tcW w:w="2880" w:type="dxa"/>
            <w:vAlign w:val="center"/>
          </w:tcPr>
          <w:p w:rsidR="000012BF" w:rsidRDefault="00724B49">
            <w:pPr>
              <w:jc w:val="right"/>
            </w:pPr>
            <w:r>
              <w:rPr>
                <w:rFonts w:eastAsiaTheme="minorEastAsia"/>
                <w:szCs w:val="21"/>
              </w:rPr>
              <w:t>1,696,613.57</w:t>
            </w:r>
          </w:p>
        </w:tc>
        <w:tc>
          <w:tcPr>
            <w:tcW w:w="1620" w:type="dxa"/>
            <w:vAlign w:val="center"/>
          </w:tcPr>
          <w:p w:rsidR="000012BF" w:rsidRDefault="00724B49">
            <w:pPr>
              <w:jc w:val="right"/>
            </w:pPr>
            <w:r>
              <w:rPr>
                <w:rFonts w:eastAsiaTheme="minorEastAsia"/>
                <w:szCs w:val="21"/>
              </w:rPr>
              <w:t>2.44</w:t>
            </w:r>
          </w:p>
        </w:tc>
      </w:tr>
      <w:tr w:rsidR="000012BF">
        <w:tc>
          <w:tcPr>
            <w:tcW w:w="870" w:type="dxa"/>
            <w:vAlign w:val="center"/>
          </w:tcPr>
          <w:p w:rsidR="000012BF" w:rsidRDefault="00724B49">
            <w:pPr>
              <w:jc w:val="center"/>
            </w:pPr>
            <w:r>
              <w:rPr>
                <w:rFonts w:eastAsiaTheme="minorEastAsia"/>
                <w:szCs w:val="21"/>
              </w:rPr>
              <w:t>35</w:t>
            </w:r>
          </w:p>
        </w:tc>
        <w:tc>
          <w:tcPr>
            <w:tcW w:w="1650" w:type="dxa"/>
            <w:vAlign w:val="center"/>
          </w:tcPr>
          <w:p w:rsidR="000012BF" w:rsidRDefault="00724B49">
            <w:pPr>
              <w:jc w:val="center"/>
            </w:pPr>
            <w:r>
              <w:rPr>
                <w:rFonts w:eastAsiaTheme="minorEastAsia"/>
                <w:szCs w:val="21"/>
              </w:rPr>
              <w:t>300408</w:t>
            </w:r>
          </w:p>
        </w:tc>
        <w:tc>
          <w:tcPr>
            <w:tcW w:w="1980" w:type="dxa"/>
            <w:vAlign w:val="center"/>
          </w:tcPr>
          <w:p w:rsidR="000012BF" w:rsidRDefault="00724B49">
            <w:pPr>
              <w:jc w:val="center"/>
            </w:pPr>
            <w:r>
              <w:rPr>
                <w:rFonts w:eastAsiaTheme="minorEastAsia"/>
                <w:szCs w:val="21"/>
              </w:rPr>
              <w:t>三环集团</w:t>
            </w:r>
          </w:p>
        </w:tc>
        <w:tc>
          <w:tcPr>
            <w:tcW w:w="2880" w:type="dxa"/>
            <w:vAlign w:val="center"/>
          </w:tcPr>
          <w:p w:rsidR="000012BF" w:rsidRDefault="00724B49">
            <w:pPr>
              <w:jc w:val="right"/>
            </w:pPr>
            <w:r>
              <w:rPr>
                <w:rFonts w:eastAsiaTheme="minorEastAsia"/>
                <w:szCs w:val="21"/>
              </w:rPr>
              <w:t>1,669,205.61</w:t>
            </w:r>
          </w:p>
        </w:tc>
        <w:tc>
          <w:tcPr>
            <w:tcW w:w="1620" w:type="dxa"/>
            <w:vAlign w:val="center"/>
          </w:tcPr>
          <w:p w:rsidR="000012BF" w:rsidRDefault="00724B49">
            <w:pPr>
              <w:jc w:val="right"/>
            </w:pPr>
            <w:r>
              <w:rPr>
                <w:rFonts w:eastAsiaTheme="minorEastAsia"/>
                <w:szCs w:val="21"/>
              </w:rPr>
              <w:t>2.40</w:t>
            </w:r>
          </w:p>
        </w:tc>
      </w:tr>
      <w:tr w:rsidR="000012BF">
        <w:tc>
          <w:tcPr>
            <w:tcW w:w="870" w:type="dxa"/>
            <w:vAlign w:val="center"/>
          </w:tcPr>
          <w:p w:rsidR="000012BF" w:rsidRDefault="00724B49">
            <w:pPr>
              <w:jc w:val="center"/>
            </w:pPr>
            <w:r>
              <w:rPr>
                <w:rFonts w:eastAsiaTheme="minorEastAsia"/>
                <w:szCs w:val="21"/>
              </w:rPr>
              <w:t>36</w:t>
            </w:r>
          </w:p>
        </w:tc>
        <w:tc>
          <w:tcPr>
            <w:tcW w:w="1650" w:type="dxa"/>
            <w:vAlign w:val="center"/>
          </w:tcPr>
          <w:p w:rsidR="000012BF" w:rsidRDefault="00724B49">
            <w:pPr>
              <w:jc w:val="center"/>
            </w:pPr>
            <w:r>
              <w:rPr>
                <w:rFonts w:eastAsiaTheme="minorEastAsia"/>
                <w:szCs w:val="21"/>
              </w:rPr>
              <w:t>601288</w:t>
            </w:r>
          </w:p>
        </w:tc>
        <w:tc>
          <w:tcPr>
            <w:tcW w:w="1980" w:type="dxa"/>
            <w:vAlign w:val="center"/>
          </w:tcPr>
          <w:p w:rsidR="000012BF" w:rsidRDefault="00724B49">
            <w:pPr>
              <w:jc w:val="center"/>
            </w:pPr>
            <w:r>
              <w:rPr>
                <w:rFonts w:eastAsiaTheme="minorEastAsia"/>
                <w:szCs w:val="21"/>
              </w:rPr>
              <w:t>农业银行</w:t>
            </w:r>
          </w:p>
        </w:tc>
        <w:tc>
          <w:tcPr>
            <w:tcW w:w="2880" w:type="dxa"/>
            <w:vAlign w:val="center"/>
          </w:tcPr>
          <w:p w:rsidR="000012BF" w:rsidRDefault="00724B49">
            <w:pPr>
              <w:jc w:val="right"/>
            </w:pPr>
            <w:r>
              <w:rPr>
                <w:rFonts w:eastAsiaTheme="minorEastAsia"/>
                <w:szCs w:val="21"/>
              </w:rPr>
              <w:t>1,614,416.06</w:t>
            </w:r>
          </w:p>
        </w:tc>
        <w:tc>
          <w:tcPr>
            <w:tcW w:w="1620" w:type="dxa"/>
            <w:vAlign w:val="center"/>
          </w:tcPr>
          <w:p w:rsidR="000012BF" w:rsidRDefault="00724B49">
            <w:pPr>
              <w:jc w:val="right"/>
            </w:pPr>
            <w:r>
              <w:rPr>
                <w:rFonts w:eastAsiaTheme="minorEastAsia"/>
                <w:szCs w:val="21"/>
              </w:rPr>
              <w:t>2.32</w:t>
            </w:r>
          </w:p>
        </w:tc>
      </w:tr>
      <w:tr w:rsidR="000012BF">
        <w:tc>
          <w:tcPr>
            <w:tcW w:w="870" w:type="dxa"/>
            <w:vAlign w:val="center"/>
          </w:tcPr>
          <w:p w:rsidR="000012BF" w:rsidRDefault="00724B49">
            <w:pPr>
              <w:jc w:val="center"/>
            </w:pPr>
            <w:r>
              <w:rPr>
                <w:rFonts w:eastAsiaTheme="minorEastAsia"/>
                <w:szCs w:val="21"/>
              </w:rPr>
              <w:t>37</w:t>
            </w:r>
          </w:p>
        </w:tc>
        <w:tc>
          <w:tcPr>
            <w:tcW w:w="1650" w:type="dxa"/>
            <w:vAlign w:val="center"/>
          </w:tcPr>
          <w:p w:rsidR="000012BF" w:rsidRDefault="00724B49">
            <w:pPr>
              <w:jc w:val="center"/>
            </w:pPr>
            <w:r>
              <w:rPr>
                <w:rFonts w:eastAsiaTheme="minorEastAsia"/>
                <w:szCs w:val="21"/>
              </w:rPr>
              <w:t>600900</w:t>
            </w:r>
          </w:p>
        </w:tc>
        <w:tc>
          <w:tcPr>
            <w:tcW w:w="1980" w:type="dxa"/>
            <w:vAlign w:val="center"/>
          </w:tcPr>
          <w:p w:rsidR="000012BF" w:rsidRDefault="00724B49">
            <w:pPr>
              <w:jc w:val="center"/>
            </w:pPr>
            <w:r>
              <w:rPr>
                <w:rFonts w:eastAsiaTheme="minorEastAsia"/>
                <w:szCs w:val="21"/>
              </w:rPr>
              <w:t>长江电力</w:t>
            </w:r>
          </w:p>
        </w:tc>
        <w:tc>
          <w:tcPr>
            <w:tcW w:w="2880" w:type="dxa"/>
            <w:vAlign w:val="center"/>
          </w:tcPr>
          <w:p w:rsidR="000012BF" w:rsidRDefault="00724B49">
            <w:pPr>
              <w:jc w:val="right"/>
            </w:pPr>
            <w:r>
              <w:rPr>
                <w:rFonts w:eastAsiaTheme="minorEastAsia"/>
                <w:szCs w:val="21"/>
              </w:rPr>
              <w:t>1,590,132.88</w:t>
            </w:r>
          </w:p>
        </w:tc>
        <w:tc>
          <w:tcPr>
            <w:tcW w:w="1620" w:type="dxa"/>
            <w:vAlign w:val="center"/>
          </w:tcPr>
          <w:p w:rsidR="000012BF" w:rsidRDefault="00724B49">
            <w:pPr>
              <w:jc w:val="right"/>
            </w:pPr>
            <w:r>
              <w:rPr>
                <w:rFonts w:eastAsiaTheme="minorEastAsia"/>
                <w:szCs w:val="21"/>
              </w:rPr>
              <w:t>2.29</w:t>
            </w:r>
          </w:p>
        </w:tc>
      </w:tr>
      <w:tr w:rsidR="000012BF">
        <w:tc>
          <w:tcPr>
            <w:tcW w:w="870" w:type="dxa"/>
            <w:vAlign w:val="center"/>
          </w:tcPr>
          <w:p w:rsidR="000012BF" w:rsidRDefault="00724B49">
            <w:pPr>
              <w:jc w:val="center"/>
            </w:pPr>
            <w:r>
              <w:rPr>
                <w:rFonts w:eastAsiaTheme="minorEastAsia"/>
                <w:szCs w:val="21"/>
              </w:rPr>
              <w:t>38</w:t>
            </w:r>
          </w:p>
        </w:tc>
        <w:tc>
          <w:tcPr>
            <w:tcW w:w="1650" w:type="dxa"/>
            <w:vAlign w:val="center"/>
          </w:tcPr>
          <w:p w:rsidR="000012BF" w:rsidRDefault="00724B49">
            <w:pPr>
              <w:jc w:val="center"/>
            </w:pPr>
            <w:r>
              <w:rPr>
                <w:rFonts w:eastAsiaTheme="minorEastAsia"/>
                <w:szCs w:val="21"/>
              </w:rPr>
              <w:t>002821</w:t>
            </w:r>
          </w:p>
        </w:tc>
        <w:tc>
          <w:tcPr>
            <w:tcW w:w="1980" w:type="dxa"/>
            <w:vAlign w:val="center"/>
          </w:tcPr>
          <w:p w:rsidR="000012BF" w:rsidRDefault="00724B49">
            <w:pPr>
              <w:jc w:val="center"/>
            </w:pPr>
            <w:r>
              <w:rPr>
                <w:rFonts w:eastAsiaTheme="minorEastAsia"/>
                <w:szCs w:val="21"/>
              </w:rPr>
              <w:t>凯莱英</w:t>
            </w:r>
          </w:p>
        </w:tc>
        <w:tc>
          <w:tcPr>
            <w:tcW w:w="2880" w:type="dxa"/>
            <w:vAlign w:val="center"/>
          </w:tcPr>
          <w:p w:rsidR="000012BF" w:rsidRDefault="00724B49">
            <w:pPr>
              <w:jc w:val="right"/>
            </w:pPr>
            <w:r>
              <w:rPr>
                <w:rFonts w:eastAsiaTheme="minorEastAsia"/>
                <w:szCs w:val="21"/>
              </w:rPr>
              <w:t>1,588,511.67</w:t>
            </w:r>
          </w:p>
        </w:tc>
        <w:tc>
          <w:tcPr>
            <w:tcW w:w="1620" w:type="dxa"/>
            <w:vAlign w:val="center"/>
          </w:tcPr>
          <w:p w:rsidR="000012BF" w:rsidRDefault="00724B49">
            <w:pPr>
              <w:jc w:val="right"/>
            </w:pPr>
            <w:r>
              <w:rPr>
                <w:rFonts w:eastAsiaTheme="minorEastAsia"/>
                <w:szCs w:val="21"/>
              </w:rPr>
              <w:t>2.28</w:t>
            </w:r>
          </w:p>
        </w:tc>
      </w:tr>
      <w:tr w:rsidR="000012BF">
        <w:tc>
          <w:tcPr>
            <w:tcW w:w="870" w:type="dxa"/>
            <w:vAlign w:val="center"/>
          </w:tcPr>
          <w:p w:rsidR="000012BF" w:rsidRDefault="00724B49">
            <w:pPr>
              <w:jc w:val="center"/>
            </w:pPr>
            <w:r>
              <w:rPr>
                <w:rFonts w:eastAsiaTheme="minorEastAsia"/>
                <w:szCs w:val="21"/>
              </w:rPr>
              <w:t>39</w:t>
            </w:r>
          </w:p>
        </w:tc>
        <w:tc>
          <w:tcPr>
            <w:tcW w:w="1650" w:type="dxa"/>
            <w:vAlign w:val="center"/>
          </w:tcPr>
          <w:p w:rsidR="000012BF" w:rsidRDefault="00724B49">
            <w:pPr>
              <w:jc w:val="center"/>
            </w:pPr>
            <w:r>
              <w:rPr>
                <w:rFonts w:eastAsiaTheme="minorEastAsia"/>
                <w:szCs w:val="21"/>
              </w:rPr>
              <w:t>002142</w:t>
            </w:r>
          </w:p>
        </w:tc>
        <w:tc>
          <w:tcPr>
            <w:tcW w:w="1980" w:type="dxa"/>
            <w:vAlign w:val="center"/>
          </w:tcPr>
          <w:p w:rsidR="000012BF" w:rsidRDefault="00724B49">
            <w:pPr>
              <w:jc w:val="center"/>
            </w:pPr>
            <w:r>
              <w:rPr>
                <w:rFonts w:eastAsiaTheme="minorEastAsia"/>
                <w:szCs w:val="21"/>
              </w:rPr>
              <w:t>宁波银行</w:t>
            </w:r>
          </w:p>
        </w:tc>
        <w:tc>
          <w:tcPr>
            <w:tcW w:w="2880" w:type="dxa"/>
            <w:vAlign w:val="center"/>
          </w:tcPr>
          <w:p w:rsidR="000012BF" w:rsidRDefault="00724B49">
            <w:pPr>
              <w:jc w:val="right"/>
            </w:pPr>
            <w:r>
              <w:rPr>
                <w:rFonts w:eastAsiaTheme="minorEastAsia"/>
                <w:szCs w:val="21"/>
              </w:rPr>
              <w:t>1,579,017.30</w:t>
            </w:r>
          </w:p>
        </w:tc>
        <w:tc>
          <w:tcPr>
            <w:tcW w:w="1620" w:type="dxa"/>
            <w:vAlign w:val="center"/>
          </w:tcPr>
          <w:p w:rsidR="000012BF" w:rsidRDefault="00724B49">
            <w:pPr>
              <w:jc w:val="right"/>
            </w:pPr>
            <w:r>
              <w:rPr>
                <w:rFonts w:eastAsiaTheme="minorEastAsia"/>
                <w:szCs w:val="21"/>
              </w:rPr>
              <w:t>2.27</w:t>
            </w:r>
          </w:p>
        </w:tc>
      </w:tr>
      <w:tr w:rsidR="000012BF">
        <w:tc>
          <w:tcPr>
            <w:tcW w:w="870" w:type="dxa"/>
            <w:vAlign w:val="center"/>
          </w:tcPr>
          <w:p w:rsidR="000012BF" w:rsidRDefault="00724B49">
            <w:pPr>
              <w:jc w:val="center"/>
            </w:pPr>
            <w:r>
              <w:rPr>
                <w:rFonts w:eastAsiaTheme="minorEastAsia"/>
                <w:szCs w:val="21"/>
              </w:rPr>
              <w:t>40</w:t>
            </w:r>
          </w:p>
        </w:tc>
        <w:tc>
          <w:tcPr>
            <w:tcW w:w="1650" w:type="dxa"/>
            <w:vAlign w:val="center"/>
          </w:tcPr>
          <w:p w:rsidR="000012BF" w:rsidRDefault="00724B49">
            <w:pPr>
              <w:jc w:val="center"/>
            </w:pPr>
            <w:r>
              <w:rPr>
                <w:rFonts w:eastAsiaTheme="minorEastAsia"/>
                <w:szCs w:val="21"/>
              </w:rPr>
              <w:t>300037</w:t>
            </w:r>
          </w:p>
        </w:tc>
        <w:tc>
          <w:tcPr>
            <w:tcW w:w="1980" w:type="dxa"/>
            <w:vAlign w:val="center"/>
          </w:tcPr>
          <w:p w:rsidR="000012BF" w:rsidRDefault="00724B49">
            <w:pPr>
              <w:jc w:val="center"/>
            </w:pPr>
            <w:r>
              <w:rPr>
                <w:rFonts w:eastAsiaTheme="minorEastAsia"/>
                <w:szCs w:val="21"/>
              </w:rPr>
              <w:t>新宙邦</w:t>
            </w:r>
          </w:p>
        </w:tc>
        <w:tc>
          <w:tcPr>
            <w:tcW w:w="2880" w:type="dxa"/>
            <w:vAlign w:val="center"/>
          </w:tcPr>
          <w:p w:rsidR="000012BF" w:rsidRDefault="00724B49">
            <w:pPr>
              <w:jc w:val="right"/>
            </w:pPr>
            <w:r>
              <w:rPr>
                <w:rFonts w:eastAsiaTheme="minorEastAsia"/>
                <w:szCs w:val="21"/>
              </w:rPr>
              <w:t>1,516,593.94</w:t>
            </w:r>
          </w:p>
        </w:tc>
        <w:tc>
          <w:tcPr>
            <w:tcW w:w="1620" w:type="dxa"/>
            <w:vAlign w:val="center"/>
          </w:tcPr>
          <w:p w:rsidR="000012BF" w:rsidRDefault="00724B49">
            <w:pPr>
              <w:jc w:val="right"/>
            </w:pPr>
            <w:r>
              <w:rPr>
                <w:rFonts w:eastAsiaTheme="minorEastAsia"/>
                <w:szCs w:val="21"/>
              </w:rPr>
              <w:t>2.18</w:t>
            </w:r>
          </w:p>
        </w:tc>
      </w:tr>
      <w:tr w:rsidR="000012BF">
        <w:tc>
          <w:tcPr>
            <w:tcW w:w="870" w:type="dxa"/>
            <w:vAlign w:val="center"/>
          </w:tcPr>
          <w:p w:rsidR="000012BF" w:rsidRDefault="00724B49">
            <w:pPr>
              <w:jc w:val="center"/>
            </w:pPr>
            <w:r>
              <w:rPr>
                <w:rFonts w:eastAsiaTheme="minorEastAsia"/>
                <w:szCs w:val="21"/>
              </w:rPr>
              <w:t>41</w:t>
            </w:r>
          </w:p>
        </w:tc>
        <w:tc>
          <w:tcPr>
            <w:tcW w:w="1650" w:type="dxa"/>
            <w:vAlign w:val="center"/>
          </w:tcPr>
          <w:p w:rsidR="000012BF" w:rsidRDefault="00724B49">
            <w:pPr>
              <w:jc w:val="center"/>
            </w:pPr>
            <w:r>
              <w:rPr>
                <w:rFonts w:eastAsiaTheme="minorEastAsia"/>
                <w:szCs w:val="21"/>
              </w:rPr>
              <w:t>603345</w:t>
            </w:r>
          </w:p>
        </w:tc>
        <w:tc>
          <w:tcPr>
            <w:tcW w:w="1980" w:type="dxa"/>
            <w:vAlign w:val="center"/>
          </w:tcPr>
          <w:p w:rsidR="000012BF" w:rsidRDefault="00724B49">
            <w:pPr>
              <w:jc w:val="center"/>
            </w:pPr>
            <w:r>
              <w:rPr>
                <w:rFonts w:eastAsiaTheme="minorEastAsia"/>
                <w:szCs w:val="21"/>
              </w:rPr>
              <w:t>安井食品</w:t>
            </w:r>
          </w:p>
        </w:tc>
        <w:tc>
          <w:tcPr>
            <w:tcW w:w="2880" w:type="dxa"/>
            <w:vAlign w:val="center"/>
          </w:tcPr>
          <w:p w:rsidR="000012BF" w:rsidRDefault="00724B49">
            <w:pPr>
              <w:jc w:val="right"/>
            </w:pPr>
            <w:r>
              <w:rPr>
                <w:rFonts w:eastAsiaTheme="minorEastAsia"/>
                <w:szCs w:val="21"/>
              </w:rPr>
              <w:t>1,504,402.30</w:t>
            </w:r>
          </w:p>
        </w:tc>
        <w:tc>
          <w:tcPr>
            <w:tcW w:w="1620" w:type="dxa"/>
            <w:vAlign w:val="center"/>
          </w:tcPr>
          <w:p w:rsidR="000012BF" w:rsidRDefault="00724B49">
            <w:pPr>
              <w:jc w:val="right"/>
            </w:pPr>
            <w:r>
              <w:rPr>
                <w:rFonts w:eastAsiaTheme="minorEastAsia"/>
                <w:szCs w:val="21"/>
              </w:rPr>
              <w:t>2.16</w:t>
            </w:r>
          </w:p>
        </w:tc>
      </w:tr>
      <w:tr w:rsidR="000012BF">
        <w:tc>
          <w:tcPr>
            <w:tcW w:w="870" w:type="dxa"/>
            <w:vAlign w:val="center"/>
          </w:tcPr>
          <w:p w:rsidR="000012BF" w:rsidRDefault="00724B49">
            <w:pPr>
              <w:jc w:val="center"/>
            </w:pPr>
            <w:r>
              <w:rPr>
                <w:rFonts w:eastAsiaTheme="minorEastAsia"/>
                <w:szCs w:val="21"/>
              </w:rPr>
              <w:t>42</w:t>
            </w:r>
          </w:p>
        </w:tc>
        <w:tc>
          <w:tcPr>
            <w:tcW w:w="1650" w:type="dxa"/>
            <w:vAlign w:val="center"/>
          </w:tcPr>
          <w:p w:rsidR="000012BF" w:rsidRDefault="00724B49">
            <w:pPr>
              <w:jc w:val="center"/>
            </w:pPr>
            <w:r>
              <w:rPr>
                <w:rFonts w:eastAsiaTheme="minorEastAsia"/>
                <w:szCs w:val="21"/>
              </w:rPr>
              <w:t>603987</w:t>
            </w:r>
          </w:p>
        </w:tc>
        <w:tc>
          <w:tcPr>
            <w:tcW w:w="1980" w:type="dxa"/>
            <w:vAlign w:val="center"/>
          </w:tcPr>
          <w:p w:rsidR="000012BF" w:rsidRDefault="00724B49">
            <w:pPr>
              <w:jc w:val="center"/>
            </w:pPr>
            <w:r>
              <w:rPr>
                <w:rFonts w:eastAsiaTheme="minorEastAsia"/>
                <w:szCs w:val="21"/>
              </w:rPr>
              <w:t>康德莱</w:t>
            </w:r>
          </w:p>
        </w:tc>
        <w:tc>
          <w:tcPr>
            <w:tcW w:w="2880" w:type="dxa"/>
            <w:vAlign w:val="center"/>
          </w:tcPr>
          <w:p w:rsidR="000012BF" w:rsidRDefault="00724B49">
            <w:pPr>
              <w:jc w:val="right"/>
            </w:pPr>
            <w:r>
              <w:rPr>
                <w:rFonts w:eastAsiaTheme="minorEastAsia"/>
                <w:szCs w:val="21"/>
              </w:rPr>
              <w:t>1,490,105.93</w:t>
            </w:r>
          </w:p>
        </w:tc>
        <w:tc>
          <w:tcPr>
            <w:tcW w:w="1620" w:type="dxa"/>
            <w:vAlign w:val="center"/>
          </w:tcPr>
          <w:p w:rsidR="000012BF" w:rsidRDefault="00724B49">
            <w:pPr>
              <w:jc w:val="right"/>
            </w:pPr>
            <w:r>
              <w:rPr>
                <w:rFonts w:eastAsiaTheme="minorEastAsia"/>
                <w:szCs w:val="21"/>
              </w:rPr>
              <w:t>2.14</w:t>
            </w:r>
          </w:p>
        </w:tc>
      </w:tr>
      <w:tr w:rsidR="000012BF">
        <w:tc>
          <w:tcPr>
            <w:tcW w:w="870" w:type="dxa"/>
            <w:vAlign w:val="center"/>
          </w:tcPr>
          <w:p w:rsidR="000012BF" w:rsidRDefault="00724B49">
            <w:pPr>
              <w:jc w:val="center"/>
            </w:pPr>
            <w:r>
              <w:rPr>
                <w:rFonts w:eastAsiaTheme="minorEastAsia"/>
                <w:szCs w:val="21"/>
              </w:rPr>
              <w:t>43</w:t>
            </w:r>
          </w:p>
        </w:tc>
        <w:tc>
          <w:tcPr>
            <w:tcW w:w="1650" w:type="dxa"/>
            <w:vAlign w:val="center"/>
          </w:tcPr>
          <w:p w:rsidR="000012BF" w:rsidRDefault="00724B49">
            <w:pPr>
              <w:jc w:val="center"/>
            </w:pPr>
            <w:r>
              <w:rPr>
                <w:rFonts w:eastAsiaTheme="minorEastAsia"/>
                <w:szCs w:val="21"/>
              </w:rPr>
              <w:t>300347</w:t>
            </w:r>
          </w:p>
        </w:tc>
        <w:tc>
          <w:tcPr>
            <w:tcW w:w="1980" w:type="dxa"/>
            <w:vAlign w:val="center"/>
          </w:tcPr>
          <w:p w:rsidR="000012BF" w:rsidRDefault="00724B49">
            <w:pPr>
              <w:jc w:val="center"/>
            </w:pPr>
            <w:r>
              <w:rPr>
                <w:rFonts w:eastAsiaTheme="minorEastAsia"/>
                <w:szCs w:val="21"/>
              </w:rPr>
              <w:t>泰格医药</w:t>
            </w:r>
          </w:p>
        </w:tc>
        <w:tc>
          <w:tcPr>
            <w:tcW w:w="2880" w:type="dxa"/>
            <w:vAlign w:val="center"/>
          </w:tcPr>
          <w:p w:rsidR="000012BF" w:rsidRDefault="00724B49">
            <w:pPr>
              <w:jc w:val="right"/>
            </w:pPr>
            <w:r>
              <w:rPr>
                <w:rFonts w:eastAsiaTheme="minorEastAsia"/>
                <w:szCs w:val="21"/>
              </w:rPr>
              <w:t>1,474,468.76</w:t>
            </w:r>
          </w:p>
        </w:tc>
        <w:tc>
          <w:tcPr>
            <w:tcW w:w="1620" w:type="dxa"/>
            <w:vAlign w:val="center"/>
          </w:tcPr>
          <w:p w:rsidR="000012BF" w:rsidRDefault="00724B49">
            <w:pPr>
              <w:jc w:val="right"/>
            </w:pPr>
            <w:r>
              <w:rPr>
                <w:rFonts w:eastAsiaTheme="minorEastAsia"/>
                <w:szCs w:val="21"/>
              </w:rPr>
              <w:t>2.12</w:t>
            </w:r>
          </w:p>
        </w:tc>
      </w:tr>
      <w:tr w:rsidR="000012BF">
        <w:tc>
          <w:tcPr>
            <w:tcW w:w="870" w:type="dxa"/>
            <w:vAlign w:val="center"/>
          </w:tcPr>
          <w:p w:rsidR="000012BF" w:rsidRDefault="00724B49">
            <w:pPr>
              <w:jc w:val="center"/>
            </w:pPr>
            <w:r>
              <w:rPr>
                <w:rFonts w:eastAsiaTheme="minorEastAsia"/>
                <w:szCs w:val="21"/>
              </w:rPr>
              <w:t>44</w:t>
            </w:r>
          </w:p>
        </w:tc>
        <w:tc>
          <w:tcPr>
            <w:tcW w:w="1650" w:type="dxa"/>
            <w:vAlign w:val="center"/>
          </w:tcPr>
          <w:p w:rsidR="000012BF" w:rsidRDefault="00724B49">
            <w:pPr>
              <w:jc w:val="center"/>
            </w:pPr>
            <w:r>
              <w:rPr>
                <w:rFonts w:eastAsiaTheme="minorEastAsia"/>
                <w:szCs w:val="21"/>
              </w:rPr>
              <w:t>601009</w:t>
            </w:r>
          </w:p>
        </w:tc>
        <w:tc>
          <w:tcPr>
            <w:tcW w:w="1980" w:type="dxa"/>
            <w:vAlign w:val="center"/>
          </w:tcPr>
          <w:p w:rsidR="000012BF" w:rsidRDefault="00724B49">
            <w:pPr>
              <w:jc w:val="center"/>
            </w:pPr>
            <w:r>
              <w:rPr>
                <w:rFonts w:eastAsiaTheme="minorEastAsia"/>
                <w:szCs w:val="21"/>
              </w:rPr>
              <w:t>南京银行</w:t>
            </w:r>
          </w:p>
        </w:tc>
        <w:tc>
          <w:tcPr>
            <w:tcW w:w="2880" w:type="dxa"/>
            <w:vAlign w:val="center"/>
          </w:tcPr>
          <w:p w:rsidR="000012BF" w:rsidRDefault="00724B49">
            <w:pPr>
              <w:jc w:val="right"/>
            </w:pPr>
            <w:r>
              <w:rPr>
                <w:rFonts w:eastAsiaTheme="minorEastAsia"/>
                <w:szCs w:val="21"/>
              </w:rPr>
              <w:t>1,462,298.05</w:t>
            </w:r>
          </w:p>
        </w:tc>
        <w:tc>
          <w:tcPr>
            <w:tcW w:w="1620" w:type="dxa"/>
            <w:vAlign w:val="center"/>
          </w:tcPr>
          <w:p w:rsidR="000012BF" w:rsidRDefault="00724B49">
            <w:pPr>
              <w:jc w:val="right"/>
            </w:pPr>
            <w:r>
              <w:rPr>
                <w:rFonts w:eastAsiaTheme="minorEastAsia"/>
                <w:szCs w:val="21"/>
              </w:rPr>
              <w:t>2.10</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7.4.3 </w:t>
      </w:r>
      <w:r w:rsidRPr="00C56F63">
        <w:rPr>
          <w:rFonts w:eastAsiaTheme="minorEastAsia"/>
          <w:b/>
          <w:bCs/>
          <w:color w:val="000000"/>
          <w:szCs w:val="21"/>
        </w:rPr>
        <w:t>买入股票的成本总额及卖出股票的收入总额</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6B65E1" w:rsidRPr="00C56F63">
        <w:tc>
          <w:tcPr>
            <w:tcW w:w="45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买入股票的成本（成交）总额</w:t>
            </w:r>
          </w:p>
        </w:tc>
        <w:tc>
          <w:tcPr>
            <w:tcW w:w="4500" w:type="dxa"/>
            <w:vAlign w:val="center"/>
          </w:tcPr>
          <w:p w:rsidR="006B65E1" w:rsidRPr="00C56F63" w:rsidRDefault="00945F2E">
            <w:pPr>
              <w:wordWrap w:val="0"/>
              <w:jc w:val="right"/>
              <w:rPr>
                <w:rFonts w:eastAsiaTheme="minorEastAsia"/>
                <w:szCs w:val="21"/>
              </w:rPr>
            </w:pPr>
            <w:r w:rsidRPr="00C56F63">
              <w:rPr>
                <w:rFonts w:eastAsiaTheme="minorEastAsia"/>
                <w:szCs w:val="21"/>
              </w:rPr>
              <w:t>156,411,155.25</w:t>
            </w:r>
          </w:p>
        </w:tc>
      </w:tr>
      <w:tr w:rsidR="006B65E1" w:rsidRPr="00C56F63">
        <w:tc>
          <w:tcPr>
            <w:tcW w:w="45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卖出股票的收入（成交）总额</w:t>
            </w:r>
          </w:p>
        </w:tc>
        <w:tc>
          <w:tcPr>
            <w:tcW w:w="4500" w:type="dxa"/>
            <w:vAlign w:val="center"/>
          </w:tcPr>
          <w:p w:rsidR="006B65E1" w:rsidRPr="00C56F63" w:rsidRDefault="00945F2E">
            <w:pPr>
              <w:jc w:val="right"/>
              <w:rPr>
                <w:rFonts w:eastAsiaTheme="minorEastAsia"/>
                <w:szCs w:val="21"/>
              </w:rPr>
            </w:pPr>
            <w:r w:rsidRPr="00C56F63">
              <w:rPr>
                <w:rFonts w:eastAsiaTheme="minorEastAsia"/>
                <w:szCs w:val="21"/>
              </w:rPr>
              <w:t>170,741,183.68</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1" w:name="_Toc234814104"/>
      <w:bookmarkStart w:id="92" w:name="_Toc390421261"/>
      <w:bookmarkStart w:id="93" w:name="_Toc80121131"/>
      <w:r w:rsidRPr="00C56F63">
        <w:rPr>
          <w:rFonts w:ascii="Times New Roman" w:eastAsiaTheme="minorEastAsia" w:hAnsi="Times New Roman"/>
          <w:kern w:val="0"/>
          <w:sz w:val="21"/>
          <w:szCs w:val="21"/>
        </w:rPr>
        <w:t xml:space="preserve">7.5 </w:t>
      </w:r>
      <w:r w:rsidRPr="00C56F63">
        <w:rPr>
          <w:rFonts w:ascii="Times New Roman" w:eastAsiaTheme="minorEastAsia" w:hAnsi="Times New Roman"/>
          <w:kern w:val="0"/>
          <w:sz w:val="21"/>
          <w:szCs w:val="21"/>
        </w:rPr>
        <w:t>期末按债券品种分类的债券投资组合</w:t>
      </w:r>
      <w:bookmarkEnd w:id="91"/>
      <w:bookmarkEnd w:id="92"/>
      <w:bookmarkEnd w:id="93"/>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410"/>
        <w:gridCol w:w="2041"/>
      </w:tblGrid>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序号</w:t>
            </w:r>
          </w:p>
        </w:tc>
        <w:tc>
          <w:tcPr>
            <w:tcW w:w="3260"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债券品种</w:t>
            </w:r>
          </w:p>
        </w:tc>
        <w:tc>
          <w:tcPr>
            <w:tcW w:w="2410"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2041"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1</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国家债券</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2</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央行票据</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3</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金融债券</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6B65E1">
            <w:pPr>
              <w:spacing w:before="29" w:line="360" w:lineRule="auto"/>
              <w:ind w:left="17"/>
              <w:jc w:val="center"/>
              <w:rPr>
                <w:rFonts w:eastAsiaTheme="minorEastAsia"/>
                <w:color w:val="000000"/>
                <w:szCs w:val="21"/>
              </w:rPr>
            </w:pP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其中：政策性金融债</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4</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企业债券</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5</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企业短期融资券</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6</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中期票据</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7</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可转债</w:t>
            </w:r>
            <w:r w:rsidRPr="00C56F63">
              <w:rPr>
                <w:rFonts w:eastAsiaTheme="minorEastAsia" w:hint="eastAsia"/>
                <w:color w:val="000000"/>
                <w:szCs w:val="21"/>
              </w:rPr>
              <w:t>（可交换债）</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168,000.00</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0.27</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hint="eastAsia"/>
                <w:color w:val="000000"/>
                <w:szCs w:val="21"/>
              </w:rPr>
              <w:t>8</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hint="eastAsia"/>
                <w:color w:val="000000"/>
                <w:szCs w:val="21"/>
              </w:rPr>
              <w:t>同业存单</w:t>
            </w:r>
          </w:p>
        </w:tc>
        <w:tc>
          <w:tcPr>
            <w:tcW w:w="2410" w:type="dxa"/>
            <w:vAlign w:val="center"/>
          </w:tcPr>
          <w:p w:rsidR="006B65E1" w:rsidRPr="00C56F63" w:rsidRDefault="00945F2E">
            <w:pPr>
              <w:spacing w:before="29" w:line="360" w:lineRule="auto"/>
              <w:ind w:left="17"/>
              <w:jc w:val="right"/>
              <w:rPr>
                <w:rFonts w:eastAsiaTheme="minorEastAsia"/>
                <w:color w:val="000000"/>
                <w:szCs w:val="21"/>
              </w:rPr>
            </w:pPr>
            <w:r w:rsidRPr="00C56F63">
              <w:rPr>
                <w:rFonts w:eastAsiaTheme="minorEastAsia" w:hint="eastAsia"/>
                <w:color w:val="000000"/>
                <w:szCs w:val="21"/>
              </w:rPr>
              <w:t>-</w:t>
            </w:r>
          </w:p>
        </w:tc>
        <w:tc>
          <w:tcPr>
            <w:tcW w:w="2041" w:type="dxa"/>
            <w:vAlign w:val="center"/>
          </w:tcPr>
          <w:p w:rsidR="006B65E1" w:rsidRPr="00C56F63" w:rsidRDefault="00945F2E">
            <w:pPr>
              <w:spacing w:before="29" w:line="360" w:lineRule="auto"/>
              <w:ind w:left="17"/>
              <w:jc w:val="right"/>
              <w:rPr>
                <w:rFonts w:eastAsiaTheme="minorEastAsia"/>
                <w:color w:val="000000"/>
                <w:szCs w:val="21"/>
              </w:rPr>
            </w:pPr>
            <w:r w:rsidRPr="00C56F63">
              <w:rPr>
                <w:rFonts w:eastAsiaTheme="minorEastAsia" w:hint="eastAsia"/>
                <w:color w:val="000000"/>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9</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其他</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10</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合计</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168,000.00</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0.27</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4" w:name="_Toc390421262"/>
      <w:bookmarkStart w:id="95" w:name="_Toc80121132"/>
      <w:r w:rsidRPr="00C56F63">
        <w:rPr>
          <w:rFonts w:ascii="Times New Roman" w:eastAsiaTheme="minorEastAsia" w:hAnsi="Times New Roman"/>
          <w:kern w:val="0"/>
          <w:sz w:val="21"/>
          <w:szCs w:val="21"/>
        </w:rPr>
        <w:t>7.6</w:t>
      </w:r>
      <w:bookmarkStart w:id="96" w:name="_Toc234814105"/>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期末按公允价值占基金资产净值比例大小排序的前五名债券投资明细</w:t>
      </w:r>
      <w:bookmarkEnd w:id="94"/>
      <w:bookmarkEnd w:id="96"/>
      <w:bookmarkEnd w:id="95"/>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6B65E1" w:rsidRPr="00C56F63">
        <w:tc>
          <w:tcPr>
            <w:tcW w:w="1252"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序号</w:t>
            </w:r>
          </w:p>
        </w:tc>
        <w:tc>
          <w:tcPr>
            <w:tcW w:w="1310"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债券代码</w:t>
            </w:r>
          </w:p>
        </w:tc>
        <w:tc>
          <w:tcPr>
            <w:tcW w:w="1282"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债券名称</w:t>
            </w:r>
          </w:p>
        </w:tc>
        <w:tc>
          <w:tcPr>
            <w:tcW w:w="142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数量</w:t>
            </w:r>
            <w:r w:rsidRPr="00C56F63">
              <w:rPr>
                <w:rFonts w:eastAsiaTheme="minorEastAsia"/>
                <w:color w:val="000000"/>
                <w:szCs w:val="21"/>
              </w:rPr>
              <w:t>(</w:t>
            </w:r>
            <w:r w:rsidRPr="00C56F63">
              <w:rPr>
                <w:rFonts w:eastAsiaTheme="minorEastAsia"/>
                <w:color w:val="000000"/>
                <w:szCs w:val="21"/>
              </w:rPr>
              <w:t>张</w:t>
            </w:r>
            <w:r w:rsidRPr="00C56F63">
              <w:rPr>
                <w:rFonts w:eastAsiaTheme="minorEastAsia"/>
                <w:color w:val="000000"/>
                <w:szCs w:val="21"/>
              </w:rPr>
              <w:t>)</w:t>
            </w:r>
          </w:p>
        </w:tc>
        <w:tc>
          <w:tcPr>
            <w:tcW w:w="164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1612"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w:t>
            </w:r>
          </w:p>
        </w:tc>
      </w:tr>
      <w:tr w:rsidR="000012BF">
        <w:tc>
          <w:tcPr>
            <w:tcW w:w="1252" w:type="dxa"/>
            <w:vAlign w:val="center"/>
          </w:tcPr>
          <w:p w:rsidR="000012BF" w:rsidRDefault="00724B49">
            <w:pPr>
              <w:jc w:val="center"/>
            </w:pPr>
            <w:r>
              <w:rPr>
                <w:rFonts w:eastAsiaTheme="minorEastAsia"/>
                <w:color w:val="000000"/>
                <w:szCs w:val="21"/>
              </w:rPr>
              <w:t>1</w:t>
            </w:r>
          </w:p>
        </w:tc>
        <w:tc>
          <w:tcPr>
            <w:tcW w:w="1310" w:type="dxa"/>
            <w:vAlign w:val="center"/>
          </w:tcPr>
          <w:p w:rsidR="000012BF" w:rsidRDefault="00724B49">
            <w:pPr>
              <w:jc w:val="center"/>
            </w:pPr>
            <w:r>
              <w:rPr>
                <w:rFonts w:eastAsiaTheme="minorEastAsia"/>
                <w:color w:val="000000"/>
                <w:szCs w:val="21"/>
              </w:rPr>
              <w:t>113050</w:t>
            </w:r>
          </w:p>
        </w:tc>
        <w:tc>
          <w:tcPr>
            <w:tcW w:w="1282" w:type="dxa"/>
            <w:vAlign w:val="center"/>
          </w:tcPr>
          <w:p w:rsidR="000012BF" w:rsidRDefault="00724B49">
            <w:pPr>
              <w:jc w:val="center"/>
            </w:pPr>
            <w:r>
              <w:rPr>
                <w:rFonts w:eastAsiaTheme="minorEastAsia"/>
                <w:color w:val="000000"/>
                <w:szCs w:val="21"/>
              </w:rPr>
              <w:t>南银转债</w:t>
            </w:r>
          </w:p>
        </w:tc>
        <w:tc>
          <w:tcPr>
            <w:tcW w:w="1426" w:type="dxa"/>
            <w:vAlign w:val="center"/>
          </w:tcPr>
          <w:p w:rsidR="000012BF" w:rsidRDefault="00724B49">
            <w:pPr>
              <w:jc w:val="right"/>
            </w:pPr>
            <w:r>
              <w:rPr>
                <w:rFonts w:eastAsiaTheme="minorEastAsia"/>
                <w:color w:val="000000"/>
                <w:szCs w:val="21"/>
              </w:rPr>
              <w:t>1,680</w:t>
            </w:r>
          </w:p>
        </w:tc>
        <w:tc>
          <w:tcPr>
            <w:tcW w:w="1646" w:type="dxa"/>
            <w:vAlign w:val="center"/>
          </w:tcPr>
          <w:p w:rsidR="000012BF" w:rsidRDefault="00724B49">
            <w:pPr>
              <w:jc w:val="right"/>
            </w:pPr>
            <w:r>
              <w:rPr>
                <w:rFonts w:eastAsiaTheme="minorEastAsia"/>
                <w:color w:val="000000"/>
                <w:szCs w:val="21"/>
              </w:rPr>
              <w:t>168,000.00</w:t>
            </w:r>
          </w:p>
        </w:tc>
        <w:tc>
          <w:tcPr>
            <w:tcW w:w="1612" w:type="dxa"/>
            <w:vAlign w:val="center"/>
          </w:tcPr>
          <w:p w:rsidR="000012BF" w:rsidRDefault="00724B49">
            <w:pPr>
              <w:jc w:val="right"/>
            </w:pPr>
            <w:r>
              <w:rPr>
                <w:rFonts w:eastAsiaTheme="minorEastAsia"/>
                <w:color w:val="000000"/>
                <w:szCs w:val="21"/>
              </w:rPr>
              <w:t>0.27</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7" w:name="_Toc390421263"/>
      <w:bookmarkStart w:id="98" w:name="_Toc80121133"/>
      <w:r w:rsidRPr="00C56F63">
        <w:rPr>
          <w:rFonts w:ascii="Times New Roman" w:eastAsiaTheme="minorEastAsia" w:hAnsi="Times New Roman"/>
          <w:kern w:val="0"/>
          <w:sz w:val="21"/>
          <w:szCs w:val="21"/>
        </w:rPr>
        <w:t xml:space="preserve">7.7 </w:t>
      </w:r>
      <w:r w:rsidRPr="00C56F63">
        <w:rPr>
          <w:rFonts w:ascii="Times New Roman" w:eastAsiaTheme="minorEastAsia" w:hAnsi="Times New Roman"/>
          <w:kern w:val="0"/>
          <w:sz w:val="21"/>
          <w:szCs w:val="21"/>
        </w:rPr>
        <w:t>期末按公允价值占基金资产净值比例大小排序的所有资产支持证券投资明细</w:t>
      </w:r>
      <w:bookmarkEnd w:id="97"/>
      <w:bookmarkEnd w:id="98"/>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本基金本报告期末未持有资产支持证券。</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9" w:name="_Toc390421264"/>
      <w:bookmarkStart w:id="100" w:name="_Toc80121134"/>
      <w:r w:rsidRPr="00C56F63">
        <w:rPr>
          <w:rFonts w:ascii="Times New Roman" w:eastAsiaTheme="minorEastAsia" w:hAnsi="Times New Roman"/>
          <w:kern w:val="0"/>
          <w:sz w:val="21"/>
          <w:szCs w:val="21"/>
        </w:rPr>
        <w:t xml:space="preserve">7.8 </w:t>
      </w:r>
      <w:r w:rsidRPr="00C56F63">
        <w:rPr>
          <w:rFonts w:ascii="Times New Roman" w:eastAsiaTheme="minorEastAsia" w:hAnsi="Times New Roman"/>
          <w:kern w:val="0"/>
          <w:sz w:val="21"/>
          <w:szCs w:val="21"/>
        </w:rPr>
        <w:t>报告期末按公允价值占基金资产净值比例大小排序的前五名贵金属投资明细</w:t>
      </w:r>
      <w:bookmarkEnd w:id="99"/>
      <w:bookmarkEnd w:id="100"/>
    </w:p>
    <w:p w:rsidR="006B65E1" w:rsidRPr="00C56F63" w:rsidRDefault="00945F2E">
      <w:pPr>
        <w:widowControl/>
        <w:spacing w:line="360" w:lineRule="auto"/>
        <w:ind w:firstLineChars="200" w:firstLine="420"/>
        <w:jc w:val="left"/>
        <w:rPr>
          <w:rFonts w:eastAsiaTheme="minorEastAsia"/>
          <w:szCs w:val="21"/>
        </w:rPr>
      </w:pPr>
      <w:r w:rsidRPr="00C56F63">
        <w:rPr>
          <w:rFonts w:eastAsiaTheme="minorEastAsia"/>
          <w:szCs w:val="21"/>
        </w:rPr>
        <w:t>本基金本报告期末未持有贵金属。</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1" w:name="_Toc390421265"/>
      <w:bookmarkStart w:id="102" w:name="_Toc80121135"/>
      <w:r w:rsidRPr="00C56F63">
        <w:rPr>
          <w:rFonts w:ascii="Times New Roman" w:eastAsiaTheme="minorEastAsia" w:hAnsi="Times New Roman"/>
          <w:kern w:val="0"/>
          <w:sz w:val="21"/>
          <w:szCs w:val="21"/>
        </w:rPr>
        <w:t xml:space="preserve">7.9 </w:t>
      </w:r>
      <w:r w:rsidRPr="00C56F63">
        <w:rPr>
          <w:rFonts w:ascii="Times New Roman" w:eastAsiaTheme="minorEastAsia" w:hAnsi="Times New Roman"/>
          <w:kern w:val="0"/>
          <w:sz w:val="21"/>
          <w:szCs w:val="21"/>
        </w:rPr>
        <w:t>期末按公允价值占基金资产净值比例大小排序的前五名权证投资明细</w:t>
      </w:r>
      <w:bookmarkEnd w:id="101"/>
      <w:bookmarkEnd w:id="102"/>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本基金本报告期末未持有权证。</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3" w:name="_Toc390421266"/>
      <w:bookmarkStart w:id="104" w:name="_Toc80121136"/>
      <w:r w:rsidRPr="00C56F63">
        <w:rPr>
          <w:rFonts w:ascii="Times New Roman" w:eastAsiaTheme="minorEastAsia" w:hAnsi="Times New Roman"/>
          <w:kern w:val="0"/>
          <w:sz w:val="21"/>
          <w:szCs w:val="21"/>
        </w:rPr>
        <w:t xml:space="preserve">7.10 </w:t>
      </w:r>
      <w:r w:rsidRPr="00C56F63">
        <w:rPr>
          <w:rFonts w:ascii="Times New Roman" w:eastAsiaTheme="minorEastAsia" w:hAnsi="Times New Roman"/>
          <w:kern w:val="0"/>
          <w:sz w:val="21"/>
          <w:szCs w:val="21"/>
        </w:rPr>
        <w:t>报告期末本基金投资的股指期货交易情况说明</w:t>
      </w:r>
      <w:bookmarkEnd w:id="103"/>
      <w:bookmarkEnd w:id="104"/>
    </w:p>
    <w:p w:rsidR="006B65E1" w:rsidRPr="00C56F63" w:rsidRDefault="00945F2E">
      <w:pPr>
        <w:adjustRightInd w:val="0"/>
        <w:snapToGrid w:val="0"/>
        <w:spacing w:line="360" w:lineRule="auto"/>
        <w:rPr>
          <w:rFonts w:eastAsiaTheme="minorEastAsia"/>
          <w:b/>
          <w:szCs w:val="21"/>
        </w:rPr>
      </w:pPr>
      <w:r w:rsidRPr="00C56F63">
        <w:rPr>
          <w:rFonts w:eastAsiaTheme="minorEastAsia"/>
          <w:b/>
          <w:szCs w:val="21"/>
        </w:rPr>
        <w:t xml:space="preserve">7.10.1 </w:t>
      </w:r>
      <w:r w:rsidRPr="00C56F63">
        <w:rPr>
          <w:rFonts w:eastAsiaTheme="minorEastAsia"/>
          <w:b/>
          <w:szCs w:val="21"/>
        </w:rPr>
        <w:t>报告期末本基金投资的股指期货持仓和损益明细</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本基金本报告期末未持有股指期货。</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5" w:name="_Toc390421267"/>
      <w:bookmarkStart w:id="106" w:name="_Toc80121137"/>
      <w:r w:rsidRPr="00C56F63">
        <w:rPr>
          <w:rFonts w:ascii="Times New Roman" w:eastAsiaTheme="minorEastAsia" w:hAnsi="Times New Roman"/>
          <w:kern w:val="0"/>
          <w:sz w:val="21"/>
          <w:szCs w:val="21"/>
        </w:rPr>
        <w:t>7.11</w:t>
      </w:r>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报告期末本基金投资的国债期货交易情况说明</w:t>
      </w:r>
      <w:bookmarkEnd w:id="105"/>
      <w:bookmarkEnd w:id="106"/>
    </w:p>
    <w:p w:rsidR="006B65E1" w:rsidRPr="00C56F63" w:rsidRDefault="00945F2E">
      <w:pPr>
        <w:autoSpaceDE w:val="0"/>
        <w:autoSpaceDN w:val="0"/>
        <w:adjustRightInd w:val="0"/>
        <w:spacing w:line="360" w:lineRule="auto"/>
        <w:jc w:val="left"/>
        <w:rPr>
          <w:rFonts w:eastAsiaTheme="minorEastAsia"/>
          <w:b/>
          <w:szCs w:val="21"/>
        </w:rPr>
      </w:pPr>
      <w:r w:rsidRPr="00C56F63">
        <w:rPr>
          <w:rFonts w:eastAsiaTheme="minorEastAsia"/>
          <w:b/>
          <w:szCs w:val="21"/>
        </w:rPr>
        <w:t xml:space="preserve">7.11.1 </w:t>
      </w:r>
      <w:r w:rsidRPr="00C56F63">
        <w:rPr>
          <w:rFonts w:eastAsiaTheme="minorEastAsia"/>
          <w:b/>
          <w:szCs w:val="21"/>
        </w:rPr>
        <w:t>报告期末本基金投资的国债期货持仓和损益明细</w:t>
      </w:r>
    </w:p>
    <w:p w:rsidR="006B65E1" w:rsidRPr="00C56F63" w:rsidRDefault="00945F2E">
      <w:pPr>
        <w:tabs>
          <w:tab w:val="left" w:pos="426"/>
        </w:tabs>
        <w:spacing w:line="360" w:lineRule="auto"/>
        <w:jc w:val="left"/>
        <w:rPr>
          <w:rFonts w:eastAsiaTheme="minorEastAsia"/>
          <w:kern w:val="0"/>
          <w:szCs w:val="21"/>
        </w:rPr>
      </w:pPr>
      <w:r w:rsidRPr="00C56F63">
        <w:rPr>
          <w:rFonts w:eastAsiaTheme="minorEastAsia"/>
          <w:kern w:val="0"/>
          <w:szCs w:val="21"/>
        </w:rPr>
        <w:t>本基金本报告期末未持有国债期货。</w:t>
      </w:r>
    </w:p>
    <w:p w:rsidR="00EF1DD8" w:rsidRPr="00C56F63" w:rsidRDefault="00EF1DD8" w:rsidP="00572E9A">
      <w:pPr>
        <w:pStyle w:val="2"/>
        <w:spacing w:beforeLines="100" w:before="312" w:after="0"/>
        <w:rPr>
          <w:rFonts w:ascii="Times New Roman" w:eastAsiaTheme="minorEastAsia" w:hAnsi="Times New Roman"/>
          <w:color w:val="000000" w:themeColor="text1"/>
          <w:kern w:val="0"/>
          <w:sz w:val="21"/>
          <w:szCs w:val="21"/>
        </w:rPr>
      </w:pPr>
      <w:bookmarkStart w:id="107" w:name="_Toc80121138"/>
      <w:r w:rsidRPr="00C56F63">
        <w:rPr>
          <w:rFonts w:ascii="Times New Roman" w:eastAsiaTheme="minorEastAsia" w:hAnsi="Times New Roman"/>
          <w:color w:val="000000" w:themeColor="text1"/>
          <w:kern w:val="0"/>
          <w:sz w:val="21"/>
          <w:szCs w:val="21"/>
        </w:rPr>
        <w:t xml:space="preserve">7.12 </w:t>
      </w:r>
      <w:r w:rsidRPr="00C56F63">
        <w:rPr>
          <w:rFonts w:ascii="Times New Roman" w:eastAsiaTheme="minorEastAsia" w:hAnsi="Times New Roman" w:hint="eastAsia"/>
          <w:color w:val="000000" w:themeColor="text1"/>
          <w:kern w:val="0"/>
          <w:sz w:val="21"/>
          <w:szCs w:val="21"/>
        </w:rPr>
        <w:t>本报告期投资基金情况</w:t>
      </w:r>
      <w:bookmarkEnd w:id="107"/>
    </w:p>
    <w:p w:rsidR="00EF1DD8" w:rsidRPr="00C56F63" w:rsidRDefault="00EF1DD8" w:rsidP="00572E9A">
      <w:pPr>
        <w:pStyle w:val="a0"/>
        <w:spacing w:beforeLines="50" w:before="156" w:line="360" w:lineRule="auto"/>
        <w:ind w:firstLineChars="0" w:firstLine="0"/>
        <w:rPr>
          <w:rFonts w:eastAsiaTheme="minorEastAsia"/>
          <w:b/>
          <w:color w:val="000000" w:themeColor="text1"/>
          <w:szCs w:val="21"/>
        </w:rPr>
      </w:pPr>
      <w:r w:rsidRPr="00C56F63">
        <w:rPr>
          <w:rFonts w:eastAsiaTheme="minorEastAsia"/>
          <w:b/>
          <w:color w:val="000000" w:themeColor="text1"/>
          <w:szCs w:val="21"/>
        </w:rPr>
        <w:t>7.12.1</w:t>
      </w:r>
      <w:r w:rsidRPr="00C56F63">
        <w:rPr>
          <w:rFonts w:eastAsiaTheme="minorEastAsia" w:hint="eastAsia"/>
          <w:b/>
          <w:color w:val="000000" w:themeColor="text1"/>
          <w:szCs w:val="21"/>
        </w:rPr>
        <w:t xml:space="preserve"> </w:t>
      </w:r>
      <w:r w:rsidRPr="00C56F63">
        <w:rPr>
          <w:rFonts w:eastAsiaTheme="minorEastAsia" w:hint="eastAsia"/>
          <w:b/>
          <w:color w:val="000000" w:themeColor="text1"/>
          <w:szCs w:val="21"/>
        </w:rPr>
        <w:t>报告期末按公允价值占基金资产净值比例大小排序的基金投资明细</w:t>
      </w:r>
    </w:p>
    <w:p w:rsidR="00EF1DD8" w:rsidRPr="00C56F63" w:rsidRDefault="00EF1DD8" w:rsidP="00EF1DD8">
      <w:pPr>
        <w:widowControl/>
        <w:spacing w:line="360" w:lineRule="auto"/>
        <w:ind w:firstLineChars="200" w:firstLine="420"/>
        <w:jc w:val="left"/>
        <w:rPr>
          <w:rFonts w:eastAsiaTheme="minorEastAsia"/>
          <w:color w:val="000000" w:themeColor="text1"/>
          <w:szCs w:val="21"/>
        </w:rPr>
      </w:pPr>
      <w:r w:rsidRPr="00C56F63">
        <w:rPr>
          <w:rFonts w:eastAsiaTheme="minorEastAsia"/>
          <w:color w:val="000000" w:themeColor="text1"/>
          <w:szCs w:val="21"/>
        </w:rPr>
        <w:t>本基金本报告期末未持有基金。</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8" w:name="_Toc390421268"/>
      <w:bookmarkStart w:id="109" w:name="_Toc80121139"/>
      <w:r w:rsidRPr="00C56F63">
        <w:rPr>
          <w:rFonts w:ascii="Times New Roman" w:eastAsiaTheme="minorEastAsia" w:hAnsi="Times New Roman"/>
          <w:kern w:val="0"/>
          <w:sz w:val="21"/>
          <w:szCs w:val="21"/>
        </w:rPr>
        <w:t xml:space="preserve">7.13 </w:t>
      </w:r>
      <w:r w:rsidRPr="00C56F63">
        <w:rPr>
          <w:rFonts w:ascii="Times New Roman" w:eastAsiaTheme="minorEastAsia" w:hAnsi="Times New Roman"/>
          <w:kern w:val="0"/>
          <w:sz w:val="21"/>
          <w:szCs w:val="21"/>
        </w:rPr>
        <w:t>投资组合报告附注</w:t>
      </w:r>
      <w:bookmarkEnd w:id="108"/>
      <w:bookmarkEnd w:id="109"/>
    </w:p>
    <w:p w:rsidR="006B65E1" w:rsidRPr="00C56F63" w:rsidRDefault="00945F2E">
      <w:pPr>
        <w:spacing w:line="360" w:lineRule="auto"/>
        <w:rPr>
          <w:rFonts w:eastAsiaTheme="minorEastAsia"/>
          <w:color w:val="000000"/>
          <w:szCs w:val="21"/>
        </w:rPr>
      </w:pPr>
      <w:r w:rsidRPr="00C56F63">
        <w:rPr>
          <w:rFonts w:eastAsiaTheme="minorEastAsia"/>
          <w:color w:val="000000"/>
          <w:szCs w:val="21"/>
        </w:rPr>
        <w:t>7.13.1</w:t>
      </w:r>
      <w:r w:rsidRPr="00C56F63">
        <w:rPr>
          <w:rFonts w:eastAsiaTheme="minorEastAsia"/>
          <w:color w:val="000000"/>
          <w:szCs w:val="21"/>
        </w:rPr>
        <w:t>报告期内本基金投资的前十名证券的发行主体本期没有出现被监管部门立案调查，或在报告编制日前一年内受到公开谴责、处罚的情形。</w:t>
      </w:r>
    </w:p>
    <w:p w:rsidR="006B65E1" w:rsidRPr="00C56F63" w:rsidRDefault="00945F2E">
      <w:pPr>
        <w:spacing w:line="360" w:lineRule="auto"/>
        <w:rPr>
          <w:rFonts w:eastAsiaTheme="minorEastAsia"/>
          <w:color w:val="000000"/>
          <w:szCs w:val="21"/>
        </w:rPr>
      </w:pPr>
      <w:r w:rsidRPr="00C56F63">
        <w:rPr>
          <w:rFonts w:eastAsiaTheme="minorEastAsia"/>
          <w:color w:val="000000"/>
          <w:szCs w:val="21"/>
        </w:rPr>
        <w:t>7.13.2</w:t>
      </w:r>
      <w:r w:rsidRPr="00C56F63">
        <w:rPr>
          <w:rFonts w:eastAsiaTheme="minorEastAsia"/>
          <w:color w:val="000000"/>
          <w:szCs w:val="21"/>
        </w:rPr>
        <w:t>报告期内本基金投资的前十名股票没有超出基金合同规定的备选股票库。</w:t>
      </w:r>
    </w:p>
    <w:p w:rsidR="006B65E1" w:rsidRPr="00C56F63" w:rsidRDefault="00945F2E">
      <w:pPr>
        <w:spacing w:line="360" w:lineRule="auto"/>
        <w:rPr>
          <w:rFonts w:eastAsiaTheme="minorEastAsia"/>
          <w:b/>
          <w:bCs/>
          <w:color w:val="000000"/>
          <w:szCs w:val="21"/>
        </w:rPr>
      </w:pPr>
      <w:r w:rsidRPr="00C56F63">
        <w:rPr>
          <w:rFonts w:eastAsiaTheme="minorEastAsia"/>
          <w:b/>
          <w:color w:val="000000"/>
          <w:szCs w:val="21"/>
        </w:rPr>
        <w:t>7.13.3</w:t>
      </w:r>
      <w:r w:rsidRPr="00C56F63">
        <w:rPr>
          <w:rFonts w:eastAsiaTheme="minorEastAsia"/>
          <w:b/>
          <w:bCs/>
          <w:color w:val="000000"/>
          <w:szCs w:val="21"/>
        </w:rPr>
        <w:t>期末其他各项资产构成</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4117"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名称</w:t>
            </w:r>
          </w:p>
        </w:tc>
        <w:tc>
          <w:tcPr>
            <w:tcW w:w="4118"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金额</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1</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存出保证金</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28,575.94</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2</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应收证券清算款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3</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应收股利</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4</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应收利息</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937.97</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5</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应收申购款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18,765.12</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6</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其他应收款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7</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待摊费用</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autoSpaceDE w:val="0"/>
              <w:autoSpaceDN w:val="0"/>
              <w:adjustRightInd w:val="0"/>
              <w:spacing w:before="29" w:line="360" w:lineRule="auto"/>
              <w:ind w:left="15"/>
              <w:jc w:val="center"/>
              <w:rPr>
                <w:rFonts w:eastAsiaTheme="minorEastAsia"/>
                <w:color w:val="000000"/>
                <w:szCs w:val="21"/>
              </w:rPr>
            </w:pPr>
            <w:r w:rsidRPr="00C56F63">
              <w:rPr>
                <w:rFonts w:eastAsiaTheme="minorEastAsia"/>
                <w:color w:val="000000"/>
                <w:szCs w:val="21"/>
              </w:rPr>
              <w:t>8</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其他</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autoSpaceDE w:val="0"/>
              <w:autoSpaceDN w:val="0"/>
              <w:adjustRightInd w:val="0"/>
              <w:spacing w:before="29" w:line="360" w:lineRule="auto"/>
              <w:ind w:left="15"/>
              <w:jc w:val="center"/>
              <w:rPr>
                <w:rFonts w:eastAsiaTheme="minorEastAsia"/>
                <w:color w:val="000000"/>
                <w:szCs w:val="21"/>
              </w:rPr>
            </w:pPr>
            <w:r w:rsidRPr="00C56F63">
              <w:rPr>
                <w:rFonts w:eastAsiaTheme="minorEastAsia"/>
                <w:color w:val="000000"/>
                <w:szCs w:val="21"/>
              </w:rPr>
              <w:t>9</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合计</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48,279.03</w:t>
            </w:r>
          </w:p>
        </w:tc>
      </w:tr>
    </w:tbl>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7.13.4</w:t>
      </w:r>
      <w:r w:rsidRPr="00C56F63">
        <w:rPr>
          <w:rFonts w:eastAsiaTheme="minorEastAsia"/>
          <w:b/>
          <w:bCs/>
          <w:color w:val="000000"/>
          <w:szCs w:val="21"/>
        </w:rPr>
        <w:t>期末持有的处于转股期的可转换债券明细</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本基金本报告期末未持有处于转股期的可转换债券。</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7.13.5 </w:t>
      </w:r>
      <w:r w:rsidRPr="00C56F63">
        <w:rPr>
          <w:rFonts w:eastAsiaTheme="minorEastAsia"/>
          <w:b/>
          <w:bCs/>
          <w:color w:val="000000"/>
          <w:szCs w:val="21"/>
        </w:rPr>
        <w:t>期末前十名股票中存在流通受限情况的说明</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本基金本报告期末前十名股票中不存在流通受限情况。</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color w:val="000000"/>
          <w:szCs w:val="21"/>
        </w:rPr>
        <w:t xml:space="preserve">7.13.6 </w:t>
      </w:r>
      <w:r w:rsidRPr="00C56F63">
        <w:rPr>
          <w:rFonts w:eastAsiaTheme="minorEastAsia"/>
          <w:b/>
          <w:color w:val="000000"/>
          <w:szCs w:val="21"/>
        </w:rPr>
        <w:t>投资组合报告附注的其他文字描述部分</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因四舍五入原因，投资组合报告中分项之和与合计可能存在尾差。</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10" w:name="_Toc225500050"/>
      <w:bookmarkStart w:id="111" w:name="_Toc80121140"/>
      <w:r w:rsidRPr="00C56F63">
        <w:rPr>
          <w:rFonts w:eastAsiaTheme="minorEastAsia"/>
          <w:b/>
          <w:bCs/>
          <w:sz w:val="21"/>
          <w:szCs w:val="21"/>
          <w:lang w:val="en-US"/>
        </w:rPr>
        <w:t xml:space="preserve">8  </w:t>
      </w:r>
      <w:r w:rsidRPr="00C56F63">
        <w:rPr>
          <w:rFonts w:eastAsiaTheme="minorEastAsia"/>
          <w:b/>
          <w:bCs/>
          <w:sz w:val="21"/>
          <w:szCs w:val="21"/>
          <w:lang w:val="en-US"/>
        </w:rPr>
        <w:t>基金份额持有人信息</w:t>
      </w:r>
      <w:bookmarkEnd w:id="110"/>
      <w:bookmarkEnd w:id="111"/>
    </w:p>
    <w:p w:rsidR="006B65E1" w:rsidRPr="00C56F63" w:rsidRDefault="00945F2E">
      <w:pPr>
        <w:pStyle w:val="2"/>
        <w:spacing w:before="0" w:after="0"/>
        <w:rPr>
          <w:rFonts w:ascii="Times New Roman" w:eastAsiaTheme="minorEastAsia" w:hAnsi="Times New Roman"/>
          <w:kern w:val="0"/>
          <w:sz w:val="21"/>
          <w:szCs w:val="21"/>
        </w:rPr>
      </w:pPr>
      <w:bookmarkStart w:id="112" w:name="_Toc390421270"/>
      <w:bookmarkStart w:id="113" w:name="_Toc225500051"/>
      <w:bookmarkStart w:id="114" w:name="_Toc80121141"/>
      <w:r w:rsidRPr="00C56F63">
        <w:rPr>
          <w:rFonts w:ascii="Times New Roman" w:eastAsiaTheme="minorEastAsia" w:hAnsi="Times New Roman"/>
          <w:kern w:val="0"/>
          <w:sz w:val="21"/>
          <w:szCs w:val="21"/>
        </w:rPr>
        <w:t xml:space="preserve">8.1 </w:t>
      </w:r>
      <w:r w:rsidRPr="00C56F63">
        <w:rPr>
          <w:rFonts w:ascii="Times New Roman" w:eastAsiaTheme="minorEastAsia" w:hAnsi="Times New Roman"/>
          <w:kern w:val="0"/>
          <w:sz w:val="21"/>
          <w:szCs w:val="21"/>
        </w:rPr>
        <w:t>期末基金份额持有人户数及持有人结构</w:t>
      </w:r>
      <w:bookmarkEnd w:id="112"/>
      <w:bookmarkEnd w:id="113"/>
      <w:bookmarkEnd w:id="114"/>
    </w:p>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份额单位：份</w:t>
      </w:r>
    </w:p>
    <w:p w:rsidR="006B65E1" w:rsidRPr="00C56F63" w:rsidRDefault="006B65E1">
      <w:pPr>
        <w:autoSpaceDE w:val="0"/>
        <w:autoSpaceDN w:val="0"/>
        <w:adjustRightInd w:val="0"/>
        <w:spacing w:line="360" w:lineRule="auto"/>
        <w:jc w:val="left"/>
        <w:rPr>
          <w:rFonts w:eastAsiaTheme="minorEastAsia"/>
          <w:color w:val="000000"/>
          <w:szCs w:val="21"/>
        </w:rPr>
      </w:pPr>
    </w:p>
    <w:tbl>
      <w:tblPr>
        <w:tblW w:w="9178" w:type="dxa"/>
        <w:tblInd w:w="108" w:type="dxa"/>
        <w:tblLayout w:type="fixed"/>
        <w:tblLook w:val="04A0" w:firstRow="1" w:lastRow="0" w:firstColumn="1" w:lastColumn="0" w:noHBand="0" w:noVBand="1"/>
      </w:tblPr>
      <w:tblGrid>
        <w:gridCol w:w="1871"/>
        <w:gridCol w:w="1489"/>
        <w:gridCol w:w="1260"/>
        <w:gridCol w:w="1634"/>
        <w:gridCol w:w="1275"/>
        <w:gridCol w:w="1649"/>
      </w:tblGrid>
      <w:tr w:rsidR="00862572" w:rsidRPr="00C56F63" w:rsidTr="00862572">
        <w:tc>
          <w:tcPr>
            <w:tcW w:w="1627" w:type="dxa"/>
            <w:vMerge w:val="restart"/>
            <w:tcBorders>
              <w:top w:val="single" w:sz="8" w:space="0" w:color="000000"/>
              <w:left w:val="single" w:sz="8" w:space="0" w:color="000000"/>
              <w:bottom w:val="single" w:sz="8" w:space="0" w:color="000000"/>
              <w:right w:val="single" w:sz="8" w:space="0" w:color="000000"/>
            </w:tcBorders>
            <w:vAlign w:val="center"/>
          </w:tcPr>
          <w:p w:rsidR="000012BF" w:rsidRDefault="00724B49">
            <w:pPr>
              <w:jc w:val="center"/>
            </w:pPr>
            <w:r>
              <w:t>持有人户数</w:t>
            </w:r>
            <w:r>
              <w:t>(</w:t>
            </w:r>
            <w:r>
              <w:t>户</w:t>
            </w:r>
            <w:r>
              <w:t>)</w:t>
            </w:r>
          </w:p>
        </w:tc>
        <w:tc>
          <w:tcPr>
            <w:tcW w:w="1295" w:type="dxa"/>
            <w:vMerge w:val="restart"/>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户均持有的基金份额</w:t>
            </w:r>
          </w:p>
        </w:tc>
        <w:tc>
          <w:tcPr>
            <w:tcW w:w="5060" w:type="dxa"/>
            <w:gridSpan w:val="4"/>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持有人结构</w:t>
            </w:r>
          </w:p>
        </w:tc>
      </w:tr>
      <w:tr w:rsidR="00862572" w:rsidRPr="00C56F63" w:rsidTr="00862572">
        <w:tc>
          <w:tcPr>
            <w:tcW w:w="1627" w:type="dxa"/>
            <w:vMerge/>
            <w:tcBorders>
              <w:top w:val="single" w:sz="8" w:space="0" w:color="000000"/>
              <w:left w:val="single" w:sz="8" w:space="0" w:color="000000"/>
              <w:bottom w:val="single" w:sz="8" w:space="0" w:color="000000"/>
              <w:right w:val="single" w:sz="8" w:space="0" w:color="000000"/>
            </w:tcBorders>
            <w:vAlign w:val="center"/>
          </w:tcPr>
          <w:p w:rsidR="000012BF" w:rsidRDefault="000012BF">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C56F63" w:rsidRDefault="006B65E1">
            <w:pPr>
              <w:widowControl/>
              <w:jc w:val="left"/>
              <w:rPr>
                <w:rFonts w:eastAsiaTheme="minorEastAsia"/>
                <w:bCs/>
                <w:color w:val="000000"/>
                <w:szCs w:val="21"/>
              </w:rPr>
            </w:pPr>
          </w:p>
        </w:tc>
        <w:tc>
          <w:tcPr>
            <w:tcW w:w="2517" w:type="dxa"/>
            <w:gridSpan w:val="2"/>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机构投资者</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个人投资者</w:t>
            </w:r>
          </w:p>
        </w:tc>
      </w:tr>
      <w:tr w:rsidR="00862572" w:rsidRPr="00C56F63" w:rsidTr="00862572">
        <w:tc>
          <w:tcPr>
            <w:tcW w:w="1627" w:type="dxa"/>
            <w:vMerge/>
            <w:tcBorders>
              <w:top w:val="single" w:sz="8" w:space="0" w:color="000000"/>
              <w:left w:val="single" w:sz="8" w:space="0" w:color="000000"/>
              <w:bottom w:val="single" w:sz="8" w:space="0" w:color="000000"/>
              <w:right w:val="single" w:sz="8" w:space="0" w:color="000000"/>
            </w:tcBorders>
            <w:vAlign w:val="center"/>
          </w:tcPr>
          <w:p w:rsidR="000012BF" w:rsidRDefault="000012BF">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C56F63" w:rsidRDefault="006B65E1">
            <w:pPr>
              <w:widowControl/>
              <w:jc w:val="left"/>
              <w:rPr>
                <w:rFonts w:eastAsiaTheme="minorEastAsia"/>
                <w:bCs/>
                <w:color w:val="000000"/>
                <w:szCs w:val="21"/>
              </w:rPr>
            </w:pP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持有份额</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占总份额比例</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持有份额</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占总份额比例</w:t>
            </w:r>
          </w:p>
        </w:tc>
      </w:tr>
      <w:tr w:rsidR="00862572" w:rsidRPr="00C56F63" w:rsidTr="00862572">
        <w:tc>
          <w:tcPr>
            <w:tcW w:w="1627" w:type="dxa"/>
            <w:tcBorders>
              <w:top w:val="single" w:sz="8" w:space="0" w:color="000000"/>
              <w:left w:val="single" w:sz="8" w:space="0" w:color="000000"/>
              <w:bottom w:val="single" w:sz="8" w:space="0" w:color="000000"/>
              <w:right w:val="single" w:sz="8" w:space="0" w:color="000000"/>
            </w:tcBorders>
            <w:vAlign w:val="center"/>
          </w:tcPr>
          <w:p w:rsidR="000012BF" w:rsidRDefault="00724B49">
            <w:pPr>
              <w:jc w:val="center"/>
            </w:pPr>
            <w:r>
              <w:rPr>
                <w:rFonts w:eastAsiaTheme="minorEastAsia"/>
                <w:bCs/>
                <w:color w:val="000000"/>
                <w:szCs w:val="21"/>
              </w:rPr>
              <w:t>2,368</w:t>
            </w:r>
          </w:p>
        </w:tc>
        <w:tc>
          <w:tcPr>
            <w:tcW w:w="1295"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11,289.35</w:t>
            </w: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0.00%</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26,733,172.15</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100.00%</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15" w:name="_Toc390421272"/>
      <w:bookmarkStart w:id="116" w:name="_Toc80121142"/>
      <w:r w:rsidRPr="00C56F63">
        <w:rPr>
          <w:rFonts w:ascii="Times New Roman" w:eastAsiaTheme="minorEastAsia" w:hAnsi="Times New Roman"/>
          <w:kern w:val="0"/>
          <w:sz w:val="21"/>
          <w:szCs w:val="21"/>
        </w:rPr>
        <w:t xml:space="preserve">8.2 </w:t>
      </w:r>
      <w:r w:rsidRPr="00C56F63">
        <w:rPr>
          <w:rFonts w:ascii="Times New Roman" w:eastAsiaTheme="minorEastAsia" w:hAnsi="Times New Roman"/>
          <w:kern w:val="0"/>
          <w:sz w:val="21"/>
          <w:szCs w:val="21"/>
        </w:rPr>
        <w:t>期末基金管理人的从业人员持有本基金的情况</w:t>
      </w:r>
      <w:bookmarkEnd w:id="115"/>
      <w:bookmarkEnd w:id="116"/>
    </w:p>
    <w:tbl>
      <w:tblPr>
        <w:tblW w:w="9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0"/>
        <w:gridCol w:w="3163"/>
        <w:gridCol w:w="2268"/>
      </w:tblGrid>
      <w:tr w:rsidR="006B65E1" w:rsidRPr="00C56F63">
        <w:trPr>
          <w:trHeight w:val="1414"/>
        </w:trPr>
        <w:tc>
          <w:tcPr>
            <w:tcW w:w="4020"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项目</w:t>
            </w:r>
          </w:p>
        </w:tc>
        <w:tc>
          <w:tcPr>
            <w:tcW w:w="3163"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持有份额总数（份）</w:t>
            </w:r>
          </w:p>
        </w:tc>
        <w:tc>
          <w:tcPr>
            <w:tcW w:w="2268"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占基金总份额比例</w:t>
            </w:r>
          </w:p>
        </w:tc>
      </w:tr>
      <w:tr w:rsidR="006B65E1" w:rsidRPr="00C56F63">
        <w:trPr>
          <w:trHeight w:val="1263"/>
        </w:trPr>
        <w:tc>
          <w:tcPr>
            <w:tcW w:w="4020"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基金管理人所有从业人员持有本基金</w:t>
            </w:r>
          </w:p>
        </w:tc>
        <w:tc>
          <w:tcPr>
            <w:tcW w:w="3163" w:type="dxa"/>
            <w:vAlign w:val="center"/>
          </w:tcPr>
          <w:p w:rsidR="006B65E1" w:rsidRPr="00C56F63" w:rsidRDefault="00945F2E">
            <w:pPr>
              <w:widowControl/>
              <w:spacing w:line="360" w:lineRule="auto"/>
              <w:jc w:val="right"/>
              <w:rPr>
                <w:rFonts w:eastAsiaTheme="minorEastAsia"/>
                <w:color w:val="000000"/>
                <w:kern w:val="0"/>
                <w:szCs w:val="21"/>
              </w:rPr>
            </w:pPr>
            <w:r w:rsidRPr="00C56F63">
              <w:rPr>
                <w:rFonts w:eastAsiaTheme="minorEastAsia"/>
                <w:color w:val="000000"/>
                <w:kern w:val="0"/>
                <w:szCs w:val="21"/>
              </w:rPr>
              <w:t>1,452.53</w:t>
            </w:r>
          </w:p>
        </w:tc>
        <w:tc>
          <w:tcPr>
            <w:tcW w:w="2268" w:type="dxa"/>
            <w:vAlign w:val="center"/>
          </w:tcPr>
          <w:p w:rsidR="006B65E1" w:rsidRPr="00C56F63" w:rsidRDefault="00945F2E">
            <w:pPr>
              <w:widowControl/>
              <w:spacing w:line="360" w:lineRule="auto"/>
              <w:jc w:val="right"/>
              <w:rPr>
                <w:rFonts w:eastAsiaTheme="minorEastAsia"/>
                <w:color w:val="000000"/>
                <w:kern w:val="0"/>
                <w:szCs w:val="21"/>
              </w:rPr>
            </w:pPr>
            <w:r w:rsidRPr="00C56F63">
              <w:rPr>
                <w:rFonts w:eastAsiaTheme="minorEastAsia"/>
                <w:color w:val="000000"/>
                <w:kern w:val="0"/>
                <w:szCs w:val="21"/>
              </w:rPr>
              <w:t>0.0054%</w:t>
            </w:r>
          </w:p>
        </w:tc>
      </w:tr>
    </w:tbl>
    <w:p w:rsidR="006B65E1" w:rsidRPr="00C56F63" w:rsidRDefault="00945F2E">
      <w:pPr>
        <w:pStyle w:val="2"/>
        <w:spacing w:before="0" w:after="0" w:line="240" w:lineRule="auto"/>
        <w:rPr>
          <w:rFonts w:ascii="Times New Roman" w:eastAsiaTheme="minorEastAsia" w:hAnsi="Times New Roman"/>
          <w:sz w:val="21"/>
          <w:szCs w:val="21"/>
        </w:rPr>
      </w:pPr>
      <w:bookmarkStart w:id="117" w:name="_Toc80121143"/>
      <w:r w:rsidRPr="00C56F63">
        <w:rPr>
          <w:rFonts w:ascii="Times New Roman" w:eastAsiaTheme="minorEastAsia" w:hAnsi="Times New Roman"/>
          <w:kern w:val="0"/>
          <w:sz w:val="21"/>
          <w:szCs w:val="21"/>
        </w:rPr>
        <w:t>8.3</w:t>
      </w:r>
      <w:r w:rsidR="006F0915">
        <w:rPr>
          <w:rFonts w:ascii="Times New Roman" w:eastAsiaTheme="minorEastAsia" w:hAnsi="Times New Roman"/>
          <w:kern w:val="0"/>
          <w:sz w:val="21"/>
          <w:szCs w:val="21"/>
        </w:rPr>
        <w:t xml:space="preserve"> </w:t>
      </w:r>
      <w:r w:rsidRPr="00C56F63">
        <w:rPr>
          <w:rFonts w:ascii="Times New Roman" w:eastAsiaTheme="minorEastAsia" w:hAnsi="Times New Roman"/>
          <w:sz w:val="21"/>
          <w:szCs w:val="21"/>
        </w:rPr>
        <w:t>期末基金管理人的从业人员持有本开放式基金份额总量区间的情况</w:t>
      </w:r>
      <w:bookmarkEnd w:id="117"/>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6B65E1" w:rsidRPr="00C56F63">
        <w:trPr>
          <w:trHeight w:val="285"/>
        </w:trPr>
        <w:tc>
          <w:tcPr>
            <w:tcW w:w="3369"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项目</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持有基金份额总量的数量区间（万份）</w:t>
            </w:r>
          </w:p>
        </w:tc>
      </w:tr>
      <w:tr w:rsidR="006B65E1" w:rsidRPr="00C56F63">
        <w:trPr>
          <w:trHeight w:val="713"/>
        </w:trPr>
        <w:tc>
          <w:tcPr>
            <w:tcW w:w="3369" w:type="dxa"/>
            <w:shd w:val="clear" w:color="auto" w:fill="auto"/>
            <w:tcMar>
              <w:top w:w="0" w:type="dxa"/>
              <w:left w:w="108" w:type="dxa"/>
              <w:bottom w:w="0" w:type="dxa"/>
              <w:right w:w="108" w:type="dxa"/>
            </w:tcMar>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本公司高级管理人员、基金投资和研究部门负责人</w:t>
            </w:r>
            <w:r w:rsidRPr="00C56F63">
              <w:rPr>
                <w:rFonts w:eastAsiaTheme="minorEastAsia"/>
                <w:color w:val="000000"/>
                <w:kern w:val="0"/>
                <w:szCs w:val="21"/>
              </w:rPr>
              <w:t>持有本开放式基金</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0</w:t>
            </w:r>
          </w:p>
        </w:tc>
      </w:tr>
      <w:tr w:rsidR="006B65E1" w:rsidRPr="00C56F63">
        <w:trPr>
          <w:trHeight w:val="285"/>
        </w:trPr>
        <w:tc>
          <w:tcPr>
            <w:tcW w:w="3369" w:type="dxa"/>
            <w:shd w:val="clear" w:color="auto" w:fill="auto"/>
            <w:tcMar>
              <w:top w:w="0" w:type="dxa"/>
              <w:left w:w="108" w:type="dxa"/>
              <w:bottom w:w="0" w:type="dxa"/>
              <w:right w:w="108" w:type="dxa"/>
            </w:tcMar>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本基金基金经理</w:t>
            </w:r>
            <w:r w:rsidRPr="00C56F63">
              <w:rPr>
                <w:rFonts w:eastAsiaTheme="minorEastAsia"/>
                <w:color w:val="000000"/>
                <w:kern w:val="0"/>
                <w:szCs w:val="21"/>
              </w:rPr>
              <w:t>持有本开放式基金</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0</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18" w:name="_Toc225500053"/>
      <w:bookmarkStart w:id="119" w:name="_Toc80121144"/>
      <w:r w:rsidRPr="00C56F63">
        <w:rPr>
          <w:rFonts w:eastAsiaTheme="minorEastAsia"/>
          <w:b/>
          <w:bCs/>
          <w:sz w:val="21"/>
          <w:szCs w:val="21"/>
          <w:lang w:val="en-US"/>
        </w:rPr>
        <w:t xml:space="preserve">9  </w:t>
      </w:r>
      <w:r w:rsidRPr="00C56F63">
        <w:rPr>
          <w:rFonts w:eastAsiaTheme="minorEastAsia"/>
          <w:b/>
          <w:bCs/>
          <w:sz w:val="21"/>
          <w:szCs w:val="21"/>
          <w:lang w:val="en-US"/>
        </w:rPr>
        <w:t>开放式基金份额变动</w:t>
      </w:r>
      <w:bookmarkEnd w:id="118"/>
      <w:bookmarkEnd w:id="119"/>
    </w:p>
    <w:p w:rsidR="006B65E1" w:rsidRPr="00C56F63" w:rsidRDefault="00945F2E">
      <w:pPr>
        <w:jc w:val="right"/>
        <w:rPr>
          <w:rFonts w:eastAsiaTheme="minorEastAsia"/>
          <w:szCs w:val="21"/>
        </w:rPr>
      </w:pPr>
      <w:r w:rsidRPr="00C56F63">
        <w:rPr>
          <w:rFonts w:eastAsiaTheme="minorEastAsia"/>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075"/>
      </w:tblGrid>
      <w:tr w:rsidR="006B65E1" w:rsidRPr="00C56F63">
        <w:tc>
          <w:tcPr>
            <w:tcW w:w="5211" w:type="dxa"/>
          </w:tcPr>
          <w:p w:rsidR="006B65E1" w:rsidRPr="00C56F63" w:rsidRDefault="00945F2E">
            <w:pPr>
              <w:rPr>
                <w:rFonts w:eastAsiaTheme="minorEastAsia"/>
                <w:szCs w:val="21"/>
              </w:rPr>
            </w:pPr>
            <w:r w:rsidRPr="00C56F63">
              <w:rPr>
                <w:rFonts w:eastAsiaTheme="minorEastAsia"/>
                <w:szCs w:val="21"/>
              </w:rPr>
              <w:t>基金合同生效日（</w:t>
            </w:r>
            <w:r w:rsidRPr="00C56F63">
              <w:rPr>
                <w:rFonts w:eastAsiaTheme="minorEastAsia"/>
                <w:szCs w:val="21"/>
              </w:rPr>
              <w:t>2015</w:t>
            </w:r>
            <w:r w:rsidRPr="00C56F63">
              <w:rPr>
                <w:rFonts w:eastAsiaTheme="minorEastAsia"/>
                <w:szCs w:val="21"/>
              </w:rPr>
              <w:t>年</w:t>
            </w:r>
            <w:r w:rsidRPr="00C56F63">
              <w:rPr>
                <w:rFonts w:eastAsiaTheme="minorEastAsia"/>
                <w:szCs w:val="21"/>
              </w:rPr>
              <w:t>8</w:t>
            </w:r>
            <w:r w:rsidRPr="00C56F63">
              <w:rPr>
                <w:rFonts w:eastAsiaTheme="minorEastAsia"/>
                <w:szCs w:val="21"/>
              </w:rPr>
              <w:t>月</w:t>
            </w:r>
            <w:r w:rsidRPr="00C56F63">
              <w:rPr>
                <w:rFonts w:eastAsiaTheme="minorEastAsia"/>
                <w:szCs w:val="21"/>
              </w:rPr>
              <w:t>6</w:t>
            </w:r>
            <w:r w:rsidRPr="00C56F63">
              <w:rPr>
                <w:rFonts w:eastAsiaTheme="minorEastAsia"/>
                <w:szCs w:val="21"/>
              </w:rPr>
              <w:t>日）基金份额总额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 xml:space="preserve">284,098,349.39 </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本报告期期初基金份额总额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31,633,509.16</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本报告期基金总申购份额</w:t>
            </w:r>
          </w:p>
        </w:tc>
        <w:tc>
          <w:tcPr>
            <w:tcW w:w="4075" w:type="dxa"/>
          </w:tcPr>
          <w:p w:rsidR="006B65E1" w:rsidRPr="00C56F63" w:rsidRDefault="00945F2E">
            <w:pPr>
              <w:jc w:val="right"/>
              <w:rPr>
                <w:rFonts w:eastAsiaTheme="minorEastAsia"/>
                <w:szCs w:val="21"/>
              </w:rPr>
            </w:pPr>
            <w:r w:rsidRPr="00C56F63">
              <w:rPr>
                <w:rFonts w:eastAsiaTheme="minorEastAsia"/>
                <w:szCs w:val="21"/>
              </w:rPr>
              <w:t>4,426,776.15</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减：本报告期基金总赎回份额</w:t>
            </w:r>
          </w:p>
        </w:tc>
        <w:tc>
          <w:tcPr>
            <w:tcW w:w="4075" w:type="dxa"/>
          </w:tcPr>
          <w:p w:rsidR="006B65E1" w:rsidRPr="00C56F63" w:rsidRDefault="00945F2E">
            <w:pPr>
              <w:jc w:val="right"/>
              <w:rPr>
                <w:rFonts w:eastAsiaTheme="minorEastAsia"/>
                <w:szCs w:val="21"/>
              </w:rPr>
            </w:pPr>
            <w:r w:rsidRPr="00C56F63">
              <w:rPr>
                <w:rFonts w:eastAsiaTheme="minorEastAsia"/>
                <w:szCs w:val="21"/>
              </w:rPr>
              <w:t>9,327,113.16</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本报告期基金拆分变动份额</w:t>
            </w:r>
          </w:p>
        </w:tc>
        <w:tc>
          <w:tcPr>
            <w:tcW w:w="4075" w:type="dxa"/>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本报告期期末基金份额总额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26,733,172.15</w:t>
            </w:r>
          </w:p>
        </w:tc>
      </w:tr>
    </w:tbl>
    <w:p w:rsidR="006B65E1" w:rsidRPr="00C56F63" w:rsidRDefault="006B65E1">
      <w:pPr>
        <w:spacing w:line="360" w:lineRule="auto"/>
        <w:rPr>
          <w:rFonts w:eastAsiaTheme="minorEastAsia"/>
          <w:szCs w:val="21"/>
        </w:r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20" w:name="_Toc225500054"/>
      <w:bookmarkStart w:id="121" w:name="_Toc80121145"/>
      <w:r w:rsidRPr="00C56F63">
        <w:rPr>
          <w:rFonts w:eastAsiaTheme="minorEastAsia"/>
          <w:b/>
          <w:bCs/>
          <w:sz w:val="21"/>
          <w:szCs w:val="21"/>
          <w:lang w:val="en-US"/>
        </w:rPr>
        <w:t xml:space="preserve">10  </w:t>
      </w:r>
      <w:r w:rsidRPr="00C56F63">
        <w:rPr>
          <w:rFonts w:eastAsiaTheme="minorEastAsia"/>
          <w:b/>
          <w:bCs/>
          <w:sz w:val="21"/>
          <w:szCs w:val="21"/>
          <w:lang w:val="en-US"/>
        </w:rPr>
        <w:t>重大事件揭示</w:t>
      </w:r>
      <w:bookmarkEnd w:id="120"/>
      <w:bookmarkEnd w:id="121"/>
    </w:p>
    <w:p w:rsidR="003E40F9" w:rsidRPr="00690ED2" w:rsidRDefault="003E40F9" w:rsidP="003E40F9">
      <w:pPr>
        <w:pStyle w:val="2"/>
        <w:spacing w:before="29" w:after="0" w:line="288" w:lineRule="auto"/>
        <w:rPr>
          <w:rFonts w:ascii="Times New Roman" w:hAnsi="Times New Roman"/>
          <w:kern w:val="0"/>
          <w:sz w:val="21"/>
          <w:szCs w:val="21"/>
        </w:rPr>
      </w:pPr>
      <w:bookmarkStart w:id="122" w:name="_Toc374438161"/>
      <w:bookmarkStart w:id="123" w:name="_Toc361324894"/>
      <w:bookmarkStart w:id="124" w:name="_Toc80121146"/>
      <w:bookmarkStart w:id="125" w:name="_Toc390421283"/>
      <w:r>
        <w:rPr>
          <w:rFonts w:ascii="Times New Roman" w:hAnsi="Times New Roman"/>
          <w:kern w:val="0"/>
          <w:sz w:val="21"/>
          <w:szCs w:val="21"/>
        </w:rPr>
        <w:t>10.1</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基金份额持有人大会决议</w:t>
      </w:r>
      <w:bookmarkEnd w:id="122"/>
      <w:bookmarkEnd w:id="123"/>
      <w:bookmarkEnd w:id="124"/>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本报告期内无基金份额持有人大会决议。</w:t>
      </w:r>
    </w:p>
    <w:p w:rsidR="003E40F9" w:rsidRPr="00690ED2" w:rsidRDefault="003E40F9" w:rsidP="003E40F9">
      <w:pPr>
        <w:pStyle w:val="2"/>
        <w:spacing w:before="29" w:after="0" w:line="288" w:lineRule="auto"/>
        <w:rPr>
          <w:rFonts w:ascii="Times New Roman" w:hAnsi="Times New Roman"/>
          <w:kern w:val="0"/>
          <w:sz w:val="21"/>
          <w:szCs w:val="21"/>
        </w:rPr>
      </w:pPr>
      <w:bookmarkStart w:id="126" w:name="_Toc374438162"/>
      <w:bookmarkStart w:id="127" w:name="_Toc361324895"/>
      <w:bookmarkStart w:id="128" w:name="_Toc80121147"/>
      <w:r w:rsidRPr="00690ED2">
        <w:rPr>
          <w:rFonts w:ascii="Times New Roman" w:hAnsi="Times New Roman"/>
          <w:kern w:val="0"/>
          <w:sz w:val="21"/>
          <w:szCs w:val="21"/>
        </w:rPr>
        <w:t>10.2</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基金管理人、基金托管人的专门基金托管部门的重大人事变动</w:t>
      </w:r>
      <w:bookmarkEnd w:id="126"/>
      <w:bookmarkEnd w:id="127"/>
      <w:bookmarkEnd w:id="128"/>
    </w:p>
    <w:p w:rsidR="000012BF" w:rsidRDefault="00724B49">
      <w:pPr>
        <w:tabs>
          <w:tab w:val="left" w:pos="426"/>
        </w:tabs>
        <w:spacing w:before="29" w:line="288" w:lineRule="auto"/>
        <w:jc w:val="left"/>
        <w:rPr>
          <w:kern w:val="0"/>
          <w:szCs w:val="21"/>
        </w:rPr>
      </w:pPr>
      <w:r>
        <w:rPr>
          <w:kern w:val="0"/>
          <w:szCs w:val="21"/>
        </w:rPr>
        <w:t>基金管理人：无。</w:t>
      </w:r>
    </w:p>
    <w:p w:rsidR="003E40F9" w:rsidRPr="00690ED2" w:rsidRDefault="003E40F9" w:rsidP="003E40F9">
      <w:pPr>
        <w:tabs>
          <w:tab w:val="left" w:pos="426"/>
        </w:tabs>
        <w:spacing w:before="29" w:line="288" w:lineRule="auto"/>
        <w:jc w:val="left"/>
        <w:rPr>
          <w:kern w:val="0"/>
          <w:szCs w:val="21"/>
        </w:rPr>
      </w:pPr>
      <w:r w:rsidRPr="00690ED2">
        <w:rPr>
          <w:kern w:val="0"/>
          <w:szCs w:val="21"/>
        </w:rPr>
        <w:t>基金托管人：无。</w:t>
      </w:r>
      <w:r w:rsidRPr="00690ED2">
        <w:rPr>
          <w:kern w:val="0"/>
          <w:szCs w:val="21"/>
        </w:rPr>
        <w:t xml:space="preserve"> </w:t>
      </w:r>
    </w:p>
    <w:p w:rsidR="003E40F9" w:rsidRPr="00690ED2" w:rsidRDefault="003E40F9" w:rsidP="003E40F9">
      <w:pPr>
        <w:pStyle w:val="2"/>
        <w:spacing w:before="29" w:after="0" w:line="288" w:lineRule="auto"/>
        <w:rPr>
          <w:rFonts w:ascii="Times New Roman" w:hAnsi="Times New Roman"/>
          <w:kern w:val="0"/>
          <w:sz w:val="21"/>
          <w:szCs w:val="21"/>
        </w:rPr>
      </w:pPr>
      <w:bookmarkStart w:id="129" w:name="_Toc374438163"/>
      <w:bookmarkStart w:id="130" w:name="_Toc361324896"/>
      <w:bookmarkStart w:id="131" w:name="_Toc80121148"/>
      <w:r w:rsidRPr="00690ED2">
        <w:rPr>
          <w:rFonts w:ascii="Times New Roman" w:hAnsi="Times New Roman"/>
          <w:kern w:val="0"/>
          <w:sz w:val="21"/>
          <w:szCs w:val="21"/>
        </w:rPr>
        <w:t>10.3</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涉及基金管理人、基金财产、基金托管业务的诉讼</w:t>
      </w:r>
      <w:bookmarkEnd w:id="129"/>
      <w:bookmarkEnd w:id="130"/>
      <w:bookmarkEnd w:id="131"/>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本报告期内无涉及基金管理人、基金财产、基金托管业务的诉讼。</w:t>
      </w:r>
    </w:p>
    <w:p w:rsidR="003E40F9" w:rsidRPr="00690ED2" w:rsidRDefault="003E40F9" w:rsidP="003E40F9">
      <w:pPr>
        <w:pStyle w:val="2"/>
        <w:spacing w:before="29" w:after="0" w:line="288" w:lineRule="auto"/>
        <w:rPr>
          <w:rFonts w:ascii="Times New Roman" w:hAnsi="Times New Roman"/>
          <w:kern w:val="0"/>
          <w:sz w:val="21"/>
          <w:szCs w:val="21"/>
        </w:rPr>
      </w:pPr>
      <w:bookmarkStart w:id="132" w:name="_Toc374438164"/>
      <w:bookmarkStart w:id="133" w:name="_Toc361324897"/>
      <w:bookmarkStart w:id="134" w:name="_Toc80121149"/>
      <w:r w:rsidRPr="00690ED2">
        <w:rPr>
          <w:rFonts w:ascii="Times New Roman" w:hAnsi="Times New Roman"/>
          <w:kern w:val="0"/>
          <w:sz w:val="21"/>
          <w:szCs w:val="21"/>
        </w:rPr>
        <w:t>10.4</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基金投资策略的改变</w:t>
      </w:r>
      <w:bookmarkEnd w:id="132"/>
      <w:bookmarkEnd w:id="133"/>
      <w:bookmarkEnd w:id="134"/>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本报告期内无基金投资策略的改变。</w:t>
      </w:r>
    </w:p>
    <w:p w:rsidR="003E40F9" w:rsidRPr="00690ED2" w:rsidRDefault="003E40F9" w:rsidP="003E40F9">
      <w:pPr>
        <w:pStyle w:val="2"/>
        <w:spacing w:before="29" w:after="0" w:line="288" w:lineRule="auto"/>
        <w:rPr>
          <w:rFonts w:ascii="Times New Roman" w:hAnsi="Times New Roman"/>
          <w:kern w:val="0"/>
          <w:sz w:val="21"/>
          <w:szCs w:val="21"/>
        </w:rPr>
      </w:pPr>
      <w:bookmarkStart w:id="135" w:name="_Toc409100103"/>
      <w:bookmarkStart w:id="136" w:name="_Toc409100466"/>
      <w:bookmarkStart w:id="137" w:name="_Toc80121150"/>
      <w:r w:rsidRPr="00690ED2">
        <w:rPr>
          <w:rFonts w:ascii="Times New Roman" w:hAnsi="Times New Roman"/>
          <w:kern w:val="0"/>
          <w:sz w:val="21"/>
          <w:szCs w:val="21"/>
        </w:rPr>
        <w:t>10.5</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为基金进行审计的会计师事务所情况</w:t>
      </w:r>
      <w:bookmarkEnd w:id="135"/>
      <w:bookmarkEnd w:id="136"/>
      <w:bookmarkEnd w:id="137"/>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本报告期内，本基金未发生改聘为其审计的会计师事务所的情况。</w:t>
      </w:r>
    </w:p>
    <w:p w:rsidR="003E40F9" w:rsidRPr="00690ED2" w:rsidRDefault="003E40F9" w:rsidP="003E40F9">
      <w:pPr>
        <w:pStyle w:val="2"/>
        <w:spacing w:before="29" w:after="0" w:line="288" w:lineRule="auto"/>
        <w:rPr>
          <w:rFonts w:ascii="Times New Roman" w:hAnsi="Times New Roman"/>
          <w:kern w:val="0"/>
          <w:sz w:val="21"/>
          <w:szCs w:val="21"/>
        </w:rPr>
      </w:pPr>
      <w:bookmarkStart w:id="138" w:name="_Toc361324899"/>
      <w:bookmarkStart w:id="139" w:name="_Toc409100467"/>
      <w:bookmarkStart w:id="140" w:name="_Toc409100104"/>
      <w:bookmarkStart w:id="141" w:name="_Toc80121151"/>
      <w:r w:rsidRPr="00690ED2">
        <w:rPr>
          <w:rFonts w:ascii="Times New Roman" w:hAnsi="Times New Roman"/>
          <w:kern w:val="0"/>
          <w:sz w:val="21"/>
          <w:szCs w:val="21"/>
        </w:rPr>
        <w:t>10.6</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管理人、托管人及其高级管理人员受稽查或处罚等情况</w:t>
      </w:r>
      <w:bookmarkEnd w:id="138"/>
      <w:bookmarkEnd w:id="139"/>
      <w:bookmarkEnd w:id="140"/>
      <w:bookmarkEnd w:id="141"/>
    </w:p>
    <w:p w:rsidR="003E40F9" w:rsidRPr="00690ED2" w:rsidRDefault="003E40F9" w:rsidP="003E40F9">
      <w:pPr>
        <w:tabs>
          <w:tab w:val="left" w:pos="426"/>
        </w:tabs>
        <w:spacing w:before="29" w:line="288" w:lineRule="auto"/>
        <w:jc w:val="left"/>
        <w:rPr>
          <w:kern w:val="0"/>
          <w:szCs w:val="21"/>
        </w:rPr>
      </w:pPr>
      <w:r w:rsidRPr="00690ED2">
        <w:rPr>
          <w:kern w:val="0"/>
          <w:szCs w:val="21"/>
        </w:rPr>
        <w:t>报告期内，管理人、托管人未受稽查或处罚，亦未发现管理人、托管人的高级管理人员受稽查或处罚。</w:t>
      </w:r>
    </w:p>
    <w:p w:rsidR="003E40F9" w:rsidRPr="00690ED2" w:rsidRDefault="003E40F9" w:rsidP="003E40F9">
      <w:pPr>
        <w:pStyle w:val="2"/>
        <w:spacing w:before="29" w:after="0" w:line="288" w:lineRule="auto"/>
        <w:rPr>
          <w:rFonts w:ascii="Times New Roman" w:hAnsi="Times New Roman"/>
          <w:kern w:val="0"/>
          <w:sz w:val="21"/>
          <w:szCs w:val="21"/>
        </w:rPr>
      </w:pPr>
      <w:bookmarkStart w:id="142" w:name="_Toc409100105"/>
      <w:bookmarkStart w:id="143" w:name="_Toc409100468"/>
      <w:bookmarkStart w:id="144" w:name="_Toc361324900"/>
      <w:bookmarkStart w:id="145" w:name="_Toc80121152"/>
      <w:r w:rsidRPr="00690ED2">
        <w:rPr>
          <w:rFonts w:ascii="Times New Roman" w:hAnsi="Times New Roman"/>
          <w:kern w:val="0"/>
          <w:sz w:val="21"/>
          <w:szCs w:val="21"/>
        </w:rPr>
        <w:t>10.7</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基金租用证券公司交易单元的有关情况</w:t>
      </w:r>
      <w:bookmarkEnd w:id="142"/>
      <w:bookmarkEnd w:id="143"/>
      <w:bookmarkEnd w:id="144"/>
      <w:bookmarkEnd w:id="145"/>
    </w:p>
    <w:p w:rsidR="003E40F9" w:rsidRPr="00690ED2" w:rsidRDefault="003E40F9" w:rsidP="003E40F9">
      <w:pPr>
        <w:tabs>
          <w:tab w:val="left" w:pos="426"/>
        </w:tabs>
        <w:spacing w:before="29" w:line="288" w:lineRule="auto"/>
        <w:jc w:val="left"/>
        <w:rPr>
          <w:b/>
          <w:kern w:val="0"/>
          <w:szCs w:val="21"/>
        </w:rPr>
      </w:pPr>
      <w:bookmarkStart w:id="146" w:name="_Toc249760070"/>
      <w:r w:rsidRPr="00690ED2">
        <w:rPr>
          <w:b/>
          <w:kern w:val="0"/>
          <w:szCs w:val="21"/>
        </w:rPr>
        <w:t>10.7.1</w:t>
      </w:r>
      <w:r w:rsidRPr="00690ED2">
        <w:rPr>
          <w:rFonts w:hint="eastAsia"/>
          <w:b/>
          <w:kern w:val="0"/>
          <w:szCs w:val="21"/>
        </w:rPr>
        <w:t>基金租用证券公司交易单元进行股票投资及佣金支付情况</w:t>
      </w:r>
      <w:bookmarkEnd w:id="146"/>
    </w:p>
    <w:p w:rsidR="002A54E8" w:rsidRPr="00C56F63" w:rsidRDefault="002A54E8" w:rsidP="002A54E8">
      <w:pPr>
        <w:pStyle w:val="a0"/>
        <w:spacing w:line="360" w:lineRule="auto"/>
        <w:ind w:firstLineChars="2600" w:firstLine="5460"/>
        <w:jc w:val="right"/>
        <w:rPr>
          <w:rFonts w:eastAsiaTheme="minorEastAsia"/>
          <w:szCs w:val="21"/>
        </w:rPr>
      </w:pPr>
      <w:r w:rsidRPr="00C56F63">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A54E8" w:rsidRPr="00C56F63" w:rsidTr="00AC740E">
        <w:tc>
          <w:tcPr>
            <w:tcW w:w="1560" w:type="dxa"/>
            <w:vMerge w:val="restart"/>
            <w:vAlign w:val="center"/>
          </w:tcPr>
          <w:p w:rsidR="002A54E8" w:rsidRPr="00C56F63" w:rsidRDefault="002A54E8" w:rsidP="00AC740E">
            <w:pPr>
              <w:spacing w:line="276" w:lineRule="auto"/>
              <w:jc w:val="center"/>
              <w:rPr>
                <w:rFonts w:eastAsiaTheme="minorEastAsia"/>
                <w:szCs w:val="21"/>
              </w:rPr>
            </w:pPr>
            <w:bookmarkStart w:id="147" w:name="_Toc249760071"/>
            <w:r w:rsidRPr="00C56F63">
              <w:rPr>
                <w:rFonts w:eastAsiaTheme="minorEastAsia"/>
                <w:szCs w:val="21"/>
              </w:rPr>
              <w:t>券商名称</w:t>
            </w:r>
          </w:p>
        </w:tc>
        <w:tc>
          <w:tcPr>
            <w:tcW w:w="780" w:type="dxa"/>
            <w:vMerge w:val="restart"/>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交易单元数量</w:t>
            </w:r>
          </w:p>
        </w:tc>
        <w:tc>
          <w:tcPr>
            <w:tcW w:w="288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股票交易</w:t>
            </w:r>
          </w:p>
        </w:tc>
        <w:tc>
          <w:tcPr>
            <w:tcW w:w="27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应支付该券商的佣金</w:t>
            </w:r>
          </w:p>
        </w:tc>
        <w:tc>
          <w:tcPr>
            <w:tcW w:w="1080" w:type="dxa"/>
            <w:vMerge w:val="restart"/>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kern w:val="0"/>
                <w:szCs w:val="21"/>
              </w:rPr>
              <w:t>备注</w:t>
            </w:r>
          </w:p>
        </w:tc>
      </w:tr>
      <w:tr w:rsidR="002A54E8" w:rsidRPr="00C56F63" w:rsidTr="00AC740E">
        <w:tc>
          <w:tcPr>
            <w:tcW w:w="1560" w:type="dxa"/>
            <w:vMerge/>
            <w:vAlign w:val="center"/>
          </w:tcPr>
          <w:p w:rsidR="002A54E8" w:rsidRPr="00C56F63" w:rsidRDefault="002A54E8" w:rsidP="00AC740E">
            <w:pPr>
              <w:widowControl/>
              <w:spacing w:line="276" w:lineRule="auto"/>
              <w:jc w:val="left"/>
              <w:rPr>
                <w:rFonts w:eastAsiaTheme="minorEastAsia"/>
                <w:szCs w:val="21"/>
              </w:rPr>
            </w:pPr>
          </w:p>
        </w:tc>
        <w:tc>
          <w:tcPr>
            <w:tcW w:w="780" w:type="dxa"/>
            <w:vMerge/>
            <w:vAlign w:val="center"/>
          </w:tcPr>
          <w:p w:rsidR="002A54E8" w:rsidRPr="00C56F63" w:rsidRDefault="002A54E8" w:rsidP="00AC740E">
            <w:pPr>
              <w:widowControl/>
              <w:spacing w:line="276" w:lineRule="auto"/>
              <w:jc w:val="left"/>
              <w:rPr>
                <w:rFonts w:eastAsiaTheme="minorEastAsia"/>
                <w:szCs w:val="21"/>
              </w:rPr>
            </w:pPr>
          </w:p>
        </w:tc>
        <w:tc>
          <w:tcPr>
            <w:tcW w:w="180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占当期股票成交总额的比例</w:t>
            </w:r>
          </w:p>
        </w:tc>
        <w:tc>
          <w:tcPr>
            <w:tcW w:w="1620" w:type="dxa"/>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kern w:val="0"/>
                <w:szCs w:val="21"/>
              </w:rPr>
              <w:t>佣金</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占当期佣金总量的比例</w:t>
            </w:r>
          </w:p>
        </w:tc>
        <w:tc>
          <w:tcPr>
            <w:tcW w:w="1080" w:type="dxa"/>
            <w:vMerge/>
            <w:vAlign w:val="center"/>
          </w:tcPr>
          <w:p w:rsidR="002A54E8" w:rsidRPr="00C56F63" w:rsidRDefault="002A54E8" w:rsidP="00AC740E">
            <w:pPr>
              <w:widowControl/>
              <w:spacing w:line="276" w:lineRule="auto"/>
              <w:jc w:val="left"/>
              <w:rPr>
                <w:rFonts w:eastAsiaTheme="minorEastAsia"/>
                <w:kern w:val="0"/>
                <w:szCs w:val="21"/>
              </w:rPr>
            </w:pPr>
          </w:p>
        </w:tc>
      </w:tr>
      <w:tr w:rsidR="000012BF">
        <w:tc>
          <w:tcPr>
            <w:tcW w:w="1560" w:type="dxa"/>
            <w:vAlign w:val="center"/>
          </w:tcPr>
          <w:p w:rsidR="000012BF" w:rsidRDefault="00724B49">
            <w:pPr>
              <w:jc w:val="left"/>
            </w:pPr>
            <w:r>
              <w:rPr>
                <w:rFonts w:eastAsiaTheme="minorEastAsia"/>
                <w:szCs w:val="21"/>
              </w:rPr>
              <w:t>申万宏源</w:t>
            </w:r>
          </w:p>
        </w:tc>
        <w:tc>
          <w:tcPr>
            <w:tcW w:w="780" w:type="dxa"/>
            <w:vAlign w:val="center"/>
          </w:tcPr>
          <w:p w:rsidR="000012BF" w:rsidRDefault="00724B49">
            <w:pPr>
              <w:jc w:val="right"/>
            </w:pPr>
            <w:r>
              <w:rPr>
                <w:rFonts w:eastAsiaTheme="minorEastAsia"/>
                <w:szCs w:val="21"/>
              </w:rPr>
              <w:t>1</w:t>
            </w:r>
          </w:p>
        </w:tc>
        <w:tc>
          <w:tcPr>
            <w:tcW w:w="1800" w:type="dxa"/>
            <w:vAlign w:val="center"/>
          </w:tcPr>
          <w:p w:rsidR="000012BF" w:rsidRDefault="00724B49">
            <w:pPr>
              <w:jc w:val="right"/>
            </w:pPr>
            <w:r>
              <w:rPr>
                <w:rFonts w:eastAsiaTheme="minorEastAsia"/>
                <w:szCs w:val="21"/>
              </w:rPr>
              <w:t>-</w:t>
            </w:r>
          </w:p>
        </w:tc>
        <w:tc>
          <w:tcPr>
            <w:tcW w:w="1080" w:type="dxa"/>
            <w:vAlign w:val="center"/>
          </w:tcPr>
          <w:p w:rsidR="000012BF" w:rsidRDefault="00724B49">
            <w:pPr>
              <w:jc w:val="right"/>
            </w:pPr>
            <w:r>
              <w:rPr>
                <w:rFonts w:eastAsiaTheme="minorEastAsia"/>
                <w:szCs w:val="21"/>
              </w:rPr>
              <w:t>-</w:t>
            </w:r>
          </w:p>
        </w:tc>
        <w:tc>
          <w:tcPr>
            <w:tcW w:w="1620" w:type="dxa"/>
            <w:vAlign w:val="center"/>
          </w:tcPr>
          <w:p w:rsidR="000012BF" w:rsidRDefault="00724B49">
            <w:pPr>
              <w:jc w:val="right"/>
            </w:pPr>
            <w:r>
              <w:rPr>
                <w:rFonts w:eastAsiaTheme="minorEastAsia"/>
                <w:szCs w:val="21"/>
              </w:rPr>
              <w:t>-</w:t>
            </w:r>
          </w:p>
        </w:tc>
        <w:tc>
          <w:tcPr>
            <w:tcW w:w="1080" w:type="dxa"/>
            <w:vAlign w:val="center"/>
          </w:tcPr>
          <w:p w:rsidR="000012BF" w:rsidRDefault="00724B49">
            <w:pPr>
              <w:jc w:val="right"/>
            </w:pPr>
            <w:r>
              <w:rPr>
                <w:rFonts w:eastAsiaTheme="minorEastAsia"/>
                <w:szCs w:val="21"/>
              </w:rPr>
              <w:t>-</w:t>
            </w:r>
          </w:p>
        </w:tc>
        <w:tc>
          <w:tcPr>
            <w:tcW w:w="1080" w:type="dxa"/>
            <w:vAlign w:val="center"/>
          </w:tcPr>
          <w:p w:rsidR="000012BF" w:rsidRDefault="00724B49">
            <w:pPr>
              <w:jc w:val="left"/>
            </w:pPr>
            <w:r>
              <w:rPr>
                <w:rFonts w:eastAsiaTheme="minorEastAsia"/>
                <w:szCs w:val="21"/>
              </w:rPr>
              <w:t>-</w:t>
            </w:r>
          </w:p>
        </w:tc>
      </w:tr>
      <w:tr w:rsidR="000012BF">
        <w:tc>
          <w:tcPr>
            <w:tcW w:w="1560" w:type="dxa"/>
            <w:vAlign w:val="center"/>
          </w:tcPr>
          <w:p w:rsidR="000012BF" w:rsidRDefault="00724B49">
            <w:pPr>
              <w:jc w:val="left"/>
            </w:pPr>
            <w:r>
              <w:rPr>
                <w:rFonts w:eastAsiaTheme="minorEastAsia"/>
                <w:szCs w:val="21"/>
              </w:rPr>
              <w:t>太平洋证券</w:t>
            </w:r>
          </w:p>
        </w:tc>
        <w:tc>
          <w:tcPr>
            <w:tcW w:w="780" w:type="dxa"/>
            <w:vAlign w:val="center"/>
          </w:tcPr>
          <w:p w:rsidR="000012BF" w:rsidRDefault="00724B49">
            <w:pPr>
              <w:jc w:val="right"/>
            </w:pPr>
            <w:r>
              <w:rPr>
                <w:rFonts w:eastAsiaTheme="minorEastAsia"/>
                <w:szCs w:val="21"/>
              </w:rPr>
              <w:t>1</w:t>
            </w:r>
          </w:p>
        </w:tc>
        <w:tc>
          <w:tcPr>
            <w:tcW w:w="1800" w:type="dxa"/>
            <w:vAlign w:val="center"/>
          </w:tcPr>
          <w:p w:rsidR="000012BF" w:rsidRDefault="00724B49">
            <w:pPr>
              <w:jc w:val="right"/>
            </w:pPr>
            <w:r>
              <w:rPr>
                <w:rFonts w:eastAsiaTheme="minorEastAsia"/>
                <w:szCs w:val="21"/>
              </w:rPr>
              <w:t>-</w:t>
            </w:r>
          </w:p>
        </w:tc>
        <w:tc>
          <w:tcPr>
            <w:tcW w:w="1080" w:type="dxa"/>
            <w:vAlign w:val="center"/>
          </w:tcPr>
          <w:p w:rsidR="000012BF" w:rsidRDefault="00724B49">
            <w:pPr>
              <w:jc w:val="right"/>
            </w:pPr>
            <w:r>
              <w:rPr>
                <w:rFonts w:eastAsiaTheme="minorEastAsia"/>
                <w:szCs w:val="21"/>
              </w:rPr>
              <w:t>-</w:t>
            </w:r>
          </w:p>
        </w:tc>
        <w:tc>
          <w:tcPr>
            <w:tcW w:w="1620" w:type="dxa"/>
            <w:vAlign w:val="center"/>
          </w:tcPr>
          <w:p w:rsidR="000012BF" w:rsidRDefault="00724B49">
            <w:pPr>
              <w:jc w:val="right"/>
            </w:pPr>
            <w:r>
              <w:rPr>
                <w:rFonts w:eastAsiaTheme="minorEastAsia"/>
                <w:szCs w:val="21"/>
              </w:rPr>
              <w:t>-</w:t>
            </w:r>
          </w:p>
        </w:tc>
        <w:tc>
          <w:tcPr>
            <w:tcW w:w="1080" w:type="dxa"/>
            <w:vAlign w:val="center"/>
          </w:tcPr>
          <w:p w:rsidR="000012BF" w:rsidRDefault="00724B49">
            <w:pPr>
              <w:jc w:val="right"/>
            </w:pPr>
            <w:r>
              <w:rPr>
                <w:rFonts w:eastAsiaTheme="minorEastAsia"/>
                <w:szCs w:val="21"/>
              </w:rPr>
              <w:t>-</w:t>
            </w:r>
          </w:p>
        </w:tc>
        <w:tc>
          <w:tcPr>
            <w:tcW w:w="1080" w:type="dxa"/>
            <w:vAlign w:val="center"/>
          </w:tcPr>
          <w:p w:rsidR="000012BF" w:rsidRDefault="00724B49">
            <w:pPr>
              <w:jc w:val="left"/>
            </w:pPr>
            <w:r>
              <w:rPr>
                <w:rFonts w:eastAsiaTheme="minorEastAsia"/>
                <w:szCs w:val="21"/>
              </w:rPr>
              <w:t>-</w:t>
            </w:r>
          </w:p>
        </w:tc>
      </w:tr>
      <w:tr w:rsidR="000012BF">
        <w:tc>
          <w:tcPr>
            <w:tcW w:w="1560" w:type="dxa"/>
            <w:vAlign w:val="center"/>
          </w:tcPr>
          <w:p w:rsidR="000012BF" w:rsidRDefault="00724B49">
            <w:pPr>
              <w:jc w:val="left"/>
            </w:pPr>
            <w:r>
              <w:rPr>
                <w:rFonts w:eastAsiaTheme="minorEastAsia"/>
                <w:szCs w:val="21"/>
              </w:rPr>
              <w:t>高华证券</w:t>
            </w:r>
          </w:p>
        </w:tc>
        <w:tc>
          <w:tcPr>
            <w:tcW w:w="780" w:type="dxa"/>
            <w:vAlign w:val="center"/>
          </w:tcPr>
          <w:p w:rsidR="000012BF" w:rsidRDefault="00724B49">
            <w:pPr>
              <w:jc w:val="right"/>
            </w:pPr>
            <w:r>
              <w:rPr>
                <w:rFonts w:eastAsiaTheme="minorEastAsia"/>
                <w:szCs w:val="21"/>
              </w:rPr>
              <w:t>1</w:t>
            </w:r>
          </w:p>
        </w:tc>
        <w:tc>
          <w:tcPr>
            <w:tcW w:w="1800" w:type="dxa"/>
            <w:vAlign w:val="center"/>
          </w:tcPr>
          <w:p w:rsidR="000012BF" w:rsidRDefault="00724B49">
            <w:pPr>
              <w:jc w:val="right"/>
            </w:pPr>
            <w:r>
              <w:rPr>
                <w:rFonts w:eastAsiaTheme="minorEastAsia"/>
                <w:szCs w:val="21"/>
              </w:rPr>
              <w:t>-</w:t>
            </w:r>
          </w:p>
        </w:tc>
        <w:tc>
          <w:tcPr>
            <w:tcW w:w="1080" w:type="dxa"/>
            <w:vAlign w:val="center"/>
          </w:tcPr>
          <w:p w:rsidR="000012BF" w:rsidRDefault="00724B49">
            <w:pPr>
              <w:jc w:val="right"/>
            </w:pPr>
            <w:r>
              <w:rPr>
                <w:rFonts w:eastAsiaTheme="minorEastAsia"/>
                <w:szCs w:val="21"/>
              </w:rPr>
              <w:t>-</w:t>
            </w:r>
          </w:p>
        </w:tc>
        <w:tc>
          <w:tcPr>
            <w:tcW w:w="1620" w:type="dxa"/>
            <w:vAlign w:val="center"/>
          </w:tcPr>
          <w:p w:rsidR="000012BF" w:rsidRDefault="00724B49">
            <w:pPr>
              <w:jc w:val="right"/>
            </w:pPr>
            <w:r>
              <w:rPr>
                <w:rFonts w:eastAsiaTheme="minorEastAsia"/>
                <w:szCs w:val="21"/>
              </w:rPr>
              <w:t>-</w:t>
            </w:r>
          </w:p>
        </w:tc>
        <w:tc>
          <w:tcPr>
            <w:tcW w:w="1080" w:type="dxa"/>
            <w:vAlign w:val="center"/>
          </w:tcPr>
          <w:p w:rsidR="000012BF" w:rsidRDefault="00724B49">
            <w:pPr>
              <w:jc w:val="right"/>
            </w:pPr>
            <w:r>
              <w:rPr>
                <w:rFonts w:eastAsiaTheme="minorEastAsia"/>
                <w:szCs w:val="21"/>
              </w:rPr>
              <w:t>-</w:t>
            </w:r>
          </w:p>
        </w:tc>
        <w:tc>
          <w:tcPr>
            <w:tcW w:w="1080" w:type="dxa"/>
            <w:vAlign w:val="center"/>
          </w:tcPr>
          <w:p w:rsidR="000012BF" w:rsidRDefault="00724B49">
            <w:pPr>
              <w:jc w:val="left"/>
            </w:pPr>
            <w:r>
              <w:rPr>
                <w:rFonts w:eastAsiaTheme="minorEastAsia"/>
                <w:szCs w:val="21"/>
              </w:rPr>
              <w:t>-</w:t>
            </w:r>
          </w:p>
        </w:tc>
      </w:tr>
      <w:tr w:rsidR="000012BF">
        <w:tc>
          <w:tcPr>
            <w:tcW w:w="1560" w:type="dxa"/>
            <w:vAlign w:val="center"/>
          </w:tcPr>
          <w:p w:rsidR="000012BF" w:rsidRDefault="00724B49">
            <w:pPr>
              <w:jc w:val="left"/>
            </w:pPr>
            <w:r>
              <w:rPr>
                <w:rFonts w:eastAsiaTheme="minorEastAsia"/>
                <w:szCs w:val="21"/>
              </w:rPr>
              <w:t>安信证券</w:t>
            </w:r>
          </w:p>
        </w:tc>
        <w:tc>
          <w:tcPr>
            <w:tcW w:w="780" w:type="dxa"/>
            <w:vAlign w:val="center"/>
          </w:tcPr>
          <w:p w:rsidR="000012BF" w:rsidRDefault="00724B49">
            <w:pPr>
              <w:jc w:val="right"/>
            </w:pPr>
            <w:r>
              <w:rPr>
                <w:rFonts w:eastAsiaTheme="minorEastAsia"/>
                <w:szCs w:val="21"/>
              </w:rPr>
              <w:t>1</w:t>
            </w:r>
          </w:p>
        </w:tc>
        <w:tc>
          <w:tcPr>
            <w:tcW w:w="1800" w:type="dxa"/>
            <w:vAlign w:val="center"/>
          </w:tcPr>
          <w:p w:rsidR="000012BF" w:rsidRDefault="00724B49">
            <w:pPr>
              <w:jc w:val="right"/>
            </w:pPr>
            <w:r>
              <w:rPr>
                <w:rFonts w:eastAsiaTheme="minorEastAsia"/>
                <w:szCs w:val="21"/>
              </w:rPr>
              <w:t>-</w:t>
            </w:r>
          </w:p>
        </w:tc>
        <w:tc>
          <w:tcPr>
            <w:tcW w:w="1080" w:type="dxa"/>
            <w:vAlign w:val="center"/>
          </w:tcPr>
          <w:p w:rsidR="000012BF" w:rsidRDefault="00724B49">
            <w:pPr>
              <w:jc w:val="right"/>
            </w:pPr>
            <w:r>
              <w:rPr>
                <w:rFonts w:eastAsiaTheme="minorEastAsia"/>
                <w:szCs w:val="21"/>
              </w:rPr>
              <w:t>-</w:t>
            </w:r>
          </w:p>
        </w:tc>
        <w:tc>
          <w:tcPr>
            <w:tcW w:w="1620" w:type="dxa"/>
            <w:vAlign w:val="center"/>
          </w:tcPr>
          <w:p w:rsidR="000012BF" w:rsidRDefault="00724B49">
            <w:pPr>
              <w:jc w:val="right"/>
            </w:pPr>
            <w:r>
              <w:rPr>
                <w:rFonts w:eastAsiaTheme="minorEastAsia"/>
                <w:szCs w:val="21"/>
              </w:rPr>
              <w:t>-</w:t>
            </w:r>
          </w:p>
        </w:tc>
        <w:tc>
          <w:tcPr>
            <w:tcW w:w="1080" w:type="dxa"/>
            <w:vAlign w:val="center"/>
          </w:tcPr>
          <w:p w:rsidR="000012BF" w:rsidRDefault="00724B49">
            <w:pPr>
              <w:jc w:val="right"/>
            </w:pPr>
            <w:r>
              <w:rPr>
                <w:rFonts w:eastAsiaTheme="minorEastAsia"/>
                <w:szCs w:val="21"/>
              </w:rPr>
              <w:t>-</w:t>
            </w:r>
          </w:p>
        </w:tc>
        <w:tc>
          <w:tcPr>
            <w:tcW w:w="1080" w:type="dxa"/>
            <w:vAlign w:val="center"/>
          </w:tcPr>
          <w:p w:rsidR="000012BF" w:rsidRDefault="00724B49">
            <w:pPr>
              <w:jc w:val="left"/>
            </w:pPr>
            <w:r>
              <w:rPr>
                <w:rFonts w:eastAsiaTheme="minorEastAsia"/>
                <w:szCs w:val="21"/>
              </w:rPr>
              <w:t>-</w:t>
            </w:r>
          </w:p>
        </w:tc>
      </w:tr>
      <w:tr w:rsidR="000012BF">
        <w:tc>
          <w:tcPr>
            <w:tcW w:w="1560" w:type="dxa"/>
            <w:vAlign w:val="center"/>
          </w:tcPr>
          <w:p w:rsidR="000012BF" w:rsidRDefault="00724B49">
            <w:pPr>
              <w:jc w:val="left"/>
            </w:pPr>
            <w:r>
              <w:rPr>
                <w:rFonts w:eastAsiaTheme="minorEastAsia"/>
                <w:szCs w:val="21"/>
              </w:rPr>
              <w:t>民生证券</w:t>
            </w:r>
          </w:p>
        </w:tc>
        <w:tc>
          <w:tcPr>
            <w:tcW w:w="780" w:type="dxa"/>
            <w:vAlign w:val="center"/>
          </w:tcPr>
          <w:p w:rsidR="000012BF" w:rsidRDefault="00724B49">
            <w:pPr>
              <w:jc w:val="right"/>
            </w:pPr>
            <w:r>
              <w:rPr>
                <w:rFonts w:eastAsiaTheme="minorEastAsia"/>
                <w:szCs w:val="21"/>
              </w:rPr>
              <w:t>1</w:t>
            </w:r>
          </w:p>
        </w:tc>
        <w:tc>
          <w:tcPr>
            <w:tcW w:w="1800" w:type="dxa"/>
            <w:vAlign w:val="center"/>
          </w:tcPr>
          <w:p w:rsidR="000012BF" w:rsidRDefault="00724B49">
            <w:pPr>
              <w:jc w:val="right"/>
            </w:pPr>
            <w:r>
              <w:rPr>
                <w:rFonts w:eastAsiaTheme="minorEastAsia"/>
                <w:szCs w:val="21"/>
              </w:rPr>
              <w:t>-</w:t>
            </w:r>
          </w:p>
        </w:tc>
        <w:tc>
          <w:tcPr>
            <w:tcW w:w="1080" w:type="dxa"/>
            <w:vAlign w:val="center"/>
          </w:tcPr>
          <w:p w:rsidR="000012BF" w:rsidRDefault="00724B49">
            <w:pPr>
              <w:jc w:val="right"/>
            </w:pPr>
            <w:r>
              <w:rPr>
                <w:rFonts w:eastAsiaTheme="minorEastAsia"/>
                <w:szCs w:val="21"/>
              </w:rPr>
              <w:t>-</w:t>
            </w:r>
          </w:p>
        </w:tc>
        <w:tc>
          <w:tcPr>
            <w:tcW w:w="1620" w:type="dxa"/>
            <w:vAlign w:val="center"/>
          </w:tcPr>
          <w:p w:rsidR="000012BF" w:rsidRDefault="00724B49">
            <w:pPr>
              <w:jc w:val="right"/>
            </w:pPr>
            <w:r>
              <w:rPr>
                <w:rFonts w:eastAsiaTheme="minorEastAsia"/>
                <w:szCs w:val="21"/>
              </w:rPr>
              <w:t>-</w:t>
            </w:r>
          </w:p>
        </w:tc>
        <w:tc>
          <w:tcPr>
            <w:tcW w:w="1080" w:type="dxa"/>
            <w:vAlign w:val="center"/>
          </w:tcPr>
          <w:p w:rsidR="000012BF" w:rsidRDefault="00724B49">
            <w:pPr>
              <w:jc w:val="right"/>
            </w:pPr>
            <w:r>
              <w:rPr>
                <w:rFonts w:eastAsiaTheme="minorEastAsia"/>
                <w:szCs w:val="21"/>
              </w:rPr>
              <w:t>-</w:t>
            </w:r>
          </w:p>
        </w:tc>
        <w:tc>
          <w:tcPr>
            <w:tcW w:w="1080" w:type="dxa"/>
            <w:vAlign w:val="center"/>
          </w:tcPr>
          <w:p w:rsidR="000012BF" w:rsidRDefault="00724B49">
            <w:pPr>
              <w:jc w:val="left"/>
            </w:pPr>
            <w:r>
              <w:rPr>
                <w:rFonts w:eastAsiaTheme="minorEastAsia"/>
                <w:szCs w:val="21"/>
              </w:rPr>
              <w:t>-</w:t>
            </w:r>
          </w:p>
        </w:tc>
      </w:tr>
      <w:tr w:rsidR="000012BF">
        <w:tc>
          <w:tcPr>
            <w:tcW w:w="1560" w:type="dxa"/>
            <w:vAlign w:val="center"/>
          </w:tcPr>
          <w:p w:rsidR="000012BF" w:rsidRDefault="00724B49">
            <w:pPr>
              <w:jc w:val="left"/>
            </w:pPr>
            <w:r>
              <w:rPr>
                <w:rFonts w:eastAsiaTheme="minorEastAsia"/>
                <w:szCs w:val="21"/>
              </w:rPr>
              <w:t>信达证券</w:t>
            </w:r>
          </w:p>
        </w:tc>
        <w:tc>
          <w:tcPr>
            <w:tcW w:w="780" w:type="dxa"/>
            <w:vAlign w:val="center"/>
          </w:tcPr>
          <w:p w:rsidR="000012BF" w:rsidRDefault="00724B49">
            <w:pPr>
              <w:jc w:val="right"/>
            </w:pPr>
            <w:r>
              <w:rPr>
                <w:rFonts w:eastAsiaTheme="minorEastAsia"/>
                <w:szCs w:val="21"/>
              </w:rPr>
              <w:t>1</w:t>
            </w:r>
          </w:p>
        </w:tc>
        <w:tc>
          <w:tcPr>
            <w:tcW w:w="1800" w:type="dxa"/>
            <w:vAlign w:val="center"/>
          </w:tcPr>
          <w:p w:rsidR="000012BF" w:rsidRDefault="00724B49">
            <w:pPr>
              <w:jc w:val="right"/>
            </w:pPr>
            <w:r>
              <w:rPr>
                <w:rFonts w:eastAsiaTheme="minorEastAsia"/>
                <w:szCs w:val="21"/>
              </w:rPr>
              <w:t>-</w:t>
            </w:r>
          </w:p>
        </w:tc>
        <w:tc>
          <w:tcPr>
            <w:tcW w:w="1080" w:type="dxa"/>
            <w:vAlign w:val="center"/>
          </w:tcPr>
          <w:p w:rsidR="000012BF" w:rsidRDefault="00724B49">
            <w:pPr>
              <w:jc w:val="right"/>
            </w:pPr>
            <w:r>
              <w:rPr>
                <w:rFonts w:eastAsiaTheme="minorEastAsia"/>
                <w:szCs w:val="21"/>
              </w:rPr>
              <w:t>-</w:t>
            </w:r>
          </w:p>
        </w:tc>
        <w:tc>
          <w:tcPr>
            <w:tcW w:w="1620" w:type="dxa"/>
            <w:vAlign w:val="center"/>
          </w:tcPr>
          <w:p w:rsidR="000012BF" w:rsidRDefault="00724B49">
            <w:pPr>
              <w:jc w:val="right"/>
            </w:pPr>
            <w:r>
              <w:rPr>
                <w:rFonts w:eastAsiaTheme="minorEastAsia"/>
                <w:szCs w:val="21"/>
              </w:rPr>
              <w:t>-</w:t>
            </w:r>
          </w:p>
        </w:tc>
        <w:tc>
          <w:tcPr>
            <w:tcW w:w="1080" w:type="dxa"/>
            <w:vAlign w:val="center"/>
          </w:tcPr>
          <w:p w:rsidR="000012BF" w:rsidRDefault="00724B49">
            <w:pPr>
              <w:jc w:val="right"/>
            </w:pPr>
            <w:r>
              <w:rPr>
                <w:rFonts w:eastAsiaTheme="minorEastAsia"/>
                <w:szCs w:val="21"/>
              </w:rPr>
              <w:t>-</w:t>
            </w:r>
          </w:p>
        </w:tc>
        <w:tc>
          <w:tcPr>
            <w:tcW w:w="1080" w:type="dxa"/>
            <w:vAlign w:val="center"/>
          </w:tcPr>
          <w:p w:rsidR="000012BF" w:rsidRDefault="00724B49">
            <w:pPr>
              <w:jc w:val="left"/>
            </w:pPr>
            <w:r>
              <w:rPr>
                <w:rFonts w:eastAsiaTheme="minorEastAsia"/>
                <w:szCs w:val="21"/>
              </w:rPr>
              <w:t>-</w:t>
            </w:r>
          </w:p>
        </w:tc>
      </w:tr>
      <w:tr w:rsidR="000012BF">
        <w:tc>
          <w:tcPr>
            <w:tcW w:w="1560" w:type="dxa"/>
            <w:vAlign w:val="center"/>
          </w:tcPr>
          <w:p w:rsidR="000012BF" w:rsidRDefault="00724B49">
            <w:pPr>
              <w:jc w:val="left"/>
            </w:pPr>
            <w:r>
              <w:rPr>
                <w:rFonts w:eastAsiaTheme="minorEastAsia"/>
                <w:szCs w:val="21"/>
              </w:rPr>
              <w:t>国泰君安</w:t>
            </w:r>
          </w:p>
        </w:tc>
        <w:tc>
          <w:tcPr>
            <w:tcW w:w="780" w:type="dxa"/>
            <w:vAlign w:val="center"/>
          </w:tcPr>
          <w:p w:rsidR="000012BF" w:rsidRDefault="00724B49">
            <w:pPr>
              <w:jc w:val="right"/>
            </w:pPr>
            <w:r>
              <w:rPr>
                <w:rFonts w:eastAsiaTheme="minorEastAsia"/>
                <w:szCs w:val="21"/>
              </w:rPr>
              <w:t>2</w:t>
            </w:r>
          </w:p>
        </w:tc>
        <w:tc>
          <w:tcPr>
            <w:tcW w:w="1800" w:type="dxa"/>
            <w:vAlign w:val="center"/>
          </w:tcPr>
          <w:p w:rsidR="000012BF" w:rsidRDefault="00724B49">
            <w:pPr>
              <w:jc w:val="right"/>
            </w:pPr>
            <w:r>
              <w:rPr>
                <w:rFonts w:eastAsiaTheme="minorEastAsia"/>
                <w:szCs w:val="21"/>
              </w:rPr>
              <w:t>87,934,289.83</w:t>
            </w:r>
          </w:p>
        </w:tc>
        <w:tc>
          <w:tcPr>
            <w:tcW w:w="1080" w:type="dxa"/>
            <w:vAlign w:val="center"/>
          </w:tcPr>
          <w:p w:rsidR="000012BF" w:rsidRDefault="00724B49">
            <w:pPr>
              <w:jc w:val="right"/>
            </w:pPr>
            <w:r>
              <w:rPr>
                <w:rFonts w:eastAsiaTheme="minorEastAsia"/>
                <w:szCs w:val="21"/>
              </w:rPr>
              <w:t>26.93%</w:t>
            </w:r>
          </w:p>
        </w:tc>
        <w:tc>
          <w:tcPr>
            <w:tcW w:w="1620" w:type="dxa"/>
            <w:vAlign w:val="center"/>
          </w:tcPr>
          <w:p w:rsidR="000012BF" w:rsidRDefault="00724B49">
            <w:pPr>
              <w:jc w:val="right"/>
            </w:pPr>
            <w:r>
              <w:rPr>
                <w:rFonts w:eastAsiaTheme="minorEastAsia"/>
                <w:szCs w:val="21"/>
              </w:rPr>
              <w:t>81,892.84</w:t>
            </w:r>
          </w:p>
        </w:tc>
        <w:tc>
          <w:tcPr>
            <w:tcW w:w="1080" w:type="dxa"/>
            <w:vAlign w:val="center"/>
          </w:tcPr>
          <w:p w:rsidR="000012BF" w:rsidRDefault="00724B49">
            <w:pPr>
              <w:jc w:val="right"/>
            </w:pPr>
            <w:r>
              <w:rPr>
                <w:rFonts w:eastAsiaTheme="minorEastAsia"/>
                <w:szCs w:val="21"/>
              </w:rPr>
              <w:t>26.93%</w:t>
            </w:r>
          </w:p>
        </w:tc>
        <w:tc>
          <w:tcPr>
            <w:tcW w:w="1080" w:type="dxa"/>
            <w:vAlign w:val="center"/>
          </w:tcPr>
          <w:p w:rsidR="000012BF" w:rsidRDefault="00724B49">
            <w:pPr>
              <w:jc w:val="left"/>
            </w:pPr>
            <w:r>
              <w:rPr>
                <w:rFonts w:eastAsiaTheme="minorEastAsia"/>
                <w:szCs w:val="21"/>
              </w:rPr>
              <w:t>-</w:t>
            </w:r>
          </w:p>
        </w:tc>
      </w:tr>
      <w:tr w:rsidR="000012BF">
        <w:tc>
          <w:tcPr>
            <w:tcW w:w="1560" w:type="dxa"/>
            <w:vAlign w:val="center"/>
          </w:tcPr>
          <w:p w:rsidR="000012BF" w:rsidRDefault="00724B49">
            <w:pPr>
              <w:jc w:val="left"/>
            </w:pPr>
            <w:r>
              <w:rPr>
                <w:rFonts w:eastAsiaTheme="minorEastAsia"/>
                <w:szCs w:val="21"/>
              </w:rPr>
              <w:t>中信证券</w:t>
            </w:r>
          </w:p>
        </w:tc>
        <w:tc>
          <w:tcPr>
            <w:tcW w:w="780" w:type="dxa"/>
            <w:vAlign w:val="center"/>
          </w:tcPr>
          <w:p w:rsidR="000012BF" w:rsidRDefault="00724B49">
            <w:pPr>
              <w:jc w:val="right"/>
            </w:pPr>
            <w:r>
              <w:rPr>
                <w:rFonts w:eastAsiaTheme="minorEastAsia"/>
                <w:szCs w:val="21"/>
              </w:rPr>
              <w:t>1</w:t>
            </w:r>
          </w:p>
        </w:tc>
        <w:tc>
          <w:tcPr>
            <w:tcW w:w="1800" w:type="dxa"/>
            <w:vAlign w:val="center"/>
          </w:tcPr>
          <w:p w:rsidR="000012BF" w:rsidRDefault="00724B49">
            <w:pPr>
              <w:jc w:val="right"/>
            </w:pPr>
            <w:r>
              <w:rPr>
                <w:rFonts w:eastAsiaTheme="minorEastAsia"/>
                <w:szCs w:val="21"/>
              </w:rPr>
              <w:t>82,477,546.14</w:t>
            </w:r>
          </w:p>
        </w:tc>
        <w:tc>
          <w:tcPr>
            <w:tcW w:w="1080" w:type="dxa"/>
            <w:vAlign w:val="center"/>
          </w:tcPr>
          <w:p w:rsidR="000012BF" w:rsidRDefault="00724B49">
            <w:pPr>
              <w:jc w:val="right"/>
            </w:pPr>
            <w:r>
              <w:rPr>
                <w:rFonts w:eastAsiaTheme="minorEastAsia"/>
                <w:szCs w:val="21"/>
              </w:rPr>
              <w:t>25.26%</w:t>
            </w:r>
          </w:p>
        </w:tc>
        <w:tc>
          <w:tcPr>
            <w:tcW w:w="1620" w:type="dxa"/>
            <w:vAlign w:val="center"/>
          </w:tcPr>
          <w:p w:rsidR="000012BF" w:rsidRDefault="00724B49">
            <w:pPr>
              <w:jc w:val="right"/>
            </w:pPr>
            <w:r>
              <w:rPr>
                <w:rFonts w:eastAsiaTheme="minorEastAsia"/>
                <w:szCs w:val="21"/>
              </w:rPr>
              <w:t>76,811.35</w:t>
            </w:r>
          </w:p>
        </w:tc>
        <w:tc>
          <w:tcPr>
            <w:tcW w:w="1080" w:type="dxa"/>
            <w:vAlign w:val="center"/>
          </w:tcPr>
          <w:p w:rsidR="000012BF" w:rsidRDefault="00724B49">
            <w:pPr>
              <w:jc w:val="right"/>
            </w:pPr>
            <w:r>
              <w:rPr>
                <w:rFonts w:eastAsiaTheme="minorEastAsia"/>
                <w:szCs w:val="21"/>
              </w:rPr>
              <w:t>25.26%</w:t>
            </w:r>
          </w:p>
        </w:tc>
        <w:tc>
          <w:tcPr>
            <w:tcW w:w="1080" w:type="dxa"/>
            <w:vAlign w:val="center"/>
          </w:tcPr>
          <w:p w:rsidR="000012BF" w:rsidRDefault="00724B49">
            <w:pPr>
              <w:jc w:val="left"/>
            </w:pPr>
            <w:r>
              <w:rPr>
                <w:rFonts w:eastAsiaTheme="minorEastAsia"/>
                <w:szCs w:val="21"/>
              </w:rPr>
              <w:t>-</w:t>
            </w:r>
          </w:p>
        </w:tc>
      </w:tr>
      <w:tr w:rsidR="000012BF">
        <w:tc>
          <w:tcPr>
            <w:tcW w:w="1560" w:type="dxa"/>
            <w:vAlign w:val="center"/>
          </w:tcPr>
          <w:p w:rsidR="000012BF" w:rsidRDefault="00724B49">
            <w:pPr>
              <w:jc w:val="left"/>
            </w:pPr>
            <w:r>
              <w:rPr>
                <w:rFonts w:eastAsiaTheme="minorEastAsia"/>
                <w:szCs w:val="21"/>
              </w:rPr>
              <w:t>天风证券</w:t>
            </w:r>
          </w:p>
        </w:tc>
        <w:tc>
          <w:tcPr>
            <w:tcW w:w="780" w:type="dxa"/>
            <w:vAlign w:val="center"/>
          </w:tcPr>
          <w:p w:rsidR="000012BF" w:rsidRDefault="00724B49">
            <w:pPr>
              <w:jc w:val="right"/>
            </w:pPr>
            <w:r>
              <w:rPr>
                <w:rFonts w:eastAsiaTheme="minorEastAsia"/>
                <w:szCs w:val="21"/>
              </w:rPr>
              <w:t>1</w:t>
            </w:r>
          </w:p>
        </w:tc>
        <w:tc>
          <w:tcPr>
            <w:tcW w:w="1800" w:type="dxa"/>
            <w:vAlign w:val="center"/>
          </w:tcPr>
          <w:p w:rsidR="000012BF" w:rsidRDefault="00724B49">
            <w:pPr>
              <w:jc w:val="right"/>
            </w:pPr>
            <w:r>
              <w:rPr>
                <w:rFonts w:eastAsiaTheme="minorEastAsia"/>
                <w:szCs w:val="21"/>
              </w:rPr>
              <w:t>37,098,010.78</w:t>
            </w:r>
          </w:p>
        </w:tc>
        <w:tc>
          <w:tcPr>
            <w:tcW w:w="1080" w:type="dxa"/>
            <w:vAlign w:val="center"/>
          </w:tcPr>
          <w:p w:rsidR="000012BF" w:rsidRDefault="00724B49">
            <w:pPr>
              <w:jc w:val="right"/>
            </w:pPr>
            <w:r>
              <w:rPr>
                <w:rFonts w:eastAsiaTheme="minorEastAsia"/>
                <w:szCs w:val="21"/>
              </w:rPr>
              <w:t>11.36%</w:t>
            </w:r>
          </w:p>
        </w:tc>
        <w:tc>
          <w:tcPr>
            <w:tcW w:w="1620" w:type="dxa"/>
            <w:vAlign w:val="center"/>
          </w:tcPr>
          <w:p w:rsidR="000012BF" w:rsidRDefault="00724B49">
            <w:pPr>
              <w:jc w:val="right"/>
            </w:pPr>
            <w:r>
              <w:rPr>
                <w:rFonts w:eastAsiaTheme="minorEastAsia"/>
                <w:szCs w:val="21"/>
              </w:rPr>
              <w:t>34,549.33</w:t>
            </w:r>
          </w:p>
        </w:tc>
        <w:tc>
          <w:tcPr>
            <w:tcW w:w="1080" w:type="dxa"/>
            <w:vAlign w:val="center"/>
          </w:tcPr>
          <w:p w:rsidR="000012BF" w:rsidRDefault="00724B49">
            <w:pPr>
              <w:jc w:val="right"/>
            </w:pPr>
            <w:r>
              <w:rPr>
                <w:rFonts w:eastAsiaTheme="minorEastAsia"/>
                <w:szCs w:val="21"/>
              </w:rPr>
              <w:t>11.36%</w:t>
            </w:r>
          </w:p>
        </w:tc>
        <w:tc>
          <w:tcPr>
            <w:tcW w:w="1080" w:type="dxa"/>
            <w:vAlign w:val="center"/>
          </w:tcPr>
          <w:p w:rsidR="000012BF" w:rsidRDefault="00724B49">
            <w:pPr>
              <w:jc w:val="left"/>
            </w:pPr>
            <w:r>
              <w:rPr>
                <w:rFonts w:eastAsiaTheme="minorEastAsia"/>
                <w:szCs w:val="21"/>
              </w:rPr>
              <w:t>-</w:t>
            </w:r>
          </w:p>
        </w:tc>
      </w:tr>
      <w:tr w:rsidR="000012BF">
        <w:tc>
          <w:tcPr>
            <w:tcW w:w="1560" w:type="dxa"/>
            <w:vAlign w:val="center"/>
          </w:tcPr>
          <w:p w:rsidR="000012BF" w:rsidRDefault="00724B49">
            <w:pPr>
              <w:jc w:val="left"/>
            </w:pPr>
            <w:r>
              <w:rPr>
                <w:rFonts w:eastAsiaTheme="minorEastAsia"/>
                <w:szCs w:val="21"/>
              </w:rPr>
              <w:t>中金公司</w:t>
            </w:r>
          </w:p>
        </w:tc>
        <w:tc>
          <w:tcPr>
            <w:tcW w:w="780" w:type="dxa"/>
            <w:vAlign w:val="center"/>
          </w:tcPr>
          <w:p w:rsidR="000012BF" w:rsidRDefault="00724B49">
            <w:pPr>
              <w:jc w:val="right"/>
            </w:pPr>
            <w:r>
              <w:rPr>
                <w:rFonts w:eastAsiaTheme="minorEastAsia"/>
                <w:szCs w:val="21"/>
              </w:rPr>
              <w:t>1</w:t>
            </w:r>
          </w:p>
        </w:tc>
        <w:tc>
          <w:tcPr>
            <w:tcW w:w="1800" w:type="dxa"/>
            <w:vAlign w:val="center"/>
          </w:tcPr>
          <w:p w:rsidR="000012BF" w:rsidRDefault="00724B49">
            <w:pPr>
              <w:jc w:val="right"/>
            </w:pPr>
            <w:r>
              <w:rPr>
                <w:rFonts w:eastAsiaTheme="minorEastAsia"/>
                <w:szCs w:val="21"/>
              </w:rPr>
              <w:t>25,376,494.55</w:t>
            </w:r>
          </w:p>
        </w:tc>
        <w:tc>
          <w:tcPr>
            <w:tcW w:w="1080" w:type="dxa"/>
            <w:vAlign w:val="center"/>
          </w:tcPr>
          <w:p w:rsidR="000012BF" w:rsidRDefault="00724B49">
            <w:pPr>
              <w:jc w:val="right"/>
            </w:pPr>
            <w:r>
              <w:rPr>
                <w:rFonts w:eastAsiaTheme="minorEastAsia"/>
                <w:szCs w:val="21"/>
              </w:rPr>
              <w:t>7.77%</w:t>
            </w:r>
          </w:p>
        </w:tc>
        <w:tc>
          <w:tcPr>
            <w:tcW w:w="1620" w:type="dxa"/>
            <w:vAlign w:val="center"/>
          </w:tcPr>
          <w:p w:rsidR="000012BF" w:rsidRDefault="00724B49">
            <w:pPr>
              <w:jc w:val="right"/>
            </w:pPr>
            <w:r>
              <w:rPr>
                <w:rFonts w:eastAsiaTheme="minorEastAsia"/>
                <w:szCs w:val="21"/>
              </w:rPr>
              <w:t>23,633.01</w:t>
            </w:r>
          </w:p>
        </w:tc>
        <w:tc>
          <w:tcPr>
            <w:tcW w:w="1080" w:type="dxa"/>
            <w:vAlign w:val="center"/>
          </w:tcPr>
          <w:p w:rsidR="000012BF" w:rsidRDefault="00724B49">
            <w:pPr>
              <w:jc w:val="right"/>
            </w:pPr>
            <w:r>
              <w:rPr>
                <w:rFonts w:eastAsiaTheme="minorEastAsia"/>
                <w:szCs w:val="21"/>
              </w:rPr>
              <w:t>7.77%</w:t>
            </w:r>
          </w:p>
        </w:tc>
        <w:tc>
          <w:tcPr>
            <w:tcW w:w="1080" w:type="dxa"/>
            <w:vAlign w:val="center"/>
          </w:tcPr>
          <w:p w:rsidR="000012BF" w:rsidRDefault="00724B49">
            <w:pPr>
              <w:jc w:val="left"/>
            </w:pPr>
            <w:r>
              <w:rPr>
                <w:rFonts w:eastAsiaTheme="minorEastAsia"/>
                <w:szCs w:val="21"/>
              </w:rPr>
              <w:t>-</w:t>
            </w:r>
          </w:p>
        </w:tc>
      </w:tr>
      <w:tr w:rsidR="000012BF">
        <w:tc>
          <w:tcPr>
            <w:tcW w:w="1560" w:type="dxa"/>
            <w:vAlign w:val="center"/>
          </w:tcPr>
          <w:p w:rsidR="000012BF" w:rsidRDefault="00724B49">
            <w:pPr>
              <w:jc w:val="left"/>
            </w:pPr>
            <w:r>
              <w:rPr>
                <w:rFonts w:eastAsiaTheme="minorEastAsia"/>
                <w:szCs w:val="21"/>
              </w:rPr>
              <w:t>光大证券</w:t>
            </w:r>
          </w:p>
        </w:tc>
        <w:tc>
          <w:tcPr>
            <w:tcW w:w="780" w:type="dxa"/>
            <w:vAlign w:val="center"/>
          </w:tcPr>
          <w:p w:rsidR="000012BF" w:rsidRDefault="00724B49">
            <w:pPr>
              <w:jc w:val="right"/>
            </w:pPr>
            <w:r>
              <w:rPr>
                <w:rFonts w:eastAsiaTheme="minorEastAsia"/>
                <w:szCs w:val="21"/>
              </w:rPr>
              <w:t>1</w:t>
            </w:r>
          </w:p>
        </w:tc>
        <w:tc>
          <w:tcPr>
            <w:tcW w:w="1800" w:type="dxa"/>
            <w:vAlign w:val="center"/>
          </w:tcPr>
          <w:p w:rsidR="000012BF" w:rsidRDefault="00724B49">
            <w:pPr>
              <w:jc w:val="right"/>
            </w:pPr>
            <w:r>
              <w:rPr>
                <w:rFonts w:eastAsiaTheme="minorEastAsia"/>
                <w:szCs w:val="21"/>
              </w:rPr>
              <w:t>23,212,714.07</w:t>
            </w:r>
          </w:p>
        </w:tc>
        <w:tc>
          <w:tcPr>
            <w:tcW w:w="1080" w:type="dxa"/>
            <w:vAlign w:val="center"/>
          </w:tcPr>
          <w:p w:rsidR="000012BF" w:rsidRDefault="00724B49">
            <w:pPr>
              <w:jc w:val="right"/>
            </w:pPr>
            <w:r>
              <w:rPr>
                <w:rFonts w:eastAsiaTheme="minorEastAsia"/>
                <w:szCs w:val="21"/>
              </w:rPr>
              <w:t>7.11%</w:t>
            </w:r>
          </w:p>
        </w:tc>
        <w:tc>
          <w:tcPr>
            <w:tcW w:w="1620" w:type="dxa"/>
            <w:vAlign w:val="center"/>
          </w:tcPr>
          <w:p w:rsidR="000012BF" w:rsidRDefault="00724B49">
            <w:pPr>
              <w:jc w:val="right"/>
            </w:pPr>
            <w:r>
              <w:rPr>
                <w:rFonts w:eastAsiaTheme="minorEastAsia"/>
                <w:szCs w:val="21"/>
              </w:rPr>
              <w:t>21,617.98</w:t>
            </w:r>
          </w:p>
        </w:tc>
        <w:tc>
          <w:tcPr>
            <w:tcW w:w="1080" w:type="dxa"/>
            <w:vAlign w:val="center"/>
          </w:tcPr>
          <w:p w:rsidR="000012BF" w:rsidRDefault="00724B49">
            <w:pPr>
              <w:jc w:val="right"/>
            </w:pPr>
            <w:r>
              <w:rPr>
                <w:rFonts w:eastAsiaTheme="minorEastAsia"/>
                <w:szCs w:val="21"/>
              </w:rPr>
              <w:t>7.11%</w:t>
            </w:r>
          </w:p>
        </w:tc>
        <w:tc>
          <w:tcPr>
            <w:tcW w:w="1080" w:type="dxa"/>
            <w:vAlign w:val="center"/>
          </w:tcPr>
          <w:p w:rsidR="000012BF" w:rsidRDefault="00724B49">
            <w:pPr>
              <w:jc w:val="left"/>
            </w:pPr>
            <w:r>
              <w:rPr>
                <w:rFonts w:eastAsiaTheme="minorEastAsia"/>
                <w:szCs w:val="21"/>
              </w:rPr>
              <w:t>-</w:t>
            </w:r>
          </w:p>
        </w:tc>
      </w:tr>
      <w:tr w:rsidR="000012BF">
        <w:tc>
          <w:tcPr>
            <w:tcW w:w="1560" w:type="dxa"/>
            <w:vAlign w:val="center"/>
          </w:tcPr>
          <w:p w:rsidR="000012BF" w:rsidRDefault="00724B49">
            <w:pPr>
              <w:jc w:val="left"/>
            </w:pPr>
            <w:r>
              <w:rPr>
                <w:rFonts w:eastAsiaTheme="minorEastAsia"/>
                <w:szCs w:val="21"/>
              </w:rPr>
              <w:t>兴业证券</w:t>
            </w:r>
          </w:p>
        </w:tc>
        <w:tc>
          <w:tcPr>
            <w:tcW w:w="780" w:type="dxa"/>
            <w:vAlign w:val="center"/>
          </w:tcPr>
          <w:p w:rsidR="000012BF" w:rsidRDefault="00724B49">
            <w:pPr>
              <w:jc w:val="right"/>
            </w:pPr>
            <w:r>
              <w:rPr>
                <w:rFonts w:eastAsiaTheme="minorEastAsia"/>
                <w:szCs w:val="21"/>
              </w:rPr>
              <w:t>1</w:t>
            </w:r>
          </w:p>
        </w:tc>
        <w:tc>
          <w:tcPr>
            <w:tcW w:w="1800" w:type="dxa"/>
            <w:vAlign w:val="center"/>
          </w:tcPr>
          <w:p w:rsidR="000012BF" w:rsidRDefault="00724B49">
            <w:pPr>
              <w:jc w:val="right"/>
            </w:pPr>
            <w:r>
              <w:rPr>
                <w:rFonts w:eastAsiaTheme="minorEastAsia"/>
                <w:szCs w:val="21"/>
              </w:rPr>
              <w:t>22,826,622.57</w:t>
            </w:r>
          </w:p>
        </w:tc>
        <w:tc>
          <w:tcPr>
            <w:tcW w:w="1080" w:type="dxa"/>
            <w:vAlign w:val="center"/>
          </w:tcPr>
          <w:p w:rsidR="000012BF" w:rsidRDefault="00724B49">
            <w:pPr>
              <w:jc w:val="right"/>
            </w:pPr>
            <w:r>
              <w:rPr>
                <w:rFonts w:eastAsiaTheme="minorEastAsia"/>
                <w:szCs w:val="21"/>
              </w:rPr>
              <w:t>6.99%</w:t>
            </w:r>
          </w:p>
        </w:tc>
        <w:tc>
          <w:tcPr>
            <w:tcW w:w="1620" w:type="dxa"/>
            <w:vAlign w:val="center"/>
          </w:tcPr>
          <w:p w:rsidR="000012BF" w:rsidRDefault="00724B49">
            <w:pPr>
              <w:jc w:val="right"/>
            </w:pPr>
            <w:r>
              <w:rPr>
                <w:rFonts w:eastAsiaTheme="minorEastAsia"/>
                <w:szCs w:val="21"/>
              </w:rPr>
              <w:t>21,258.18</w:t>
            </w:r>
          </w:p>
        </w:tc>
        <w:tc>
          <w:tcPr>
            <w:tcW w:w="1080" w:type="dxa"/>
            <w:vAlign w:val="center"/>
          </w:tcPr>
          <w:p w:rsidR="000012BF" w:rsidRDefault="00724B49">
            <w:pPr>
              <w:jc w:val="right"/>
            </w:pPr>
            <w:r>
              <w:rPr>
                <w:rFonts w:eastAsiaTheme="minorEastAsia"/>
                <w:szCs w:val="21"/>
              </w:rPr>
              <w:t>6.99%</w:t>
            </w:r>
          </w:p>
        </w:tc>
        <w:tc>
          <w:tcPr>
            <w:tcW w:w="1080" w:type="dxa"/>
            <w:vAlign w:val="center"/>
          </w:tcPr>
          <w:p w:rsidR="000012BF" w:rsidRDefault="00724B49">
            <w:pPr>
              <w:jc w:val="left"/>
            </w:pPr>
            <w:r>
              <w:rPr>
                <w:rFonts w:eastAsiaTheme="minorEastAsia"/>
                <w:szCs w:val="21"/>
              </w:rPr>
              <w:t>-</w:t>
            </w:r>
          </w:p>
        </w:tc>
      </w:tr>
      <w:tr w:rsidR="000012BF">
        <w:tc>
          <w:tcPr>
            <w:tcW w:w="1560" w:type="dxa"/>
            <w:vAlign w:val="center"/>
          </w:tcPr>
          <w:p w:rsidR="000012BF" w:rsidRDefault="00724B49">
            <w:pPr>
              <w:jc w:val="left"/>
            </w:pPr>
            <w:r>
              <w:rPr>
                <w:rFonts w:eastAsiaTheme="minorEastAsia"/>
                <w:szCs w:val="21"/>
              </w:rPr>
              <w:t>中泰证券</w:t>
            </w:r>
          </w:p>
        </w:tc>
        <w:tc>
          <w:tcPr>
            <w:tcW w:w="780" w:type="dxa"/>
            <w:vAlign w:val="center"/>
          </w:tcPr>
          <w:p w:rsidR="000012BF" w:rsidRDefault="00724B49">
            <w:pPr>
              <w:jc w:val="right"/>
            </w:pPr>
            <w:r>
              <w:rPr>
                <w:rFonts w:eastAsiaTheme="minorEastAsia"/>
                <w:szCs w:val="21"/>
              </w:rPr>
              <w:t>1</w:t>
            </w:r>
          </w:p>
        </w:tc>
        <w:tc>
          <w:tcPr>
            <w:tcW w:w="1800" w:type="dxa"/>
            <w:vAlign w:val="center"/>
          </w:tcPr>
          <w:p w:rsidR="000012BF" w:rsidRDefault="00724B49">
            <w:pPr>
              <w:jc w:val="right"/>
            </w:pPr>
            <w:r>
              <w:rPr>
                <w:rFonts w:eastAsiaTheme="minorEastAsia"/>
                <w:szCs w:val="21"/>
              </w:rPr>
              <w:t>17,064,401.60</w:t>
            </w:r>
          </w:p>
        </w:tc>
        <w:tc>
          <w:tcPr>
            <w:tcW w:w="1080" w:type="dxa"/>
            <w:vAlign w:val="center"/>
          </w:tcPr>
          <w:p w:rsidR="000012BF" w:rsidRDefault="00724B49">
            <w:pPr>
              <w:jc w:val="right"/>
            </w:pPr>
            <w:r>
              <w:rPr>
                <w:rFonts w:eastAsiaTheme="minorEastAsia"/>
                <w:szCs w:val="21"/>
              </w:rPr>
              <w:t>5.23%</w:t>
            </w:r>
          </w:p>
        </w:tc>
        <w:tc>
          <w:tcPr>
            <w:tcW w:w="1620" w:type="dxa"/>
            <w:vAlign w:val="center"/>
          </w:tcPr>
          <w:p w:rsidR="000012BF" w:rsidRDefault="00724B49">
            <w:pPr>
              <w:jc w:val="right"/>
            </w:pPr>
            <w:r>
              <w:rPr>
                <w:rFonts w:eastAsiaTheme="minorEastAsia"/>
                <w:szCs w:val="21"/>
              </w:rPr>
              <w:t>15,892.01</w:t>
            </w:r>
          </w:p>
        </w:tc>
        <w:tc>
          <w:tcPr>
            <w:tcW w:w="1080" w:type="dxa"/>
            <w:vAlign w:val="center"/>
          </w:tcPr>
          <w:p w:rsidR="000012BF" w:rsidRDefault="00724B49">
            <w:pPr>
              <w:jc w:val="right"/>
            </w:pPr>
            <w:r>
              <w:rPr>
                <w:rFonts w:eastAsiaTheme="minorEastAsia"/>
                <w:szCs w:val="21"/>
              </w:rPr>
              <w:t>5.23%</w:t>
            </w:r>
          </w:p>
        </w:tc>
        <w:tc>
          <w:tcPr>
            <w:tcW w:w="1080" w:type="dxa"/>
            <w:vAlign w:val="center"/>
          </w:tcPr>
          <w:p w:rsidR="000012BF" w:rsidRDefault="00724B49">
            <w:pPr>
              <w:jc w:val="left"/>
            </w:pPr>
            <w:r>
              <w:rPr>
                <w:rFonts w:eastAsiaTheme="minorEastAsia"/>
                <w:szCs w:val="21"/>
              </w:rPr>
              <w:t>-</w:t>
            </w:r>
          </w:p>
        </w:tc>
      </w:tr>
      <w:tr w:rsidR="000012BF">
        <w:tc>
          <w:tcPr>
            <w:tcW w:w="1560" w:type="dxa"/>
            <w:vAlign w:val="center"/>
          </w:tcPr>
          <w:p w:rsidR="000012BF" w:rsidRDefault="00724B49">
            <w:pPr>
              <w:jc w:val="left"/>
            </w:pPr>
            <w:r>
              <w:rPr>
                <w:rFonts w:eastAsiaTheme="minorEastAsia"/>
                <w:szCs w:val="21"/>
              </w:rPr>
              <w:t>平安证券</w:t>
            </w:r>
          </w:p>
        </w:tc>
        <w:tc>
          <w:tcPr>
            <w:tcW w:w="780" w:type="dxa"/>
            <w:vAlign w:val="center"/>
          </w:tcPr>
          <w:p w:rsidR="000012BF" w:rsidRDefault="00724B49">
            <w:pPr>
              <w:jc w:val="right"/>
            </w:pPr>
            <w:r>
              <w:rPr>
                <w:rFonts w:eastAsiaTheme="minorEastAsia"/>
                <w:szCs w:val="21"/>
              </w:rPr>
              <w:t>1</w:t>
            </w:r>
          </w:p>
        </w:tc>
        <w:tc>
          <w:tcPr>
            <w:tcW w:w="1800" w:type="dxa"/>
            <w:vAlign w:val="center"/>
          </w:tcPr>
          <w:p w:rsidR="000012BF" w:rsidRDefault="00724B49">
            <w:pPr>
              <w:jc w:val="right"/>
            </w:pPr>
            <w:r>
              <w:rPr>
                <w:rFonts w:eastAsiaTheme="minorEastAsia"/>
                <w:szCs w:val="21"/>
              </w:rPr>
              <w:t>14,518,539.95</w:t>
            </w:r>
          </w:p>
        </w:tc>
        <w:tc>
          <w:tcPr>
            <w:tcW w:w="1080" w:type="dxa"/>
            <w:vAlign w:val="center"/>
          </w:tcPr>
          <w:p w:rsidR="000012BF" w:rsidRDefault="00724B49">
            <w:pPr>
              <w:jc w:val="right"/>
            </w:pPr>
            <w:r>
              <w:rPr>
                <w:rFonts w:eastAsiaTheme="minorEastAsia"/>
                <w:szCs w:val="21"/>
              </w:rPr>
              <w:t>4.45%</w:t>
            </w:r>
          </w:p>
        </w:tc>
        <w:tc>
          <w:tcPr>
            <w:tcW w:w="1620" w:type="dxa"/>
            <w:vAlign w:val="center"/>
          </w:tcPr>
          <w:p w:rsidR="000012BF" w:rsidRDefault="00724B49">
            <w:pPr>
              <w:jc w:val="right"/>
            </w:pPr>
            <w:r>
              <w:rPr>
                <w:rFonts w:eastAsiaTheme="minorEastAsia"/>
                <w:szCs w:val="21"/>
              </w:rPr>
              <w:t>13,521.12</w:t>
            </w:r>
          </w:p>
        </w:tc>
        <w:tc>
          <w:tcPr>
            <w:tcW w:w="1080" w:type="dxa"/>
            <w:vAlign w:val="center"/>
          </w:tcPr>
          <w:p w:rsidR="000012BF" w:rsidRDefault="00724B49">
            <w:pPr>
              <w:jc w:val="right"/>
            </w:pPr>
            <w:r>
              <w:rPr>
                <w:rFonts w:eastAsiaTheme="minorEastAsia"/>
                <w:szCs w:val="21"/>
              </w:rPr>
              <w:t>4.45%</w:t>
            </w:r>
          </w:p>
        </w:tc>
        <w:tc>
          <w:tcPr>
            <w:tcW w:w="1080" w:type="dxa"/>
            <w:vAlign w:val="center"/>
          </w:tcPr>
          <w:p w:rsidR="000012BF" w:rsidRDefault="00724B49">
            <w:pPr>
              <w:jc w:val="left"/>
            </w:pPr>
            <w:r>
              <w:rPr>
                <w:rFonts w:eastAsiaTheme="minorEastAsia"/>
                <w:szCs w:val="21"/>
              </w:rPr>
              <w:t>-</w:t>
            </w:r>
          </w:p>
        </w:tc>
      </w:tr>
      <w:tr w:rsidR="000012BF">
        <w:tc>
          <w:tcPr>
            <w:tcW w:w="1560" w:type="dxa"/>
            <w:vAlign w:val="center"/>
          </w:tcPr>
          <w:p w:rsidR="000012BF" w:rsidRDefault="00724B49">
            <w:pPr>
              <w:jc w:val="left"/>
            </w:pPr>
            <w:r>
              <w:rPr>
                <w:rFonts w:eastAsiaTheme="minorEastAsia"/>
                <w:szCs w:val="21"/>
              </w:rPr>
              <w:t>东吴证券</w:t>
            </w:r>
          </w:p>
        </w:tc>
        <w:tc>
          <w:tcPr>
            <w:tcW w:w="780" w:type="dxa"/>
            <w:vAlign w:val="center"/>
          </w:tcPr>
          <w:p w:rsidR="000012BF" w:rsidRDefault="00724B49">
            <w:pPr>
              <w:jc w:val="right"/>
            </w:pPr>
            <w:r>
              <w:rPr>
                <w:rFonts w:eastAsiaTheme="minorEastAsia"/>
                <w:szCs w:val="21"/>
              </w:rPr>
              <w:t>2</w:t>
            </w:r>
          </w:p>
        </w:tc>
        <w:tc>
          <w:tcPr>
            <w:tcW w:w="1800" w:type="dxa"/>
            <w:vAlign w:val="center"/>
          </w:tcPr>
          <w:p w:rsidR="000012BF" w:rsidRDefault="00724B49">
            <w:pPr>
              <w:jc w:val="right"/>
            </w:pPr>
            <w:r>
              <w:rPr>
                <w:rFonts w:eastAsiaTheme="minorEastAsia"/>
                <w:szCs w:val="21"/>
              </w:rPr>
              <w:t>8,338,864.63</w:t>
            </w:r>
          </w:p>
        </w:tc>
        <w:tc>
          <w:tcPr>
            <w:tcW w:w="1080" w:type="dxa"/>
            <w:vAlign w:val="center"/>
          </w:tcPr>
          <w:p w:rsidR="000012BF" w:rsidRDefault="00724B49">
            <w:pPr>
              <w:jc w:val="right"/>
            </w:pPr>
            <w:r>
              <w:rPr>
                <w:rFonts w:eastAsiaTheme="minorEastAsia"/>
                <w:szCs w:val="21"/>
              </w:rPr>
              <w:t>2.55%</w:t>
            </w:r>
          </w:p>
        </w:tc>
        <w:tc>
          <w:tcPr>
            <w:tcW w:w="1620" w:type="dxa"/>
            <w:vAlign w:val="center"/>
          </w:tcPr>
          <w:p w:rsidR="000012BF" w:rsidRDefault="00724B49">
            <w:pPr>
              <w:jc w:val="right"/>
            </w:pPr>
            <w:r>
              <w:rPr>
                <w:rFonts w:eastAsiaTheme="minorEastAsia"/>
                <w:szCs w:val="21"/>
              </w:rPr>
              <w:t>7,766.08</w:t>
            </w:r>
          </w:p>
        </w:tc>
        <w:tc>
          <w:tcPr>
            <w:tcW w:w="1080" w:type="dxa"/>
            <w:vAlign w:val="center"/>
          </w:tcPr>
          <w:p w:rsidR="000012BF" w:rsidRDefault="00724B49">
            <w:pPr>
              <w:jc w:val="right"/>
            </w:pPr>
            <w:r>
              <w:rPr>
                <w:rFonts w:eastAsiaTheme="minorEastAsia"/>
                <w:szCs w:val="21"/>
              </w:rPr>
              <w:t>2.55%</w:t>
            </w:r>
          </w:p>
        </w:tc>
        <w:tc>
          <w:tcPr>
            <w:tcW w:w="1080" w:type="dxa"/>
            <w:vAlign w:val="center"/>
          </w:tcPr>
          <w:p w:rsidR="000012BF" w:rsidRDefault="00724B49">
            <w:pPr>
              <w:jc w:val="left"/>
            </w:pPr>
            <w:r>
              <w:rPr>
                <w:rFonts w:eastAsiaTheme="minorEastAsia"/>
                <w:szCs w:val="21"/>
              </w:rPr>
              <w:t>-</w:t>
            </w:r>
          </w:p>
        </w:tc>
      </w:tr>
      <w:tr w:rsidR="000012BF">
        <w:tc>
          <w:tcPr>
            <w:tcW w:w="1560" w:type="dxa"/>
            <w:vAlign w:val="center"/>
          </w:tcPr>
          <w:p w:rsidR="000012BF" w:rsidRDefault="00724B49">
            <w:pPr>
              <w:jc w:val="left"/>
            </w:pPr>
            <w:r>
              <w:rPr>
                <w:rFonts w:eastAsiaTheme="minorEastAsia"/>
                <w:szCs w:val="21"/>
              </w:rPr>
              <w:t>国金证券</w:t>
            </w:r>
          </w:p>
        </w:tc>
        <w:tc>
          <w:tcPr>
            <w:tcW w:w="780" w:type="dxa"/>
            <w:vAlign w:val="center"/>
          </w:tcPr>
          <w:p w:rsidR="000012BF" w:rsidRDefault="00724B49">
            <w:pPr>
              <w:jc w:val="right"/>
            </w:pPr>
            <w:r>
              <w:rPr>
                <w:rFonts w:eastAsiaTheme="minorEastAsia"/>
                <w:szCs w:val="21"/>
              </w:rPr>
              <w:t>1</w:t>
            </w:r>
          </w:p>
        </w:tc>
        <w:tc>
          <w:tcPr>
            <w:tcW w:w="1800" w:type="dxa"/>
            <w:vAlign w:val="center"/>
          </w:tcPr>
          <w:p w:rsidR="000012BF" w:rsidRDefault="00724B49">
            <w:pPr>
              <w:jc w:val="right"/>
            </w:pPr>
            <w:r>
              <w:rPr>
                <w:rFonts w:eastAsiaTheme="minorEastAsia"/>
                <w:szCs w:val="21"/>
              </w:rPr>
              <w:t>7,641,518.01</w:t>
            </w:r>
          </w:p>
        </w:tc>
        <w:tc>
          <w:tcPr>
            <w:tcW w:w="1080" w:type="dxa"/>
            <w:vAlign w:val="center"/>
          </w:tcPr>
          <w:p w:rsidR="000012BF" w:rsidRDefault="00724B49">
            <w:pPr>
              <w:jc w:val="right"/>
            </w:pPr>
            <w:r>
              <w:rPr>
                <w:rFonts w:eastAsiaTheme="minorEastAsia"/>
                <w:szCs w:val="21"/>
              </w:rPr>
              <w:t>2.34%</w:t>
            </w:r>
          </w:p>
        </w:tc>
        <w:tc>
          <w:tcPr>
            <w:tcW w:w="1620" w:type="dxa"/>
            <w:vAlign w:val="center"/>
          </w:tcPr>
          <w:p w:rsidR="000012BF" w:rsidRDefault="00724B49">
            <w:pPr>
              <w:jc w:val="right"/>
            </w:pPr>
            <w:r>
              <w:rPr>
                <w:rFonts w:eastAsiaTheme="minorEastAsia"/>
                <w:szCs w:val="21"/>
              </w:rPr>
              <w:t>7,116.62</w:t>
            </w:r>
          </w:p>
        </w:tc>
        <w:tc>
          <w:tcPr>
            <w:tcW w:w="1080" w:type="dxa"/>
            <w:vAlign w:val="center"/>
          </w:tcPr>
          <w:p w:rsidR="000012BF" w:rsidRDefault="00724B49">
            <w:pPr>
              <w:jc w:val="right"/>
            </w:pPr>
            <w:r>
              <w:rPr>
                <w:rFonts w:eastAsiaTheme="minorEastAsia"/>
                <w:szCs w:val="21"/>
              </w:rPr>
              <w:t>2.34%</w:t>
            </w:r>
          </w:p>
        </w:tc>
        <w:tc>
          <w:tcPr>
            <w:tcW w:w="1080" w:type="dxa"/>
            <w:vAlign w:val="center"/>
          </w:tcPr>
          <w:p w:rsidR="000012BF" w:rsidRDefault="00724B49">
            <w:pPr>
              <w:jc w:val="left"/>
            </w:pPr>
            <w:r>
              <w:rPr>
                <w:rFonts w:eastAsiaTheme="minorEastAsia"/>
                <w:szCs w:val="21"/>
              </w:rPr>
              <w:t>-</w:t>
            </w:r>
          </w:p>
        </w:tc>
      </w:tr>
    </w:tbl>
    <w:p w:rsidR="000012BF" w:rsidRDefault="00724B49">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0012BF" w:rsidRDefault="00724B49">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0012BF" w:rsidRDefault="00724B49">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0012BF" w:rsidRDefault="00724B49">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0012BF" w:rsidRDefault="00724B49">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0012BF" w:rsidRDefault="00724B49">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0012BF" w:rsidRDefault="00724B49">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0012BF" w:rsidRDefault="00724B49">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0012BF" w:rsidRDefault="00724B49">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0012BF" w:rsidRDefault="00724B49">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2A54E8" w:rsidRPr="00C56F63" w:rsidRDefault="002A54E8" w:rsidP="002A54E8">
      <w:pPr>
        <w:autoSpaceDE w:val="0"/>
        <w:autoSpaceDN w:val="0"/>
        <w:adjustRightInd w:val="0"/>
        <w:spacing w:line="360" w:lineRule="auto"/>
        <w:ind w:firstLineChars="200" w:firstLine="420"/>
        <w:jc w:val="left"/>
        <w:rPr>
          <w:rFonts w:eastAsiaTheme="minorEastAsia"/>
          <w:szCs w:val="21"/>
        </w:rPr>
      </w:pPr>
      <w:r w:rsidRPr="00C56F63">
        <w:rPr>
          <w:rFonts w:eastAsiaTheme="minorEastAsia"/>
          <w:szCs w:val="21"/>
        </w:rPr>
        <w:t xml:space="preserve">4. </w:t>
      </w:r>
      <w:r w:rsidRPr="00C56F63">
        <w:rPr>
          <w:rFonts w:eastAsiaTheme="minorEastAsia"/>
          <w:szCs w:val="21"/>
        </w:rPr>
        <w:t>本基金本期无新增席位、注销席位。</w:t>
      </w:r>
    </w:p>
    <w:p w:rsidR="003E40F9" w:rsidRPr="006F0915" w:rsidRDefault="003E40F9" w:rsidP="006F0915">
      <w:pPr>
        <w:tabs>
          <w:tab w:val="left" w:pos="426"/>
        </w:tabs>
        <w:spacing w:before="29" w:line="288" w:lineRule="auto"/>
        <w:jc w:val="left"/>
        <w:rPr>
          <w:b/>
          <w:kern w:val="0"/>
          <w:szCs w:val="21"/>
        </w:rPr>
      </w:pPr>
      <w:bookmarkStart w:id="148" w:name="_Toc249707408"/>
      <w:bookmarkEnd w:id="147"/>
      <w:r w:rsidRPr="006F0915">
        <w:rPr>
          <w:b/>
          <w:kern w:val="0"/>
          <w:szCs w:val="21"/>
        </w:rPr>
        <w:t xml:space="preserve">10.7.2 </w:t>
      </w:r>
      <w:r w:rsidRPr="006F0915">
        <w:rPr>
          <w:rFonts w:hint="eastAsia"/>
          <w:b/>
          <w:kern w:val="0"/>
          <w:szCs w:val="21"/>
        </w:rPr>
        <w:t>基金租用证券公司交易单元进行其他证券投资的情况</w:t>
      </w:r>
    </w:p>
    <w:p w:rsidR="002A54E8" w:rsidRPr="00C56F63" w:rsidRDefault="002A54E8" w:rsidP="002A54E8">
      <w:pPr>
        <w:spacing w:line="360" w:lineRule="auto"/>
        <w:ind w:firstLine="420"/>
        <w:jc w:val="right"/>
        <w:rPr>
          <w:rFonts w:eastAsiaTheme="minorEastAsia"/>
          <w:szCs w:val="21"/>
        </w:rPr>
      </w:pPr>
      <w:r w:rsidRPr="00C56F63">
        <w:rPr>
          <w:rFonts w:eastAsiaTheme="minorEastAsia"/>
          <w:szCs w:val="21"/>
        </w:rPr>
        <w:t>金额单位</w:t>
      </w:r>
      <w:r w:rsidRPr="00C56F63">
        <w:rPr>
          <w:rFonts w:eastAsiaTheme="minorEastAsia"/>
          <w:kern w:val="0"/>
          <w:szCs w:val="21"/>
        </w:rPr>
        <w:t>：</w:t>
      </w:r>
      <w:r w:rsidRPr="00C56F63">
        <w:rPr>
          <w:rFonts w:eastAsiaTheme="minorEastAsia"/>
          <w:kern w:val="0"/>
          <w:szCs w:val="21"/>
          <w:lang w:val="zh-CN"/>
        </w:rPr>
        <w:t>人民币元</w:t>
      </w:r>
      <w:bookmarkEnd w:id="14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A54E8" w:rsidRPr="00C56F63" w:rsidTr="00AC740E">
        <w:tc>
          <w:tcPr>
            <w:tcW w:w="1560" w:type="dxa"/>
            <w:vMerge w:val="restart"/>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szCs w:val="21"/>
              </w:rPr>
              <w:t>券商名称</w:t>
            </w:r>
          </w:p>
        </w:tc>
        <w:tc>
          <w:tcPr>
            <w:tcW w:w="24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债券交易</w:t>
            </w:r>
          </w:p>
        </w:tc>
        <w:tc>
          <w:tcPr>
            <w:tcW w:w="234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回购交易</w:t>
            </w:r>
          </w:p>
        </w:tc>
        <w:tc>
          <w:tcPr>
            <w:tcW w:w="27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权证交易</w:t>
            </w:r>
          </w:p>
        </w:tc>
      </w:tr>
      <w:tr w:rsidR="002A54E8" w:rsidRPr="00C56F63" w:rsidTr="00AC740E">
        <w:tc>
          <w:tcPr>
            <w:tcW w:w="1560" w:type="dxa"/>
            <w:vMerge/>
            <w:vAlign w:val="center"/>
          </w:tcPr>
          <w:p w:rsidR="002A54E8" w:rsidRPr="00C56F63" w:rsidRDefault="002A54E8" w:rsidP="00AC740E">
            <w:pPr>
              <w:widowControl/>
              <w:spacing w:line="276" w:lineRule="auto"/>
              <w:jc w:val="left"/>
              <w:rPr>
                <w:rFonts w:eastAsiaTheme="minorEastAsia"/>
                <w:kern w:val="0"/>
                <w:szCs w:val="21"/>
              </w:rPr>
            </w:pPr>
          </w:p>
        </w:tc>
        <w:tc>
          <w:tcPr>
            <w:tcW w:w="132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占当期债券成交总额的比例</w:t>
            </w:r>
          </w:p>
        </w:tc>
        <w:tc>
          <w:tcPr>
            <w:tcW w:w="1143"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197"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占当期回购成交总额的比例</w:t>
            </w:r>
          </w:p>
        </w:tc>
        <w:tc>
          <w:tcPr>
            <w:tcW w:w="1497"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203"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占当期权证成交总额的比例</w:t>
            </w:r>
          </w:p>
        </w:tc>
      </w:tr>
      <w:tr w:rsidR="000012BF">
        <w:tc>
          <w:tcPr>
            <w:tcW w:w="1560" w:type="dxa"/>
            <w:vAlign w:val="center"/>
          </w:tcPr>
          <w:p w:rsidR="000012BF" w:rsidRDefault="00724B49">
            <w:pPr>
              <w:jc w:val="left"/>
            </w:pPr>
            <w:r>
              <w:rPr>
                <w:rFonts w:eastAsiaTheme="minorEastAsia"/>
                <w:szCs w:val="21"/>
              </w:rPr>
              <w:t>申万宏源</w:t>
            </w:r>
          </w:p>
        </w:tc>
        <w:tc>
          <w:tcPr>
            <w:tcW w:w="1320" w:type="dxa"/>
            <w:vAlign w:val="center"/>
          </w:tcPr>
          <w:p w:rsidR="000012BF" w:rsidRDefault="00724B49">
            <w:pPr>
              <w:jc w:val="right"/>
            </w:pPr>
            <w:r>
              <w:rPr>
                <w:rFonts w:eastAsiaTheme="minorEastAsia"/>
                <w:szCs w:val="21"/>
              </w:rPr>
              <w:t>-</w:t>
            </w:r>
          </w:p>
        </w:tc>
        <w:tc>
          <w:tcPr>
            <w:tcW w:w="1080" w:type="dxa"/>
            <w:vAlign w:val="center"/>
          </w:tcPr>
          <w:p w:rsidR="000012BF" w:rsidRDefault="00724B49">
            <w:pPr>
              <w:jc w:val="right"/>
            </w:pPr>
            <w:r>
              <w:rPr>
                <w:rFonts w:eastAsiaTheme="minorEastAsia"/>
                <w:szCs w:val="21"/>
              </w:rPr>
              <w:t>-</w:t>
            </w:r>
          </w:p>
        </w:tc>
        <w:tc>
          <w:tcPr>
            <w:tcW w:w="1143" w:type="dxa"/>
            <w:vAlign w:val="center"/>
          </w:tcPr>
          <w:p w:rsidR="000012BF" w:rsidRDefault="00724B49">
            <w:pPr>
              <w:jc w:val="right"/>
            </w:pPr>
            <w:r>
              <w:rPr>
                <w:rFonts w:eastAsiaTheme="minorEastAsia"/>
                <w:szCs w:val="21"/>
              </w:rPr>
              <w:t>-</w:t>
            </w:r>
          </w:p>
        </w:tc>
        <w:tc>
          <w:tcPr>
            <w:tcW w:w="1197" w:type="dxa"/>
            <w:vAlign w:val="center"/>
          </w:tcPr>
          <w:p w:rsidR="000012BF" w:rsidRDefault="00724B49">
            <w:pPr>
              <w:jc w:val="right"/>
            </w:pPr>
            <w:r>
              <w:rPr>
                <w:rFonts w:eastAsiaTheme="minorEastAsia"/>
                <w:szCs w:val="21"/>
              </w:rPr>
              <w:t>-</w:t>
            </w:r>
          </w:p>
        </w:tc>
        <w:tc>
          <w:tcPr>
            <w:tcW w:w="1497" w:type="dxa"/>
            <w:vAlign w:val="center"/>
          </w:tcPr>
          <w:p w:rsidR="000012BF" w:rsidRDefault="00724B49">
            <w:pPr>
              <w:jc w:val="right"/>
            </w:pPr>
            <w:r>
              <w:rPr>
                <w:rFonts w:eastAsiaTheme="minorEastAsia"/>
                <w:szCs w:val="21"/>
              </w:rPr>
              <w:t>-</w:t>
            </w:r>
          </w:p>
        </w:tc>
        <w:tc>
          <w:tcPr>
            <w:tcW w:w="1203" w:type="dxa"/>
            <w:vAlign w:val="center"/>
          </w:tcPr>
          <w:p w:rsidR="000012BF" w:rsidRDefault="00724B49">
            <w:pPr>
              <w:jc w:val="right"/>
            </w:pPr>
            <w:r>
              <w:rPr>
                <w:rFonts w:eastAsiaTheme="minorEastAsia"/>
                <w:szCs w:val="21"/>
              </w:rPr>
              <w:t>-</w:t>
            </w:r>
          </w:p>
        </w:tc>
      </w:tr>
      <w:tr w:rsidR="000012BF">
        <w:tc>
          <w:tcPr>
            <w:tcW w:w="1560" w:type="dxa"/>
            <w:vAlign w:val="center"/>
          </w:tcPr>
          <w:p w:rsidR="000012BF" w:rsidRDefault="00724B49">
            <w:pPr>
              <w:jc w:val="left"/>
            </w:pPr>
            <w:r>
              <w:rPr>
                <w:rFonts w:eastAsiaTheme="minorEastAsia"/>
                <w:szCs w:val="21"/>
              </w:rPr>
              <w:t>太平洋证券</w:t>
            </w:r>
          </w:p>
        </w:tc>
        <w:tc>
          <w:tcPr>
            <w:tcW w:w="1320" w:type="dxa"/>
            <w:vAlign w:val="center"/>
          </w:tcPr>
          <w:p w:rsidR="000012BF" w:rsidRDefault="00724B49">
            <w:pPr>
              <w:jc w:val="right"/>
            </w:pPr>
            <w:r>
              <w:rPr>
                <w:rFonts w:eastAsiaTheme="minorEastAsia"/>
                <w:szCs w:val="21"/>
              </w:rPr>
              <w:t>-</w:t>
            </w:r>
          </w:p>
        </w:tc>
        <w:tc>
          <w:tcPr>
            <w:tcW w:w="1080" w:type="dxa"/>
            <w:vAlign w:val="center"/>
          </w:tcPr>
          <w:p w:rsidR="000012BF" w:rsidRDefault="00724B49">
            <w:pPr>
              <w:jc w:val="right"/>
            </w:pPr>
            <w:r>
              <w:rPr>
                <w:rFonts w:eastAsiaTheme="minorEastAsia"/>
                <w:szCs w:val="21"/>
              </w:rPr>
              <w:t>-</w:t>
            </w:r>
          </w:p>
        </w:tc>
        <w:tc>
          <w:tcPr>
            <w:tcW w:w="1143" w:type="dxa"/>
            <w:vAlign w:val="center"/>
          </w:tcPr>
          <w:p w:rsidR="000012BF" w:rsidRDefault="00724B49">
            <w:pPr>
              <w:jc w:val="right"/>
            </w:pPr>
            <w:r>
              <w:rPr>
                <w:rFonts w:eastAsiaTheme="minorEastAsia"/>
                <w:szCs w:val="21"/>
              </w:rPr>
              <w:t>-</w:t>
            </w:r>
          </w:p>
        </w:tc>
        <w:tc>
          <w:tcPr>
            <w:tcW w:w="1197" w:type="dxa"/>
            <w:vAlign w:val="center"/>
          </w:tcPr>
          <w:p w:rsidR="000012BF" w:rsidRDefault="00724B49">
            <w:pPr>
              <w:jc w:val="right"/>
            </w:pPr>
            <w:r>
              <w:rPr>
                <w:rFonts w:eastAsiaTheme="minorEastAsia"/>
                <w:szCs w:val="21"/>
              </w:rPr>
              <w:t>-</w:t>
            </w:r>
          </w:p>
        </w:tc>
        <w:tc>
          <w:tcPr>
            <w:tcW w:w="1497" w:type="dxa"/>
            <w:vAlign w:val="center"/>
          </w:tcPr>
          <w:p w:rsidR="000012BF" w:rsidRDefault="00724B49">
            <w:pPr>
              <w:jc w:val="right"/>
            </w:pPr>
            <w:r>
              <w:rPr>
                <w:rFonts w:eastAsiaTheme="minorEastAsia"/>
                <w:szCs w:val="21"/>
              </w:rPr>
              <w:t>-</w:t>
            </w:r>
          </w:p>
        </w:tc>
        <w:tc>
          <w:tcPr>
            <w:tcW w:w="1203" w:type="dxa"/>
            <w:vAlign w:val="center"/>
          </w:tcPr>
          <w:p w:rsidR="000012BF" w:rsidRDefault="00724B49">
            <w:pPr>
              <w:jc w:val="right"/>
            </w:pPr>
            <w:r>
              <w:rPr>
                <w:rFonts w:eastAsiaTheme="minorEastAsia"/>
                <w:szCs w:val="21"/>
              </w:rPr>
              <w:t>-</w:t>
            </w:r>
          </w:p>
        </w:tc>
      </w:tr>
      <w:tr w:rsidR="000012BF">
        <w:tc>
          <w:tcPr>
            <w:tcW w:w="1560" w:type="dxa"/>
            <w:vAlign w:val="center"/>
          </w:tcPr>
          <w:p w:rsidR="000012BF" w:rsidRDefault="00724B49">
            <w:pPr>
              <w:jc w:val="left"/>
            </w:pPr>
            <w:r>
              <w:rPr>
                <w:rFonts w:eastAsiaTheme="minorEastAsia"/>
                <w:szCs w:val="21"/>
              </w:rPr>
              <w:t>高华证券</w:t>
            </w:r>
          </w:p>
        </w:tc>
        <w:tc>
          <w:tcPr>
            <w:tcW w:w="1320" w:type="dxa"/>
            <w:vAlign w:val="center"/>
          </w:tcPr>
          <w:p w:rsidR="000012BF" w:rsidRDefault="00724B49">
            <w:pPr>
              <w:jc w:val="right"/>
            </w:pPr>
            <w:r>
              <w:rPr>
                <w:rFonts w:eastAsiaTheme="minorEastAsia"/>
                <w:szCs w:val="21"/>
              </w:rPr>
              <w:t>-</w:t>
            </w:r>
          </w:p>
        </w:tc>
        <w:tc>
          <w:tcPr>
            <w:tcW w:w="1080" w:type="dxa"/>
            <w:vAlign w:val="center"/>
          </w:tcPr>
          <w:p w:rsidR="000012BF" w:rsidRDefault="00724B49">
            <w:pPr>
              <w:jc w:val="right"/>
            </w:pPr>
            <w:r>
              <w:rPr>
                <w:rFonts w:eastAsiaTheme="minorEastAsia"/>
                <w:szCs w:val="21"/>
              </w:rPr>
              <w:t>-</w:t>
            </w:r>
          </w:p>
        </w:tc>
        <w:tc>
          <w:tcPr>
            <w:tcW w:w="1143" w:type="dxa"/>
            <w:vAlign w:val="center"/>
          </w:tcPr>
          <w:p w:rsidR="000012BF" w:rsidRDefault="00724B49">
            <w:pPr>
              <w:jc w:val="right"/>
            </w:pPr>
            <w:r>
              <w:rPr>
                <w:rFonts w:eastAsiaTheme="minorEastAsia"/>
                <w:szCs w:val="21"/>
              </w:rPr>
              <w:t>-</w:t>
            </w:r>
          </w:p>
        </w:tc>
        <w:tc>
          <w:tcPr>
            <w:tcW w:w="1197" w:type="dxa"/>
            <w:vAlign w:val="center"/>
          </w:tcPr>
          <w:p w:rsidR="000012BF" w:rsidRDefault="00724B49">
            <w:pPr>
              <w:jc w:val="right"/>
            </w:pPr>
            <w:r>
              <w:rPr>
                <w:rFonts w:eastAsiaTheme="minorEastAsia"/>
                <w:szCs w:val="21"/>
              </w:rPr>
              <w:t>-</w:t>
            </w:r>
          </w:p>
        </w:tc>
        <w:tc>
          <w:tcPr>
            <w:tcW w:w="1497" w:type="dxa"/>
            <w:vAlign w:val="center"/>
          </w:tcPr>
          <w:p w:rsidR="000012BF" w:rsidRDefault="00724B49">
            <w:pPr>
              <w:jc w:val="right"/>
            </w:pPr>
            <w:r>
              <w:rPr>
                <w:rFonts w:eastAsiaTheme="minorEastAsia"/>
                <w:szCs w:val="21"/>
              </w:rPr>
              <w:t>-</w:t>
            </w:r>
          </w:p>
        </w:tc>
        <w:tc>
          <w:tcPr>
            <w:tcW w:w="1203" w:type="dxa"/>
            <w:vAlign w:val="center"/>
          </w:tcPr>
          <w:p w:rsidR="000012BF" w:rsidRDefault="00724B49">
            <w:pPr>
              <w:jc w:val="right"/>
            </w:pPr>
            <w:r>
              <w:rPr>
                <w:rFonts w:eastAsiaTheme="minorEastAsia"/>
                <w:szCs w:val="21"/>
              </w:rPr>
              <w:t>-</w:t>
            </w:r>
          </w:p>
        </w:tc>
      </w:tr>
      <w:tr w:rsidR="000012BF">
        <w:tc>
          <w:tcPr>
            <w:tcW w:w="1560" w:type="dxa"/>
            <w:vAlign w:val="center"/>
          </w:tcPr>
          <w:p w:rsidR="000012BF" w:rsidRDefault="00724B49">
            <w:pPr>
              <w:jc w:val="left"/>
            </w:pPr>
            <w:r>
              <w:rPr>
                <w:rFonts w:eastAsiaTheme="minorEastAsia"/>
                <w:szCs w:val="21"/>
              </w:rPr>
              <w:t>安信证券</w:t>
            </w:r>
          </w:p>
        </w:tc>
        <w:tc>
          <w:tcPr>
            <w:tcW w:w="1320" w:type="dxa"/>
            <w:vAlign w:val="center"/>
          </w:tcPr>
          <w:p w:rsidR="000012BF" w:rsidRDefault="00724B49">
            <w:pPr>
              <w:jc w:val="right"/>
            </w:pPr>
            <w:r>
              <w:rPr>
                <w:rFonts w:eastAsiaTheme="minorEastAsia"/>
                <w:szCs w:val="21"/>
              </w:rPr>
              <w:t>-</w:t>
            </w:r>
          </w:p>
        </w:tc>
        <w:tc>
          <w:tcPr>
            <w:tcW w:w="1080" w:type="dxa"/>
            <w:vAlign w:val="center"/>
          </w:tcPr>
          <w:p w:rsidR="000012BF" w:rsidRDefault="00724B49">
            <w:pPr>
              <w:jc w:val="right"/>
            </w:pPr>
            <w:r>
              <w:rPr>
                <w:rFonts w:eastAsiaTheme="minorEastAsia"/>
                <w:szCs w:val="21"/>
              </w:rPr>
              <w:t>-</w:t>
            </w:r>
          </w:p>
        </w:tc>
        <w:tc>
          <w:tcPr>
            <w:tcW w:w="1143" w:type="dxa"/>
            <w:vAlign w:val="center"/>
          </w:tcPr>
          <w:p w:rsidR="000012BF" w:rsidRDefault="00724B49">
            <w:pPr>
              <w:jc w:val="right"/>
            </w:pPr>
            <w:r>
              <w:rPr>
                <w:rFonts w:eastAsiaTheme="minorEastAsia"/>
                <w:szCs w:val="21"/>
              </w:rPr>
              <w:t>-</w:t>
            </w:r>
          </w:p>
        </w:tc>
        <w:tc>
          <w:tcPr>
            <w:tcW w:w="1197" w:type="dxa"/>
            <w:vAlign w:val="center"/>
          </w:tcPr>
          <w:p w:rsidR="000012BF" w:rsidRDefault="00724B49">
            <w:pPr>
              <w:jc w:val="right"/>
            </w:pPr>
            <w:r>
              <w:rPr>
                <w:rFonts w:eastAsiaTheme="minorEastAsia"/>
                <w:szCs w:val="21"/>
              </w:rPr>
              <w:t>-</w:t>
            </w:r>
          </w:p>
        </w:tc>
        <w:tc>
          <w:tcPr>
            <w:tcW w:w="1497" w:type="dxa"/>
            <w:vAlign w:val="center"/>
          </w:tcPr>
          <w:p w:rsidR="000012BF" w:rsidRDefault="00724B49">
            <w:pPr>
              <w:jc w:val="right"/>
            </w:pPr>
            <w:r>
              <w:rPr>
                <w:rFonts w:eastAsiaTheme="minorEastAsia"/>
                <w:szCs w:val="21"/>
              </w:rPr>
              <w:t>-</w:t>
            </w:r>
          </w:p>
        </w:tc>
        <w:tc>
          <w:tcPr>
            <w:tcW w:w="1203" w:type="dxa"/>
            <w:vAlign w:val="center"/>
          </w:tcPr>
          <w:p w:rsidR="000012BF" w:rsidRDefault="00724B49">
            <w:pPr>
              <w:jc w:val="right"/>
            </w:pPr>
            <w:r>
              <w:rPr>
                <w:rFonts w:eastAsiaTheme="minorEastAsia"/>
                <w:szCs w:val="21"/>
              </w:rPr>
              <w:t>-</w:t>
            </w:r>
          </w:p>
        </w:tc>
      </w:tr>
      <w:tr w:rsidR="000012BF">
        <w:tc>
          <w:tcPr>
            <w:tcW w:w="1560" w:type="dxa"/>
            <w:vAlign w:val="center"/>
          </w:tcPr>
          <w:p w:rsidR="000012BF" w:rsidRDefault="00724B49">
            <w:pPr>
              <w:jc w:val="left"/>
            </w:pPr>
            <w:r>
              <w:rPr>
                <w:rFonts w:eastAsiaTheme="minorEastAsia"/>
                <w:szCs w:val="21"/>
              </w:rPr>
              <w:t>民生证券</w:t>
            </w:r>
          </w:p>
        </w:tc>
        <w:tc>
          <w:tcPr>
            <w:tcW w:w="1320" w:type="dxa"/>
            <w:vAlign w:val="center"/>
          </w:tcPr>
          <w:p w:rsidR="000012BF" w:rsidRDefault="00724B49">
            <w:pPr>
              <w:jc w:val="right"/>
            </w:pPr>
            <w:r>
              <w:rPr>
                <w:rFonts w:eastAsiaTheme="minorEastAsia"/>
                <w:szCs w:val="21"/>
              </w:rPr>
              <w:t>-</w:t>
            </w:r>
          </w:p>
        </w:tc>
        <w:tc>
          <w:tcPr>
            <w:tcW w:w="1080" w:type="dxa"/>
            <w:vAlign w:val="center"/>
          </w:tcPr>
          <w:p w:rsidR="000012BF" w:rsidRDefault="00724B49">
            <w:pPr>
              <w:jc w:val="right"/>
            </w:pPr>
            <w:r>
              <w:rPr>
                <w:rFonts w:eastAsiaTheme="minorEastAsia"/>
                <w:szCs w:val="21"/>
              </w:rPr>
              <w:t>-</w:t>
            </w:r>
          </w:p>
        </w:tc>
        <w:tc>
          <w:tcPr>
            <w:tcW w:w="1143" w:type="dxa"/>
            <w:vAlign w:val="center"/>
          </w:tcPr>
          <w:p w:rsidR="000012BF" w:rsidRDefault="00724B49">
            <w:pPr>
              <w:jc w:val="right"/>
            </w:pPr>
            <w:r>
              <w:rPr>
                <w:rFonts w:eastAsiaTheme="minorEastAsia"/>
                <w:szCs w:val="21"/>
              </w:rPr>
              <w:t>-</w:t>
            </w:r>
          </w:p>
        </w:tc>
        <w:tc>
          <w:tcPr>
            <w:tcW w:w="1197" w:type="dxa"/>
            <w:vAlign w:val="center"/>
          </w:tcPr>
          <w:p w:rsidR="000012BF" w:rsidRDefault="00724B49">
            <w:pPr>
              <w:jc w:val="right"/>
            </w:pPr>
            <w:r>
              <w:rPr>
                <w:rFonts w:eastAsiaTheme="minorEastAsia"/>
                <w:szCs w:val="21"/>
              </w:rPr>
              <w:t>-</w:t>
            </w:r>
          </w:p>
        </w:tc>
        <w:tc>
          <w:tcPr>
            <w:tcW w:w="1497" w:type="dxa"/>
            <w:vAlign w:val="center"/>
          </w:tcPr>
          <w:p w:rsidR="000012BF" w:rsidRDefault="00724B49">
            <w:pPr>
              <w:jc w:val="right"/>
            </w:pPr>
            <w:r>
              <w:rPr>
                <w:rFonts w:eastAsiaTheme="minorEastAsia"/>
                <w:szCs w:val="21"/>
              </w:rPr>
              <w:t>-</w:t>
            </w:r>
          </w:p>
        </w:tc>
        <w:tc>
          <w:tcPr>
            <w:tcW w:w="1203" w:type="dxa"/>
            <w:vAlign w:val="center"/>
          </w:tcPr>
          <w:p w:rsidR="000012BF" w:rsidRDefault="00724B49">
            <w:pPr>
              <w:jc w:val="right"/>
            </w:pPr>
            <w:r>
              <w:rPr>
                <w:rFonts w:eastAsiaTheme="minorEastAsia"/>
                <w:szCs w:val="21"/>
              </w:rPr>
              <w:t>-</w:t>
            </w:r>
          </w:p>
        </w:tc>
      </w:tr>
      <w:tr w:rsidR="000012BF">
        <w:tc>
          <w:tcPr>
            <w:tcW w:w="1560" w:type="dxa"/>
            <w:vAlign w:val="center"/>
          </w:tcPr>
          <w:p w:rsidR="000012BF" w:rsidRDefault="00724B49">
            <w:pPr>
              <w:jc w:val="left"/>
            </w:pPr>
            <w:r>
              <w:rPr>
                <w:rFonts w:eastAsiaTheme="minorEastAsia"/>
                <w:szCs w:val="21"/>
              </w:rPr>
              <w:t>信达证券</w:t>
            </w:r>
          </w:p>
        </w:tc>
        <w:tc>
          <w:tcPr>
            <w:tcW w:w="1320" w:type="dxa"/>
            <w:vAlign w:val="center"/>
          </w:tcPr>
          <w:p w:rsidR="000012BF" w:rsidRDefault="00724B49">
            <w:pPr>
              <w:jc w:val="right"/>
            </w:pPr>
            <w:r>
              <w:rPr>
                <w:rFonts w:eastAsiaTheme="minorEastAsia"/>
                <w:szCs w:val="21"/>
              </w:rPr>
              <w:t>-</w:t>
            </w:r>
          </w:p>
        </w:tc>
        <w:tc>
          <w:tcPr>
            <w:tcW w:w="1080" w:type="dxa"/>
            <w:vAlign w:val="center"/>
          </w:tcPr>
          <w:p w:rsidR="000012BF" w:rsidRDefault="00724B49">
            <w:pPr>
              <w:jc w:val="right"/>
            </w:pPr>
            <w:r>
              <w:rPr>
                <w:rFonts w:eastAsiaTheme="minorEastAsia"/>
                <w:szCs w:val="21"/>
              </w:rPr>
              <w:t>-</w:t>
            </w:r>
          </w:p>
        </w:tc>
        <w:tc>
          <w:tcPr>
            <w:tcW w:w="1143" w:type="dxa"/>
            <w:vAlign w:val="center"/>
          </w:tcPr>
          <w:p w:rsidR="000012BF" w:rsidRDefault="00724B49">
            <w:pPr>
              <w:jc w:val="right"/>
            </w:pPr>
            <w:r>
              <w:rPr>
                <w:rFonts w:eastAsiaTheme="minorEastAsia"/>
                <w:szCs w:val="21"/>
              </w:rPr>
              <w:t>-</w:t>
            </w:r>
          </w:p>
        </w:tc>
        <w:tc>
          <w:tcPr>
            <w:tcW w:w="1197" w:type="dxa"/>
            <w:vAlign w:val="center"/>
          </w:tcPr>
          <w:p w:rsidR="000012BF" w:rsidRDefault="00724B49">
            <w:pPr>
              <w:jc w:val="right"/>
            </w:pPr>
            <w:r>
              <w:rPr>
                <w:rFonts w:eastAsiaTheme="minorEastAsia"/>
                <w:szCs w:val="21"/>
              </w:rPr>
              <w:t>-</w:t>
            </w:r>
          </w:p>
        </w:tc>
        <w:tc>
          <w:tcPr>
            <w:tcW w:w="1497" w:type="dxa"/>
            <w:vAlign w:val="center"/>
          </w:tcPr>
          <w:p w:rsidR="000012BF" w:rsidRDefault="00724B49">
            <w:pPr>
              <w:jc w:val="right"/>
            </w:pPr>
            <w:r>
              <w:rPr>
                <w:rFonts w:eastAsiaTheme="minorEastAsia"/>
                <w:szCs w:val="21"/>
              </w:rPr>
              <w:t>-</w:t>
            </w:r>
          </w:p>
        </w:tc>
        <w:tc>
          <w:tcPr>
            <w:tcW w:w="1203" w:type="dxa"/>
            <w:vAlign w:val="center"/>
          </w:tcPr>
          <w:p w:rsidR="000012BF" w:rsidRDefault="00724B49">
            <w:pPr>
              <w:jc w:val="right"/>
            </w:pPr>
            <w:r>
              <w:rPr>
                <w:rFonts w:eastAsiaTheme="minorEastAsia"/>
                <w:szCs w:val="21"/>
              </w:rPr>
              <w:t>-</w:t>
            </w:r>
          </w:p>
        </w:tc>
      </w:tr>
      <w:tr w:rsidR="000012BF">
        <w:tc>
          <w:tcPr>
            <w:tcW w:w="1560" w:type="dxa"/>
            <w:vAlign w:val="center"/>
          </w:tcPr>
          <w:p w:rsidR="000012BF" w:rsidRDefault="00724B49">
            <w:pPr>
              <w:jc w:val="left"/>
            </w:pPr>
            <w:r>
              <w:rPr>
                <w:rFonts w:eastAsiaTheme="minorEastAsia"/>
                <w:szCs w:val="21"/>
              </w:rPr>
              <w:t>国泰君安</w:t>
            </w:r>
          </w:p>
        </w:tc>
        <w:tc>
          <w:tcPr>
            <w:tcW w:w="1320" w:type="dxa"/>
            <w:vAlign w:val="center"/>
          </w:tcPr>
          <w:p w:rsidR="000012BF" w:rsidRDefault="00724B49">
            <w:pPr>
              <w:jc w:val="right"/>
            </w:pPr>
            <w:r>
              <w:rPr>
                <w:rFonts w:eastAsiaTheme="minorEastAsia"/>
                <w:szCs w:val="21"/>
              </w:rPr>
              <w:t>-</w:t>
            </w:r>
          </w:p>
        </w:tc>
        <w:tc>
          <w:tcPr>
            <w:tcW w:w="1080" w:type="dxa"/>
            <w:vAlign w:val="center"/>
          </w:tcPr>
          <w:p w:rsidR="000012BF" w:rsidRDefault="00724B49">
            <w:pPr>
              <w:jc w:val="right"/>
            </w:pPr>
            <w:r>
              <w:rPr>
                <w:rFonts w:eastAsiaTheme="minorEastAsia"/>
                <w:szCs w:val="21"/>
              </w:rPr>
              <w:t>-</w:t>
            </w:r>
          </w:p>
        </w:tc>
        <w:tc>
          <w:tcPr>
            <w:tcW w:w="1143" w:type="dxa"/>
            <w:vAlign w:val="center"/>
          </w:tcPr>
          <w:p w:rsidR="000012BF" w:rsidRDefault="00724B49">
            <w:pPr>
              <w:jc w:val="right"/>
            </w:pPr>
            <w:r>
              <w:rPr>
                <w:rFonts w:eastAsiaTheme="minorEastAsia"/>
                <w:szCs w:val="21"/>
              </w:rPr>
              <w:t>-</w:t>
            </w:r>
          </w:p>
        </w:tc>
        <w:tc>
          <w:tcPr>
            <w:tcW w:w="1197" w:type="dxa"/>
            <w:vAlign w:val="center"/>
          </w:tcPr>
          <w:p w:rsidR="000012BF" w:rsidRDefault="00724B49">
            <w:pPr>
              <w:jc w:val="right"/>
            </w:pPr>
            <w:r>
              <w:rPr>
                <w:rFonts w:eastAsiaTheme="minorEastAsia"/>
                <w:szCs w:val="21"/>
              </w:rPr>
              <w:t>-</w:t>
            </w:r>
          </w:p>
        </w:tc>
        <w:tc>
          <w:tcPr>
            <w:tcW w:w="1497" w:type="dxa"/>
            <w:vAlign w:val="center"/>
          </w:tcPr>
          <w:p w:rsidR="000012BF" w:rsidRDefault="00724B49">
            <w:pPr>
              <w:jc w:val="right"/>
            </w:pPr>
            <w:r>
              <w:rPr>
                <w:rFonts w:eastAsiaTheme="minorEastAsia"/>
                <w:szCs w:val="21"/>
              </w:rPr>
              <w:t>-</w:t>
            </w:r>
          </w:p>
        </w:tc>
        <w:tc>
          <w:tcPr>
            <w:tcW w:w="1203" w:type="dxa"/>
            <w:vAlign w:val="center"/>
          </w:tcPr>
          <w:p w:rsidR="000012BF" w:rsidRDefault="00724B49">
            <w:pPr>
              <w:jc w:val="right"/>
            </w:pPr>
            <w:r>
              <w:rPr>
                <w:rFonts w:eastAsiaTheme="minorEastAsia"/>
                <w:szCs w:val="21"/>
              </w:rPr>
              <w:t>-</w:t>
            </w:r>
          </w:p>
        </w:tc>
      </w:tr>
      <w:tr w:rsidR="000012BF">
        <w:tc>
          <w:tcPr>
            <w:tcW w:w="1560" w:type="dxa"/>
            <w:vAlign w:val="center"/>
          </w:tcPr>
          <w:p w:rsidR="000012BF" w:rsidRDefault="00724B49">
            <w:pPr>
              <w:jc w:val="left"/>
            </w:pPr>
            <w:r>
              <w:rPr>
                <w:rFonts w:eastAsiaTheme="minorEastAsia"/>
                <w:szCs w:val="21"/>
              </w:rPr>
              <w:t>中信证券</w:t>
            </w:r>
          </w:p>
        </w:tc>
        <w:tc>
          <w:tcPr>
            <w:tcW w:w="1320" w:type="dxa"/>
            <w:vAlign w:val="center"/>
          </w:tcPr>
          <w:p w:rsidR="000012BF" w:rsidRDefault="00724B49">
            <w:pPr>
              <w:jc w:val="right"/>
            </w:pPr>
            <w:r>
              <w:rPr>
                <w:rFonts w:eastAsiaTheme="minorEastAsia"/>
                <w:szCs w:val="21"/>
              </w:rPr>
              <w:t>33,883.50</w:t>
            </w:r>
          </w:p>
        </w:tc>
        <w:tc>
          <w:tcPr>
            <w:tcW w:w="1080" w:type="dxa"/>
            <w:vAlign w:val="center"/>
          </w:tcPr>
          <w:p w:rsidR="000012BF" w:rsidRDefault="00724B49">
            <w:pPr>
              <w:jc w:val="right"/>
            </w:pPr>
            <w:r>
              <w:rPr>
                <w:rFonts w:eastAsiaTheme="minorEastAsia"/>
                <w:szCs w:val="21"/>
              </w:rPr>
              <w:t>100.00%</w:t>
            </w:r>
          </w:p>
        </w:tc>
        <w:tc>
          <w:tcPr>
            <w:tcW w:w="1143" w:type="dxa"/>
            <w:vAlign w:val="center"/>
          </w:tcPr>
          <w:p w:rsidR="000012BF" w:rsidRDefault="00724B49">
            <w:pPr>
              <w:jc w:val="right"/>
            </w:pPr>
            <w:r>
              <w:rPr>
                <w:rFonts w:eastAsiaTheme="minorEastAsia"/>
                <w:szCs w:val="21"/>
              </w:rPr>
              <w:t>-</w:t>
            </w:r>
          </w:p>
        </w:tc>
        <w:tc>
          <w:tcPr>
            <w:tcW w:w="1197" w:type="dxa"/>
            <w:vAlign w:val="center"/>
          </w:tcPr>
          <w:p w:rsidR="000012BF" w:rsidRDefault="00724B49">
            <w:pPr>
              <w:jc w:val="right"/>
            </w:pPr>
            <w:r>
              <w:rPr>
                <w:rFonts w:eastAsiaTheme="minorEastAsia"/>
                <w:szCs w:val="21"/>
              </w:rPr>
              <w:t>-</w:t>
            </w:r>
          </w:p>
        </w:tc>
        <w:tc>
          <w:tcPr>
            <w:tcW w:w="1497" w:type="dxa"/>
            <w:vAlign w:val="center"/>
          </w:tcPr>
          <w:p w:rsidR="000012BF" w:rsidRDefault="00724B49">
            <w:pPr>
              <w:jc w:val="right"/>
            </w:pPr>
            <w:r>
              <w:rPr>
                <w:rFonts w:eastAsiaTheme="minorEastAsia"/>
                <w:szCs w:val="21"/>
              </w:rPr>
              <w:t>-</w:t>
            </w:r>
          </w:p>
        </w:tc>
        <w:tc>
          <w:tcPr>
            <w:tcW w:w="1203" w:type="dxa"/>
            <w:vAlign w:val="center"/>
          </w:tcPr>
          <w:p w:rsidR="000012BF" w:rsidRDefault="00724B49">
            <w:pPr>
              <w:jc w:val="right"/>
            </w:pPr>
            <w:r>
              <w:rPr>
                <w:rFonts w:eastAsiaTheme="minorEastAsia"/>
                <w:szCs w:val="21"/>
              </w:rPr>
              <w:t>-</w:t>
            </w:r>
          </w:p>
        </w:tc>
      </w:tr>
      <w:tr w:rsidR="000012BF">
        <w:tc>
          <w:tcPr>
            <w:tcW w:w="1560" w:type="dxa"/>
            <w:vAlign w:val="center"/>
          </w:tcPr>
          <w:p w:rsidR="000012BF" w:rsidRDefault="00724B49">
            <w:pPr>
              <w:jc w:val="left"/>
            </w:pPr>
            <w:r>
              <w:rPr>
                <w:rFonts w:eastAsiaTheme="minorEastAsia"/>
                <w:szCs w:val="21"/>
              </w:rPr>
              <w:t>天风证券</w:t>
            </w:r>
          </w:p>
        </w:tc>
        <w:tc>
          <w:tcPr>
            <w:tcW w:w="1320" w:type="dxa"/>
            <w:vAlign w:val="center"/>
          </w:tcPr>
          <w:p w:rsidR="000012BF" w:rsidRDefault="00724B49">
            <w:pPr>
              <w:jc w:val="right"/>
            </w:pPr>
            <w:r>
              <w:rPr>
                <w:rFonts w:eastAsiaTheme="minorEastAsia"/>
                <w:szCs w:val="21"/>
              </w:rPr>
              <w:t>-</w:t>
            </w:r>
          </w:p>
        </w:tc>
        <w:tc>
          <w:tcPr>
            <w:tcW w:w="1080" w:type="dxa"/>
            <w:vAlign w:val="center"/>
          </w:tcPr>
          <w:p w:rsidR="000012BF" w:rsidRDefault="00724B49">
            <w:pPr>
              <w:jc w:val="right"/>
            </w:pPr>
            <w:r>
              <w:rPr>
                <w:rFonts w:eastAsiaTheme="minorEastAsia"/>
                <w:szCs w:val="21"/>
              </w:rPr>
              <w:t>-</w:t>
            </w:r>
          </w:p>
        </w:tc>
        <w:tc>
          <w:tcPr>
            <w:tcW w:w="1143" w:type="dxa"/>
            <w:vAlign w:val="center"/>
          </w:tcPr>
          <w:p w:rsidR="000012BF" w:rsidRDefault="00724B49">
            <w:pPr>
              <w:jc w:val="right"/>
            </w:pPr>
            <w:r>
              <w:rPr>
                <w:rFonts w:eastAsiaTheme="minorEastAsia"/>
                <w:szCs w:val="21"/>
              </w:rPr>
              <w:t>-</w:t>
            </w:r>
          </w:p>
        </w:tc>
        <w:tc>
          <w:tcPr>
            <w:tcW w:w="1197" w:type="dxa"/>
            <w:vAlign w:val="center"/>
          </w:tcPr>
          <w:p w:rsidR="000012BF" w:rsidRDefault="00724B49">
            <w:pPr>
              <w:jc w:val="right"/>
            </w:pPr>
            <w:r>
              <w:rPr>
                <w:rFonts w:eastAsiaTheme="minorEastAsia"/>
                <w:szCs w:val="21"/>
              </w:rPr>
              <w:t>-</w:t>
            </w:r>
          </w:p>
        </w:tc>
        <w:tc>
          <w:tcPr>
            <w:tcW w:w="1497" w:type="dxa"/>
            <w:vAlign w:val="center"/>
          </w:tcPr>
          <w:p w:rsidR="000012BF" w:rsidRDefault="00724B49">
            <w:pPr>
              <w:jc w:val="right"/>
            </w:pPr>
            <w:r>
              <w:rPr>
                <w:rFonts w:eastAsiaTheme="minorEastAsia"/>
                <w:szCs w:val="21"/>
              </w:rPr>
              <w:t>-</w:t>
            </w:r>
          </w:p>
        </w:tc>
        <w:tc>
          <w:tcPr>
            <w:tcW w:w="1203" w:type="dxa"/>
            <w:vAlign w:val="center"/>
          </w:tcPr>
          <w:p w:rsidR="000012BF" w:rsidRDefault="00724B49">
            <w:pPr>
              <w:jc w:val="right"/>
            </w:pPr>
            <w:r>
              <w:rPr>
                <w:rFonts w:eastAsiaTheme="minorEastAsia"/>
                <w:szCs w:val="21"/>
              </w:rPr>
              <w:t>-</w:t>
            </w:r>
          </w:p>
        </w:tc>
      </w:tr>
      <w:tr w:rsidR="000012BF">
        <w:tc>
          <w:tcPr>
            <w:tcW w:w="1560" w:type="dxa"/>
            <w:vAlign w:val="center"/>
          </w:tcPr>
          <w:p w:rsidR="000012BF" w:rsidRDefault="00724B49">
            <w:pPr>
              <w:jc w:val="left"/>
            </w:pPr>
            <w:r>
              <w:rPr>
                <w:rFonts w:eastAsiaTheme="minorEastAsia"/>
                <w:szCs w:val="21"/>
              </w:rPr>
              <w:t>中金公司</w:t>
            </w:r>
          </w:p>
        </w:tc>
        <w:tc>
          <w:tcPr>
            <w:tcW w:w="1320" w:type="dxa"/>
            <w:vAlign w:val="center"/>
          </w:tcPr>
          <w:p w:rsidR="000012BF" w:rsidRDefault="00724B49">
            <w:pPr>
              <w:jc w:val="right"/>
            </w:pPr>
            <w:r>
              <w:rPr>
                <w:rFonts w:eastAsiaTheme="minorEastAsia"/>
                <w:szCs w:val="21"/>
              </w:rPr>
              <w:t>-</w:t>
            </w:r>
          </w:p>
        </w:tc>
        <w:tc>
          <w:tcPr>
            <w:tcW w:w="1080" w:type="dxa"/>
            <w:vAlign w:val="center"/>
          </w:tcPr>
          <w:p w:rsidR="000012BF" w:rsidRDefault="00724B49">
            <w:pPr>
              <w:jc w:val="right"/>
            </w:pPr>
            <w:r>
              <w:rPr>
                <w:rFonts w:eastAsiaTheme="minorEastAsia"/>
                <w:szCs w:val="21"/>
              </w:rPr>
              <w:t>-</w:t>
            </w:r>
          </w:p>
        </w:tc>
        <w:tc>
          <w:tcPr>
            <w:tcW w:w="1143" w:type="dxa"/>
            <w:vAlign w:val="center"/>
          </w:tcPr>
          <w:p w:rsidR="000012BF" w:rsidRDefault="00724B49">
            <w:pPr>
              <w:jc w:val="right"/>
            </w:pPr>
            <w:r>
              <w:rPr>
                <w:rFonts w:eastAsiaTheme="minorEastAsia"/>
                <w:szCs w:val="21"/>
              </w:rPr>
              <w:t>-</w:t>
            </w:r>
          </w:p>
        </w:tc>
        <w:tc>
          <w:tcPr>
            <w:tcW w:w="1197" w:type="dxa"/>
            <w:vAlign w:val="center"/>
          </w:tcPr>
          <w:p w:rsidR="000012BF" w:rsidRDefault="00724B49">
            <w:pPr>
              <w:jc w:val="right"/>
            </w:pPr>
            <w:r>
              <w:rPr>
                <w:rFonts w:eastAsiaTheme="minorEastAsia"/>
                <w:szCs w:val="21"/>
              </w:rPr>
              <w:t>-</w:t>
            </w:r>
          </w:p>
        </w:tc>
        <w:tc>
          <w:tcPr>
            <w:tcW w:w="1497" w:type="dxa"/>
            <w:vAlign w:val="center"/>
          </w:tcPr>
          <w:p w:rsidR="000012BF" w:rsidRDefault="00724B49">
            <w:pPr>
              <w:jc w:val="right"/>
            </w:pPr>
            <w:r>
              <w:rPr>
                <w:rFonts w:eastAsiaTheme="minorEastAsia"/>
                <w:szCs w:val="21"/>
              </w:rPr>
              <w:t>-</w:t>
            </w:r>
          </w:p>
        </w:tc>
        <w:tc>
          <w:tcPr>
            <w:tcW w:w="1203" w:type="dxa"/>
            <w:vAlign w:val="center"/>
          </w:tcPr>
          <w:p w:rsidR="000012BF" w:rsidRDefault="00724B49">
            <w:pPr>
              <w:jc w:val="right"/>
            </w:pPr>
            <w:r>
              <w:rPr>
                <w:rFonts w:eastAsiaTheme="minorEastAsia"/>
                <w:szCs w:val="21"/>
              </w:rPr>
              <w:t>-</w:t>
            </w:r>
          </w:p>
        </w:tc>
      </w:tr>
      <w:tr w:rsidR="000012BF">
        <w:tc>
          <w:tcPr>
            <w:tcW w:w="1560" w:type="dxa"/>
            <w:vAlign w:val="center"/>
          </w:tcPr>
          <w:p w:rsidR="000012BF" w:rsidRDefault="00724B49">
            <w:pPr>
              <w:jc w:val="left"/>
            </w:pPr>
            <w:r>
              <w:rPr>
                <w:rFonts w:eastAsiaTheme="minorEastAsia"/>
                <w:szCs w:val="21"/>
              </w:rPr>
              <w:t>光大证券</w:t>
            </w:r>
          </w:p>
        </w:tc>
        <w:tc>
          <w:tcPr>
            <w:tcW w:w="1320" w:type="dxa"/>
            <w:vAlign w:val="center"/>
          </w:tcPr>
          <w:p w:rsidR="000012BF" w:rsidRDefault="00724B49">
            <w:pPr>
              <w:jc w:val="right"/>
            </w:pPr>
            <w:r>
              <w:rPr>
                <w:rFonts w:eastAsiaTheme="minorEastAsia"/>
                <w:szCs w:val="21"/>
              </w:rPr>
              <w:t>-</w:t>
            </w:r>
          </w:p>
        </w:tc>
        <w:tc>
          <w:tcPr>
            <w:tcW w:w="1080" w:type="dxa"/>
            <w:vAlign w:val="center"/>
          </w:tcPr>
          <w:p w:rsidR="000012BF" w:rsidRDefault="00724B49">
            <w:pPr>
              <w:jc w:val="right"/>
            </w:pPr>
            <w:r>
              <w:rPr>
                <w:rFonts w:eastAsiaTheme="minorEastAsia"/>
                <w:szCs w:val="21"/>
              </w:rPr>
              <w:t>-</w:t>
            </w:r>
          </w:p>
        </w:tc>
        <w:tc>
          <w:tcPr>
            <w:tcW w:w="1143" w:type="dxa"/>
            <w:vAlign w:val="center"/>
          </w:tcPr>
          <w:p w:rsidR="000012BF" w:rsidRDefault="00724B49">
            <w:pPr>
              <w:jc w:val="right"/>
            </w:pPr>
            <w:r>
              <w:rPr>
                <w:rFonts w:eastAsiaTheme="minorEastAsia"/>
                <w:szCs w:val="21"/>
              </w:rPr>
              <w:t>-</w:t>
            </w:r>
          </w:p>
        </w:tc>
        <w:tc>
          <w:tcPr>
            <w:tcW w:w="1197" w:type="dxa"/>
            <w:vAlign w:val="center"/>
          </w:tcPr>
          <w:p w:rsidR="000012BF" w:rsidRDefault="00724B49">
            <w:pPr>
              <w:jc w:val="right"/>
            </w:pPr>
            <w:r>
              <w:rPr>
                <w:rFonts w:eastAsiaTheme="minorEastAsia"/>
                <w:szCs w:val="21"/>
              </w:rPr>
              <w:t>-</w:t>
            </w:r>
          </w:p>
        </w:tc>
        <w:tc>
          <w:tcPr>
            <w:tcW w:w="1497" w:type="dxa"/>
            <w:vAlign w:val="center"/>
          </w:tcPr>
          <w:p w:rsidR="000012BF" w:rsidRDefault="00724B49">
            <w:pPr>
              <w:jc w:val="right"/>
            </w:pPr>
            <w:r>
              <w:rPr>
                <w:rFonts w:eastAsiaTheme="minorEastAsia"/>
                <w:szCs w:val="21"/>
              </w:rPr>
              <w:t>-</w:t>
            </w:r>
          </w:p>
        </w:tc>
        <w:tc>
          <w:tcPr>
            <w:tcW w:w="1203" w:type="dxa"/>
            <w:vAlign w:val="center"/>
          </w:tcPr>
          <w:p w:rsidR="000012BF" w:rsidRDefault="00724B49">
            <w:pPr>
              <w:jc w:val="right"/>
            </w:pPr>
            <w:r>
              <w:rPr>
                <w:rFonts w:eastAsiaTheme="minorEastAsia"/>
                <w:szCs w:val="21"/>
              </w:rPr>
              <w:t>-</w:t>
            </w:r>
          </w:p>
        </w:tc>
      </w:tr>
      <w:tr w:rsidR="000012BF">
        <w:tc>
          <w:tcPr>
            <w:tcW w:w="1560" w:type="dxa"/>
            <w:vAlign w:val="center"/>
          </w:tcPr>
          <w:p w:rsidR="000012BF" w:rsidRDefault="00724B49">
            <w:pPr>
              <w:jc w:val="left"/>
            </w:pPr>
            <w:r>
              <w:rPr>
                <w:rFonts w:eastAsiaTheme="minorEastAsia"/>
                <w:szCs w:val="21"/>
              </w:rPr>
              <w:t>兴业证券</w:t>
            </w:r>
          </w:p>
        </w:tc>
        <w:tc>
          <w:tcPr>
            <w:tcW w:w="1320" w:type="dxa"/>
            <w:vAlign w:val="center"/>
          </w:tcPr>
          <w:p w:rsidR="000012BF" w:rsidRDefault="00724B49">
            <w:pPr>
              <w:jc w:val="right"/>
            </w:pPr>
            <w:r>
              <w:rPr>
                <w:rFonts w:eastAsiaTheme="minorEastAsia"/>
                <w:szCs w:val="21"/>
              </w:rPr>
              <w:t>-</w:t>
            </w:r>
          </w:p>
        </w:tc>
        <w:tc>
          <w:tcPr>
            <w:tcW w:w="1080" w:type="dxa"/>
            <w:vAlign w:val="center"/>
          </w:tcPr>
          <w:p w:rsidR="000012BF" w:rsidRDefault="00724B49">
            <w:pPr>
              <w:jc w:val="right"/>
            </w:pPr>
            <w:r>
              <w:rPr>
                <w:rFonts w:eastAsiaTheme="minorEastAsia"/>
                <w:szCs w:val="21"/>
              </w:rPr>
              <w:t>-</w:t>
            </w:r>
          </w:p>
        </w:tc>
        <w:tc>
          <w:tcPr>
            <w:tcW w:w="1143" w:type="dxa"/>
            <w:vAlign w:val="center"/>
          </w:tcPr>
          <w:p w:rsidR="000012BF" w:rsidRDefault="00724B49">
            <w:pPr>
              <w:jc w:val="right"/>
            </w:pPr>
            <w:r>
              <w:rPr>
                <w:rFonts w:eastAsiaTheme="minorEastAsia"/>
                <w:szCs w:val="21"/>
              </w:rPr>
              <w:t>-</w:t>
            </w:r>
          </w:p>
        </w:tc>
        <w:tc>
          <w:tcPr>
            <w:tcW w:w="1197" w:type="dxa"/>
            <w:vAlign w:val="center"/>
          </w:tcPr>
          <w:p w:rsidR="000012BF" w:rsidRDefault="00724B49">
            <w:pPr>
              <w:jc w:val="right"/>
            </w:pPr>
            <w:r>
              <w:rPr>
                <w:rFonts w:eastAsiaTheme="minorEastAsia"/>
                <w:szCs w:val="21"/>
              </w:rPr>
              <w:t>-</w:t>
            </w:r>
          </w:p>
        </w:tc>
        <w:tc>
          <w:tcPr>
            <w:tcW w:w="1497" w:type="dxa"/>
            <w:vAlign w:val="center"/>
          </w:tcPr>
          <w:p w:rsidR="000012BF" w:rsidRDefault="00724B49">
            <w:pPr>
              <w:jc w:val="right"/>
            </w:pPr>
            <w:r>
              <w:rPr>
                <w:rFonts w:eastAsiaTheme="minorEastAsia"/>
                <w:szCs w:val="21"/>
              </w:rPr>
              <w:t>-</w:t>
            </w:r>
          </w:p>
        </w:tc>
        <w:tc>
          <w:tcPr>
            <w:tcW w:w="1203" w:type="dxa"/>
            <w:vAlign w:val="center"/>
          </w:tcPr>
          <w:p w:rsidR="000012BF" w:rsidRDefault="00724B49">
            <w:pPr>
              <w:jc w:val="right"/>
            </w:pPr>
            <w:r>
              <w:rPr>
                <w:rFonts w:eastAsiaTheme="minorEastAsia"/>
                <w:szCs w:val="21"/>
              </w:rPr>
              <w:t>-</w:t>
            </w:r>
          </w:p>
        </w:tc>
      </w:tr>
      <w:tr w:rsidR="000012BF">
        <w:tc>
          <w:tcPr>
            <w:tcW w:w="1560" w:type="dxa"/>
            <w:vAlign w:val="center"/>
          </w:tcPr>
          <w:p w:rsidR="000012BF" w:rsidRDefault="00724B49">
            <w:pPr>
              <w:jc w:val="left"/>
            </w:pPr>
            <w:r>
              <w:rPr>
                <w:rFonts w:eastAsiaTheme="minorEastAsia"/>
                <w:szCs w:val="21"/>
              </w:rPr>
              <w:t>中泰证券</w:t>
            </w:r>
          </w:p>
        </w:tc>
        <w:tc>
          <w:tcPr>
            <w:tcW w:w="1320" w:type="dxa"/>
            <w:vAlign w:val="center"/>
          </w:tcPr>
          <w:p w:rsidR="000012BF" w:rsidRDefault="00724B49">
            <w:pPr>
              <w:jc w:val="right"/>
            </w:pPr>
            <w:r>
              <w:rPr>
                <w:rFonts w:eastAsiaTheme="minorEastAsia"/>
                <w:szCs w:val="21"/>
              </w:rPr>
              <w:t>-</w:t>
            </w:r>
          </w:p>
        </w:tc>
        <w:tc>
          <w:tcPr>
            <w:tcW w:w="1080" w:type="dxa"/>
            <w:vAlign w:val="center"/>
          </w:tcPr>
          <w:p w:rsidR="000012BF" w:rsidRDefault="00724B49">
            <w:pPr>
              <w:jc w:val="right"/>
            </w:pPr>
            <w:r>
              <w:rPr>
                <w:rFonts w:eastAsiaTheme="minorEastAsia"/>
                <w:szCs w:val="21"/>
              </w:rPr>
              <w:t>-</w:t>
            </w:r>
          </w:p>
        </w:tc>
        <w:tc>
          <w:tcPr>
            <w:tcW w:w="1143" w:type="dxa"/>
            <w:vAlign w:val="center"/>
          </w:tcPr>
          <w:p w:rsidR="000012BF" w:rsidRDefault="00724B49">
            <w:pPr>
              <w:jc w:val="right"/>
            </w:pPr>
            <w:r>
              <w:rPr>
                <w:rFonts w:eastAsiaTheme="minorEastAsia"/>
                <w:szCs w:val="21"/>
              </w:rPr>
              <w:t>-</w:t>
            </w:r>
          </w:p>
        </w:tc>
        <w:tc>
          <w:tcPr>
            <w:tcW w:w="1197" w:type="dxa"/>
            <w:vAlign w:val="center"/>
          </w:tcPr>
          <w:p w:rsidR="000012BF" w:rsidRDefault="00724B49">
            <w:pPr>
              <w:jc w:val="right"/>
            </w:pPr>
            <w:r>
              <w:rPr>
                <w:rFonts w:eastAsiaTheme="minorEastAsia"/>
                <w:szCs w:val="21"/>
              </w:rPr>
              <w:t>-</w:t>
            </w:r>
          </w:p>
        </w:tc>
        <w:tc>
          <w:tcPr>
            <w:tcW w:w="1497" w:type="dxa"/>
            <w:vAlign w:val="center"/>
          </w:tcPr>
          <w:p w:rsidR="000012BF" w:rsidRDefault="00724B49">
            <w:pPr>
              <w:jc w:val="right"/>
            </w:pPr>
            <w:r>
              <w:rPr>
                <w:rFonts w:eastAsiaTheme="minorEastAsia"/>
                <w:szCs w:val="21"/>
              </w:rPr>
              <w:t>-</w:t>
            </w:r>
          </w:p>
        </w:tc>
        <w:tc>
          <w:tcPr>
            <w:tcW w:w="1203" w:type="dxa"/>
            <w:vAlign w:val="center"/>
          </w:tcPr>
          <w:p w:rsidR="000012BF" w:rsidRDefault="00724B49">
            <w:pPr>
              <w:jc w:val="right"/>
            </w:pPr>
            <w:r>
              <w:rPr>
                <w:rFonts w:eastAsiaTheme="minorEastAsia"/>
                <w:szCs w:val="21"/>
              </w:rPr>
              <w:t>-</w:t>
            </w:r>
          </w:p>
        </w:tc>
      </w:tr>
      <w:tr w:rsidR="000012BF">
        <w:tc>
          <w:tcPr>
            <w:tcW w:w="1560" w:type="dxa"/>
            <w:vAlign w:val="center"/>
          </w:tcPr>
          <w:p w:rsidR="000012BF" w:rsidRDefault="00724B49">
            <w:pPr>
              <w:jc w:val="left"/>
            </w:pPr>
            <w:r>
              <w:rPr>
                <w:rFonts w:eastAsiaTheme="minorEastAsia"/>
                <w:szCs w:val="21"/>
              </w:rPr>
              <w:t>平安证券</w:t>
            </w:r>
          </w:p>
        </w:tc>
        <w:tc>
          <w:tcPr>
            <w:tcW w:w="1320" w:type="dxa"/>
            <w:vAlign w:val="center"/>
          </w:tcPr>
          <w:p w:rsidR="000012BF" w:rsidRDefault="00724B49">
            <w:pPr>
              <w:jc w:val="right"/>
            </w:pPr>
            <w:r>
              <w:rPr>
                <w:rFonts w:eastAsiaTheme="minorEastAsia"/>
                <w:szCs w:val="21"/>
              </w:rPr>
              <w:t>-</w:t>
            </w:r>
          </w:p>
        </w:tc>
        <w:tc>
          <w:tcPr>
            <w:tcW w:w="1080" w:type="dxa"/>
            <w:vAlign w:val="center"/>
          </w:tcPr>
          <w:p w:rsidR="000012BF" w:rsidRDefault="00724B49">
            <w:pPr>
              <w:jc w:val="right"/>
            </w:pPr>
            <w:r>
              <w:rPr>
                <w:rFonts w:eastAsiaTheme="minorEastAsia"/>
                <w:szCs w:val="21"/>
              </w:rPr>
              <w:t>-</w:t>
            </w:r>
          </w:p>
        </w:tc>
        <w:tc>
          <w:tcPr>
            <w:tcW w:w="1143" w:type="dxa"/>
            <w:vAlign w:val="center"/>
          </w:tcPr>
          <w:p w:rsidR="000012BF" w:rsidRDefault="00724B49">
            <w:pPr>
              <w:jc w:val="right"/>
            </w:pPr>
            <w:r>
              <w:rPr>
                <w:rFonts w:eastAsiaTheme="minorEastAsia"/>
                <w:szCs w:val="21"/>
              </w:rPr>
              <w:t>-</w:t>
            </w:r>
          </w:p>
        </w:tc>
        <w:tc>
          <w:tcPr>
            <w:tcW w:w="1197" w:type="dxa"/>
            <w:vAlign w:val="center"/>
          </w:tcPr>
          <w:p w:rsidR="000012BF" w:rsidRDefault="00724B49">
            <w:pPr>
              <w:jc w:val="right"/>
            </w:pPr>
            <w:r>
              <w:rPr>
                <w:rFonts w:eastAsiaTheme="minorEastAsia"/>
                <w:szCs w:val="21"/>
              </w:rPr>
              <w:t>-</w:t>
            </w:r>
          </w:p>
        </w:tc>
        <w:tc>
          <w:tcPr>
            <w:tcW w:w="1497" w:type="dxa"/>
            <w:vAlign w:val="center"/>
          </w:tcPr>
          <w:p w:rsidR="000012BF" w:rsidRDefault="00724B49">
            <w:pPr>
              <w:jc w:val="right"/>
            </w:pPr>
            <w:r>
              <w:rPr>
                <w:rFonts w:eastAsiaTheme="minorEastAsia"/>
                <w:szCs w:val="21"/>
              </w:rPr>
              <w:t>-</w:t>
            </w:r>
          </w:p>
        </w:tc>
        <w:tc>
          <w:tcPr>
            <w:tcW w:w="1203" w:type="dxa"/>
            <w:vAlign w:val="center"/>
          </w:tcPr>
          <w:p w:rsidR="000012BF" w:rsidRDefault="00724B49">
            <w:pPr>
              <w:jc w:val="right"/>
            </w:pPr>
            <w:r>
              <w:rPr>
                <w:rFonts w:eastAsiaTheme="minorEastAsia"/>
                <w:szCs w:val="21"/>
              </w:rPr>
              <w:t>-</w:t>
            </w:r>
          </w:p>
        </w:tc>
      </w:tr>
      <w:tr w:rsidR="000012BF">
        <w:tc>
          <w:tcPr>
            <w:tcW w:w="1560" w:type="dxa"/>
            <w:vAlign w:val="center"/>
          </w:tcPr>
          <w:p w:rsidR="000012BF" w:rsidRDefault="00724B49">
            <w:pPr>
              <w:jc w:val="left"/>
            </w:pPr>
            <w:r>
              <w:rPr>
                <w:rFonts w:eastAsiaTheme="minorEastAsia"/>
                <w:szCs w:val="21"/>
              </w:rPr>
              <w:t>东吴证券</w:t>
            </w:r>
          </w:p>
        </w:tc>
        <w:tc>
          <w:tcPr>
            <w:tcW w:w="1320" w:type="dxa"/>
            <w:vAlign w:val="center"/>
          </w:tcPr>
          <w:p w:rsidR="000012BF" w:rsidRDefault="00724B49">
            <w:pPr>
              <w:jc w:val="right"/>
            </w:pPr>
            <w:r>
              <w:rPr>
                <w:rFonts w:eastAsiaTheme="minorEastAsia"/>
                <w:szCs w:val="21"/>
              </w:rPr>
              <w:t>-</w:t>
            </w:r>
          </w:p>
        </w:tc>
        <w:tc>
          <w:tcPr>
            <w:tcW w:w="1080" w:type="dxa"/>
            <w:vAlign w:val="center"/>
          </w:tcPr>
          <w:p w:rsidR="000012BF" w:rsidRDefault="00724B49">
            <w:pPr>
              <w:jc w:val="right"/>
            </w:pPr>
            <w:r>
              <w:rPr>
                <w:rFonts w:eastAsiaTheme="minorEastAsia"/>
                <w:szCs w:val="21"/>
              </w:rPr>
              <w:t>-</w:t>
            </w:r>
          </w:p>
        </w:tc>
        <w:tc>
          <w:tcPr>
            <w:tcW w:w="1143" w:type="dxa"/>
            <w:vAlign w:val="center"/>
          </w:tcPr>
          <w:p w:rsidR="000012BF" w:rsidRDefault="00724B49">
            <w:pPr>
              <w:jc w:val="right"/>
            </w:pPr>
            <w:r>
              <w:rPr>
                <w:rFonts w:eastAsiaTheme="minorEastAsia"/>
                <w:szCs w:val="21"/>
              </w:rPr>
              <w:t>-</w:t>
            </w:r>
          </w:p>
        </w:tc>
        <w:tc>
          <w:tcPr>
            <w:tcW w:w="1197" w:type="dxa"/>
            <w:vAlign w:val="center"/>
          </w:tcPr>
          <w:p w:rsidR="000012BF" w:rsidRDefault="00724B49">
            <w:pPr>
              <w:jc w:val="right"/>
            </w:pPr>
            <w:r>
              <w:rPr>
                <w:rFonts w:eastAsiaTheme="minorEastAsia"/>
                <w:szCs w:val="21"/>
              </w:rPr>
              <w:t>-</w:t>
            </w:r>
          </w:p>
        </w:tc>
        <w:tc>
          <w:tcPr>
            <w:tcW w:w="1497" w:type="dxa"/>
            <w:vAlign w:val="center"/>
          </w:tcPr>
          <w:p w:rsidR="000012BF" w:rsidRDefault="00724B49">
            <w:pPr>
              <w:jc w:val="right"/>
            </w:pPr>
            <w:r>
              <w:rPr>
                <w:rFonts w:eastAsiaTheme="minorEastAsia"/>
                <w:szCs w:val="21"/>
              </w:rPr>
              <w:t>-</w:t>
            </w:r>
          </w:p>
        </w:tc>
        <w:tc>
          <w:tcPr>
            <w:tcW w:w="1203" w:type="dxa"/>
            <w:vAlign w:val="center"/>
          </w:tcPr>
          <w:p w:rsidR="000012BF" w:rsidRDefault="00724B49">
            <w:pPr>
              <w:jc w:val="right"/>
            </w:pPr>
            <w:r>
              <w:rPr>
                <w:rFonts w:eastAsiaTheme="minorEastAsia"/>
                <w:szCs w:val="21"/>
              </w:rPr>
              <w:t>-</w:t>
            </w:r>
          </w:p>
        </w:tc>
      </w:tr>
      <w:tr w:rsidR="000012BF">
        <w:tc>
          <w:tcPr>
            <w:tcW w:w="1560" w:type="dxa"/>
            <w:vAlign w:val="center"/>
          </w:tcPr>
          <w:p w:rsidR="000012BF" w:rsidRDefault="00724B49">
            <w:pPr>
              <w:jc w:val="left"/>
            </w:pPr>
            <w:r>
              <w:rPr>
                <w:rFonts w:eastAsiaTheme="minorEastAsia"/>
                <w:szCs w:val="21"/>
              </w:rPr>
              <w:t>国金证券</w:t>
            </w:r>
          </w:p>
        </w:tc>
        <w:tc>
          <w:tcPr>
            <w:tcW w:w="1320" w:type="dxa"/>
            <w:vAlign w:val="center"/>
          </w:tcPr>
          <w:p w:rsidR="000012BF" w:rsidRDefault="00724B49">
            <w:pPr>
              <w:jc w:val="right"/>
            </w:pPr>
            <w:r>
              <w:rPr>
                <w:rFonts w:eastAsiaTheme="minorEastAsia"/>
                <w:szCs w:val="21"/>
              </w:rPr>
              <w:t>-</w:t>
            </w:r>
          </w:p>
        </w:tc>
        <w:tc>
          <w:tcPr>
            <w:tcW w:w="1080" w:type="dxa"/>
            <w:vAlign w:val="center"/>
          </w:tcPr>
          <w:p w:rsidR="000012BF" w:rsidRDefault="00724B49">
            <w:pPr>
              <w:jc w:val="right"/>
            </w:pPr>
            <w:r>
              <w:rPr>
                <w:rFonts w:eastAsiaTheme="minorEastAsia"/>
                <w:szCs w:val="21"/>
              </w:rPr>
              <w:t>-</w:t>
            </w:r>
          </w:p>
        </w:tc>
        <w:tc>
          <w:tcPr>
            <w:tcW w:w="1143" w:type="dxa"/>
            <w:vAlign w:val="center"/>
          </w:tcPr>
          <w:p w:rsidR="000012BF" w:rsidRDefault="00724B49">
            <w:pPr>
              <w:jc w:val="right"/>
            </w:pPr>
            <w:r>
              <w:rPr>
                <w:rFonts w:eastAsiaTheme="minorEastAsia"/>
                <w:szCs w:val="21"/>
              </w:rPr>
              <w:t>-</w:t>
            </w:r>
          </w:p>
        </w:tc>
        <w:tc>
          <w:tcPr>
            <w:tcW w:w="1197" w:type="dxa"/>
            <w:vAlign w:val="center"/>
          </w:tcPr>
          <w:p w:rsidR="000012BF" w:rsidRDefault="00724B49">
            <w:pPr>
              <w:jc w:val="right"/>
            </w:pPr>
            <w:r>
              <w:rPr>
                <w:rFonts w:eastAsiaTheme="minorEastAsia"/>
                <w:szCs w:val="21"/>
              </w:rPr>
              <w:t>-</w:t>
            </w:r>
          </w:p>
        </w:tc>
        <w:tc>
          <w:tcPr>
            <w:tcW w:w="1497" w:type="dxa"/>
            <w:vAlign w:val="center"/>
          </w:tcPr>
          <w:p w:rsidR="000012BF" w:rsidRDefault="00724B49">
            <w:pPr>
              <w:jc w:val="right"/>
            </w:pPr>
            <w:r>
              <w:rPr>
                <w:rFonts w:eastAsiaTheme="minorEastAsia"/>
                <w:szCs w:val="21"/>
              </w:rPr>
              <w:t>-</w:t>
            </w:r>
          </w:p>
        </w:tc>
        <w:tc>
          <w:tcPr>
            <w:tcW w:w="1203" w:type="dxa"/>
            <w:vAlign w:val="center"/>
          </w:tcPr>
          <w:p w:rsidR="000012BF" w:rsidRDefault="00724B49">
            <w:pPr>
              <w:jc w:val="right"/>
            </w:pPr>
            <w:r>
              <w:rPr>
                <w:rFonts w:eastAsiaTheme="minorEastAsia"/>
                <w:szCs w:val="21"/>
              </w:rPr>
              <w:t>-</w:t>
            </w:r>
          </w:p>
        </w:tc>
      </w:tr>
    </w:tbl>
    <w:p w:rsidR="002A54E8" w:rsidRPr="00C56F63" w:rsidRDefault="002A54E8" w:rsidP="002A54E8">
      <w:pPr>
        <w:autoSpaceDE w:val="0"/>
        <w:autoSpaceDN w:val="0"/>
        <w:adjustRightInd w:val="0"/>
        <w:spacing w:line="360" w:lineRule="auto"/>
        <w:jc w:val="left"/>
        <w:rPr>
          <w:rFonts w:eastAsiaTheme="minorEastAsia"/>
          <w:szCs w:val="21"/>
        </w:rPr>
      </w:pP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49" w:name="_Toc80121153"/>
      <w:r w:rsidRPr="00C56F63">
        <w:rPr>
          <w:rFonts w:ascii="Times New Roman" w:eastAsiaTheme="minorEastAsia" w:hAnsi="Times New Roman"/>
          <w:sz w:val="21"/>
          <w:szCs w:val="21"/>
        </w:rPr>
        <w:t xml:space="preserve">10.8 </w:t>
      </w:r>
      <w:r w:rsidRPr="00C56F63">
        <w:rPr>
          <w:rFonts w:ascii="Times New Roman" w:eastAsiaTheme="minorEastAsia" w:hAnsi="Times New Roman"/>
          <w:kern w:val="0"/>
          <w:sz w:val="21"/>
          <w:szCs w:val="21"/>
        </w:rPr>
        <w:t>其他重大事件</w:t>
      </w:r>
      <w:bookmarkEnd w:id="125"/>
      <w:bookmarkEnd w:id="14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6B65E1" w:rsidRPr="00C56F63">
        <w:tc>
          <w:tcPr>
            <w:tcW w:w="7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序号</w:t>
            </w:r>
          </w:p>
        </w:tc>
        <w:tc>
          <w:tcPr>
            <w:tcW w:w="43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公告事项</w:t>
            </w:r>
          </w:p>
        </w:tc>
        <w:tc>
          <w:tcPr>
            <w:tcW w:w="25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法定披露方式</w:t>
            </w:r>
          </w:p>
        </w:tc>
        <w:tc>
          <w:tcPr>
            <w:tcW w:w="144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法定披露日期</w:t>
            </w:r>
          </w:p>
        </w:tc>
      </w:tr>
      <w:tr w:rsidR="000012BF">
        <w:tc>
          <w:tcPr>
            <w:tcW w:w="720" w:type="dxa"/>
            <w:vAlign w:val="center"/>
          </w:tcPr>
          <w:p w:rsidR="000012BF" w:rsidRDefault="00724B49">
            <w:pPr>
              <w:jc w:val="center"/>
            </w:pPr>
            <w:r>
              <w:rPr>
                <w:rFonts w:eastAsiaTheme="minorEastAsia"/>
                <w:color w:val="000000"/>
                <w:szCs w:val="21"/>
              </w:rPr>
              <w:t>1</w:t>
            </w:r>
          </w:p>
        </w:tc>
        <w:tc>
          <w:tcPr>
            <w:tcW w:w="4320" w:type="dxa"/>
            <w:vAlign w:val="center"/>
          </w:tcPr>
          <w:p w:rsidR="000012BF" w:rsidRDefault="00724B49">
            <w:r>
              <w:rPr>
                <w:rFonts w:eastAsiaTheme="minorEastAsia"/>
                <w:color w:val="000000"/>
                <w:szCs w:val="21"/>
              </w:rPr>
              <w:t>上投摩根基金管理有限公司关于修改公司旗下部分基金基金合同及托管协议的公告</w:t>
            </w:r>
          </w:p>
        </w:tc>
        <w:tc>
          <w:tcPr>
            <w:tcW w:w="2520" w:type="dxa"/>
            <w:vAlign w:val="center"/>
          </w:tcPr>
          <w:p w:rsidR="000012BF" w:rsidRDefault="00724B49">
            <w:r>
              <w:rPr>
                <w:rFonts w:eastAsiaTheme="minorEastAsia"/>
                <w:color w:val="000000"/>
                <w:szCs w:val="21"/>
              </w:rPr>
              <w:t>基金管理人公司网站及本基金选定的信息披露报纸</w:t>
            </w:r>
          </w:p>
        </w:tc>
        <w:tc>
          <w:tcPr>
            <w:tcW w:w="1440" w:type="dxa"/>
            <w:vAlign w:val="center"/>
          </w:tcPr>
          <w:p w:rsidR="000012BF" w:rsidRDefault="00724B49">
            <w:pPr>
              <w:jc w:val="center"/>
            </w:pPr>
            <w:r>
              <w:rPr>
                <w:rFonts w:eastAsiaTheme="minorEastAsia"/>
                <w:color w:val="000000"/>
                <w:szCs w:val="21"/>
              </w:rPr>
              <w:t>2021-02-26</w:t>
            </w:r>
          </w:p>
        </w:tc>
      </w:tr>
      <w:tr w:rsidR="000012BF">
        <w:tc>
          <w:tcPr>
            <w:tcW w:w="720" w:type="dxa"/>
            <w:vAlign w:val="center"/>
          </w:tcPr>
          <w:p w:rsidR="000012BF" w:rsidRDefault="00724B49">
            <w:pPr>
              <w:jc w:val="center"/>
            </w:pPr>
            <w:r>
              <w:rPr>
                <w:rFonts w:eastAsiaTheme="minorEastAsia"/>
                <w:color w:val="000000"/>
                <w:szCs w:val="21"/>
              </w:rPr>
              <w:t>2</w:t>
            </w:r>
          </w:p>
        </w:tc>
        <w:tc>
          <w:tcPr>
            <w:tcW w:w="4320" w:type="dxa"/>
            <w:vAlign w:val="center"/>
          </w:tcPr>
          <w:p w:rsidR="000012BF" w:rsidRDefault="00724B49">
            <w:r>
              <w:rPr>
                <w:rFonts w:eastAsiaTheme="minorEastAsia"/>
                <w:color w:val="000000"/>
                <w:szCs w:val="21"/>
              </w:rPr>
              <w:t>关于降低上投摩根旗下部分基金单笔最低交易限额的公告</w:t>
            </w:r>
          </w:p>
        </w:tc>
        <w:tc>
          <w:tcPr>
            <w:tcW w:w="2520" w:type="dxa"/>
            <w:vAlign w:val="center"/>
          </w:tcPr>
          <w:p w:rsidR="000012BF" w:rsidRDefault="00724B49">
            <w:r>
              <w:rPr>
                <w:rFonts w:eastAsiaTheme="minorEastAsia"/>
                <w:color w:val="000000"/>
                <w:szCs w:val="21"/>
              </w:rPr>
              <w:t>同上</w:t>
            </w:r>
          </w:p>
        </w:tc>
        <w:tc>
          <w:tcPr>
            <w:tcW w:w="1440" w:type="dxa"/>
            <w:vAlign w:val="center"/>
          </w:tcPr>
          <w:p w:rsidR="000012BF" w:rsidRDefault="00724B49">
            <w:pPr>
              <w:jc w:val="center"/>
            </w:pPr>
            <w:r>
              <w:rPr>
                <w:rFonts w:eastAsiaTheme="minorEastAsia"/>
                <w:color w:val="000000"/>
                <w:szCs w:val="21"/>
              </w:rPr>
              <w:t>2021-03-10</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50" w:name="_Toc80121154"/>
      <w:r w:rsidRPr="00C56F63">
        <w:rPr>
          <w:rFonts w:eastAsiaTheme="minorEastAsia"/>
          <w:b/>
          <w:bCs/>
          <w:sz w:val="21"/>
          <w:szCs w:val="21"/>
          <w:lang w:val="en-US"/>
        </w:rPr>
        <w:t>11</w:t>
      </w:r>
      <w:r w:rsidR="00B817F5">
        <w:rPr>
          <w:rFonts w:eastAsiaTheme="minorEastAsia"/>
          <w:b/>
          <w:bCs/>
          <w:sz w:val="21"/>
          <w:szCs w:val="21"/>
          <w:lang w:val="en-US"/>
        </w:rPr>
        <w:t xml:space="preserve"> </w:t>
      </w:r>
      <w:r w:rsidRPr="00C56F63">
        <w:rPr>
          <w:rFonts w:eastAsiaTheme="minorEastAsia"/>
          <w:b/>
          <w:bCs/>
          <w:sz w:val="21"/>
          <w:szCs w:val="21"/>
          <w:lang w:val="en-US"/>
        </w:rPr>
        <w:t xml:space="preserve"> </w:t>
      </w:r>
      <w:r w:rsidRPr="00C56F63">
        <w:rPr>
          <w:rFonts w:eastAsiaTheme="minorEastAsia"/>
          <w:b/>
          <w:bCs/>
          <w:sz w:val="21"/>
          <w:szCs w:val="21"/>
          <w:lang w:val="en-US"/>
        </w:rPr>
        <w:t>影响投资者决策的其他重要信息</w:t>
      </w:r>
      <w:bookmarkEnd w:id="150"/>
    </w:p>
    <w:p w:rsidR="006B65E1" w:rsidRPr="00C56F63" w:rsidRDefault="00945F2E">
      <w:pPr>
        <w:autoSpaceDE w:val="0"/>
        <w:autoSpaceDN w:val="0"/>
        <w:adjustRightInd w:val="0"/>
        <w:spacing w:line="360" w:lineRule="auto"/>
        <w:jc w:val="left"/>
        <w:rPr>
          <w:rFonts w:ascii="宋体" w:hAnsi="宋体"/>
          <w:b/>
          <w:bCs/>
          <w:color w:val="000000"/>
          <w:kern w:val="0"/>
          <w:szCs w:val="21"/>
        </w:rPr>
      </w:pPr>
      <w:r w:rsidRPr="00C56F63">
        <w:rPr>
          <w:rFonts w:ascii="宋体" w:hAnsi="宋体" w:hint="eastAsia"/>
          <w:b/>
          <w:bCs/>
          <w:color w:val="000000"/>
          <w:kern w:val="0"/>
          <w:szCs w:val="21"/>
        </w:rPr>
        <w:t>11.1 影响投资者决策的其他重要信息</w:t>
      </w:r>
    </w:p>
    <w:p w:rsidR="006B65E1" w:rsidRPr="00C56F63" w:rsidRDefault="00945F2E">
      <w:pPr>
        <w:spacing w:line="360" w:lineRule="auto"/>
        <w:ind w:firstLineChars="200" w:firstLine="420"/>
        <w:rPr>
          <w:rFonts w:ascii="宋体" w:hAnsi="宋体"/>
          <w:color w:val="000000"/>
          <w:szCs w:val="21"/>
        </w:rPr>
      </w:pPr>
      <w:r w:rsidRPr="00C56F63">
        <w:rPr>
          <w:rFonts w:ascii="宋体" w:hAnsi="宋体"/>
          <w:color w:val="000000"/>
          <w:szCs w:val="21"/>
        </w:rPr>
        <w:t>无。</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51" w:name="_Toc80121155"/>
      <w:r w:rsidRPr="00C56F63">
        <w:rPr>
          <w:rFonts w:eastAsiaTheme="minorEastAsia"/>
          <w:b/>
          <w:bCs/>
          <w:sz w:val="21"/>
          <w:szCs w:val="21"/>
          <w:lang w:val="en-US"/>
        </w:rPr>
        <w:t xml:space="preserve">12  </w:t>
      </w:r>
      <w:r w:rsidRPr="00C56F63">
        <w:rPr>
          <w:rFonts w:eastAsiaTheme="minorEastAsia"/>
          <w:b/>
          <w:bCs/>
          <w:sz w:val="21"/>
          <w:szCs w:val="21"/>
          <w:lang w:val="en-US"/>
        </w:rPr>
        <w:t>备查文件目录</w:t>
      </w:r>
      <w:bookmarkEnd w:id="151"/>
    </w:p>
    <w:p w:rsidR="006B65E1" w:rsidRPr="00C56F63" w:rsidRDefault="00945F2E">
      <w:pPr>
        <w:pStyle w:val="2"/>
        <w:spacing w:before="0" w:after="0"/>
        <w:rPr>
          <w:rFonts w:ascii="Times New Roman" w:eastAsiaTheme="minorEastAsia" w:hAnsi="Times New Roman"/>
          <w:kern w:val="0"/>
          <w:sz w:val="21"/>
          <w:szCs w:val="21"/>
        </w:rPr>
      </w:pPr>
      <w:bookmarkStart w:id="152" w:name="_Toc390421286"/>
      <w:bookmarkStart w:id="153" w:name="_Toc80121156"/>
      <w:r w:rsidRPr="00C56F63">
        <w:rPr>
          <w:rFonts w:ascii="Times New Roman" w:eastAsiaTheme="minorEastAsia" w:hAnsi="Times New Roman"/>
          <w:kern w:val="0"/>
          <w:sz w:val="21"/>
          <w:szCs w:val="21"/>
        </w:rPr>
        <w:t xml:space="preserve">12.1 </w:t>
      </w:r>
      <w:r w:rsidRPr="00C56F63">
        <w:rPr>
          <w:rFonts w:ascii="Times New Roman" w:eastAsiaTheme="minorEastAsia" w:hAnsi="Times New Roman"/>
          <w:kern w:val="0"/>
          <w:sz w:val="21"/>
          <w:szCs w:val="21"/>
        </w:rPr>
        <w:t>备查文件目录</w:t>
      </w:r>
      <w:bookmarkEnd w:id="152"/>
      <w:bookmarkEnd w:id="153"/>
    </w:p>
    <w:p w:rsidR="000012BF" w:rsidRDefault="00724B49">
      <w:pPr>
        <w:spacing w:line="360" w:lineRule="auto"/>
        <w:ind w:firstLineChars="200" w:firstLine="420"/>
        <w:rPr>
          <w:rFonts w:eastAsiaTheme="minorEastAsia"/>
          <w:color w:val="000000"/>
          <w:szCs w:val="21"/>
        </w:rPr>
      </w:pPr>
      <w:r>
        <w:rPr>
          <w:rFonts w:eastAsiaTheme="minorEastAsia"/>
          <w:color w:val="000000"/>
          <w:szCs w:val="21"/>
        </w:rPr>
        <w:t>1</w:t>
      </w:r>
      <w:r>
        <w:rPr>
          <w:rFonts w:eastAsiaTheme="minorEastAsia"/>
          <w:color w:val="000000"/>
          <w:szCs w:val="21"/>
        </w:rPr>
        <w:t>、中国证监会批准上投摩根新兴服务股票型证券投资基金设立的文件；</w:t>
      </w:r>
    </w:p>
    <w:p w:rsidR="000012BF" w:rsidRDefault="00724B49">
      <w:pPr>
        <w:spacing w:line="360" w:lineRule="auto"/>
        <w:ind w:firstLineChars="200" w:firstLine="420"/>
        <w:rPr>
          <w:rFonts w:eastAsiaTheme="minorEastAsia"/>
          <w:color w:val="000000"/>
          <w:szCs w:val="21"/>
        </w:rPr>
      </w:pPr>
      <w:r>
        <w:rPr>
          <w:rFonts w:eastAsiaTheme="minorEastAsia"/>
          <w:color w:val="000000"/>
          <w:szCs w:val="21"/>
        </w:rPr>
        <w:t>2</w:t>
      </w:r>
      <w:r>
        <w:rPr>
          <w:rFonts w:eastAsiaTheme="minorEastAsia"/>
          <w:color w:val="000000"/>
          <w:szCs w:val="21"/>
        </w:rPr>
        <w:t>、《上投摩根新兴服务股票型证券投资基金基金合同》；</w:t>
      </w:r>
    </w:p>
    <w:p w:rsidR="000012BF" w:rsidRDefault="00724B49">
      <w:pPr>
        <w:spacing w:line="360" w:lineRule="auto"/>
        <w:ind w:firstLineChars="200" w:firstLine="420"/>
        <w:rPr>
          <w:rFonts w:eastAsiaTheme="minorEastAsia"/>
          <w:color w:val="000000"/>
          <w:szCs w:val="21"/>
        </w:rPr>
      </w:pPr>
      <w:r>
        <w:rPr>
          <w:rFonts w:eastAsiaTheme="minorEastAsia"/>
          <w:color w:val="000000"/>
          <w:szCs w:val="21"/>
        </w:rPr>
        <w:t>3</w:t>
      </w:r>
      <w:r>
        <w:rPr>
          <w:rFonts w:eastAsiaTheme="minorEastAsia"/>
          <w:color w:val="000000"/>
          <w:szCs w:val="21"/>
        </w:rPr>
        <w:t>、《上投摩根新兴服务股票型证券投资基金基金托管协议》；</w:t>
      </w:r>
    </w:p>
    <w:p w:rsidR="000012BF" w:rsidRDefault="00724B49">
      <w:pPr>
        <w:spacing w:line="360" w:lineRule="auto"/>
        <w:ind w:firstLineChars="200" w:firstLine="420"/>
        <w:rPr>
          <w:rFonts w:eastAsiaTheme="minorEastAsia"/>
          <w:color w:val="000000"/>
          <w:szCs w:val="21"/>
        </w:rPr>
      </w:pPr>
      <w:r>
        <w:rPr>
          <w:rFonts w:eastAsiaTheme="minorEastAsia"/>
          <w:color w:val="000000"/>
          <w:szCs w:val="21"/>
        </w:rPr>
        <w:t>4</w:t>
      </w:r>
      <w:r>
        <w:rPr>
          <w:rFonts w:eastAsiaTheme="minorEastAsia"/>
          <w:color w:val="000000"/>
          <w:szCs w:val="21"/>
        </w:rPr>
        <w:t>、《上投摩根基金管理有限公司开放式基金业务规则》；</w:t>
      </w:r>
    </w:p>
    <w:p w:rsidR="000012BF" w:rsidRDefault="00724B49">
      <w:pPr>
        <w:spacing w:line="360" w:lineRule="auto"/>
        <w:ind w:firstLineChars="200" w:firstLine="420"/>
        <w:rPr>
          <w:rFonts w:eastAsiaTheme="minorEastAsia"/>
          <w:color w:val="000000"/>
          <w:szCs w:val="21"/>
        </w:rPr>
      </w:pPr>
      <w:r>
        <w:rPr>
          <w:rFonts w:eastAsiaTheme="minorEastAsia"/>
          <w:color w:val="000000"/>
          <w:szCs w:val="21"/>
        </w:rPr>
        <w:t>5</w:t>
      </w:r>
      <w:r>
        <w:rPr>
          <w:rFonts w:eastAsiaTheme="minorEastAsia"/>
          <w:color w:val="000000"/>
          <w:szCs w:val="21"/>
        </w:rPr>
        <w:t>、基金管理人业务资格批件、营业执照；</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6</w:t>
      </w:r>
      <w:r w:rsidRPr="00C56F63">
        <w:rPr>
          <w:rFonts w:eastAsiaTheme="minorEastAsia"/>
          <w:color w:val="000000"/>
          <w:szCs w:val="21"/>
        </w:rPr>
        <w:t>、基金托管人业务资格批件和营业执照。</w:t>
      </w:r>
    </w:p>
    <w:p w:rsidR="006B65E1" w:rsidRPr="00C56F63" w:rsidRDefault="00945F2E" w:rsidP="00572E9A">
      <w:pPr>
        <w:pStyle w:val="2"/>
        <w:spacing w:beforeLines="100" w:before="312" w:after="0"/>
        <w:rPr>
          <w:rFonts w:ascii="Times New Roman" w:eastAsiaTheme="minorEastAsia" w:hAnsi="Times New Roman"/>
          <w:color w:val="000000"/>
          <w:sz w:val="21"/>
          <w:szCs w:val="21"/>
        </w:rPr>
      </w:pPr>
      <w:bookmarkStart w:id="154" w:name="_Toc390421287"/>
      <w:bookmarkStart w:id="155" w:name="_Toc80121157"/>
      <w:r w:rsidRPr="00C56F63">
        <w:rPr>
          <w:rFonts w:ascii="Times New Roman" w:eastAsiaTheme="minorEastAsia" w:hAnsi="Times New Roman"/>
          <w:kern w:val="0"/>
          <w:sz w:val="21"/>
          <w:szCs w:val="21"/>
        </w:rPr>
        <w:t>12</w:t>
      </w:r>
      <w:r w:rsidRPr="00C56F63">
        <w:rPr>
          <w:rFonts w:ascii="Times New Roman" w:eastAsiaTheme="minorEastAsia" w:hAnsi="Times New Roman"/>
          <w:color w:val="000000"/>
          <w:sz w:val="21"/>
          <w:szCs w:val="21"/>
        </w:rPr>
        <w:t xml:space="preserve">.2 </w:t>
      </w:r>
      <w:r w:rsidRPr="00C56F63">
        <w:rPr>
          <w:rFonts w:ascii="Times New Roman" w:eastAsiaTheme="minorEastAsia" w:hAnsi="Times New Roman"/>
          <w:color w:val="000000"/>
          <w:sz w:val="21"/>
          <w:szCs w:val="21"/>
        </w:rPr>
        <w:t>存放地点</w:t>
      </w:r>
      <w:bookmarkEnd w:id="154"/>
      <w:bookmarkEnd w:id="155"/>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基金管理人或基金托管人住所。</w:t>
      </w:r>
    </w:p>
    <w:p w:rsidR="006B65E1" w:rsidRPr="00C56F63" w:rsidRDefault="00945F2E" w:rsidP="00572E9A">
      <w:pPr>
        <w:pStyle w:val="2"/>
        <w:spacing w:beforeLines="100" w:before="312" w:after="0"/>
        <w:rPr>
          <w:rFonts w:ascii="Times New Roman" w:eastAsiaTheme="minorEastAsia" w:hAnsi="Times New Roman"/>
          <w:color w:val="000000"/>
          <w:sz w:val="21"/>
          <w:szCs w:val="21"/>
        </w:rPr>
      </w:pPr>
      <w:bookmarkStart w:id="156" w:name="_Toc390421288"/>
      <w:bookmarkStart w:id="157" w:name="_Toc80121158"/>
      <w:r w:rsidRPr="00C56F63">
        <w:rPr>
          <w:rFonts w:ascii="Times New Roman" w:eastAsiaTheme="minorEastAsia" w:hAnsi="Times New Roman"/>
          <w:kern w:val="0"/>
          <w:sz w:val="21"/>
          <w:szCs w:val="21"/>
        </w:rPr>
        <w:t>12</w:t>
      </w:r>
      <w:r w:rsidRPr="00C56F63">
        <w:rPr>
          <w:rFonts w:ascii="Times New Roman" w:eastAsiaTheme="minorEastAsia" w:hAnsi="Times New Roman"/>
          <w:color w:val="000000"/>
          <w:sz w:val="21"/>
          <w:szCs w:val="21"/>
        </w:rPr>
        <w:t xml:space="preserve">.3 </w:t>
      </w:r>
      <w:r w:rsidRPr="00C56F63">
        <w:rPr>
          <w:rFonts w:ascii="Times New Roman" w:eastAsiaTheme="minorEastAsia" w:hAnsi="Times New Roman"/>
          <w:color w:val="000000"/>
          <w:sz w:val="21"/>
          <w:szCs w:val="21"/>
        </w:rPr>
        <w:t>查阅方式</w:t>
      </w:r>
      <w:bookmarkEnd w:id="156"/>
      <w:bookmarkEnd w:id="157"/>
    </w:p>
    <w:p w:rsidR="000012BF" w:rsidRDefault="00724B49">
      <w:pPr>
        <w:spacing w:line="360" w:lineRule="auto"/>
        <w:ind w:firstLineChars="200" w:firstLine="420"/>
        <w:rPr>
          <w:rFonts w:eastAsiaTheme="minorEastAsia"/>
          <w:color w:val="000000"/>
          <w:szCs w:val="21"/>
        </w:rPr>
      </w:pPr>
      <w:r>
        <w:rPr>
          <w:rFonts w:eastAsiaTheme="minorEastAsia"/>
          <w:color w:val="000000"/>
          <w:szCs w:val="21"/>
        </w:rPr>
        <w:t>投资者可在营业时间免费查阅，也可按工本费购买复印件。</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网址：</w:t>
      </w:r>
      <w:r w:rsidRPr="00C56F63">
        <w:rPr>
          <w:rFonts w:eastAsiaTheme="minorEastAsia"/>
          <w:color w:val="000000"/>
          <w:szCs w:val="21"/>
        </w:rPr>
        <w:t>www.cifm.com</w:t>
      </w: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945F2E">
      <w:pPr>
        <w:spacing w:line="360" w:lineRule="auto"/>
        <w:ind w:left="840"/>
        <w:jc w:val="right"/>
        <w:rPr>
          <w:rFonts w:eastAsiaTheme="minorEastAsia"/>
          <w:b/>
          <w:bCs/>
          <w:szCs w:val="21"/>
        </w:rPr>
      </w:pPr>
      <w:r w:rsidRPr="00C56F63">
        <w:rPr>
          <w:rFonts w:eastAsiaTheme="minorEastAsia"/>
          <w:b/>
          <w:bCs/>
          <w:szCs w:val="21"/>
        </w:rPr>
        <w:t>上投摩根基金管理有限公司</w:t>
      </w:r>
    </w:p>
    <w:p w:rsidR="006B65E1" w:rsidRDefault="00945F2E">
      <w:pPr>
        <w:spacing w:line="360" w:lineRule="auto"/>
        <w:ind w:left="840"/>
        <w:jc w:val="right"/>
        <w:rPr>
          <w:rFonts w:eastAsiaTheme="minorEastAsia"/>
          <w:b/>
          <w:bCs/>
          <w:szCs w:val="21"/>
        </w:rPr>
      </w:pPr>
      <w:r w:rsidRPr="00C56F63">
        <w:rPr>
          <w:rFonts w:eastAsiaTheme="minorEastAsia"/>
          <w:b/>
          <w:bCs/>
          <w:szCs w:val="21"/>
        </w:rPr>
        <w:t>二〇二一年八月三十一日</w:t>
      </w:r>
    </w:p>
    <w:sectPr w:rsidR="006B65E1" w:rsidSect="006B65E1">
      <w:footerReference w:type="even" r:id="rId10"/>
      <w:footerReference w:type="default" r:id="rId11"/>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719" w:rsidRDefault="00C96719" w:rsidP="006B65E1">
      <w:r>
        <w:separator/>
      </w:r>
    </w:p>
  </w:endnote>
  <w:endnote w:type="continuationSeparator" w:id="0">
    <w:p w:rsidR="00C96719" w:rsidRDefault="00C96719" w:rsidP="006B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E1" w:rsidRDefault="00BF413F">
    <w:pPr>
      <w:pStyle w:val="af4"/>
      <w:framePr w:wrap="around" w:vAnchor="text" w:hAnchor="margin" w:xAlign="right" w:y="1"/>
      <w:rPr>
        <w:rStyle w:val="afd"/>
      </w:rPr>
    </w:pPr>
    <w:r>
      <w:rPr>
        <w:rStyle w:val="afd"/>
      </w:rPr>
      <w:fldChar w:fldCharType="begin"/>
    </w:r>
    <w:r w:rsidR="00945F2E">
      <w:rPr>
        <w:rStyle w:val="afd"/>
      </w:rPr>
      <w:instrText xml:space="preserve">PAGE  </w:instrText>
    </w:r>
    <w:r>
      <w:rPr>
        <w:rStyle w:val="afd"/>
      </w:rPr>
      <w:fldChar w:fldCharType="end"/>
    </w:r>
  </w:p>
  <w:p w:rsidR="006B65E1" w:rsidRDefault="006B65E1">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E1" w:rsidRDefault="00945F2E">
    <w:pPr>
      <w:pStyle w:val="af4"/>
      <w:ind w:right="360"/>
      <w:jc w:val="center"/>
    </w:pPr>
    <w:r>
      <w:rPr>
        <w:rFonts w:hint="eastAsia"/>
        <w:kern w:val="0"/>
        <w:szCs w:val="21"/>
      </w:rPr>
      <w:t>第</w:t>
    </w:r>
    <w:r w:rsidR="00BF413F">
      <w:rPr>
        <w:kern w:val="0"/>
        <w:szCs w:val="21"/>
      </w:rPr>
      <w:fldChar w:fldCharType="begin"/>
    </w:r>
    <w:r>
      <w:rPr>
        <w:kern w:val="0"/>
        <w:szCs w:val="21"/>
      </w:rPr>
      <w:instrText xml:space="preserve"> PAGE </w:instrText>
    </w:r>
    <w:r w:rsidR="00BF413F">
      <w:rPr>
        <w:kern w:val="0"/>
        <w:szCs w:val="21"/>
      </w:rPr>
      <w:fldChar w:fldCharType="separate"/>
    </w:r>
    <w:r w:rsidR="00862572">
      <w:rPr>
        <w:noProof/>
        <w:kern w:val="0"/>
        <w:szCs w:val="21"/>
      </w:rPr>
      <w:t>2</w:t>
    </w:r>
    <w:r w:rsidR="00BF413F">
      <w:rPr>
        <w:kern w:val="0"/>
        <w:szCs w:val="21"/>
      </w:rPr>
      <w:fldChar w:fldCharType="end"/>
    </w:r>
    <w:r>
      <w:rPr>
        <w:rFonts w:hint="eastAsia"/>
        <w:kern w:val="0"/>
        <w:szCs w:val="21"/>
      </w:rPr>
      <w:t>页共</w:t>
    </w:r>
    <w:r w:rsidR="00BF413F">
      <w:rPr>
        <w:kern w:val="0"/>
        <w:szCs w:val="21"/>
      </w:rPr>
      <w:fldChar w:fldCharType="begin"/>
    </w:r>
    <w:r>
      <w:rPr>
        <w:kern w:val="0"/>
        <w:szCs w:val="21"/>
      </w:rPr>
      <w:instrText xml:space="preserve"> NUMPAGES </w:instrText>
    </w:r>
    <w:r w:rsidR="00BF413F">
      <w:rPr>
        <w:kern w:val="0"/>
        <w:szCs w:val="21"/>
      </w:rPr>
      <w:fldChar w:fldCharType="separate"/>
    </w:r>
    <w:r w:rsidR="00862572">
      <w:rPr>
        <w:noProof/>
        <w:kern w:val="0"/>
        <w:szCs w:val="21"/>
      </w:rPr>
      <w:t>46</w:t>
    </w:r>
    <w:r w:rsidR="00BF413F">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719" w:rsidRDefault="00C96719" w:rsidP="006B65E1">
      <w:r>
        <w:separator/>
      </w:r>
    </w:p>
  </w:footnote>
  <w:footnote w:type="continuationSeparator" w:id="0">
    <w:p w:rsidR="00C96719" w:rsidRDefault="00C96719" w:rsidP="006B6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E1" w:rsidRDefault="00945F2E">
    <w:pPr>
      <w:pStyle w:val="af6"/>
      <w:pBdr>
        <w:bottom w:val="single" w:sz="6" w:space="0" w:color="auto"/>
      </w:pBdr>
      <w:jc w:val="right"/>
    </w:pPr>
    <w:r>
      <w:t>上投摩根新兴服务股票型证券投资基金</w:t>
    </w:r>
    <w:r>
      <w:t>2021</w:t>
    </w:r>
    <w:r>
      <w:t>年中期报告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63E"/>
    <w:rsid w:val="00000EBD"/>
    <w:rsid w:val="000012BF"/>
    <w:rsid w:val="000019B6"/>
    <w:rsid w:val="00001B39"/>
    <w:rsid w:val="00002644"/>
    <w:rsid w:val="00003577"/>
    <w:rsid w:val="0000403B"/>
    <w:rsid w:val="00004337"/>
    <w:rsid w:val="00005172"/>
    <w:rsid w:val="0000551D"/>
    <w:rsid w:val="00005911"/>
    <w:rsid w:val="00005F65"/>
    <w:rsid w:val="00007140"/>
    <w:rsid w:val="000102A7"/>
    <w:rsid w:val="00010918"/>
    <w:rsid w:val="00010A83"/>
    <w:rsid w:val="00010A8E"/>
    <w:rsid w:val="00010AC3"/>
    <w:rsid w:val="00010C1F"/>
    <w:rsid w:val="00010F11"/>
    <w:rsid w:val="00010FD1"/>
    <w:rsid w:val="00011081"/>
    <w:rsid w:val="00011EB5"/>
    <w:rsid w:val="0001280C"/>
    <w:rsid w:val="00012FD0"/>
    <w:rsid w:val="00013AF0"/>
    <w:rsid w:val="00013CAE"/>
    <w:rsid w:val="000162AF"/>
    <w:rsid w:val="000174BF"/>
    <w:rsid w:val="00017581"/>
    <w:rsid w:val="0001767C"/>
    <w:rsid w:val="00020583"/>
    <w:rsid w:val="0002154E"/>
    <w:rsid w:val="00021813"/>
    <w:rsid w:val="000218DC"/>
    <w:rsid w:val="00021DD4"/>
    <w:rsid w:val="000221FE"/>
    <w:rsid w:val="00022379"/>
    <w:rsid w:val="00023A5F"/>
    <w:rsid w:val="00023BE7"/>
    <w:rsid w:val="0002438A"/>
    <w:rsid w:val="0002453B"/>
    <w:rsid w:val="000247D7"/>
    <w:rsid w:val="00024C15"/>
    <w:rsid w:val="00024C62"/>
    <w:rsid w:val="00024CA0"/>
    <w:rsid w:val="0002695C"/>
    <w:rsid w:val="000274FE"/>
    <w:rsid w:val="000276C9"/>
    <w:rsid w:val="0003228A"/>
    <w:rsid w:val="000322D5"/>
    <w:rsid w:val="0003271C"/>
    <w:rsid w:val="00032ADD"/>
    <w:rsid w:val="00032FE1"/>
    <w:rsid w:val="00033104"/>
    <w:rsid w:val="000331EA"/>
    <w:rsid w:val="000333A5"/>
    <w:rsid w:val="000335CE"/>
    <w:rsid w:val="00033C63"/>
    <w:rsid w:val="00033E3C"/>
    <w:rsid w:val="00033EC1"/>
    <w:rsid w:val="00034BA5"/>
    <w:rsid w:val="000358FE"/>
    <w:rsid w:val="00035B5A"/>
    <w:rsid w:val="00036C1D"/>
    <w:rsid w:val="00037267"/>
    <w:rsid w:val="000378BC"/>
    <w:rsid w:val="00037CF2"/>
    <w:rsid w:val="00037FCF"/>
    <w:rsid w:val="000415E6"/>
    <w:rsid w:val="00041BC8"/>
    <w:rsid w:val="00041F20"/>
    <w:rsid w:val="000421B8"/>
    <w:rsid w:val="00042656"/>
    <w:rsid w:val="000429DF"/>
    <w:rsid w:val="00042A9C"/>
    <w:rsid w:val="00042AAD"/>
    <w:rsid w:val="000430CA"/>
    <w:rsid w:val="0004381B"/>
    <w:rsid w:val="00043ABF"/>
    <w:rsid w:val="00044158"/>
    <w:rsid w:val="000442C5"/>
    <w:rsid w:val="000445E4"/>
    <w:rsid w:val="00045ED7"/>
    <w:rsid w:val="000471B4"/>
    <w:rsid w:val="00050260"/>
    <w:rsid w:val="00050DE0"/>
    <w:rsid w:val="000510AB"/>
    <w:rsid w:val="000514E0"/>
    <w:rsid w:val="00053091"/>
    <w:rsid w:val="0005346A"/>
    <w:rsid w:val="000534CD"/>
    <w:rsid w:val="00053E3C"/>
    <w:rsid w:val="00053EED"/>
    <w:rsid w:val="0005448A"/>
    <w:rsid w:val="0005594A"/>
    <w:rsid w:val="00055AF1"/>
    <w:rsid w:val="000573B5"/>
    <w:rsid w:val="00057452"/>
    <w:rsid w:val="00060597"/>
    <w:rsid w:val="00060A2C"/>
    <w:rsid w:val="00060CB4"/>
    <w:rsid w:val="00061167"/>
    <w:rsid w:val="00062997"/>
    <w:rsid w:val="00062AC1"/>
    <w:rsid w:val="0006341D"/>
    <w:rsid w:val="00063554"/>
    <w:rsid w:val="000635D9"/>
    <w:rsid w:val="00063D34"/>
    <w:rsid w:val="0006475F"/>
    <w:rsid w:val="00064AE3"/>
    <w:rsid w:val="00064FC8"/>
    <w:rsid w:val="00065BE3"/>
    <w:rsid w:val="00066524"/>
    <w:rsid w:val="000671A3"/>
    <w:rsid w:val="00067CB4"/>
    <w:rsid w:val="00070CD1"/>
    <w:rsid w:val="00071022"/>
    <w:rsid w:val="0007171B"/>
    <w:rsid w:val="000717A1"/>
    <w:rsid w:val="00071E9D"/>
    <w:rsid w:val="000726DE"/>
    <w:rsid w:val="00072DE0"/>
    <w:rsid w:val="000732DB"/>
    <w:rsid w:val="00073DB1"/>
    <w:rsid w:val="00073F87"/>
    <w:rsid w:val="00076397"/>
    <w:rsid w:val="000764CB"/>
    <w:rsid w:val="000767C5"/>
    <w:rsid w:val="00076CC5"/>
    <w:rsid w:val="000772D3"/>
    <w:rsid w:val="000801D6"/>
    <w:rsid w:val="000801F4"/>
    <w:rsid w:val="00080423"/>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DB2"/>
    <w:rsid w:val="00090F84"/>
    <w:rsid w:val="000917D5"/>
    <w:rsid w:val="000919B7"/>
    <w:rsid w:val="00092705"/>
    <w:rsid w:val="00094876"/>
    <w:rsid w:val="000951F7"/>
    <w:rsid w:val="000957D9"/>
    <w:rsid w:val="00095912"/>
    <w:rsid w:val="00095CE0"/>
    <w:rsid w:val="00096933"/>
    <w:rsid w:val="00096995"/>
    <w:rsid w:val="00096B18"/>
    <w:rsid w:val="00097230"/>
    <w:rsid w:val="00097ED0"/>
    <w:rsid w:val="000A101C"/>
    <w:rsid w:val="000A13A2"/>
    <w:rsid w:val="000A1413"/>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ECE"/>
    <w:rsid w:val="000A7242"/>
    <w:rsid w:val="000A72F2"/>
    <w:rsid w:val="000A7C00"/>
    <w:rsid w:val="000B0C56"/>
    <w:rsid w:val="000B0E46"/>
    <w:rsid w:val="000B113D"/>
    <w:rsid w:val="000B2B57"/>
    <w:rsid w:val="000B2C8D"/>
    <w:rsid w:val="000B36CC"/>
    <w:rsid w:val="000B3E43"/>
    <w:rsid w:val="000B417C"/>
    <w:rsid w:val="000B4365"/>
    <w:rsid w:val="000B4F79"/>
    <w:rsid w:val="000B5CC0"/>
    <w:rsid w:val="000C01F9"/>
    <w:rsid w:val="000C05AB"/>
    <w:rsid w:val="000C0871"/>
    <w:rsid w:val="000C0CA5"/>
    <w:rsid w:val="000C0F55"/>
    <w:rsid w:val="000C127D"/>
    <w:rsid w:val="000C15BE"/>
    <w:rsid w:val="000C15CA"/>
    <w:rsid w:val="000C1723"/>
    <w:rsid w:val="000C1B20"/>
    <w:rsid w:val="000C224F"/>
    <w:rsid w:val="000C30D6"/>
    <w:rsid w:val="000C3FD9"/>
    <w:rsid w:val="000C4107"/>
    <w:rsid w:val="000C45E7"/>
    <w:rsid w:val="000C45F5"/>
    <w:rsid w:val="000C5E98"/>
    <w:rsid w:val="000C608E"/>
    <w:rsid w:val="000C640F"/>
    <w:rsid w:val="000C698D"/>
    <w:rsid w:val="000C705C"/>
    <w:rsid w:val="000C7AE4"/>
    <w:rsid w:val="000D01F4"/>
    <w:rsid w:val="000D0B89"/>
    <w:rsid w:val="000D1519"/>
    <w:rsid w:val="000D3145"/>
    <w:rsid w:val="000D36D1"/>
    <w:rsid w:val="000D39C6"/>
    <w:rsid w:val="000D4AAD"/>
    <w:rsid w:val="000D4D24"/>
    <w:rsid w:val="000D52DC"/>
    <w:rsid w:val="000D55E8"/>
    <w:rsid w:val="000D6025"/>
    <w:rsid w:val="000D6054"/>
    <w:rsid w:val="000D619B"/>
    <w:rsid w:val="000D788B"/>
    <w:rsid w:val="000D7BDE"/>
    <w:rsid w:val="000E1288"/>
    <w:rsid w:val="000E2603"/>
    <w:rsid w:val="000E2950"/>
    <w:rsid w:val="000E34ED"/>
    <w:rsid w:val="000E4456"/>
    <w:rsid w:val="000E600C"/>
    <w:rsid w:val="000E6184"/>
    <w:rsid w:val="000E6717"/>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41C0"/>
    <w:rsid w:val="00114B74"/>
    <w:rsid w:val="00115975"/>
    <w:rsid w:val="00115DF5"/>
    <w:rsid w:val="0011640E"/>
    <w:rsid w:val="00116E31"/>
    <w:rsid w:val="00120825"/>
    <w:rsid w:val="00120B49"/>
    <w:rsid w:val="00120EED"/>
    <w:rsid w:val="001212B4"/>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83C"/>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380C"/>
    <w:rsid w:val="00163816"/>
    <w:rsid w:val="00163B27"/>
    <w:rsid w:val="0016425E"/>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45C9"/>
    <w:rsid w:val="001748D0"/>
    <w:rsid w:val="001751EF"/>
    <w:rsid w:val="001756A1"/>
    <w:rsid w:val="001761EE"/>
    <w:rsid w:val="00176EAA"/>
    <w:rsid w:val="00177030"/>
    <w:rsid w:val="0017725A"/>
    <w:rsid w:val="00177C4B"/>
    <w:rsid w:val="00177F6A"/>
    <w:rsid w:val="00181293"/>
    <w:rsid w:val="00181B83"/>
    <w:rsid w:val="00181E6C"/>
    <w:rsid w:val="00182A38"/>
    <w:rsid w:val="0018325A"/>
    <w:rsid w:val="00183D7A"/>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195A"/>
    <w:rsid w:val="001B2F0C"/>
    <w:rsid w:val="001B30CA"/>
    <w:rsid w:val="001B3513"/>
    <w:rsid w:val="001B353A"/>
    <w:rsid w:val="001B36E6"/>
    <w:rsid w:val="001B3D3E"/>
    <w:rsid w:val="001B50CD"/>
    <w:rsid w:val="001B52FE"/>
    <w:rsid w:val="001B5CB8"/>
    <w:rsid w:val="001B69DE"/>
    <w:rsid w:val="001B6B5E"/>
    <w:rsid w:val="001B7890"/>
    <w:rsid w:val="001B7ACC"/>
    <w:rsid w:val="001B7EE2"/>
    <w:rsid w:val="001C005A"/>
    <w:rsid w:val="001C00A0"/>
    <w:rsid w:val="001C00CF"/>
    <w:rsid w:val="001C0806"/>
    <w:rsid w:val="001C14ED"/>
    <w:rsid w:val="001C1ACF"/>
    <w:rsid w:val="001C2F9C"/>
    <w:rsid w:val="001C3399"/>
    <w:rsid w:val="001C37F6"/>
    <w:rsid w:val="001C4D9F"/>
    <w:rsid w:val="001C5289"/>
    <w:rsid w:val="001C6288"/>
    <w:rsid w:val="001C67A1"/>
    <w:rsid w:val="001C7325"/>
    <w:rsid w:val="001C780D"/>
    <w:rsid w:val="001C79B8"/>
    <w:rsid w:val="001C7C6D"/>
    <w:rsid w:val="001C7E53"/>
    <w:rsid w:val="001C7F70"/>
    <w:rsid w:val="001D0538"/>
    <w:rsid w:val="001D0634"/>
    <w:rsid w:val="001D0864"/>
    <w:rsid w:val="001D0F6A"/>
    <w:rsid w:val="001D21BC"/>
    <w:rsid w:val="001D295A"/>
    <w:rsid w:val="001D2E47"/>
    <w:rsid w:val="001D2FA5"/>
    <w:rsid w:val="001D3263"/>
    <w:rsid w:val="001D35E0"/>
    <w:rsid w:val="001D468E"/>
    <w:rsid w:val="001D4B03"/>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53"/>
    <w:rsid w:val="001E5C6B"/>
    <w:rsid w:val="001E6EBF"/>
    <w:rsid w:val="001E7505"/>
    <w:rsid w:val="001E7C94"/>
    <w:rsid w:val="001F0307"/>
    <w:rsid w:val="001F03E1"/>
    <w:rsid w:val="001F09FB"/>
    <w:rsid w:val="001F221F"/>
    <w:rsid w:val="001F3CC6"/>
    <w:rsid w:val="001F3F50"/>
    <w:rsid w:val="001F4530"/>
    <w:rsid w:val="001F45B6"/>
    <w:rsid w:val="001F47C0"/>
    <w:rsid w:val="001F5CE2"/>
    <w:rsid w:val="001F5DBA"/>
    <w:rsid w:val="001F5DE3"/>
    <w:rsid w:val="001F5F74"/>
    <w:rsid w:val="002010DE"/>
    <w:rsid w:val="00201962"/>
    <w:rsid w:val="00201B58"/>
    <w:rsid w:val="00202968"/>
    <w:rsid w:val="00202C32"/>
    <w:rsid w:val="0020324B"/>
    <w:rsid w:val="00203973"/>
    <w:rsid w:val="00203AEF"/>
    <w:rsid w:val="002045E7"/>
    <w:rsid w:val="00207A46"/>
    <w:rsid w:val="002101B3"/>
    <w:rsid w:val="00211A26"/>
    <w:rsid w:val="00212249"/>
    <w:rsid w:val="002125F7"/>
    <w:rsid w:val="00212B84"/>
    <w:rsid w:val="0021397C"/>
    <w:rsid w:val="00214418"/>
    <w:rsid w:val="00214463"/>
    <w:rsid w:val="00214756"/>
    <w:rsid w:val="00214DBA"/>
    <w:rsid w:val="00215CF2"/>
    <w:rsid w:val="00215D9F"/>
    <w:rsid w:val="00215F37"/>
    <w:rsid w:val="00216310"/>
    <w:rsid w:val="00216BCE"/>
    <w:rsid w:val="00217867"/>
    <w:rsid w:val="00217AE3"/>
    <w:rsid w:val="00217C6C"/>
    <w:rsid w:val="00220416"/>
    <w:rsid w:val="00220542"/>
    <w:rsid w:val="00220D7F"/>
    <w:rsid w:val="002210EB"/>
    <w:rsid w:val="00221174"/>
    <w:rsid w:val="00221394"/>
    <w:rsid w:val="00222BF4"/>
    <w:rsid w:val="00222DE3"/>
    <w:rsid w:val="002233F0"/>
    <w:rsid w:val="002243A3"/>
    <w:rsid w:val="0022498A"/>
    <w:rsid w:val="00224A15"/>
    <w:rsid w:val="00225756"/>
    <w:rsid w:val="00225ADC"/>
    <w:rsid w:val="00225CEB"/>
    <w:rsid w:val="0022692D"/>
    <w:rsid w:val="002272F9"/>
    <w:rsid w:val="002279AA"/>
    <w:rsid w:val="00231610"/>
    <w:rsid w:val="002318F3"/>
    <w:rsid w:val="00231E15"/>
    <w:rsid w:val="0023323F"/>
    <w:rsid w:val="00234202"/>
    <w:rsid w:val="0023460A"/>
    <w:rsid w:val="002359EB"/>
    <w:rsid w:val="00235BC2"/>
    <w:rsid w:val="002363AB"/>
    <w:rsid w:val="00236933"/>
    <w:rsid w:val="0023727B"/>
    <w:rsid w:val="00237579"/>
    <w:rsid w:val="00237675"/>
    <w:rsid w:val="00237C6D"/>
    <w:rsid w:val="0024096B"/>
    <w:rsid w:val="002410C4"/>
    <w:rsid w:val="00241582"/>
    <w:rsid w:val="00241B45"/>
    <w:rsid w:val="00241C3B"/>
    <w:rsid w:val="00241F7A"/>
    <w:rsid w:val="002420CE"/>
    <w:rsid w:val="002424D7"/>
    <w:rsid w:val="0024260D"/>
    <w:rsid w:val="00242657"/>
    <w:rsid w:val="002428F6"/>
    <w:rsid w:val="00242FA2"/>
    <w:rsid w:val="00245012"/>
    <w:rsid w:val="0024504E"/>
    <w:rsid w:val="00245236"/>
    <w:rsid w:val="00245761"/>
    <w:rsid w:val="00245DB0"/>
    <w:rsid w:val="0024651F"/>
    <w:rsid w:val="00247729"/>
    <w:rsid w:val="00250F70"/>
    <w:rsid w:val="0025158D"/>
    <w:rsid w:val="00251C7E"/>
    <w:rsid w:val="00252697"/>
    <w:rsid w:val="0025281A"/>
    <w:rsid w:val="00253D3C"/>
    <w:rsid w:val="002544D7"/>
    <w:rsid w:val="002551CB"/>
    <w:rsid w:val="00255292"/>
    <w:rsid w:val="002565CE"/>
    <w:rsid w:val="00257359"/>
    <w:rsid w:val="00257578"/>
    <w:rsid w:val="00257B95"/>
    <w:rsid w:val="00260200"/>
    <w:rsid w:val="00260B06"/>
    <w:rsid w:val="002615F9"/>
    <w:rsid w:val="00261D93"/>
    <w:rsid w:val="00262029"/>
    <w:rsid w:val="00263BBD"/>
    <w:rsid w:val="00263C1B"/>
    <w:rsid w:val="002648D8"/>
    <w:rsid w:val="00265AFB"/>
    <w:rsid w:val="00265D58"/>
    <w:rsid w:val="00267EE3"/>
    <w:rsid w:val="00267F59"/>
    <w:rsid w:val="002700E9"/>
    <w:rsid w:val="00270CE9"/>
    <w:rsid w:val="002716EE"/>
    <w:rsid w:val="0027235A"/>
    <w:rsid w:val="00273EB3"/>
    <w:rsid w:val="00273F86"/>
    <w:rsid w:val="00274009"/>
    <w:rsid w:val="002741BE"/>
    <w:rsid w:val="00274323"/>
    <w:rsid w:val="002752EA"/>
    <w:rsid w:val="00275EAD"/>
    <w:rsid w:val="00276A37"/>
    <w:rsid w:val="00276B03"/>
    <w:rsid w:val="002773FB"/>
    <w:rsid w:val="002774F0"/>
    <w:rsid w:val="00277722"/>
    <w:rsid w:val="00277FEB"/>
    <w:rsid w:val="002803A7"/>
    <w:rsid w:val="002813C5"/>
    <w:rsid w:val="00281A9C"/>
    <w:rsid w:val="00282C23"/>
    <w:rsid w:val="0028315D"/>
    <w:rsid w:val="00283885"/>
    <w:rsid w:val="002839A4"/>
    <w:rsid w:val="002841A9"/>
    <w:rsid w:val="0028459B"/>
    <w:rsid w:val="00284C5F"/>
    <w:rsid w:val="0028507E"/>
    <w:rsid w:val="00285F4D"/>
    <w:rsid w:val="002860BA"/>
    <w:rsid w:val="00286183"/>
    <w:rsid w:val="002873F0"/>
    <w:rsid w:val="00287762"/>
    <w:rsid w:val="00290793"/>
    <w:rsid w:val="00291194"/>
    <w:rsid w:val="002916E3"/>
    <w:rsid w:val="00291936"/>
    <w:rsid w:val="00291A70"/>
    <w:rsid w:val="00291D6F"/>
    <w:rsid w:val="00291F6F"/>
    <w:rsid w:val="0029379A"/>
    <w:rsid w:val="00293C97"/>
    <w:rsid w:val="002942CB"/>
    <w:rsid w:val="00294D8F"/>
    <w:rsid w:val="00294E90"/>
    <w:rsid w:val="002952A5"/>
    <w:rsid w:val="00295593"/>
    <w:rsid w:val="00295D5A"/>
    <w:rsid w:val="00295E0F"/>
    <w:rsid w:val="002964F9"/>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4E8"/>
    <w:rsid w:val="002A5C6B"/>
    <w:rsid w:val="002A5D31"/>
    <w:rsid w:val="002A630A"/>
    <w:rsid w:val="002A714F"/>
    <w:rsid w:val="002A75D7"/>
    <w:rsid w:val="002A7879"/>
    <w:rsid w:val="002A7B1F"/>
    <w:rsid w:val="002B09C0"/>
    <w:rsid w:val="002B1851"/>
    <w:rsid w:val="002B27FF"/>
    <w:rsid w:val="002B2F4E"/>
    <w:rsid w:val="002B42B4"/>
    <w:rsid w:val="002B51CC"/>
    <w:rsid w:val="002B5C8E"/>
    <w:rsid w:val="002B6793"/>
    <w:rsid w:val="002B68A5"/>
    <w:rsid w:val="002B780B"/>
    <w:rsid w:val="002C108A"/>
    <w:rsid w:val="002C1260"/>
    <w:rsid w:val="002C1704"/>
    <w:rsid w:val="002C1726"/>
    <w:rsid w:val="002C1B31"/>
    <w:rsid w:val="002C1B94"/>
    <w:rsid w:val="002C1EEF"/>
    <w:rsid w:val="002C21A6"/>
    <w:rsid w:val="002C26D5"/>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43C7"/>
    <w:rsid w:val="002D52AD"/>
    <w:rsid w:val="002D58D8"/>
    <w:rsid w:val="002D5EB1"/>
    <w:rsid w:val="002E0394"/>
    <w:rsid w:val="002E0644"/>
    <w:rsid w:val="002E0FEB"/>
    <w:rsid w:val="002E171B"/>
    <w:rsid w:val="002E2E3E"/>
    <w:rsid w:val="002E319D"/>
    <w:rsid w:val="002E3B41"/>
    <w:rsid w:val="002E4AD5"/>
    <w:rsid w:val="002E4C2D"/>
    <w:rsid w:val="002E51EA"/>
    <w:rsid w:val="002E5E56"/>
    <w:rsid w:val="002F0381"/>
    <w:rsid w:val="002F083F"/>
    <w:rsid w:val="002F0F79"/>
    <w:rsid w:val="002F1C9E"/>
    <w:rsid w:val="002F1EB2"/>
    <w:rsid w:val="002F25C3"/>
    <w:rsid w:val="002F280E"/>
    <w:rsid w:val="002F2CBB"/>
    <w:rsid w:val="002F3025"/>
    <w:rsid w:val="002F3470"/>
    <w:rsid w:val="002F3709"/>
    <w:rsid w:val="002F3A6C"/>
    <w:rsid w:val="002F4296"/>
    <w:rsid w:val="002F5777"/>
    <w:rsid w:val="002F60EA"/>
    <w:rsid w:val="002F680E"/>
    <w:rsid w:val="002F6DBB"/>
    <w:rsid w:val="00300120"/>
    <w:rsid w:val="00300128"/>
    <w:rsid w:val="00300951"/>
    <w:rsid w:val="00300B4E"/>
    <w:rsid w:val="00300E8A"/>
    <w:rsid w:val="003011BD"/>
    <w:rsid w:val="003023C9"/>
    <w:rsid w:val="00302CA8"/>
    <w:rsid w:val="00302DE9"/>
    <w:rsid w:val="0030400F"/>
    <w:rsid w:val="00304860"/>
    <w:rsid w:val="00304E23"/>
    <w:rsid w:val="00305084"/>
    <w:rsid w:val="0030522C"/>
    <w:rsid w:val="00306408"/>
    <w:rsid w:val="00307249"/>
    <w:rsid w:val="00307919"/>
    <w:rsid w:val="00310B80"/>
    <w:rsid w:val="00312C47"/>
    <w:rsid w:val="00312DAE"/>
    <w:rsid w:val="003132DB"/>
    <w:rsid w:val="00313336"/>
    <w:rsid w:val="003137CA"/>
    <w:rsid w:val="00313918"/>
    <w:rsid w:val="003153CB"/>
    <w:rsid w:val="00315865"/>
    <w:rsid w:val="00315DDC"/>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2DE"/>
    <w:rsid w:val="00323AE8"/>
    <w:rsid w:val="00323B32"/>
    <w:rsid w:val="00324548"/>
    <w:rsid w:val="00324FB6"/>
    <w:rsid w:val="003250C6"/>
    <w:rsid w:val="003251F4"/>
    <w:rsid w:val="00325408"/>
    <w:rsid w:val="00325EF2"/>
    <w:rsid w:val="00326927"/>
    <w:rsid w:val="003303E3"/>
    <w:rsid w:val="00330651"/>
    <w:rsid w:val="00331A88"/>
    <w:rsid w:val="003329EA"/>
    <w:rsid w:val="00332C6E"/>
    <w:rsid w:val="00332D73"/>
    <w:rsid w:val="003336FF"/>
    <w:rsid w:val="003338BE"/>
    <w:rsid w:val="00334300"/>
    <w:rsid w:val="00335607"/>
    <w:rsid w:val="00336AA2"/>
    <w:rsid w:val="00337B1B"/>
    <w:rsid w:val="00337F17"/>
    <w:rsid w:val="003405DA"/>
    <w:rsid w:val="003407A5"/>
    <w:rsid w:val="0034096C"/>
    <w:rsid w:val="003410A1"/>
    <w:rsid w:val="00341188"/>
    <w:rsid w:val="0034147B"/>
    <w:rsid w:val="003422A5"/>
    <w:rsid w:val="003424CB"/>
    <w:rsid w:val="0034349C"/>
    <w:rsid w:val="003439DB"/>
    <w:rsid w:val="003440A3"/>
    <w:rsid w:val="00344FBE"/>
    <w:rsid w:val="00345432"/>
    <w:rsid w:val="00346047"/>
    <w:rsid w:val="00346759"/>
    <w:rsid w:val="00350238"/>
    <w:rsid w:val="0035109C"/>
    <w:rsid w:val="00351752"/>
    <w:rsid w:val="00351F0A"/>
    <w:rsid w:val="00352648"/>
    <w:rsid w:val="00353958"/>
    <w:rsid w:val="00353AC6"/>
    <w:rsid w:val="003542B7"/>
    <w:rsid w:val="0035432B"/>
    <w:rsid w:val="00354765"/>
    <w:rsid w:val="00354E10"/>
    <w:rsid w:val="0035756E"/>
    <w:rsid w:val="00357B15"/>
    <w:rsid w:val="00357BB3"/>
    <w:rsid w:val="003602EA"/>
    <w:rsid w:val="003609DD"/>
    <w:rsid w:val="00360F81"/>
    <w:rsid w:val="00361E7E"/>
    <w:rsid w:val="00363597"/>
    <w:rsid w:val="00363D25"/>
    <w:rsid w:val="003648F2"/>
    <w:rsid w:val="00364FA1"/>
    <w:rsid w:val="00366B02"/>
    <w:rsid w:val="003671F5"/>
    <w:rsid w:val="00370AA4"/>
    <w:rsid w:val="00370F8F"/>
    <w:rsid w:val="003711F2"/>
    <w:rsid w:val="003717FC"/>
    <w:rsid w:val="00371F48"/>
    <w:rsid w:val="00371FF4"/>
    <w:rsid w:val="003723C0"/>
    <w:rsid w:val="003723C2"/>
    <w:rsid w:val="0037275D"/>
    <w:rsid w:val="00372797"/>
    <w:rsid w:val="003731CA"/>
    <w:rsid w:val="00373FD0"/>
    <w:rsid w:val="0037470E"/>
    <w:rsid w:val="00375510"/>
    <w:rsid w:val="00375CC4"/>
    <w:rsid w:val="0037610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87F"/>
    <w:rsid w:val="00386A6C"/>
    <w:rsid w:val="003874B6"/>
    <w:rsid w:val="00387876"/>
    <w:rsid w:val="00387D43"/>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A0663"/>
    <w:rsid w:val="003A0691"/>
    <w:rsid w:val="003A1FE0"/>
    <w:rsid w:val="003A3BC4"/>
    <w:rsid w:val="003A458A"/>
    <w:rsid w:val="003A46C9"/>
    <w:rsid w:val="003A4B6E"/>
    <w:rsid w:val="003A4FE2"/>
    <w:rsid w:val="003A5119"/>
    <w:rsid w:val="003A551D"/>
    <w:rsid w:val="003A5755"/>
    <w:rsid w:val="003A7E6F"/>
    <w:rsid w:val="003B05F2"/>
    <w:rsid w:val="003B2F13"/>
    <w:rsid w:val="003B3353"/>
    <w:rsid w:val="003B405E"/>
    <w:rsid w:val="003B4712"/>
    <w:rsid w:val="003B47EB"/>
    <w:rsid w:val="003B48BA"/>
    <w:rsid w:val="003B57D3"/>
    <w:rsid w:val="003B59CA"/>
    <w:rsid w:val="003B6067"/>
    <w:rsid w:val="003B6C59"/>
    <w:rsid w:val="003B6D06"/>
    <w:rsid w:val="003C0892"/>
    <w:rsid w:val="003C08E3"/>
    <w:rsid w:val="003C09B5"/>
    <w:rsid w:val="003C0ECA"/>
    <w:rsid w:val="003C0F62"/>
    <w:rsid w:val="003C1176"/>
    <w:rsid w:val="003C1272"/>
    <w:rsid w:val="003C1D63"/>
    <w:rsid w:val="003C1D9A"/>
    <w:rsid w:val="003C1F58"/>
    <w:rsid w:val="003C2723"/>
    <w:rsid w:val="003C48B1"/>
    <w:rsid w:val="003C57A7"/>
    <w:rsid w:val="003C5C2B"/>
    <w:rsid w:val="003C6457"/>
    <w:rsid w:val="003C6943"/>
    <w:rsid w:val="003C6BD2"/>
    <w:rsid w:val="003C7294"/>
    <w:rsid w:val="003C792F"/>
    <w:rsid w:val="003C7ABD"/>
    <w:rsid w:val="003C7C3D"/>
    <w:rsid w:val="003D08F8"/>
    <w:rsid w:val="003D124B"/>
    <w:rsid w:val="003D18F3"/>
    <w:rsid w:val="003D1C06"/>
    <w:rsid w:val="003D251D"/>
    <w:rsid w:val="003D2CC1"/>
    <w:rsid w:val="003D4210"/>
    <w:rsid w:val="003D4FFC"/>
    <w:rsid w:val="003D51ED"/>
    <w:rsid w:val="003D569B"/>
    <w:rsid w:val="003D78B5"/>
    <w:rsid w:val="003E03F6"/>
    <w:rsid w:val="003E099F"/>
    <w:rsid w:val="003E19FF"/>
    <w:rsid w:val="003E1C8E"/>
    <w:rsid w:val="003E244F"/>
    <w:rsid w:val="003E372A"/>
    <w:rsid w:val="003E37AE"/>
    <w:rsid w:val="003E3AB5"/>
    <w:rsid w:val="003E40F9"/>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E7E15"/>
    <w:rsid w:val="003F0B30"/>
    <w:rsid w:val="003F0FA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2FE6"/>
    <w:rsid w:val="00413323"/>
    <w:rsid w:val="00414503"/>
    <w:rsid w:val="00414827"/>
    <w:rsid w:val="004153B3"/>
    <w:rsid w:val="00415772"/>
    <w:rsid w:val="004163FD"/>
    <w:rsid w:val="0041683D"/>
    <w:rsid w:val="00416C10"/>
    <w:rsid w:val="00417660"/>
    <w:rsid w:val="00417976"/>
    <w:rsid w:val="00417A0E"/>
    <w:rsid w:val="0042053A"/>
    <w:rsid w:val="00420972"/>
    <w:rsid w:val="00420E2E"/>
    <w:rsid w:val="004213D6"/>
    <w:rsid w:val="0042198A"/>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CC0"/>
    <w:rsid w:val="00433EED"/>
    <w:rsid w:val="0043533B"/>
    <w:rsid w:val="00436B2E"/>
    <w:rsid w:val="00437C96"/>
    <w:rsid w:val="004408EC"/>
    <w:rsid w:val="004416A4"/>
    <w:rsid w:val="00441E6A"/>
    <w:rsid w:val="00441FD7"/>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3ACA"/>
    <w:rsid w:val="00453DC8"/>
    <w:rsid w:val="00455165"/>
    <w:rsid w:val="00457804"/>
    <w:rsid w:val="00460416"/>
    <w:rsid w:val="00460AEF"/>
    <w:rsid w:val="00460C52"/>
    <w:rsid w:val="0046135C"/>
    <w:rsid w:val="00461969"/>
    <w:rsid w:val="00462279"/>
    <w:rsid w:val="004646BF"/>
    <w:rsid w:val="00464744"/>
    <w:rsid w:val="00465CC2"/>
    <w:rsid w:val="00465DFB"/>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C2B"/>
    <w:rsid w:val="004900FF"/>
    <w:rsid w:val="004903AA"/>
    <w:rsid w:val="00490403"/>
    <w:rsid w:val="0049125B"/>
    <w:rsid w:val="00491C58"/>
    <w:rsid w:val="00491FAB"/>
    <w:rsid w:val="00492081"/>
    <w:rsid w:val="0049227D"/>
    <w:rsid w:val="0049297D"/>
    <w:rsid w:val="004929F2"/>
    <w:rsid w:val="00492C1E"/>
    <w:rsid w:val="00492F5E"/>
    <w:rsid w:val="00495A03"/>
    <w:rsid w:val="00495E28"/>
    <w:rsid w:val="00497079"/>
    <w:rsid w:val="00497450"/>
    <w:rsid w:val="004976A0"/>
    <w:rsid w:val="00497F30"/>
    <w:rsid w:val="00497F49"/>
    <w:rsid w:val="004A1BBA"/>
    <w:rsid w:val="004A23C2"/>
    <w:rsid w:val="004A3336"/>
    <w:rsid w:val="004A3479"/>
    <w:rsid w:val="004A35E4"/>
    <w:rsid w:val="004A3E3C"/>
    <w:rsid w:val="004A4069"/>
    <w:rsid w:val="004A428D"/>
    <w:rsid w:val="004A484E"/>
    <w:rsid w:val="004A6513"/>
    <w:rsid w:val="004A6D96"/>
    <w:rsid w:val="004B0E6D"/>
    <w:rsid w:val="004B16E8"/>
    <w:rsid w:val="004B2CA5"/>
    <w:rsid w:val="004B3A70"/>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405B"/>
    <w:rsid w:val="004C4550"/>
    <w:rsid w:val="004C460B"/>
    <w:rsid w:val="004C462E"/>
    <w:rsid w:val="004C54CA"/>
    <w:rsid w:val="004C7235"/>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575"/>
    <w:rsid w:val="004E5EDB"/>
    <w:rsid w:val="004E5F51"/>
    <w:rsid w:val="004E60FB"/>
    <w:rsid w:val="004E73A5"/>
    <w:rsid w:val="004E758A"/>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492E"/>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1B"/>
    <w:rsid w:val="00512E85"/>
    <w:rsid w:val="0051346B"/>
    <w:rsid w:val="005136C7"/>
    <w:rsid w:val="0051437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0E2A"/>
    <w:rsid w:val="005411D0"/>
    <w:rsid w:val="005427DC"/>
    <w:rsid w:val="00543188"/>
    <w:rsid w:val="005432F0"/>
    <w:rsid w:val="00543367"/>
    <w:rsid w:val="0054384E"/>
    <w:rsid w:val="00543A27"/>
    <w:rsid w:val="00543BC6"/>
    <w:rsid w:val="00543BFA"/>
    <w:rsid w:val="00544BBB"/>
    <w:rsid w:val="00544CCD"/>
    <w:rsid w:val="00545824"/>
    <w:rsid w:val="0054655E"/>
    <w:rsid w:val="00546601"/>
    <w:rsid w:val="00547D9C"/>
    <w:rsid w:val="00547DA1"/>
    <w:rsid w:val="00550116"/>
    <w:rsid w:val="005501BC"/>
    <w:rsid w:val="005505CC"/>
    <w:rsid w:val="0055068D"/>
    <w:rsid w:val="00550715"/>
    <w:rsid w:val="00551BAB"/>
    <w:rsid w:val="00551C53"/>
    <w:rsid w:val="00551F4A"/>
    <w:rsid w:val="00551F9A"/>
    <w:rsid w:val="0055221B"/>
    <w:rsid w:val="005526DC"/>
    <w:rsid w:val="005535B7"/>
    <w:rsid w:val="00553702"/>
    <w:rsid w:val="00553E37"/>
    <w:rsid w:val="00554133"/>
    <w:rsid w:val="005548C7"/>
    <w:rsid w:val="00554B1A"/>
    <w:rsid w:val="00554CAC"/>
    <w:rsid w:val="00554D3A"/>
    <w:rsid w:val="0055513C"/>
    <w:rsid w:val="00555AF5"/>
    <w:rsid w:val="00556164"/>
    <w:rsid w:val="0055637C"/>
    <w:rsid w:val="00556B00"/>
    <w:rsid w:val="0055753F"/>
    <w:rsid w:val="00557618"/>
    <w:rsid w:val="00557782"/>
    <w:rsid w:val="005577D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A86"/>
    <w:rsid w:val="00567EA5"/>
    <w:rsid w:val="00567F47"/>
    <w:rsid w:val="00570050"/>
    <w:rsid w:val="00570514"/>
    <w:rsid w:val="00571A41"/>
    <w:rsid w:val="005721D0"/>
    <w:rsid w:val="0057275D"/>
    <w:rsid w:val="00572919"/>
    <w:rsid w:val="00572E9A"/>
    <w:rsid w:val="005734AB"/>
    <w:rsid w:val="00574103"/>
    <w:rsid w:val="00574335"/>
    <w:rsid w:val="00575AB2"/>
    <w:rsid w:val="00575B68"/>
    <w:rsid w:val="00575DA6"/>
    <w:rsid w:val="00576C4E"/>
    <w:rsid w:val="0057737F"/>
    <w:rsid w:val="0057744D"/>
    <w:rsid w:val="005800A9"/>
    <w:rsid w:val="00580488"/>
    <w:rsid w:val="0058074D"/>
    <w:rsid w:val="00580C9A"/>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834"/>
    <w:rsid w:val="00594B24"/>
    <w:rsid w:val="00594E3C"/>
    <w:rsid w:val="0059592B"/>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6DC"/>
    <w:rsid w:val="005A7758"/>
    <w:rsid w:val="005B011E"/>
    <w:rsid w:val="005B028B"/>
    <w:rsid w:val="005B12E3"/>
    <w:rsid w:val="005B211A"/>
    <w:rsid w:val="005B2B01"/>
    <w:rsid w:val="005B2E84"/>
    <w:rsid w:val="005B352F"/>
    <w:rsid w:val="005B3E66"/>
    <w:rsid w:val="005B3FE8"/>
    <w:rsid w:val="005B4215"/>
    <w:rsid w:val="005B436C"/>
    <w:rsid w:val="005B4B72"/>
    <w:rsid w:val="005B4F97"/>
    <w:rsid w:val="005B52A4"/>
    <w:rsid w:val="005B5CA4"/>
    <w:rsid w:val="005B6E01"/>
    <w:rsid w:val="005B7476"/>
    <w:rsid w:val="005B7688"/>
    <w:rsid w:val="005B7849"/>
    <w:rsid w:val="005B7B0E"/>
    <w:rsid w:val="005C0DFA"/>
    <w:rsid w:val="005C0FF0"/>
    <w:rsid w:val="005C219B"/>
    <w:rsid w:val="005C3117"/>
    <w:rsid w:val="005C402E"/>
    <w:rsid w:val="005C480F"/>
    <w:rsid w:val="005C492F"/>
    <w:rsid w:val="005C4B4C"/>
    <w:rsid w:val="005C4B62"/>
    <w:rsid w:val="005C513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EA3"/>
    <w:rsid w:val="005D456F"/>
    <w:rsid w:val="005D45B3"/>
    <w:rsid w:val="005D4AB3"/>
    <w:rsid w:val="005D4CEB"/>
    <w:rsid w:val="005D5344"/>
    <w:rsid w:val="005D5DA8"/>
    <w:rsid w:val="005D61EB"/>
    <w:rsid w:val="005D6733"/>
    <w:rsid w:val="005E0AE0"/>
    <w:rsid w:val="005E40C4"/>
    <w:rsid w:val="005E5501"/>
    <w:rsid w:val="005E6F8F"/>
    <w:rsid w:val="005F04E6"/>
    <w:rsid w:val="005F17EC"/>
    <w:rsid w:val="005F1C2F"/>
    <w:rsid w:val="005F39D5"/>
    <w:rsid w:val="005F3AB5"/>
    <w:rsid w:val="005F3E05"/>
    <w:rsid w:val="005F3F98"/>
    <w:rsid w:val="005F43B9"/>
    <w:rsid w:val="005F55D6"/>
    <w:rsid w:val="005F5BC3"/>
    <w:rsid w:val="005F5CA9"/>
    <w:rsid w:val="005F68CB"/>
    <w:rsid w:val="005F6BDE"/>
    <w:rsid w:val="00600242"/>
    <w:rsid w:val="006033E3"/>
    <w:rsid w:val="00605FC7"/>
    <w:rsid w:val="00606218"/>
    <w:rsid w:val="006064C5"/>
    <w:rsid w:val="00606CA3"/>
    <w:rsid w:val="00606E91"/>
    <w:rsid w:val="00607018"/>
    <w:rsid w:val="006077ED"/>
    <w:rsid w:val="00607F03"/>
    <w:rsid w:val="00610954"/>
    <w:rsid w:val="00610CBE"/>
    <w:rsid w:val="00610E1F"/>
    <w:rsid w:val="0061219E"/>
    <w:rsid w:val="0061321C"/>
    <w:rsid w:val="00613C5A"/>
    <w:rsid w:val="00614CA1"/>
    <w:rsid w:val="00614DF9"/>
    <w:rsid w:val="00615C2C"/>
    <w:rsid w:val="006168A6"/>
    <w:rsid w:val="00617F98"/>
    <w:rsid w:val="0062038A"/>
    <w:rsid w:val="006203A8"/>
    <w:rsid w:val="00620DA2"/>
    <w:rsid w:val="00620E59"/>
    <w:rsid w:val="00621132"/>
    <w:rsid w:val="00622656"/>
    <w:rsid w:val="0062386E"/>
    <w:rsid w:val="00623A2D"/>
    <w:rsid w:val="00623D9A"/>
    <w:rsid w:val="00623F01"/>
    <w:rsid w:val="006242FB"/>
    <w:rsid w:val="00624551"/>
    <w:rsid w:val="00624738"/>
    <w:rsid w:val="00625A2B"/>
    <w:rsid w:val="006260B3"/>
    <w:rsid w:val="00626E2D"/>
    <w:rsid w:val="006272DE"/>
    <w:rsid w:val="00627D94"/>
    <w:rsid w:val="00627E87"/>
    <w:rsid w:val="006304D3"/>
    <w:rsid w:val="00630AB9"/>
    <w:rsid w:val="00630B42"/>
    <w:rsid w:val="00630C01"/>
    <w:rsid w:val="00630C3A"/>
    <w:rsid w:val="0063104D"/>
    <w:rsid w:val="006310FC"/>
    <w:rsid w:val="00631688"/>
    <w:rsid w:val="00631905"/>
    <w:rsid w:val="006320D8"/>
    <w:rsid w:val="00632540"/>
    <w:rsid w:val="00632E88"/>
    <w:rsid w:val="006342BB"/>
    <w:rsid w:val="0063454C"/>
    <w:rsid w:val="00634DBB"/>
    <w:rsid w:val="00635255"/>
    <w:rsid w:val="00635A2E"/>
    <w:rsid w:val="00637C26"/>
    <w:rsid w:val="00640732"/>
    <w:rsid w:val="00642072"/>
    <w:rsid w:val="006431D0"/>
    <w:rsid w:val="006440ED"/>
    <w:rsid w:val="0064467C"/>
    <w:rsid w:val="00644AB5"/>
    <w:rsid w:val="00645213"/>
    <w:rsid w:val="00645293"/>
    <w:rsid w:val="006468CB"/>
    <w:rsid w:val="00646EE6"/>
    <w:rsid w:val="006475F3"/>
    <w:rsid w:val="006513EB"/>
    <w:rsid w:val="00651B78"/>
    <w:rsid w:val="00651C5A"/>
    <w:rsid w:val="00652263"/>
    <w:rsid w:val="0065238F"/>
    <w:rsid w:val="0065278C"/>
    <w:rsid w:val="00652881"/>
    <w:rsid w:val="00652985"/>
    <w:rsid w:val="006533AE"/>
    <w:rsid w:val="006551AE"/>
    <w:rsid w:val="006576AB"/>
    <w:rsid w:val="006579AE"/>
    <w:rsid w:val="00660F1E"/>
    <w:rsid w:val="00661974"/>
    <w:rsid w:val="006623E2"/>
    <w:rsid w:val="006624E3"/>
    <w:rsid w:val="006640F9"/>
    <w:rsid w:val="00664282"/>
    <w:rsid w:val="00664551"/>
    <w:rsid w:val="00664596"/>
    <w:rsid w:val="00664685"/>
    <w:rsid w:val="00664B95"/>
    <w:rsid w:val="00665D5F"/>
    <w:rsid w:val="006676A0"/>
    <w:rsid w:val="006704F3"/>
    <w:rsid w:val="00670857"/>
    <w:rsid w:val="00671124"/>
    <w:rsid w:val="006727B0"/>
    <w:rsid w:val="00672FE0"/>
    <w:rsid w:val="0067307E"/>
    <w:rsid w:val="006739C0"/>
    <w:rsid w:val="00673F6D"/>
    <w:rsid w:val="00674850"/>
    <w:rsid w:val="00675116"/>
    <w:rsid w:val="00675D03"/>
    <w:rsid w:val="00676016"/>
    <w:rsid w:val="00676876"/>
    <w:rsid w:val="00676EA7"/>
    <w:rsid w:val="00680969"/>
    <w:rsid w:val="006824D6"/>
    <w:rsid w:val="00682C86"/>
    <w:rsid w:val="00683F61"/>
    <w:rsid w:val="00686A36"/>
    <w:rsid w:val="006877BA"/>
    <w:rsid w:val="00687AD5"/>
    <w:rsid w:val="00690DC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009"/>
    <w:rsid w:val="00696356"/>
    <w:rsid w:val="00696507"/>
    <w:rsid w:val="006968EA"/>
    <w:rsid w:val="006A015D"/>
    <w:rsid w:val="006A02EC"/>
    <w:rsid w:val="006A0D9D"/>
    <w:rsid w:val="006A261F"/>
    <w:rsid w:val="006A2B6C"/>
    <w:rsid w:val="006A2EA3"/>
    <w:rsid w:val="006A3CC1"/>
    <w:rsid w:val="006A3E73"/>
    <w:rsid w:val="006A4899"/>
    <w:rsid w:val="006A5E32"/>
    <w:rsid w:val="006A60C8"/>
    <w:rsid w:val="006A62E1"/>
    <w:rsid w:val="006A6566"/>
    <w:rsid w:val="006A72C6"/>
    <w:rsid w:val="006A7310"/>
    <w:rsid w:val="006A7E10"/>
    <w:rsid w:val="006B02DA"/>
    <w:rsid w:val="006B08FB"/>
    <w:rsid w:val="006B0D81"/>
    <w:rsid w:val="006B164A"/>
    <w:rsid w:val="006B194C"/>
    <w:rsid w:val="006B2065"/>
    <w:rsid w:val="006B22BD"/>
    <w:rsid w:val="006B275B"/>
    <w:rsid w:val="006B30BF"/>
    <w:rsid w:val="006B38C6"/>
    <w:rsid w:val="006B3940"/>
    <w:rsid w:val="006B45A6"/>
    <w:rsid w:val="006B4A69"/>
    <w:rsid w:val="006B62F0"/>
    <w:rsid w:val="006B65E1"/>
    <w:rsid w:val="006B6C6B"/>
    <w:rsid w:val="006B78E4"/>
    <w:rsid w:val="006B7FBB"/>
    <w:rsid w:val="006C09B6"/>
    <w:rsid w:val="006C168D"/>
    <w:rsid w:val="006C2BF5"/>
    <w:rsid w:val="006C4A40"/>
    <w:rsid w:val="006C4E56"/>
    <w:rsid w:val="006C5740"/>
    <w:rsid w:val="006C61CD"/>
    <w:rsid w:val="006C6423"/>
    <w:rsid w:val="006C642C"/>
    <w:rsid w:val="006C6545"/>
    <w:rsid w:val="006C6FC6"/>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D740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E7EC0"/>
    <w:rsid w:val="006F0096"/>
    <w:rsid w:val="006F054E"/>
    <w:rsid w:val="006F0915"/>
    <w:rsid w:val="006F0BA7"/>
    <w:rsid w:val="006F0F01"/>
    <w:rsid w:val="006F1745"/>
    <w:rsid w:val="006F174D"/>
    <w:rsid w:val="006F1F41"/>
    <w:rsid w:val="006F27E1"/>
    <w:rsid w:val="006F32EF"/>
    <w:rsid w:val="006F3615"/>
    <w:rsid w:val="006F3C54"/>
    <w:rsid w:val="006F41B7"/>
    <w:rsid w:val="006F4CD8"/>
    <w:rsid w:val="006F5125"/>
    <w:rsid w:val="006F51C6"/>
    <w:rsid w:val="006F53D9"/>
    <w:rsid w:val="006F5812"/>
    <w:rsid w:val="006F5CC1"/>
    <w:rsid w:val="006F609A"/>
    <w:rsid w:val="006F680E"/>
    <w:rsid w:val="006F685F"/>
    <w:rsid w:val="007004DC"/>
    <w:rsid w:val="00701093"/>
    <w:rsid w:val="007015F1"/>
    <w:rsid w:val="0070173B"/>
    <w:rsid w:val="007022C4"/>
    <w:rsid w:val="007026E9"/>
    <w:rsid w:val="00703C8B"/>
    <w:rsid w:val="00703E8A"/>
    <w:rsid w:val="00704672"/>
    <w:rsid w:val="00704A3A"/>
    <w:rsid w:val="00704F60"/>
    <w:rsid w:val="00705794"/>
    <w:rsid w:val="00705EC3"/>
    <w:rsid w:val="00706EA3"/>
    <w:rsid w:val="007078BE"/>
    <w:rsid w:val="007103A5"/>
    <w:rsid w:val="00710644"/>
    <w:rsid w:val="00710BF6"/>
    <w:rsid w:val="00711522"/>
    <w:rsid w:val="007118A6"/>
    <w:rsid w:val="007124FE"/>
    <w:rsid w:val="00712533"/>
    <w:rsid w:val="00713186"/>
    <w:rsid w:val="00713757"/>
    <w:rsid w:val="00713758"/>
    <w:rsid w:val="007137D8"/>
    <w:rsid w:val="00713871"/>
    <w:rsid w:val="00714064"/>
    <w:rsid w:val="0071409E"/>
    <w:rsid w:val="0071596F"/>
    <w:rsid w:val="00717772"/>
    <w:rsid w:val="007200E5"/>
    <w:rsid w:val="00720371"/>
    <w:rsid w:val="00720426"/>
    <w:rsid w:val="007205A9"/>
    <w:rsid w:val="00720C17"/>
    <w:rsid w:val="00721AF1"/>
    <w:rsid w:val="0072248D"/>
    <w:rsid w:val="0072280F"/>
    <w:rsid w:val="00722B5E"/>
    <w:rsid w:val="007235F5"/>
    <w:rsid w:val="00723B2C"/>
    <w:rsid w:val="00723CBA"/>
    <w:rsid w:val="00724B49"/>
    <w:rsid w:val="007253CC"/>
    <w:rsid w:val="00726F5A"/>
    <w:rsid w:val="0072708F"/>
    <w:rsid w:val="00730E81"/>
    <w:rsid w:val="00731000"/>
    <w:rsid w:val="00731204"/>
    <w:rsid w:val="007319BC"/>
    <w:rsid w:val="0073222B"/>
    <w:rsid w:val="00732582"/>
    <w:rsid w:val="00732719"/>
    <w:rsid w:val="00732D1D"/>
    <w:rsid w:val="007332C4"/>
    <w:rsid w:val="00733480"/>
    <w:rsid w:val="00734321"/>
    <w:rsid w:val="00734381"/>
    <w:rsid w:val="00736034"/>
    <w:rsid w:val="0073681C"/>
    <w:rsid w:val="00736A13"/>
    <w:rsid w:val="00737151"/>
    <w:rsid w:val="0073725B"/>
    <w:rsid w:val="0074033C"/>
    <w:rsid w:val="0074050E"/>
    <w:rsid w:val="00740615"/>
    <w:rsid w:val="00740B66"/>
    <w:rsid w:val="0074159F"/>
    <w:rsid w:val="00741AF8"/>
    <w:rsid w:val="00741EBE"/>
    <w:rsid w:val="00742181"/>
    <w:rsid w:val="0074238D"/>
    <w:rsid w:val="007424EC"/>
    <w:rsid w:val="00742EDA"/>
    <w:rsid w:val="007440FA"/>
    <w:rsid w:val="00744201"/>
    <w:rsid w:val="00744B78"/>
    <w:rsid w:val="00745FCE"/>
    <w:rsid w:val="00746130"/>
    <w:rsid w:val="007462A0"/>
    <w:rsid w:val="00746A40"/>
    <w:rsid w:val="00746E6A"/>
    <w:rsid w:val="007471E6"/>
    <w:rsid w:val="00747598"/>
    <w:rsid w:val="00750358"/>
    <w:rsid w:val="007520A3"/>
    <w:rsid w:val="007526F5"/>
    <w:rsid w:val="00752ACD"/>
    <w:rsid w:val="00753B6E"/>
    <w:rsid w:val="00754717"/>
    <w:rsid w:val="00754836"/>
    <w:rsid w:val="00754FB9"/>
    <w:rsid w:val="007553A9"/>
    <w:rsid w:val="00755BA2"/>
    <w:rsid w:val="00755CDF"/>
    <w:rsid w:val="0075605D"/>
    <w:rsid w:val="0075623D"/>
    <w:rsid w:val="00757042"/>
    <w:rsid w:val="007578C3"/>
    <w:rsid w:val="00757A4C"/>
    <w:rsid w:val="00757D1A"/>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5BA"/>
    <w:rsid w:val="007717EF"/>
    <w:rsid w:val="0077213A"/>
    <w:rsid w:val="00772272"/>
    <w:rsid w:val="00773122"/>
    <w:rsid w:val="0077369F"/>
    <w:rsid w:val="0077463A"/>
    <w:rsid w:val="00774AB3"/>
    <w:rsid w:val="00774D0F"/>
    <w:rsid w:val="00774D7B"/>
    <w:rsid w:val="007756ED"/>
    <w:rsid w:val="0077589D"/>
    <w:rsid w:val="0077617F"/>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1053"/>
    <w:rsid w:val="00791261"/>
    <w:rsid w:val="007918FE"/>
    <w:rsid w:val="00791A3A"/>
    <w:rsid w:val="0079262D"/>
    <w:rsid w:val="00792A53"/>
    <w:rsid w:val="00794196"/>
    <w:rsid w:val="00794C47"/>
    <w:rsid w:val="00794F57"/>
    <w:rsid w:val="00794FFF"/>
    <w:rsid w:val="00795570"/>
    <w:rsid w:val="007956BC"/>
    <w:rsid w:val="00796D4D"/>
    <w:rsid w:val="007971B8"/>
    <w:rsid w:val="007972F9"/>
    <w:rsid w:val="00797637"/>
    <w:rsid w:val="007A0018"/>
    <w:rsid w:val="007A0ADE"/>
    <w:rsid w:val="007A1084"/>
    <w:rsid w:val="007A1B35"/>
    <w:rsid w:val="007A24B5"/>
    <w:rsid w:val="007A2EA6"/>
    <w:rsid w:val="007A3680"/>
    <w:rsid w:val="007A3BCD"/>
    <w:rsid w:val="007A4354"/>
    <w:rsid w:val="007A4C1C"/>
    <w:rsid w:val="007A5214"/>
    <w:rsid w:val="007A57C6"/>
    <w:rsid w:val="007A59B8"/>
    <w:rsid w:val="007A6291"/>
    <w:rsid w:val="007A65AF"/>
    <w:rsid w:val="007A68D8"/>
    <w:rsid w:val="007A709D"/>
    <w:rsid w:val="007A7682"/>
    <w:rsid w:val="007A7F42"/>
    <w:rsid w:val="007B0258"/>
    <w:rsid w:val="007B1496"/>
    <w:rsid w:val="007B2862"/>
    <w:rsid w:val="007B2FD8"/>
    <w:rsid w:val="007B3968"/>
    <w:rsid w:val="007B45AF"/>
    <w:rsid w:val="007B4DD0"/>
    <w:rsid w:val="007B5657"/>
    <w:rsid w:val="007B611E"/>
    <w:rsid w:val="007B662A"/>
    <w:rsid w:val="007B71DC"/>
    <w:rsid w:val="007B7743"/>
    <w:rsid w:val="007C04F4"/>
    <w:rsid w:val="007C2139"/>
    <w:rsid w:val="007C27DE"/>
    <w:rsid w:val="007C299E"/>
    <w:rsid w:val="007C31D0"/>
    <w:rsid w:val="007C525F"/>
    <w:rsid w:val="007C5321"/>
    <w:rsid w:val="007C5881"/>
    <w:rsid w:val="007C5E8A"/>
    <w:rsid w:val="007C5F4B"/>
    <w:rsid w:val="007C6AAB"/>
    <w:rsid w:val="007C7394"/>
    <w:rsid w:val="007C7B84"/>
    <w:rsid w:val="007D02E5"/>
    <w:rsid w:val="007D0C4D"/>
    <w:rsid w:val="007D1FE9"/>
    <w:rsid w:val="007D26C5"/>
    <w:rsid w:val="007D27DB"/>
    <w:rsid w:val="007D28C9"/>
    <w:rsid w:val="007D2EEC"/>
    <w:rsid w:val="007D326B"/>
    <w:rsid w:val="007D33E1"/>
    <w:rsid w:val="007D37CD"/>
    <w:rsid w:val="007D38F0"/>
    <w:rsid w:val="007D3CC8"/>
    <w:rsid w:val="007D430A"/>
    <w:rsid w:val="007D47FB"/>
    <w:rsid w:val="007D4DD3"/>
    <w:rsid w:val="007D5331"/>
    <w:rsid w:val="007D56DB"/>
    <w:rsid w:val="007D576A"/>
    <w:rsid w:val="007D619E"/>
    <w:rsid w:val="007D62F9"/>
    <w:rsid w:val="007D63A4"/>
    <w:rsid w:val="007D6542"/>
    <w:rsid w:val="007D6852"/>
    <w:rsid w:val="007E10B2"/>
    <w:rsid w:val="007E1AA2"/>
    <w:rsid w:val="007E1F2C"/>
    <w:rsid w:val="007E223B"/>
    <w:rsid w:val="007E279D"/>
    <w:rsid w:val="007E2D69"/>
    <w:rsid w:val="007E31DC"/>
    <w:rsid w:val="007E3B9A"/>
    <w:rsid w:val="007E3EEF"/>
    <w:rsid w:val="007E46E8"/>
    <w:rsid w:val="007E470F"/>
    <w:rsid w:val="007E4C1F"/>
    <w:rsid w:val="007E57C9"/>
    <w:rsid w:val="007E5A6D"/>
    <w:rsid w:val="007F01DE"/>
    <w:rsid w:val="007F02E5"/>
    <w:rsid w:val="007F0759"/>
    <w:rsid w:val="007F0BCC"/>
    <w:rsid w:val="007F156E"/>
    <w:rsid w:val="007F1CF3"/>
    <w:rsid w:val="007F23D2"/>
    <w:rsid w:val="007F25C0"/>
    <w:rsid w:val="007F30BB"/>
    <w:rsid w:val="007F397B"/>
    <w:rsid w:val="007F5F52"/>
    <w:rsid w:val="007F672A"/>
    <w:rsid w:val="007F6A1D"/>
    <w:rsid w:val="007F77C6"/>
    <w:rsid w:val="007F79D4"/>
    <w:rsid w:val="008003A1"/>
    <w:rsid w:val="008006B7"/>
    <w:rsid w:val="00800FDB"/>
    <w:rsid w:val="00801BE2"/>
    <w:rsid w:val="00802081"/>
    <w:rsid w:val="008020F6"/>
    <w:rsid w:val="0080298E"/>
    <w:rsid w:val="00803059"/>
    <w:rsid w:val="0080335D"/>
    <w:rsid w:val="00803833"/>
    <w:rsid w:val="00804316"/>
    <w:rsid w:val="008044F8"/>
    <w:rsid w:val="0080549A"/>
    <w:rsid w:val="0080580E"/>
    <w:rsid w:val="00805983"/>
    <w:rsid w:val="00805C54"/>
    <w:rsid w:val="00806461"/>
    <w:rsid w:val="008064C1"/>
    <w:rsid w:val="0080650E"/>
    <w:rsid w:val="00806E43"/>
    <w:rsid w:val="008077DA"/>
    <w:rsid w:val="00807EC8"/>
    <w:rsid w:val="0081096D"/>
    <w:rsid w:val="00810EAD"/>
    <w:rsid w:val="00811833"/>
    <w:rsid w:val="0081234B"/>
    <w:rsid w:val="00813F84"/>
    <w:rsid w:val="00814BDE"/>
    <w:rsid w:val="00814CE7"/>
    <w:rsid w:val="00814DBC"/>
    <w:rsid w:val="00815A5C"/>
    <w:rsid w:val="008174D4"/>
    <w:rsid w:val="0082002E"/>
    <w:rsid w:val="0082083C"/>
    <w:rsid w:val="00820C54"/>
    <w:rsid w:val="00820F37"/>
    <w:rsid w:val="00820FE6"/>
    <w:rsid w:val="00821A66"/>
    <w:rsid w:val="00822476"/>
    <w:rsid w:val="00822882"/>
    <w:rsid w:val="00822A1E"/>
    <w:rsid w:val="008238C7"/>
    <w:rsid w:val="00825268"/>
    <w:rsid w:val="0082571C"/>
    <w:rsid w:val="00825B94"/>
    <w:rsid w:val="00825BB4"/>
    <w:rsid w:val="00825F68"/>
    <w:rsid w:val="008273D2"/>
    <w:rsid w:val="00830E92"/>
    <w:rsid w:val="00831BC6"/>
    <w:rsid w:val="008320ED"/>
    <w:rsid w:val="00832A0F"/>
    <w:rsid w:val="00833EF3"/>
    <w:rsid w:val="00835179"/>
    <w:rsid w:val="008353D5"/>
    <w:rsid w:val="00835408"/>
    <w:rsid w:val="008358A2"/>
    <w:rsid w:val="008359DA"/>
    <w:rsid w:val="008367AF"/>
    <w:rsid w:val="00837CEF"/>
    <w:rsid w:val="00837E2F"/>
    <w:rsid w:val="00840035"/>
    <w:rsid w:val="00840C45"/>
    <w:rsid w:val="008413C5"/>
    <w:rsid w:val="00842661"/>
    <w:rsid w:val="008428A9"/>
    <w:rsid w:val="00844112"/>
    <w:rsid w:val="00845401"/>
    <w:rsid w:val="008456C9"/>
    <w:rsid w:val="0084611D"/>
    <w:rsid w:val="00846177"/>
    <w:rsid w:val="0084654D"/>
    <w:rsid w:val="00846C9F"/>
    <w:rsid w:val="00847BD6"/>
    <w:rsid w:val="00850137"/>
    <w:rsid w:val="0085081E"/>
    <w:rsid w:val="00850C62"/>
    <w:rsid w:val="00850FCB"/>
    <w:rsid w:val="00852B48"/>
    <w:rsid w:val="00853974"/>
    <w:rsid w:val="008539F6"/>
    <w:rsid w:val="00853FD8"/>
    <w:rsid w:val="0085474D"/>
    <w:rsid w:val="0085481F"/>
    <w:rsid w:val="00856481"/>
    <w:rsid w:val="008567A2"/>
    <w:rsid w:val="00856E6C"/>
    <w:rsid w:val="00857DE1"/>
    <w:rsid w:val="00860211"/>
    <w:rsid w:val="00860793"/>
    <w:rsid w:val="00861747"/>
    <w:rsid w:val="00862572"/>
    <w:rsid w:val="00863011"/>
    <w:rsid w:val="00863C5B"/>
    <w:rsid w:val="00863D2E"/>
    <w:rsid w:val="0086468B"/>
    <w:rsid w:val="00864E32"/>
    <w:rsid w:val="00865075"/>
    <w:rsid w:val="0086615F"/>
    <w:rsid w:val="0086748F"/>
    <w:rsid w:val="00867FD8"/>
    <w:rsid w:val="0087274F"/>
    <w:rsid w:val="00872757"/>
    <w:rsid w:val="00872CE4"/>
    <w:rsid w:val="00873AA4"/>
    <w:rsid w:val="00873CA8"/>
    <w:rsid w:val="00873F5D"/>
    <w:rsid w:val="00875256"/>
    <w:rsid w:val="0087570C"/>
    <w:rsid w:val="00875C4E"/>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9EF"/>
    <w:rsid w:val="00884BE0"/>
    <w:rsid w:val="00887BF9"/>
    <w:rsid w:val="00887DE6"/>
    <w:rsid w:val="0089214A"/>
    <w:rsid w:val="00892226"/>
    <w:rsid w:val="008922FA"/>
    <w:rsid w:val="00892D3E"/>
    <w:rsid w:val="008936DC"/>
    <w:rsid w:val="00893E53"/>
    <w:rsid w:val="00894457"/>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3BE"/>
    <w:rsid w:val="008C0B87"/>
    <w:rsid w:val="008C0DF9"/>
    <w:rsid w:val="008C2029"/>
    <w:rsid w:val="008C267C"/>
    <w:rsid w:val="008C2E44"/>
    <w:rsid w:val="008C2F4F"/>
    <w:rsid w:val="008C327A"/>
    <w:rsid w:val="008C3427"/>
    <w:rsid w:val="008C3BC2"/>
    <w:rsid w:val="008C4F76"/>
    <w:rsid w:val="008C55AD"/>
    <w:rsid w:val="008C61D6"/>
    <w:rsid w:val="008C649D"/>
    <w:rsid w:val="008C64F1"/>
    <w:rsid w:val="008C7286"/>
    <w:rsid w:val="008C7C1A"/>
    <w:rsid w:val="008D0B2A"/>
    <w:rsid w:val="008D0DC1"/>
    <w:rsid w:val="008D1434"/>
    <w:rsid w:val="008D1564"/>
    <w:rsid w:val="008D1BB0"/>
    <w:rsid w:val="008D20FF"/>
    <w:rsid w:val="008D2B4B"/>
    <w:rsid w:val="008D2B9A"/>
    <w:rsid w:val="008D3A3D"/>
    <w:rsid w:val="008D3DE6"/>
    <w:rsid w:val="008D4223"/>
    <w:rsid w:val="008D44CC"/>
    <w:rsid w:val="008D46E3"/>
    <w:rsid w:val="008D4CED"/>
    <w:rsid w:val="008D4EEA"/>
    <w:rsid w:val="008D50F9"/>
    <w:rsid w:val="008D5442"/>
    <w:rsid w:val="008D5CAF"/>
    <w:rsid w:val="008D5F8E"/>
    <w:rsid w:val="008D64F1"/>
    <w:rsid w:val="008D6709"/>
    <w:rsid w:val="008E06B7"/>
    <w:rsid w:val="008E083A"/>
    <w:rsid w:val="008E12AD"/>
    <w:rsid w:val="008E2152"/>
    <w:rsid w:val="008E22FF"/>
    <w:rsid w:val="008E2450"/>
    <w:rsid w:val="008E3B7B"/>
    <w:rsid w:val="008E3F27"/>
    <w:rsid w:val="008E40E4"/>
    <w:rsid w:val="008E47EF"/>
    <w:rsid w:val="008E4E6E"/>
    <w:rsid w:val="008E5DB7"/>
    <w:rsid w:val="008E61EB"/>
    <w:rsid w:val="008E6F65"/>
    <w:rsid w:val="008E7896"/>
    <w:rsid w:val="008E79C7"/>
    <w:rsid w:val="008E7B6F"/>
    <w:rsid w:val="008E7C9D"/>
    <w:rsid w:val="008E7D8A"/>
    <w:rsid w:val="008F064D"/>
    <w:rsid w:val="008F14C7"/>
    <w:rsid w:val="008F1E9E"/>
    <w:rsid w:val="008F2165"/>
    <w:rsid w:val="008F2477"/>
    <w:rsid w:val="008F379D"/>
    <w:rsid w:val="008F3879"/>
    <w:rsid w:val="008F3D69"/>
    <w:rsid w:val="008F5442"/>
    <w:rsid w:val="008F653E"/>
    <w:rsid w:val="008F7769"/>
    <w:rsid w:val="009004FE"/>
    <w:rsid w:val="009010F0"/>
    <w:rsid w:val="00901162"/>
    <w:rsid w:val="00901B53"/>
    <w:rsid w:val="0090223A"/>
    <w:rsid w:val="009028E2"/>
    <w:rsid w:val="0090367C"/>
    <w:rsid w:val="009039FE"/>
    <w:rsid w:val="00903E9A"/>
    <w:rsid w:val="00904403"/>
    <w:rsid w:val="009048A5"/>
    <w:rsid w:val="00905404"/>
    <w:rsid w:val="00905551"/>
    <w:rsid w:val="00905ED0"/>
    <w:rsid w:val="00906478"/>
    <w:rsid w:val="00906753"/>
    <w:rsid w:val="00906B28"/>
    <w:rsid w:val="00907264"/>
    <w:rsid w:val="00907378"/>
    <w:rsid w:val="0090765F"/>
    <w:rsid w:val="00911305"/>
    <w:rsid w:val="00912590"/>
    <w:rsid w:val="00913200"/>
    <w:rsid w:val="00914EAB"/>
    <w:rsid w:val="009152D8"/>
    <w:rsid w:val="00915A1D"/>
    <w:rsid w:val="00916E9C"/>
    <w:rsid w:val="009171EF"/>
    <w:rsid w:val="00922567"/>
    <w:rsid w:val="009228DB"/>
    <w:rsid w:val="00922D49"/>
    <w:rsid w:val="009236B9"/>
    <w:rsid w:val="009244B4"/>
    <w:rsid w:val="00925E37"/>
    <w:rsid w:val="00925EDD"/>
    <w:rsid w:val="00925F20"/>
    <w:rsid w:val="00927899"/>
    <w:rsid w:val="0092796D"/>
    <w:rsid w:val="00927D0E"/>
    <w:rsid w:val="00930705"/>
    <w:rsid w:val="00930873"/>
    <w:rsid w:val="009309DA"/>
    <w:rsid w:val="00931040"/>
    <w:rsid w:val="00931663"/>
    <w:rsid w:val="00931D22"/>
    <w:rsid w:val="00932CC7"/>
    <w:rsid w:val="00933CC8"/>
    <w:rsid w:val="009343E4"/>
    <w:rsid w:val="00934C92"/>
    <w:rsid w:val="00935306"/>
    <w:rsid w:val="00936688"/>
    <w:rsid w:val="00937212"/>
    <w:rsid w:val="00937683"/>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5F2E"/>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4F96"/>
    <w:rsid w:val="00955FCB"/>
    <w:rsid w:val="00956671"/>
    <w:rsid w:val="00957466"/>
    <w:rsid w:val="009576F7"/>
    <w:rsid w:val="00957A36"/>
    <w:rsid w:val="009602EE"/>
    <w:rsid w:val="00960722"/>
    <w:rsid w:val="00960B82"/>
    <w:rsid w:val="00961272"/>
    <w:rsid w:val="00961356"/>
    <w:rsid w:val="00962401"/>
    <w:rsid w:val="00962510"/>
    <w:rsid w:val="0096260B"/>
    <w:rsid w:val="009626D4"/>
    <w:rsid w:val="0096275C"/>
    <w:rsid w:val="009627FF"/>
    <w:rsid w:val="00962A27"/>
    <w:rsid w:val="00962B9D"/>
    <w:rsid w:val="00962EDC"/>
    <w:rsid w:val="009640E8"/>
    <w:rsid w:val="00964E3D"/>
    <w:rsid w:val="009664D5"/>
    <w:rsid w:val="00966AE1"/>
    <w:rsid w:val="009670C1"/>
    <w:rsid w:val="00967657"/>
    <w:rsid w:val="00970C69"/>
    <w:rsid w:val="00971C98"/>
    <w:rsid w:val="00971F1C"/>
    <w:rsid w:val="0097211D"/>
    <w:rsid w:val="009724F9"/>
    <w:rsid w:val="0097263C"/>
    <w:rsid w:val="00972DF9"/>
    <w:rsid w:val="00972E10"/>
    <w:rsid w:val="00972E7B"/>
    <w:rsid w:val="00972ECE"/>
    <w:rsid w:val="009738AD"/>
    <w:rsid w:val="00973C23"/>
    <w:rsid w:val="00973F7B"/>
    <w:rsid w:val="00974694"/>
    <w:rsid w:val="009746CA"/>
    <w:rsid w:val="00974B8D"/>
    <w:rsid w:val="00974E7C"/>
    <w:rsid w:val="00975268"/>
    <w:rsid w:val="009760A7"/>
    <w:rsid w:val="00977134"/>
    <w:rsid w:val="00977198"/>
    <w:rsid w:val="00977499"/>
    <w:rsid w:val="00980013"/>
    <w:rsid w:val="0098058F"/>
    <w:rsid w:val="00980E65"/>
    <w:rsid w:val="00980F11"/>
    <w:rsid w:val="0098122D"/>
    <w:rsid w:val="00981927"/>
    <w:rsid w:val="00981963"/>
    <w:rsid w:val="009831B9"/>
    <w:rsid w:val="00983C82"/>
    <w:rsid w:val="009844D6"/>
    <w:rsid w:val="00984520"/>
    <w:rsid w:val="0098472A"/>
    <w:rsid w:val="0098545C"/>
    <w:rsid w:val="009862F1"/>
    <w:rsid w:val="009871EA"/>
    <w:rsid w:val="00987BBE"/>
    <w:rsid w:val="00987FA6"/>
    <w:rsid w:val="0099056D"/>
    <w:rsid w:val="00990573"/>
    <w:rsid w:val="009910DC"/>
    <w:rsid w:val="00991675"/>
    <w:rsid w:val="00992BA2"/>
    <w:rsid w:val="00992F83"/>
    <w:rsid w:val="0099344F"/>
    <w:rsid w:val="009936D2"/>
    <w:rsid w:val="00993A3C"/>
    <w:rsid w:val="0099508A"/>
    <w:rsid w:val="00996E26"/>
    <w:rsid w:val="00997072"/>
    <w:rsid w:val="009974EB"/>
    <w:rsid w:val="00997A12"/>
    <w:rsid w:val="009A1126"/>
    <w:rsid w:val="009A1B37"/>
    <w:rsid w:val="009A36B8"/>
    <w:rsid w:val="009A5564"/>
    <w:rsid w:val="009A6063"/>
    <w:rsid w:val="009A7469"/>
    <w:rsid w:val="009A794D"/>
    <w:rsid w:val="009A7D60"/>
    <w:rsid w:val="009B056F"/>
    <w:rsid w:val="009B07EE"/>
    <w:rsid w:val="009B1584"/>
    <w:rsid w:val="009B1B32"/>
    <w:rsid w:val="009B21CA"/>
    <w:rsid w:val="009B2648"/>
    <w:rsid w:val="009B424E"/>
    <w:rsid w:val="009B4317"/>
    <w:rsid w:val="009B4EBB"/>
    <w:rsid w:val="009B529C"/>
    <w:rsid w:val="009B56FC"/>
    <w:rsid w:val="009B5ADC"/>
    <w:rsid w:val="009B65A2"/>
    <w:rsid w:val="009B7332"/>
    <w:rsid w:val="009B7420"/>
    <w:rsid w:val="009B7B46"/>
    <w:rsid w:val="009C0294"/>
    <w:rsid w:val="009C03E5"/>
    <w:rsid w:val="009C08B6"/>
    <w:rsid w:val="009C0920"/>
    <w:rsid w:val="009C0F6F"/>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038C"/>
    <w:rsid w:val="009D14EB"/>
    <w:rsid w:val="009D189C"/>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013"/>
    <w:rsid w:val="009E266D"/>
    <w:rsid w:val="009E2C83"/>
    <w:rsid w:val="009E43DD"/>
    <w:rsid w:val="009E4465"/>
    <w:rsid w:val="009E5318"/>
    <w:rsid w:val="009E5513"/>
    <w:rsid w:val="009E6401"/>
    <w:rsid w:val="009E6C54"/>
    <w:rsid w:val="009F04C8"/>
    <w:rsid w:val="009F0812"/>
    <w:rsid w:val="009F0E02"/>
    <w:rsid w:val="009F248B"/>
    <w:rsid w:val="009F2A25"/>
    <w:rsid w:val="009F3686"/>
    <w:rsid w:val="009F3A1A"/>
    <w:rsid w:val="009F4C7D"/>
    <w:rsid w:val="009F5235"/>
    <w:rsid w:val="009F531A"/>
    <w:rsid w:val="009F5495"/>
    <w:rsid w:val="009F5B55"/>
    <w:rsid w:val="009F6344"/>
    <w:rsid w:val="009F6550"/>
    <w:rsid w:val="009F6A12"/>
    <w:rsid w:val="009F6B65"/>
    <w:rsid w:val="009F786E"/>
    <w:rsid w:val="00A00902"/>
    <w:rsid w:val="00A0098B"/>
    <w:rsid w:val="00A019EA"/>
    <w:rsid w:val="00A02929"/>
    <w:rsid w:val="00A0294E"/>
    <w:rsid w:val="00A039FF"/>
    <w:rsid w:val="00A04524"/>
    <w:rsid w:val="00A04A97"/>
    <w:rsid w:val="00A04BA6"/>
    <w:rsid w:val="00A057A2"/>
    <w:rsid w:val="00A05ACE"/>
    <w:rsid w:val="00A062B7"/>
    <w:rsid w:val="00A0740C"/>
    <w:rsid w:val="00A108C2"/>
    <w:rsid w:val="00A114B9"/>
    <w:rsid w:val="00A128AF"/>
    <w:rsid w:val="00A1308A"/>
    <w:rsid w:val="00A131DE"/>
    <w:rsid w:val="00A13A65"/>
    <w:rsid w:val="00A13A6D"/>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6AAC"/>
    <w:rsid w:val="00A277D8"/>
    <w:rsid w:val="00A27804"/>
    <w:rsid w:val="00A27CC3"/>
    <w:rsid w:val="00A3276D"/>
    <w:rsid w:val="00A334D1"/>
    <w:rsid w:val="00A34257"/>
    <w:rsid w:val="00A3432D"/>
    <w:rsid w:val="00A3655D"/>
    <w:rsid w:val="00A36822"/>
    <w:rsid w:val="00A36AB5"/>
    <w:rsid w:val="00A374FD"/>
    <w:rsid w:val="00A3754B"/>
    <w:rsid w:val="00A402DD"/>
    <w:rsid w:val="00A403D2"/>
    <w:rsid w:val="00A4069E"/>
    <w:rsid w:val="00A40735"/>
    <w:rsid w:val="00A40BBF"/>
    <w:rsid w:val="00A411D1"/>
    <w:rsid w:val="00A43357"/>
    <w:rsid w:val="00A43389"/>
    <w:rsid w:val="00A434A7"/>
    <w:rsid w:val="00A438A6"/>
    <w:rsid w:val="00A43E71"/>
    <w:rsid w:val="00A4526F"/>
    <w:rsid w:val="00A45753"/>
    <w:rsid w:val="00A457B8"/>
    <w:rsid w:val="00A45DF7"/>
    <w:rsid w:val="00A47B15"/>
    <w:rsid w:val="00A5094A"/>
    <w:rsid w:val="00A51360"/>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67CDE"/>
    <w:rsid w:val="00A7076E"/>
    <w:rsid w:val="00A709BE"/>
    <w:rsid w:val="00A70D85"/>
    <w:rsid w:val="00A7162E"/>
    <w:rsid w:val="00A72D71"/>
    <w:rsid w:val="00A73112"/>
    <w:rsid w:val="00A73617"/>
    <w:rsid w:val="00A7394A"/>
    <w:rsid w:val="00A747D2"/>
    <w:rsid w:val="00A748F3"/>
    <w:rsid w:val="00A74985"/>
    <w:rsid w:val="00A75123"/>
    <w:rsid w:val="00A75705"/>
    <w:rsid w:val="00A75F35"/>
    <w:rsid w:val="00A765A9"/>
    <w:rsid w:val="00A77B43"/>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6AA"/>
    <w:rsid w:val="00A90F4F"/>
    <w:rsid w:val="00A92579"/>
    <w:rsid w:val="00A929DC"/>
    <w:rsid w:val="00A931BC"/>
    <w:rsid w:val="00A936F9"/>
    <w:rsid w:val="00A93D04"/>
    <w:rsid w:val="00A9431A"/>
    <w:rsid w:val="00A947AA"/>
    <w:rsid w:val="00A94888"/>
    <w:rsid w:val="00A96570"/>
    <w:rsid w:val="00A9681C"/>
    <w:rsid w:val="00A96867"/>
    <w:rsid w:val="00A96A94"/>
    <w:rsid w:val="00A96B3D"/>
    <w:rsid w:val="00AA0C2D"/>
    <w:rsid w:val="00AA1976"/>
    <w:rsid w:val="00AA1B53"/>
    <w:rsid w:val="00AA1DEA"/>
    <w:rsid w:val="00AA256D"/>
    <w:rsid w:val="00AA2CF7"/>
    <w:rsid w:val="00AA311D"/>
    <w:rsid w:val="00AA3556"/>
    <w:rsid w:val="00AA35FD"/>
    <w:rsid w:val="00AA3DB7"/>
    <w:rsid w:val="00AA41D3"/>
    <w:rsid w:val="00AB0039"/>
    <w:rsid w:val="00AB0D96"/>
    <w:rsid w:val="00AB15A3"/>
    <w:rsid w:val="00AB177A"/>
    <w:rsid w:val="00AB1BA3"/>
    <w:rsid w:val="00AB216D"/>
    <w:rsid w:val="00AB242C"/>
    <w:rsid w:val="00AB3012"/>
    <w:rsid w:val="00AB321C"/>
    <w:rsid w:val="00AB3D03"/>
    <w:rsid w:val="00AB473F"/>
    <w:rsid w:val="00AB4999"/>
    <w:rsid w:val="00AB4A9C"/>
    <w:rsid w:val="00AB4C91"/>
    <w:rsid w:val="00AB4E3B"/>
    <w:rsid w:val="00AB5381"/>
    <w:rsid w:val="00AB688F"/>
    <w:rsid w:val="00AB75EA"/>
    <w:rsid w:val="00AB7654"/>
    <w:rsid w:val="00AB7AA2"/>
    <w:rsid w:val="00AC0116"/>
    <w:rsid w:val="00AC0265"/>
    <w:rsid w:val="00AC0A22"/>
    <w:rsid w:val="00AC0A3B"/>
    <w:rsid w:val="00AC12EE"/>
    <w:rsid w:val="00AC1515"/>
    <w:rsid w:val="00AC1941"/>
    <w:rsid w:val="00AC2234"/>
    <w:rsid w:val="00AC35CA"/>
    <w:rsid w:val="00AC3CDA"/>
    <w:rsid w:val="00AC3FF3"/>
    <w:rsid w:val="00AC42A4"/>
    <w:rsid w:val="00AC4BC1"/>
    <w:rsid w:val="00AC54B2"/>
    <w:rsid w:val="00AC5715"/>
    <w:rsid w:val="00AC5DF0"/>
    <w:rsid w:val="00AC6D32"/>
    <w:rsid w:val="00AC7E06"/>
    <w:rsid w:val="00AD04BD"/>
    <w:rsid w:val="00AD0765"/>
    <w:rsid w:val="00AD0F00"/>
    <w:rsid w:val="00AD1469"/>
    <w:rsid w:val="00AD55A8"/>
    <w:rsid w:val="00AD5CA4"/>
    <w:rsid w:val="00AD690B"/>
    <w:rsid w:val="00AD6A91"/>
    <w:rsid w:val="00AD7214"/>
    <w:rsid w:val="00AD7567"/>
    <w:rsid w:val="00AE04DB"/>
    <w:rsid w:val="00AE0652"/>
    <w:rsid w:val="00AE1066"/>
    <w:rsid w:val="00AE13C9"/>
    <w:rsid w:val="00AE14DD"/>
    <w:rsid w:val="00AE2FA5"/>
    <w:rsid w:val="00AE3A4F"/>
    <w:rsid w:val="00AE4518"/>
    <w:rsid w:val="00AE5D7F"/>
    <w:rsid w:val="00AE68E5"/>
    <w:rsid w:val="00AE79F0"/>
    <w:rsid w:val="00AE7E1A"/>
    <w:rsid w:val="00AF07B0"/>
    <w:rsid w:val="00AF0BD9"/>
    <w:rsid w:val="00AF109C"/>
    <w:rsid w:val="00AF1752"/>
    <w:rsid w:val="00AF2989"/>
    <w:rsid w:val="00AF42FC"/>
    <w:rsid w:val="00AF4AC5"/>
    <w:rsid w:val="00AF4C2C"/>
    <w:rsid w:val="00AF57AB"/>
    <w:rsid w:val="00AF597D"/>
    <w:rsid w:val="00AF62A9"/>
    <w:rsid w:val="00AF6EC1"/>
    <w:rsid w:val="00AF711F"/>
    <w:rsid w:val="00AF784D"/>
    <w:rsid w:val="00AF7CE9"/>
    <w:rsid w:val="00B0022D"/>
    <w:rsid w:val="00B00331"/>
    <w:rsid w:val="00B01447"/>
    <w:rsid w:val="00B014A1"/>
    <w:rsid w:val="00B01A80"/>
    <w:rsid w:val="00B01E53"/>
    <w:rsid w:val="00B036E2"/>
    <w:rsid w:val="00B03C6C"/>
    <w:rsid w:val="00B046AF"/>
    <w:rsid w:val="00B06036"/>
    <w:rsid w:val="00B06D6A"/>
    <w:rsid w:val="00B06DD6"/>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BA5"/>
    <w:rsid w:val="00B25CEE"/>
    <w:rsid w:val="00B25E24"/>
    <w:rsid w:val="00B25EED"/>
    <w:rsid w:val="00B271F2"/>
    <w:rsid w:val="00B30B6A"/>
    <w:rsid w:val="00B30F20"/>
    <w:rsid w:val="00B31884"/>
    <w:rsid w:val="00B31D19"/>
    <w:rsid w:val="00B32AB3"/>
    <w:rsid w:val="00B32DAE"/>
    <w:rsid w:val="00B33825"/>
    <w:rsid w:val="00B33AA5"/>
    <w:rsid w:val="00B33E8F"/>
    <w:rsid w:val="00B34BB2"/>
    <w:rsid w:val="00B34E7C"/>
    <w:rsid w:val="00B35AF6"/>
    <w:rsid w:val="00B36228"/>
    <w:rsid w:val="00B366A3"/>
    <w:rsid w:val="00B368EA"/>
    <w:rsid w:val="00B37EEF"/>
    <w:rsid w:val="00B40A66"/>
    <w:rsid w:val="00B418AD"/>
    <w:rsid w:val="00B42F1A"/>
    <w:rsid w:val="00B43790"/>
    <w:rsid w:val="00B443D9"/>
    <w:rsid w:val="00B44531"/>
    <w:rsid w:val="00B45AE3"/>
    <w:rsid w:val="00B46521"/>
    <w:rsid w:val="00B46587"/>
    <w:rsid w:val="00B466F3"/>
    <w:rsid w:val="00B47AD2"/>
    <w:rsid w:val="00B47CF7"/>
    <w:rsid w:val="00B47EAF"/>
    <w:rsid w:val="00B50686"/>
    <w:rsid w:val="00B50C50"/>
    <w:rsid w:val="00B513C0"/>
    <w:rsid w:val="00B51539"/>
    <w:rsid w:val="00B523CE"/>
    <w:rsid w:val="00B53708"/>
    <w:rsid w:val="00B53DCB"/>
    <w:rsid w:val="00B5428F"/>
    <w:rsid w:val="00B54370"/>
    <w:rsid w:val="00B54DEA"/>
    <w:rsid w:val="00B55185"/>
    <w:rsid w:val="00B55C03"/>
    <w:rsid w:val="00B55E22"/>
    <w:rsid w:val="00B55F0B"/>
    <w:rsid w:val="00B56418"/>
    <w:rsid w:val="00B56A70"/>
    <w:rsid w:val="00B60638"/>
    <w:rsid w:val="00B606F8"/>
    <w:rsid w:val="00B613B5"/>
    <w:rsid w:val="00B615D2"/>
    <w:rsid w:val="00B61923"/>
    <w:rsid w:val="00B61DB9"/>
    <w:rsid w:val="00B621D6"/>
    <w:rsid w:val="00B63AF2"/>
    <w:rsid w:val="00B65747"/>
    <w:rsid w:val="00B65D6F"/>
    <w:rsid w:val="00B65FAD"/>
    <w:rsid w:val="00B66174"/>
    <w:rsid w:val="00B67683"/>
    <w:rsid w:val="00B679FE"/>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7F5"/>
    <w:rsid w:val="00B81F60"/>
    <w:rsid w:val="00B82123"/>
    <w:rsid w:val="00B823D4"/>
    <w:rsid w:val="00B8314A"/>
    <w:rsid w:val="00B837F0"/>
    <w:rsid w:val="00B841AC"/>
    <w:rsid w:val="00B85873"/>
    <w:rsid w:val="00B85E95"/>
    <w:rsid w:val="00B865B0"/>
    <w:rsid w:val="00B865DC"/>
    <w:rsid w:val="00B870E8"/>
    <w:rsid w:val="00B875E3"/>
    <w:rsid w:val="00B87C29"/>
    <w:rsid w:val="00B90780"/>
    <w:rsid w:val="00B90968"/>
    <w:rsid w:val="00B9108F"/>
    <w:rsid w:val="00B91BC2"/>
    <w:rsid w:val="00B9240D"/>
    <w:rsid w:val="00B932B3"/>
    <w:rsid w:val="00B936DB"/>
    <w:rsid w:val="00B93B89"/>
    <w:rsid w:val="00B945E3"/>
    <w:rsid w:val="00B94960"/>
    <w:rsid w:val="00B960A7"/>
    <w:rsid w:val="00B96F6E"/>
    <w:rsid w:val="00BA0242"/>
    <w:rsid w:val="00BA22A8"/>
    <w:rsid w:val="00BA309F"/>
    <w:rsid w:val="00BA32A0"/>
    <w:rsid w:val="00BA3A3C"/>
    <w:rsid w:val="00BA3ADE"/>
    <w:rsid w:val="00BA3E48"/>
    <w:rsid w:val="00BA4905"/>
    <w:rsid w:val="00BA4BD3"/>
    <w:rsid w:val="00BA5D82"/>
    <w:rsid w:val="00BA6E49"/>
    <w:rsid w:val="00BA7DA9"/>
    <w:rsid w:val="00BB0187"/>
    <w:rsid w:val="00BB0E56"/>
    <w:rsid w:val="00BB1A8D"/>
    <w:rsid w:val="00BB1EB3"/>
    <w:rsid w:val="00BB236B"/>
    <w:rsid w:val="00BB2678"/>
    <w:rsid w:val="00BB3077"/>
    <w:rsid w:val="00BB313F"/>
    <w:rsid w:val="00BB33A8"/>
    <w:rsid w:val="00BB3927"/>
    <w:rsid w:val="00BB3D8C"/>
    <w:rsid w:val="00BB48CF"/>
    <w:rsid w:val="00BB4B39"/>
    <w:rsid w:val="00BB53AF"/>
    <w:rsid w:val="00BB5437"/>
    <w:rsid w:val="00BB5825"/>
    <w:rsid w:val="00BB5C26"/>
    <w:rsid w:val="00BB67C7"/>
    <w:rsid w:val="00BB6A40"/>
    <w:rsid w:val="00BB7D4B"/>
    <w:rsid w:val="00BC013A"/>
    <w:rsid w:val="00BC03D1"/>
    <w:rsid w:val="00BC162A"/>
    <w:rsid w:val="00BC173A"/>
    <w:rsid w:val="00BC2343"/>
    <w:rsid w:val="00BC2AEE"/>
    <w:rsid w:val="00BC3FDD"/>
    <w:rsid w:val="00BC50A1"/>
    <w:rsid w:val="00BC5824"/>
    <w:rsid w:val="00BC60BE"/>
    <w:rsid w:val="00BC702F"/>
    <w:rsid w:val="00BC7719"/>
    <w:rsid w:val="00BD0032"/>
    <w:rsid w:val="00BD0ECF"/>
    <w:rsid w:val="00BD30C8"/>
    <w:rsid w:val="00BD30E0"/>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4BC"/>
    <w:rsid w:val="00BE3A1D"/>
    <w:rsid w:val="00BE3B92"/>
    <w:rsid w:val="00BE487E"/>
    <w:rsid w:val="00BE6018"/>
    <w:rsid w:val="00BE7086"/>
    <w:rsid w:val="00BE7278"/>
    <w:rsid w:val="00BE7BDF"/>
    <w:rsid w:val="00BF0219"/>
    <w:rsid w:val="00BF1F57"/>
    <w:rsid w:val="00BF20FD"/>
    <w:rsid w:val="00BF2239"/>
    <w:rsid w:val="00BF22C6"/>
    <w:rsid w:val="00BF336C"/>
    <w:rsid w:val="00BF34C2"/>
    <w:rsid w:val="00BF3804"/>
    <w:rsid w:val="00BF3B4E"/>
    <w:rsid w:val="00BF4086"/>
    <w:rsid w:val="00BF413F"/>
    <w:rsid w:val="00BF426C"/>
    <w:rsid w:val="00BF4594"/>
    <w:rsid w:val="00BF58D0"/>
    <w:rsid w:val="00BF6027"/>
    <w:rsid w:val="00BF6702"/>
    <w:rsid w:val="00BF6A3F"/>
    <w:rsid w:val="00BF6B4C"/>
    <w:rsid w:val="00BF7952"/>
    <w:rsid w:val="00BF7D6A"/>
    <w:rsid w:val="00BF7E89"/>
    <w:rsid w:val="00C0021D"/>
    <w:rsid w:val="00C00300"/>
    <w:rsid w:val="00C00A6C"/>
    <w:rsid w:val="00C00B8B"/>
    <w:rsid w:val="00C00EA7"/>
    <w:rsid w:val="00C013E1"/>
    <w:rsid w:val="00C013E9"/>
    <w:rsid w:val="00C01514"/>
    <w:rsid w:val="00C01611"/>
    <w:rsid w:val="00C026A6"/>
    <w:rsid w:val="00C02A8F"/>
    <w:rsid w:val="00C02BDB"/>
    <w:rsid w:val="00C02D59"/>
    <w:rsid w:val="00C02FE3"/>
    <w:rsid w:val="00C030B6"/>
    <w:rsid w:val="00C03284"/>
    <w:rsid w:val="00C03B3A"/>
    <w:rsid w:val="00C03CD4"/>
    <w:rsid w:val="00C04694"/>
    <w:rsid w:val="00C050C4"/>
    <w:rsid w:val="00C050D7"/>
    <w:rsid w:val="00C05B5F"/>
    <w:rsid w:val="00C05C05"/>
    <w:rsid w:val="00C10086"/>
    <w:rsid w:val="00C104CC"/>
    <w:rsid w:val="00C10B12"/>
    <w:rsid w:val="00C11521"/>
    <w:rsid w:val="00C13C2A"/>
    <w:rsid w:val="00C13DED"/>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9D3"/>
    <w:rsid w:val="00C23BA2"/>
    <w:rsid w:val="00C23F9B"/>
    <w:rsid w:val="00C241B5"/>
    <w:rsid w:val="00C2485F"/>
    <w:rsid w:val="00C248B1"/>
    <w:rsid w:val="00C24B63"/>
    <w:rsid w:val="00C262A0"/>
    <w:rsid w:val="00C26A4E"/>
    <w:rsid w:val="00C27E6E"/>
    <w:rsid w:val="00C27ED7"/>
    <w:rsid w:val="00C3041A"/>
    <w:rsid w:val="00C31195"/>
    <w:rsid w:val="00C3129F"/>
    <w:rsid w:val="00C31774"/>
    <w:rsid w:val="00C3180E"/>
    <w:rsid w:val="00C32AF2"/>
    <w:rsid w:val="00C33051"/>
    <w:rsid w:val="00C33204"/>
    <w:rsid w:val="00C338EB"/>
    <w:rsid w:val="00C33E26"/>
    <w:rsid w:val="00C34389"/>
    <w:rsid w:val="00C3465D"/>
    <w:rsid w:val="00C347D5"/>
    <w:rsid w:val="00C3588C"/>
    <w:rsid w:val="00C379E9"/>
    <w:rsid w:val="00C37BDB"/>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6F63"/>
    <w:rsid w:val="00C57E68"/>
    <w:rsid w:val="00C57F58"/>
    <w:rsid w:val="00C601C9"/>
    <w:rsid w:val="00C623C6"/>
    <w:rsid w:val="00C630F4"/>
    <w:rsid w:val="00C631D3"/>
    <w:rsid w:val="00C63F7D"/>
    <w:rsid w:val="00C645E6"/>
    <w:rsid w:val="00C64813"/>
    <w:rsid w:val="00C64BB0"/>
    <w:rsid w:val="00C64D82"/>
    <w:rsid w:val="00C64FBC"/>
    <w:rsid w:val="00C65A83"/>
    <w:rsid w:val="00C66A00"/>
    <w:rsid w:val="00C66CBE"/>
    <w:rsid w:val="00C67118"/>
    <w:rsid w:val="00C67276"/>
    <w:rsid w:val="00C67DDD"/>
    <w:rsid w:val="00C70139"/>
    <w:rsid w:val="00C712F7"/>
    <w:rsid w:val="00C7191D"/>
    <w:rsid w:val="00C72C6F"/>
    <w:rsid w:val="00C74453"/>
    <w:rsid w:val="00C745DA"/>
    <w:rsid w:val="00C7473A"/>
    <w:rsid w:val="00C74A25"/>
    <w:rsid w:val="00C75AB0"/>
    <w:rsid w:val="00C76166"/>
    <w:rsid w:val="00C76405"/>
    <w:rsid w:val="00C76AC7"/>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293"/>
    <w:rsid w:val="00C86C8C"/>
    <w:rsid w:val="00C87568"/>
    <w:rsid w:val="00C87FD0"/>
    <w:rsid w:val="00C90DB6"/>
    <w:rsid w:val="00C9106A"/>
    <w:rsid w:val="00C92603"/>
    <w:rsid w:val="00C92652"/>
    <w:rsid w:val="00C93055"/>
    <w:rsid w:val="00C9394F"/>
    <w:rsid w:val="00C93B1A"/>
    <w:rsid w:val="00C9444E"/>
    <w:rsid w:val="00C9534E"/>
    <w:rsid w:val="00C96719"/>
    <w:rsid w:val="00C96F5F"/>
    <w:rsid w:val="00C97055"/>
    <w:rsid w:val="00C977C6"/>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9C2"/>
    <w:rsid w:val="00CB3E85"/>
    <w:rsid w:val="00CB4C8C"/>
    <w:rsid w:val="00CB4E90"/>
    <w:rsid w:val="00CB5850"/>
    <w:rsid w:val="00CB5C99"/>
    <w:rsid w:val="00CB633B"/>
    <w:rsid w:val="00CB6782"/>
    <w:rsid w:val="00CB6CFD"/>
    <w:rsid w:val="00CB6E3E"/>
    <w:rsid w:val="00CB7057"/>
    <w:rsid w:val="00CC080A"/>
    <w:rsid w:val="00CC0D0F"/>
    <w:rsid w:val="00CC1275"/>
    <w:rsid w:val="00CC12EE"/>
    <w:rsid w:val="00CC1BF8"/>
    <w:rsid w:val="00CC265A"/>
    <w:rsid w:val="00CC4B98"/>
    <w:rsid w:val="00CC5767"/>
    <w:rsid w:val="00CC5D2F"/>
    <w:rsid w:val="00CC68CC"/>
    <w:rsid w:val="00CC69B9"/>
    <w:rsid w:val="00CC6DD4"/>
    <w:rsid w:val="00CC701E"/>
    <w:rsid w:val="00CC7735"/>
    <w:rsid w:val="00CD0310"/>
    <w:rsid w:val="00CD0831"/>
    <w:rsid w:val="00CD131C"/>
    <w:rsid w:val="00CD2E48"/>
    <w:rsid w:val="00CD4826"/>
    <w:rsid w:val="00CD4E19"/>
    <w:rsid w:val="00CD603B"/>
    <w:rsid w:val="00CD6219"/>
    <w:rsid w:val="00CD700F"/>
    <w:rsid w:val="00CD7319"/>
    <w:rsid w:val="00CE148E"/>
    <w:rsid w:val="00CE208D"/>
    <w:rsid w:val="00CE2453"/>
    <w:rsid w:val="00CE3047"/>
    <w:rsid w:val="00CE356D"/>
    <w:rsid w:val="00CE3FA4"/>
    <w:rsid w:val="00CE44F8"/>
    <w:rsid w:val="00CE4A90"/>
    <w:rsid w:val="00CE5277"/>
    <w:rsid w:val="00CE5B4D"/>
    <w:rsid w:val="00CE6358"/>
    <w:rsid w:val="00CE6686"/>
    <w:rsid w:val="00CE6E97"/>
    <w:rsid w:val="00CE7868"/>
    <w:rsid w:val="00CE796C"/>
    <w:rsid w:val="00CF0584"/>
    <w:rsid w:val="00CF1B70"/>
    <w:rsid w:val="00CF1DD1"/>
    <w:rsid w:val="00CF2094"/>
    <w:rsid w:val="00CF2161"/>
    <w:rsid w:val="00CF2307"/>
    <w:rsid w:val="00CF239B"/>
    <w:rsid w:val="00CF26AE"/>
    <w:rsid w:val="00CF2D54"/>
    <w:rsid w:val="00CF311F"/>
    <w:rsid w:val="00CF5047"/>
    <w:rsid w:val="00CF5575"/>
    <w:rsid w:val="00D01344"/>
    <w:rsid w:val="00D015DA"/>
    <w:rsid w:val="00D01B90"/>
    <w:rsid w:val="00D024CD"/>
    <w:rsid w:val="00D034DA"/>
    <w:rsid w:val="00D03538"/>
    <w:rsid w:val="00D0421D"/>
    <w:rsid w:val="00D046FD"/>
    <w:rsid w:val="00D047F7"/>
    <w:rsid w:val="00D049B8"/>
    <w:rsid w:val="00D04C8A"/>
    <w:rsid w:val="00D04D63"/>
    <w:rsid w:val="00D0516C"/>
    <w:rsid w:val="00D05B56"/>
    <w:rsid w:val="00D05BEA"/>
    <w:rsid w:val="00D05C2F"/>
    <w:rsid w:val="00D05EE7"/>
    <w:rsid w:val="00D068D0"/>
    <w:rsid w:val="00D06FE0"/>
    <w:rsid w:val="00D07307"/>
    <w:rsid w:val="00D076A9"/>
    <w:rsid w:val="00D07754"/>
    <w:rsid w:val="00D078D1"/>
    <w:rsid w:val="00D105ED"/>
    <w:rsid w:val="00D11A5A"/>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662C"/>
    <w:rsid w:val="00D26CB1"/>
    <w:rsid w:val="00D272EB"/>
    <w:rsid w:val="00D27FA3"/>
    <w:rsid w:val="00D31101"/>
    <w:rsid w:val="00D3176C"/>
    <w:rsid w:val="00D31A2F"/>
    <w:rsid w:val="00D31B3F"/>
    <w:rsid w:val="00D33751"/>
    <w:rsid w:val="00D33BAF"/>
    <w:rsid w:val="00D347D8"/>
    <w:rsid w:val="00D35D4A"/>
    <w:rsid w:val="00D36124"/>
    <w:rsid w:val="00D36F6E"/>
    <w:rsid w:val="00D372B0"/>
    <w:rsid w:val="00D37343"/>
    <w:rsid w:val="00D4205E"/>
    <w:rsid w:val="00D42BE5"/>
    <w:rsid w:val="00D42F05"/>
    <w:rsid w:val="00D43056"/>
    <w:rsid w:val="00D44D36"/>
    <w:rsid w:val="00D453F2"/>
    <w:rsid w:val="00D465B2"/>
    <w:rsid w:val="00D46A68"/>
    <w:rsid w:val="00D47399"/>
    <w:rsid w:val="00D47BB2"/>
    <w:rsid w:val="00D47D04"/>
    <w:rsid w:val="00D5056A"/>
    <w:rsid w:val="00D510A0"/>
    <w:rsid w:val="00D519DD"/>
    <w:rsid w:val="00D527EE"/>
    <w:rsid w:val="00D529C4"/>
    <w:rsid w:val="00D53929"/>
    <w:rsid w:val="00D539D0"/>
    <w:rsid w:val="00D540DC"/>
    <w:rsid w:val="00D55616"/>
    <w:rsid w:val="00D5574C"/>
    <w:rsid w:val="00D55DAC"/>
    <w:rsid w:val="00D607FD"/>
    <w:rsid w:val="00D60867"/>
    <w:rsid w:val="00D60BCD"/>
    <w:rsid w:val="00D6153F"/>
    <w:rsid w:val="00D61982"/>
    <w:rsid w:val="00D61EA9"/>
    <w:rsid w:val="00D61EFF"/>
    <w:rsid w:val="00D61FCC"/>
    <w:rsid w:val="00D622DD"/>
    <w:rsid w:val="00D62655"/>
    <w:rsid w:val="00D6267A"/>
    <w:rsid w:val="00D62998"/>
    <w:rsid w:val="00D63DBA"/>
    <w:rsid w:val="00D647DE"/>
    <w:rsid w:val="00D6501F"/>
    <w:rsid w:val="00D65347"/>
    <w:rsid w:val="00D67D12"/>
    <w:rsid w:val="00D705FF"/>
    <w:rsid w:val="00D706A8"/>
    <w:rsid w:val="00D70B0C"/>
    <w:rsid w:val="00D7145C"/>
    <w:rsid w:val="00D73B64"/>
    <w:rsid w:val="00D744BC"/>
    <w:rsid w:val="00D74830"/>
    <w:rsid w:val="00D7585A"/>
    <w:rsid w:val="00D7773F"/>
    <w:rsid w:val="00D77C53"/>
    <w:rsid w:val="00D77E96"/>
    <w:rsid w:val="00D80618"/>
    <w:rsid w:val="00D807DF"/>
    <w:rsid w:val="00D81C3F"/>
    <w:rsid w:val="00D82066"/>
    <w:rsid w:val="00D82339"/>
    <w:rsid w:val="00D82494"/>
    <w:rsid w:val="00D82FF2"/>
    <w:rsid w:val="00D82FF6"/>
    <w:rsid w:val="00D83774"/>
    <w:rsid w:val="00D84A4B"/>
    <w:rsid w:val="00D85D45"/>
    <w:rsid w:val="00D878A9"/>
    <w:rsid w:val="00D900EC"/>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908"/>
    <w:rsid w:val="00DA21CF"/>
    <w:rsid w:val="00DA23EB"/>
    <w:rsid w:val="00DA25ED"/>
    <w:rsid w:val="00DA2DE3"/>
    <w:rsid w:val="00DA3633"/>
    <w:rsid w:val="00DA400B"/>
    <w:rsid w:val="00DA6443"/>
    <w:rsid w:val="00DA6B5E"/>
    <w:rsid w:val="00DA6DBA"/>
    <w:rsid w:val="00DA7146"/>
    <w:rsid w:val="00DA716A"/>
    <w:rsid w:val="00DA7A9C"/>
    <w:rsid w:val="00DA7B82"/>
    <w:rsid w:val="00DB19C1"/>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0CAB"/>
    <w:rsid w:val="00DD24F9"/>
    <w:rsid w:val="00DD26EC"/>
    <w:rsid w:val="00DD2845"/>
    <w:rsid w:val="00DD2DFB"/>
    <w:rsid w:val="00DD3604"/>
    <w:rsid w:val="00DD37A4"/>
    <w:rsid w:val="00DD3F4D"/>
    <w:rsid w:val="00DD471A"/>
    <w:rsid w:val="00DD6F2E"/>
    <w:rsid w:val="00DD72E1"/>
    <w:rsid w:val="00DD7EA2"/>
    <w:rsid w:val="00DE00F2"/>
    <w:rsid w:val="00DE117F"/>
    <w:rsid w:val="00DE2813"/>
    <w:rsid w:val="00DE2D17"/>
    <w:rsid w:val="00DE353C"/>
    <w:rsid w:val="00DE401C"/>
    <w:rsid w:val="00DE6E2F"/>
    <w:rsid w:val="00DE6F47"/>
    <w:rsid w:val="00DE7D13"/>
    <w:rsid w:val="00DF1EAE"/>
    <w:rsid w:val="00DF2BD1"/>
    <w:rsid w:val="00DF3816"/>
    <w:rsid w:val="00DF3818"/>
    <w:rsid w:val="00DF3F94"/>
    <w:rsid w:val="00DF4369"/>
    <w:rsid w:val="00DF51B9"/>
    <w:rsid w:val="00DF5970"/>
    <w:rsid w:val="00DF5B14"/>
    <w:rsid w:val="00DF5B3E"/>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1B6"/>
    <w:rsid w:val="00E0689E"/>
    <w:rsid w:val="00E07425"/>
    <w:rsid w:val="00E07C27"/>
    <w:rsid w:val="00E1043E"/>
    <w:rsid w:val="00E104FA"/>
    <w:rsid w:val="00E1082A"/>
    <w:rsid w:val="00E10956"/>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201C0"/>
    <w:rsid w:val="00E214F0"/>
    <w:rsid w:val="00E21ABD"/>
    <w:rsid w:val="00E22775"/>
    <w:rsid w:val="00E227A3"/>
    <w:rsid w:val="00E22D28"/>
    <w:rsid w:val="00E22F81"/>
    <w:rsid w:val="00E22F87"/>
    <w:rsid w:val="00E230E3"/>
    <w:rsid w:val="00E23C97"/>
    <w:rsid w:val="00E24321"/>
    <w:rsid w:val="00E24727"/>
    <w:rsid w:val="00E265A7"/>
    <w:rsid w:val="00E26705"/>
    <w:rsid w:val="00E27B80"/>
    <w:rsid w:val="00E27E98"/>
    <w:rsid w:val="00E30EDF"/>
    <w:rsid w:val="00E31B43"/>
    <w:rsid w:val="00E31FBA"/>
    <w:rsid w:val="00E33513"/>
    <w:rsid w:val="00E33A4F"/>
    <w:rsid w:val="00E33F3E"/>
    <w:rsid w:val="00E341E5"/>
    <w:rsid w:val="00E34315"/>
    <w:rsid w:val="00E35FBC"/>
    <w:rsid w:val="00E36AAE"/>
    <w:rsid w:val="00E36AF1"/>
    <w:rsid w:val="00E37198"/>
    <w:rsid w:val="00E3774C"/>
    <w:rsid w:val="00E41313"/>
    <w:rsid w:val="00E41773"/>
    <w:rsid w:val="00E41ACD"/>
    <w:rsid w:val="00E42FE6"/>
    <w:rsid w:val="00E43888"/>
    <w:rsid w:val="00E447EA"/>
    <w:rsid w:val="00E44E78"/>
    <w:rsid w:val="00E46038"/>
    <w:rsid w:val="00E460B6"/>
    <w:rsid w:val="00E460B9"/>
    <w:rsid w:val="00E46BD2"/>
    <w:rsid w:val="00E473D4"/>
    <w:rsid w:val="00E474CF"/>
    <w:rsid w:val="00E47503"/>
    <w:rsid w:val="00E513F6"/>
    <w:rsid w:val="00E51EC6"/>
    <w:rsid w:val="00E51F51"/>
    <w:rsid w:val="00E52302"/>
    <w:rsid w:val="00E52755"/>
    <w:rsid w:val="00E52F3B"/>
    <w:rsid w:val="00E52F80"/>
    <w:rsid w:val="00E53D94"/>
    <w:rsid w:val="00E53DEA"/>
    <w:rsid w:val="00E5424B"/>
    <w:rsid w:val="00E544BA"/>
    <w:rsid w:val="00E5588C"/>
    <w:rsid w:val="00E55B64"/>
    <w:rsid w:val="00E616DB"/>
    <w:rsid w:val="00E62442"/>
    <w:rsid w:val="00E627A4"/>
    <w:rsid w:val="00E62CAE"/>
    <w:rsid w:val="00E630ED"/>
    <w:rsid w:val="00E6437C"/>
    <w:rsid w:val="00E64C68"/>
    <w:rsid w:val="00E65237"/>
    <w:rsid w:val="00E66F26"/>
    <w:rsid w:val="00E67862"/>
    <w:rsid w:val="00E70357"/>
    <w:rsid w:val="00E70ACF"/>
    <w:rsid w:val="00E70D46"/>
    <w:rsid w:val="00E712A9"/>
    <w:rsid w:val="00E713BC"/>
    <w:rsid w:val="00E72444"/>
    <w:rsid w:val="00E7410F"/>
    <w:rsid w:val="00E741EF"/>
    <w:rsid w:val="00E74EC5"/>
    <w:rsid w:val="00E757F5"/>
    <w:rsid w:val="00E76B86"/>
    <w:rsid w:val="00E809F3"/>
    <w:rsid w:val="00E80C21"/>
    <w:rsid w:val="00E820BD"/>
    <w:rsid w:val="00E8227B"/>
    <w:rsid w:val="00E8342F"/>
    <w:rsid w:val="00E84210"/>
    <w:rsid w:val="00E844CD"/>
    <w:rsid w:val="00E847A7"/>
    <w:rsid w:val="00E84FE5"/>
    <w:rsid w:val="00E853F9"/>
    <w:rsid w:val="00E863D1"/>
    <w:rsid w:val="00E863F8"/>
    <w:rsid w:val="00E86682"/>
    <w:rsid w:val="00E8670D"/>
    <w:rsid w:val="00E86E79"/>
    <w:rsid w:val="00E906B4"/>
    <w:rsid w:val="00E9095B"/>
    <w:rsid w:val="00E9145E"/>
    <w:rsid w:val="00E9150E"/>
    <w:rsid w:val="00E91A04"/>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36DB"/>
    <w:rsid w:val="00EA385B"/>
    <w:rsid w:val="00EA4DDC"/>
    <w:rsid w:val="00EA641E"/>
    <w:rsid w:val="00EA6FA7"/>
    <w:rsid w:val="00EA6FFC"/>
    <w:rsid w:val="00EB003F"/>
    <w:rsid w:val="00EB067F"/>
    <w:rsid w:val="00EB1348"/>
    <w:rsid w:val="00EB17BE"/>
    <w:rsid w:val="00EB1A1B"/>
    <w:rsid w:val="00EB1F02"/>
    <w:rsid w:val="00EB2522"/>
    <w:rsid w:val="00EB2B9C"/>
    <w:rsid w:val="00EB2E64"/>
    <w:rsid w:val="00EB2F1A"/>
    <w:rsid w:val="00EB3290"/>
    <w:rsid w:val="00EB3F86"/>
    <w:rsid w:val="00EB5BC5"/>
    <w:rsid w:val="00EB6212"/>
    <w:rsid w:val="00EB66E3"/>
    <w:rsid w:val="00EB6BB5"/>
    <w:rsid w:val="00EB6E30"/>
    <w:rsid w:val="00EB7618"/>
    <w:rsid w:val="00EB7B51"/>
    <w:rsid w:val="00EB7F93"/>
    <w:rsid w:val="00EC086C"/>
    <w:rsid w:val="00EC1720"/>
    <w:rsid w:val="00EC1ACC"/>
    <w:rsid w:val="00EC2C61"/>
    <w:rsid w:val="00EC2DB7"/>
    <w:rsid w:val="00EC337D"/>
    <w:rsid w:val="00EC42D0"/>
    <w:rsid w:val="00EC5395"/>
    <w:rsid w:val="00EC638F"/>
    <w:rsid w:val="00EC73F1"/>
    <w:rsid w:val="00EC7927"/>
    <w:rsid w:val="00ED00D6"/>
    <w:rsid w:val="00ED047A"/>
    <w:rsid w:val="00ED095E"/>
    <w:rsid w:val="00ED1A0B"/>
    <w:rsid w:val="00ED27DD"/>
    <w:rsid w:val="00ED34A3"/>
    <w:rsid w:val="00ED5038"/>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6B23"/>
    <w:rsid w:val="00EE7922"/>
    <w:rsid w:val="00EE79A6"/>
    <w:rsid w:val="00EF11DF"/>
    <w:rsid w:val="00EF130D"/>
    <w:rsid w:val="00EF1DD8"/>
    <w:rsid w:val="00EF2081"/>
    <w:rsid w:val="00EF30E0"/>
    <w:rsid w:val="00EF3A6C"/>
    <w:rsid w:val="00EF3D05"/>
    <w:rsid w:val="00EF42CF"/>
    <w:rsid w:val="00EF520B"/>
    <w:rsid w:val="00EF5403"/>
    <w:rsid w:val="00EF567D"/>
    <w:rsid w:val="00EF5F11"/>
    <w:rsid w:val="00EF6111"/>
    <w:rsid w:val="00F00397"/>
    <w:rsid w:val="00F005A0"/>
    <w:rsid w:val="00F01835"/>
    <w:rsid w:val="00F01938"/>
    <w:rsid w:val="00F01DE9"/>
    <w:rsid w:val="00F0229D"/>
    <w:rsid w:val="00F02B1B"/>
    <w:rsid w:val="00F032BB"/>
    <w:rsid w:val="00F032C8"/>
    <w:rsid w:val="00F03567"/>
    <w:rsid w:val="00F03DD3"/>
    <w:rsid w:val="00F044C6"/>
    <w:rsid w:val="00F04BBE"/>
    <w:rsid w:val="00F05471"/>
    <w:rsid w:val="00F05D56"/>
    <w:rsid w:val="00F06616"/>
    <w:rsid w:val="00F07485"/>
    <w:rsid w:val="00F10BC6"/>
    <w:rsid w:val="00F11352"/>
    <w:rsid w:val="00F11AD0"/>
    <w:rsid w:val="00F12313"/>
    <w:rsid w:val="00F12D22"/>
    <w:rsid w:val="00F13D34"/>
    <w:rsid w:val="00F14602"/>
    <w:rsid w:val="00F1498D"/>
    <w:rsid w:val="00F14DDF"/>
    <w:rsid w:val="00F152AD"/>
    <w:rsid w:val="00F155E6"/>
    <w:rsid w:val="00F15BA3"/>
    <w:rsid w:val="00F15BB3"/>
    <w:rsid w:val="00F15C53"/>
    <w:rsid w:val="00F165B7"/>
    <w:rsid w:val="00F17A8E"/>
    <w:rsid w:val="00F205D9"/>
    <w:rsid w:val="00F208CA"/>
    <w:rsid w:val="00F20C9C"/>
    <w:rsid w:val="00F21548"/>
    <w:rsid w:val="00F21785"/>
    <w:rsid w:val="00F21827"/>
    <w:rsid w:val="00F21A00"/>
    <w:rsid w:val="00F2285F"/>
    <w:rsid w:val="00F23155"/>
    <w:rsid w:val="00F23D2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3F3B"/>
    <w:rsid w:val="00F3443B"/>
    <w:rsid w:val="00F34FDD"/>
    <w:rsid w:val="00F35279"/>
    <w:rsid w:val="00F359F7"/>
    <w:rsid w:val="00F35C47"/>
    <w:rsid w:val="00F35F1A"/>
    <w:rsid w:val="00F36130"/>
    <w:rsid w:val="00F3639B"/>
    <w:rsid w:val="00F3644F"/>
    <w:rsid w:val="00F36B71"/>
    <w:rsid w:val="00F373AE"/>
    <w:rsid w:val="00F4032F"/>
    <w:rsid w:val="00F40360"/>
    <w:rsid w:val="00F40444"/>
    <w:rsid w:val="00F407EE"/>
    <w:rsid w:val="00F40CE6"/>
    <w:rsid w:val="00F415B2"/>
    <w:rsid w:val="00F41B59"/>
    <w:rsid w:val="00F42099"/>
    <w:rsid w:val="00F423BD"/>
    <w:rsid w:val="00F431C5"/>
    <w:rsid w:val="00F432FF"/>
    <w:rsid w:val="00F44E30"/>
    <w:rsid w:val="00F456D2"/>
    <w:rsid w:val="00F45B08"/>
    <w:rsid w:val="00F45FB4"/>
    <w:rsid w:val="00F46431"/>
    <w:rsid w:val="00F469AD"/>
    <w:rsid w:val="00F46B0E"/>
    <w:rsid w:val="00F4715C"/>
    <w:rsid w:val="00F47C9F"/>
    <w:rsid w:val="00F47EF4"/>
    <w:rsid w:val="00F50286"/>
    <w:rsid w:val="00F50CE8"/>
    <w:rsid w:val="00F51361"/>
    <w:rsid w:val="00F52330"/>
    <w:rsid w:val="00F54533"/>
    <w:rsid w:val="00F54603"/>
    <w:rsid w:val="00F54772"/>
    <w:rsid w:val="00F54869"/>
    <w:rsid w:val="00F556B2"/>
    <w:rsid w:val="00F565E8"/>
    <w:rsid w:val="00F56CB4"/>
    <w:rsid w:val="00F5754B"/>
    <w:rsid w:val="00F576DE"/>
    <w:rsid w:val="00F57747"/>
    <w:rsid w:val="00F5786F"/>
    <w:rsid w:val="00F578BC"/>
    <w:rsid w:val="00F625D2"/>
    <w:rsid w:val="00F633F1"/>
    <w:rsid w:val="00F6371C"/>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40AA"/>
    <w:rsid w:val="00F7564C"/>
    <w:rsid w:val="00F75D71"/>
    <w:rsid w:val="00F76220"/>
    <w:rsid w:val="00F769BE"/>
    <w:rsid w:val="00F7735C"/>
    <w:rsid w:val="00F777A3"/>
    <w:rsid w:val="00F77BD5"/>
    <w:rsid w:val="00F810B5"/>
    <w:rsid w:val="00F81B4B"/>
    <w:rsid w:val="00F81BBF"/>
    <w:rsid w:val="00F8240A"/>
    <w:rsid w:val="00F82E6B"/>
    <w:rsid w:val="00F83662"/>
    <w:rsid w:val="00F838C0"/>
    <w:rsid w:val="00F85F83"/>
    <w:rsid w:val="00F86ADD"/>
    <w:rsid w:val="00F8784C"/>
    <w:rsid w:val="00F90263"/>
    <w:rsid w:val="00F9031D"/>
    <w:rsid w:val="00F90BEA"/>
    <w:rsid w:val="00F912FD"/>
    <w:rsid w:val="00F91D43"/>
    <w:rsid w:val="00F9367F"/>
    <w:rsid w:val="00F95411"/>
    <w:rsid w:val="00F95BF3"/>
    <w:rsid w:val="00F96339"/>
    <w:rsid w:val="00F96E02"/>
    <w:rsid w:val="00F97859"/>
    <w:rsid w:val="00F978D8"/>
    <w:rsid w:val="00F97973"/>
    <w:rsid w:val="00F97B71"/>
    <w:rsid w:val="00FA06A3"/>
    <w:rsid w:val="00FA0F75"/>
    <w:rsid w:val="00FA1DB3"/>
    <w:rsid w:val="00FA2CFC"/>
    <w:rsid w:val="00FA2DDA"/>
    <w:rsid w:val="00FA34CA"/>
    <w:rsid w:val="00FA36D0"/>
    <w:rsid w:val="00FA38CA"/>
    <w:rsid w:val="00FA3E3E"/>
    <w:rsid w:val="00FA4A55"/>
    <w:rsid w:val="00FA4D4F"/>
    <w:rsid w:val="00FA5369"/>
    <w:rsid w:val="00FA54E8"/>
    <w:rsid w:val="00FA5FE8"/>
    <w:rsid w:val="00FA668B"/>
    <w:rsid w:val="00FA67CF"/>
    <w:rsid w:val="00FA6EB5"/>
    <w:rsid w:val="00FB2D17"/>
    <w:rsid w:val="00FB2F69"/>
    <w:rsid w:val="00FB368B"/>
    <w:rsid w:val="00FB3A3A"/>
    <w:rsid w:val="00FB4217"/>
    <w:rsid w:val="00FB427F"/>
    <w:rsid w:val="00FB4379"/>
    <w:rsid w:val="00FB45FF"/>
    <w:rsid w:val="00FB4B02"/>
    <w:rsid w:val="00FB5D97"/>
    <w:rsid w:val="00FB61EA"/>
    <w:rsid w:val="00FB6C7A"/>
    <w:rsid w:val="00FB732E"/>
    <w:rsid w:val="00FB79F7"/>
    <w:rsid w:val="00FC055F"/>
    <w:rsid w:val="00FC09E7"/>
    <w:rsid w:val="00FC16FC"/>
    <w:rsid w:val="00FC1CA5"/>
    <w:rsid w:val="00FC1D8E"/>
    <w:rsid w:val="00FC2733"/>
    <w:rsid w:val="00FC2979"/>
    <w:rsid w:val="00FC35C3"/>
    <w:rsid w:val="00FC6990"/>
    <w:rsid w:val="00FC6D6C"/>
    <w:rsid w:val="00FD1C3C"/>
    <w:rsid w:val="00FD24F6"/>
    <w:rsid w:val="00FD2B27"/>
    <w:rsid w:val="00FD2DB1"/>
    <w:rsid w:val="00FD38A8"/>
    <w:rsid w:val="00FD4AAC"/>
    <w:rsid w:val="00FD61E4"/>
    <w:rsid w:val="00FD6954"/>
    <w:rsid w:val="00FD6AC8"/>
    <w:rsid w:val="00FD7B1C"/>
    <w:rsid w:val="00FD7C04"/>
    <w:rsid w:val="00FE0A6C"/>
    <w:rsid w:val="00FE0A8E"/>
    <w:rsid w:val="00FE1727"/>
    <w:rsid w:val="00FE1741"/>
    <w:rsid w:val="00FE3442"/>
    <w:rsid w:val="00FE3638"/>
    <w:rsid w:val="00FE3A67"/>
    <w:rsid w:val="00FE3D69"/>
    <w:rsid w:val="00FE3EA1"/>
    <w:rsid w:val="00FE4474"/>
    <w:rsid w:val="00FE4818"/>
    <w:rsid w:val="00FE4CA4"/>
    <w:rsid w:val="00FE5AE4"/>
    <w:rsid w:val="00FE5D80"/>
    <w:rsid w:val="00FE637F"/>
    <w:rsid w:val="00FE64EE"/>
    <w:rsid w:val="00FE73F7"/>
    <w:rsid w:val="00FE745E"/>
    <w:rsid w:val="00FE7865"/>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DCA"/>
    <w:rsid w:val="488307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9686597B-9E26-4259-ABC9-278F5A5D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5E1"/>
    <w:pPr>
      <w:widowControl w:val="0"/>
      <w:jc w:val="both"/>
    </w:pPr>
    <w:rPr>
      <w:kern w:val="2"/>
      <w:sz w:val="21"/>
      <w:szCs w:val="24"/>
    </w:rPr>
  </w:style>
  <w:style w:type="paragraph" w:styleId="1">
    <w:name w:val="heading 1"/>
    <w:basedOn w:val="a"/>
    <w:next w:val="a"/>
    <w:link w:val="10"/>
    <w:uiPriority w:val="99"/>
    <w:qFormat/>
    <w:rsid w:val="006B65E1"/>
    <w:pPr>
      <w:widowControl/>
      <w:jc w:val="left"/>
      <w:outlineLvl w:val="0"/>
    </w:pPr>
    <w:rPr>
      <w:kern w:val="0"/>
      <w:sz w:val="24"/>
      <w:szCs w:val="20"/>
      <w:lang w:val="en-GB"/>
    </w:rPr>
  </w:style>
  <w:style w:type="paragraph" w:styleId="2">
    <w:name w:val="heading 2"/>
    <w:basedOn w:val="a"/>
    <w:next w:val="a0"/>
    <w:link w:val="20"/>
    <w:qFormat/>
    <w:rsid w:val="006B65E1"/>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6B65E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6B65E1"/>
    <w:pPr>
      <w:ind w:firstLineChars="200" w:firstLine="420"/>
    </w:pPr>
  </w:style>
  <w:style w:type="paragraph" w:styleId="a4">
    <w:name w:val="annotation subject"/>
    <w:basedOn w:val="a5"/>
    <w:next w:val="a5"/>
    <w:link w:val="a6"/>
    <w:uiPriority w:val="99"/>
    <w:semiHidden/>
    <w:qFormat/>
    <w:rsid w:val="006B65E1"/>
    <w:rPr>
      <w:b/>
      <w:bCs/>
    </w:rPr>
  </w:style>
  <w:style w:type="paragraph" w:styleId="a5">
    <w:name w:val="annotation text"/>
    <w:basedOn w:val="a"/>
    <w:link w:val="a7"/>
    <w:uiPriority w:val="99"/>
    <w:semiHidden/>
    <w:qFormat/>
    <w:rsid w:val="006B65E1"/>
    <w:pPr>
      <w:jc w:val="left"/>
    </w:pPr>
  </w:style>
  <w:style w:type="paragraph" w:styleId="a8">
    <w:name w:val="Document Map"/>
    <w:basedOn w:val="a"/>
    <w:link w:val="a9"/>
    <w:uiPriority w:val="99"/>
    <w:semiHidden/>
    <w:qFormat/>
    <w:rsid w:val="006B65E1"/>
    <w:pPr>
      <w:shd w:val="clear" w:color="auto" w:fill="000080"/>
    </w:pPr>
  </w:style>
  <w:style w:type="paragraph" w:styleId="aa">
    <w:name w:val="Body Text"/>
    <w:basedOn w:val="a"/>
    <w:link w:val="ab"/>
    <w:uiPriority w:val="99"/>
    <w:qFormat/>
    <w:rsid w:val="006B65E1"/>
    <w:pPr>
      <w:spacing w:after="120"/>
    </w:pPr>
  </w:style>
  <w:style w:type="paragraph" w:styleId="ac">
    <w:name w:val="Body Text Indent"/>
    <w:basedOn w:val="a"/>
    <w:link w:val="ad"/>
    <w:uiPriority w:val="99"/>
    <w:rsid w:val="006B65E1"/>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6B65E1"/>
    <w:pPr>
      <w:ind w:leftChars="400" w:left="840"/>
    </w:pPr>
  </w:style>
  <w:style w:type="paragraph" w:styleId="ae">
    <w:name w:val="Plain Text"/>
    <w:basedOn w:val="a"/>
    <w:link w:val="af"/>
    <w:uiPriority w:val="99"/>
    <w:qFormat/>
    <w:rsid w:val="006B65E1"/>
    <w:rPr>
      <w:rFonts w:ascii="宋体" w:hAnsi="Courier New"/>
      <w:szCs w:val="21"/>
    </w:rPr>
  </w:style>
  <w:style w:type="paragraph" w:styleId="af0">
    <w:name w:val="Date"/>
    <w:basedOn w:val="a"/>
    <w:next w:val="a"/>
    <w:link w:val="af1"/>
    <w:uiPriority w:val="99"/>
    <w:qFormat/>
    <w:rsid w:val="006B65E1"/>
    <w:rPr>
      <w:sz w:val="24"/>
      <w:szCs w:val="20"/>
    </w:rPr>
  </w:style>
  <w:style w:type="paragraph" w:styleId="21">
    <w:name w:val="Body Text Indent 2"/>
    <w:basedOn w:val="a"/>
    <w:link w:val="22"/>
    <w:qFormat/>
    <w:rsid w:val="006B65E1"/>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6B65E1"/>
    <w:rPr>
      <w:sz w:val="18"/>
      <w:szCs w:val="18"/>
    </w:rPr>
  </w:style>
  <w:style w:type="paragraph" w:styleId="af4">
    <w:name w:val="footer"/>
    <w:basedOn w:val="a"/>
    <w:link w:val="af5"/>
    <w:uiPriority w:val="99"/>
    <w:qFormat/>
    <w:rsid w:val="006B65E1"/>
    <w:pPr>
      <w:tabs>
        <w:tab w:val="center" w:pos="4153"/>
        <w:tab w:val="right" w:pos="8306"/>
      </w:tabs>
      <w:snapToGrid w:val="0"/>
      <w:jc w:val="left"/>
    </w:pPr>
    <w:rPr>
      <w:sz w:val="18"/>
      <w:szCs w:val="18"/>
    </w:rPr>
  </w:style>
  <w:style w:type="paragraph" w:styleId="af6">
    <w:name w:val="header"/>
    <w:basedOn w:val="a"/>
    <w:link w:val="af7"/>
    <w:uiPriority w:val="99"/>
    <w:qFormat/>
    <w:rsid w:val="006B65E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B65E1"/>
    <w:pPr>
      <w:tabs>
        <w:tab w:val="right" w:leader="dot" w:pos="9072"/>
      </w:tabs>
    </w:pPr>
  </w:style>
  <w:style w:type="paragraph" w:styleId="af8">
    <w:name w:val="List"/>
    <w:basedOn w:val="aa"/>
    <w:uiPriority w:val="99"/>
    <w:qFormat/>
    <w:rsid w:val="006B65E1"/>
    <w:pPr>
      <w:spacing w:after="220" w:line="220" w:lineRule="atLeast"/>
      <w:ind w:left="1440" w:hanging="360"/>
    </w:pPr>
    <w:rPr>
      <w:szCs w:val="20"/>
    </w:rPr>
  </w:style>
  <w:style w:type="paragraph" w:styleId="af9">
    <w:name w:val="footnote text"/>
    <w:basedOn w:val="a"/>
    <w:link w:val="afa"/>
    <w:uiPriority w:val="99"/>
    <w:qFormat/>
    <w:rsid w:val="006B65E1"/>
    <w:pPr>
      <w:snapToGrid w:val="0"/>
      <w:jc w:val="left"/>
    </w:pPr>
    <w:rPr>
      <w:sz w:val="18"/>
      <w:szCs w:val="18"/>
    </w:rPr>
  </w:style>
  <w:style w:type="paragraph" w:styleId="32">
    <w:name w:val="Body Text Indent 3"/>
    <w:basedOn w:val="a"/>
    <w:link w:val="33"/>
    <w:uiPriority w:val="99"/>
    <w:rsid w:val="006B65E1"/>
    <w:pPr>
      <w:spacing w:line="560" w:lineRule="exact"/>
      <w:ind w:firstLineChars="200" w:firstLine="420"/>
    </w:pPr>
    <w:rPr>
      <w:rFonts w:ascii="Arial" w:hAnsi="Arial" w:cs="Arial"/>
      <w:color w:val="FF0000"/>
    </w:rPr>
  </w:style>
  <w:style w:type="paragraph" w:styleId="23">
    <w:name w:val="toc 2"/>
    <w:basedOn w:val="a"/>
    <w:next w:val="a"/>
    <w:uiPriority w:val="39"/>
    <w:qFormat/>
    <w:rsid w:val="006B65E1"/>
    <w:pPr>
      <w:tabs>
        <w:tab w:val="left" w:pos="735"/>
        <w:tab w:val="right" w:leader="dot" w:pos="9072"/>
      </w:tabs>
      <w:ind w:leftChars="200" w:left="420"/>
    </w:pPr>
    <w:rPr>
      <w:kern w:val="0"/>
      <w:szCs w:val="21"/>
    </w:rPr>
  </w:style>
  <w:style w:type="paragraph" w:styleId="afb">
    <w:name w:val="Normal (Web)"/>
    <w:basedOn w:val="a"/>
    <w:uiPriority w:val="99"/>
    <w:qFormat/>
    <w:rsid w:val="006B65E1"/>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6B65E1"/>
    <w:pPr>
      <w:jc w:val="right"/>
    </w:pPr>
    <w:rPr>
      <w:color w:val="008000"/>
    </w:rPr>
  </w:style>
  <w:style w:type="character" w:styleId="afc">
    <w:name w:val="Strong"/>
    <w:basedOn w:val="a1"/>
    <w:uiPriority w:val="22"/>
    <w:qFormat/>
    <w:locked/>
    <w:rsid w:val="006B65E1"/>
    <w:rPr>
      <w:b/>
      <w:bCs/>
    </w:rPr>
  </w:style>
  <w:style w:type="character" w:styleId="afd">
    <w:name w:val="page number"/>
    <w:uiPriority w:val="99"/>
    <w:qFormat/>
    <w:rsid w:val="006B65E1"/>
    <w:rPr>
      <w:rFonts w:cs="Times New Roman"/>
    </w:rPr>
  </w:style>
  <w:style w:type="character" w:styleId="afe">
    <w:name w:val="FollowedHyperlink"/>
    <w:uiPriority w:val="99"/>
    <w:qFormat/>
    <w:rsid w:val="006B65E1"/>
    <w:rPr>
      <w:rFonts w:cs="Times New Roman"/>
      <w:color w:val="800080"/>
      <w:u w:val="single"/>
    </w:rPr>
  </w:style>
  <w:style w:type="character" w:styleId="aff">
    <w:name w:val="Hyperlink"/>
    <w:uiPriority w:val="99"/>
    <w:qFormat/>
    <w:rsid w:val="006B65E1"/>
    <w:rPr>
      <w:rFonts w:cs="Times New Roman"/>
      <w:color w:val="0000FF"/>
      <w:u w:val="single"/>
    </w:rPr>
  </w:style>
  <w:style w:type="character" w:styleId="aff0">
    <w:name w:val="annotation reference"/>
    <w:uiPriority w:val="99"/>
    <w:semiHidden/>
    <w:qFormat/>
    <w:rsid w:val="006B65E1"/>
    <w:rPr>
      <w:rFonts w:cs="Times New Roman"/>
      <w:sz w:val="21"/>
    </w:rPr>
  </w:style>
  <w:style w:type="character" w:styleId="aff1">
    <w:name w:val="footnote reference"/>
    <w:uiPriority w:val="99"/>
    <w:qFormat/>
    <w:rsid w:val="006B65E1"/>
    <w:rPr>
      <w:rFonts w:cs="Times New Roman"/>
      <w:vertAlign w:val="superscript"/>
    </w:rPr>
  </w:style>
  <w:style w:type="table" w:styleId="aff2">
    <w:name w:val="Table Grid"/>
    <w:basedOn w:val="a2"/>
    <w:qFormat/>
    <w:rsid w:val="006B65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6B65E1"/>
    <w:rPr>
      <w:rFonts w:cs="Times New Roman"/>
      <w:sz w:val="24"/>
      <w:lang w:val="en-GB"/>
    </w:rPr>
  </w:style>
  <w:style w:type="character" w:customStyle="1" w:styleId="20">
    <w:name w:val="标题 2 字符"/>
    <w:link w:val="2"/>
    <w:qFormat/>
    <w:locked/>
    <w:rsid w:val="006B65E1"/>
    <w:rPr>
      <w:rFonts w:ascii="Arial" w:hAnsi="Arial" w:cs="Times New Roman"/>
      <w:b/>
      <w:kern w:val="2"/>
      <w:sz w:val="28"/>
    </w:rPr>
  </w:style>
  <w:style w:type="character" w:customStyle="1" w:styleId="30">
    <w:name w:val="标题 3 字符"/>
    <w:link w:val="3"/>
    <w:uiPriority w:val="99"/>
    <w:locked/>
    <w:rsid w:val="006B65E1"/>
    <w:rPr>
      <w:rFonts w:cs="Times New Roman"/>
      <w:b/>
      <w:bCs/>
      <w:kern w:val="2"/>
      <w:sz w:val="32"/>
      <w:szCs w:val="32"/>
    </w:rPr>
  </w:style>
  <w:style w:type="character" w:customStyle="1" w:styleId="ad">
    <w:name w:val="正文文本缩进 字符"/>
    <w:link w:val="ac"/>
    <w:uiPriority w:val="99"/>
    <w:qFormat/>
    <w:locked/>
    <w:rsid w:val="006B65E1"/>
    <w:rPr>
      <w:rFonts w:ascii="Arial Unicode MS" w:hAnsi="Arial Unicode MS" w:cs="Arial Unicode MS"/>
      <w:sz w:val="24"/>
      <w:szCs w:val="24"/>
    </w:rPr>
  </w:style>
  <w:style w:type="character" w:customStyle="1" w:styleId="af">
    <w:name w:val="纯文本 字符"/>
    <w:link w:val="ae"/>
    <w:uiPriority w:val="99"/>
    <w:qFormat/>
    <w:locked/>
    <w:rsid w:val="006B65E1"/>
    <w:rPr>
      <w:rFonts w:ascii="宋体" w:hAnsi="Courier New" w:cs="Times New Roman"/>
      <w:kern w:val="2"/>
      <w:sz w:val="21"/>
    </w:rPr>
  </w:style>
  <w:style w:type="character" w:customStyle="1" w:styleId="22">
    <w:name w:val="正文文本缩进 2 字符"/>
    <w:link w:val="21"/>
    <w:qFormat/>
    <w:locked/>
    <w:rsid w:val="006B65E1"/>
    <w:rPr>
      <w:rFonts w:ascii="宋体" w:eastAsia="宋体" w:cs="Times New Roman"/>
      <w:color w:val="FF0000"/>
      <w:kern w:val="2"/>
      <w:sz w:val="24"/>
      <w:szCs w:val="24"/>
    </w:rPr>
  </w:style>
  <w:style w:type="character" w:customStyle="1" w:styleId="af5">
    <w:name w:val="页脚 字符"/>
    <w:link w:val="af4"/>
    <w:uiPriority w:val="99"/>
    <w:qFormat/>
    <w:locked/>
    <w:rsid w:val="006B65E1"/>
    <w:rPr>
      <w:rFonts w:cs="Times New Roman"/>
      <w:kern w:val="2"/>
      <w:sz w:val="18"/>
      <w:szCs w:val="18"/>
    </w:rPr>
  </w:style>
  <w:style w:type="character" w:customStyle="1" w:styleId="33">
    <w:name w:val="正文文本缩进 3 字符"/>
    <w:link w:val="32"/>
    <w:uiPriority w:val="99"/>
    <w:qFormat/>
    <w:locked/>
    <w:rsid w:val="006B65E1"/>
    <w:rPr>
      <w:rFonts w:ascii="Arial" w:hAnsi="Arial" w:cs="Arial"/>
      <w:color w:val="FF0000"/>
      <w:kern w:val="2"/>
      <w:sz w:val="24"/>
      <w:szCs w:val="24"/>
    </w:rPr>
  </w:style>
  <w:style w:type="character" w:customStyle="1" w:styleId="af7">
    <w:name w:val="页眉 字符"/>
    <w:link w:val="af6"/>
    <w:uiPriority w:val="99"/>
    <w:qFormat/>
    <w:locked/>
    <w:rsid w:val="006B65E1"/>
    <w:rPr>
      <w:rFonts w:cs="Times New Roman"/>
      <w:kern w:val="2"/>
      <w:sz w:val="18"/>
      <w:szCs w:val="18"/>
    </w:rPr>
  </w:style>
  <w:style w:type="character" w:customStyle="1" w:styleId="ab">
    <w:name w:val="正文文本 字符"/>
    <w:link w:val="aa"/>
    <w:uiPriority w:val="99"/>
    <w:locked/>
    <w:rsid w:val="006B65E1"/>
    <w:rPr>
      <w:rFonts w:cs="Times New Roman"/>
      <w:kern w:val="2"/>
      <w:sz w:val="24"/>
      <w:szCs w:val="24"/>
    </w:rPr>
  </w:style>
  <w:style w:type="character" w:customStyle="1" w:styleId="af1">
    <w:name w:val="日期 字符"/>
    <w:link w:val="af0"/>
    <w:uiPriority w:val="99"/>
    <w:qFormat/>
    <w:locked/>
    <w:rsid w:val="006B65E1"/>
    <w:rPr>
      <w:rFonts w:cs="Times New Roman"/>
      <w:kern w:val="2"/>
      <w:sz w:val="24"/>
    </w:rPr>
  </w:style>
  <w:style w:type="character" w:customStyle="1" w:styleId="c1">
    <w:name w:val="c1"/>
    <w:uiPriority w:val="99"/>
    <w:qFormat/>
    <w:rsid w:val="006B65E1"/>
    <w:rPr>
      <w:color w:val="000000"/>
      <w:spacing w:val="300"/>
      <w:sz w:val="18"/>
    </w:rPr>
  </w:style>
  <w:style w:type="paragraph" w:customStyle="1" w:styleId="font5">
    <w:name w:val="font5"/>
    <w:basedOn w:val="a"/>
    <w:uiPriority w:val="99"/>
    <w:qFormat/>
    <w:rsid w:val="006B65E1"/>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6B65E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f3">
    <w:name w:val="批注框文本 字符"/>
    <w:link w:val="af2"/>
    <w:uiPriority w:val="99"/>
    <w:semiHidden/>
    <w:qFormat/>
    <w:locked/>
    <w:rsid w:val="006B65E1"/>
    <w:rPr>
      <w:rFonts w:cs="Times New Roman"/>
      <w:kern w:val="2"/>
      <w:sz w:val="18"/>
      <w:szCs w:val="18"/>
    </w:rPr>
  </w:style>
  <w:style w:type="character" w:customStyle="1" w:styleId="a7">
    <w:name w:val="批注文字 字符"/>
    <w:link w:val="a5"/>
    <w:uiPriority w:val="99"/>
    <w:semiHidden/>
    <w:qFormat/>
    <w:locked/>
    <w:rsid w:val="006B65E1"/>
    <w:rPr>
      <w:rFonts w:cs="Times New Roman"/>
      <w:kern w:val="2"/>
      <w:sz w:val="24"/>
      <w:szCs w:val="24"/>
    </w:rPr>
  </w:style>
  <w:style w:type="character" w:customStyle="1" w:styleId="a6">
    <w:name w:val="批注主题 字符"/>
    <w:link w:val="a4"/>
    <w:uiPriority w:val="99"/>
    <w:semiHidden/>
    <w:qFormat/>
    <w:locked/>
    <w:rsid w:val="006B65E1"/>
    <w:rPr>
      <w:rFonts w:cs="Times New Roman"/>
      <w:b/>
      <w:bCs/>
      <w:kern w:val="2"/>
      <w:sz w:val="24"/>
      <w:szCs w:val="24"/>
    </w:rPr>
  </w:style>
  <w:style w:type="paragraph" w:customStyle="1" w:styleId="Char">
    <w:name w:val="Char"/>
    <w:basedOn w:val="a"/>
    <w:uiPriority w:val="99"/>
    <w:qFormat/>
    <w:rsid w:val="006B65E1"/>
  </w:style>
  <w:style w:type="character" w:customStyle="1" w:styleId="a9">
    <w:name w:val="文档结构图 字符"/>
    <w:link w:val="a8"/>
    <w:uiPriority w:val="99"/>
    <w:semiHidden/>
    <w:qFormat/>
    <w:locked/>
    <w:rsid w:val="006B65E1"/>
    <w:rPr>
      <w:rFonts w:cs="Times New Roman"/>
      <w:kern w:val="2"/>
      <w:sz w:val="24"/>
      <w:szCs w:val="24"/>
      <w:shd w:val="clear" w:color="auto" w:fill="000080"/>
    </w:rPr>
  </w:style>
  <w:style w:type="paragraph" w:customStyle="1" w:styleId="aff3">
    <w:name w:val="正文 + (符号) 宋体"/>
    <w:basedOn w:val="a"/>
    <w:uiPriority w:val="99"/>
    <w:qFormat/>
    <w:rsid w:val="006B65E1"/>
    <w:pPr>
      <w:autoSpaceDE w:val="0"/>
      <w:autoSpaceDN w:val="0"/>
      <w:adjustRightInd w:val="0"/>
      <w:ind w:rightChars="671" w:right="1409" w:firstLineChars="512" w:firstLine="1229"/>
      <w:jc w:val="distribute"/>
    </w:pPr>
    <w:rPr>
      <w:sz w:val="24"/>
    </w:rPr>
  </w:style>
  <w:style w:type="character" w:customStyle="1" w:styleId="afa">
    <w:name w:val="脚注文本 字符"/>
    <w:link w:val="af9"/>
    <w:uiPriority w:val="99"/>
    <w:qFormat/>
    <w:locked/>
    <w:rsid w:val="006B65E1"/>
    <w:rPr>
      <w:rFonts w:cs="Times New Roman"/>
      <w:kern w:val="2"/>
      <w:sz w:val="18"/>
      <w:szCs w:val="18"/>
    </w:rPr>
  </w:style>
  <w:style w:type="paragraph" w:customStyle="1" w:styleId="Char1">
    <w:name w:val="Char1"/>
    <w:basedOn w:val="a"/>
    <w:uiPriority w:val="99"/>
    <w:qFormat/>
    <w:rsid w:val="006B65E1"/>
  </w:style>
  <w:style w:type="paragraph" w:customStyle="1" w:styleId="CharCharCharCharCharChar1CharCharChar">
    <w:name w:val="Char Char Char Char Char Char1 Char Char Char"/>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6B65E1"/>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Default">
    <w:name w:val="Default"/>
    <w:uiPriority w:val="99"/>
    <w:qFormat/>
    <w:rsid w:val="006B65E1"/>
    <w:pPr>
      <w:widowControl w:val="0"/>
      <w:autoSpaceDE w:val="0"/>
      <w:autoSpaceDN w:val="0"/>
      <w:adjustRightInd w:val="0"/>
    </w:pPr>
    <w:rPr>
      <w:rFonts w:ascii="仿宋" w:hAnsi="仿宋" w:cs="仿宋"/>
      <w:color w:val="000000"/>
      <w:sz w:val="24"/>
      <w:szCs w:val="24"/>
    </w:rPr>
  </w:style>
  <w:style w:type="paragraph" w:customStyle="1" w:styleId="13">
    <w:name w:val="列出段落1"/>
    <w:basedOn w:val="a"/>
    <w:uiPriority w:val="34"/>
    <w:qFormat/>
    <w:rsid w:val="006B65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21842-F43A-473D-B8F7-31B783531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6052</Words>
  <Characters>34498</Characters>
  <Application>Microsoft Office Word</Application>
  <DocSecurity>0</DocSecurity>
  <Lines>287</Lines>
  <Paragraphs>80</Paragraphs>
  <ScaleCrop>false</ScaleCrop>
  <Company/>
  <LinksUpToDate>false</LinksUpToDate>
  <CharactersWithSpaces>40470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Yang.Wang@FA</cp:lastModifiedBy>
  <cp:revision>3</cp:revision>
  <cp:lastPrinted>2007-07-19T00:46:00Z</cp:lastPrinted>
  <dcterms:created xsi:type="dcterms:W3CDTF">2021-08-17T11:31:00Z</dcterms:created>
  <dcterms:modified xsi:type="dcterms:W3CDTF">2021-08-30T06:34:00Z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