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623" w:rsidRDefault="008B462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bookmarkStart w:id="0" w:name="_GoBack"/>
      <w:bookmarkEnd w:id="0"/>
    </w:p>
    <w:p w:rsidR="008B4623" w:rsidRDefault="008B462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8B4623" w:rsidRDefault="008B462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8B4623" w:rsidRDefault="008B462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8B4623" w:rsidRDefault="008B462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8B4623" w:rsidRDefault="0071459B">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上投摩根智慧互联股票型证券投资基金</w:t>
      </w:r>
    </w:p>
    <w:p w:rsidR="008B4623" w:rsidRDefault="0071459B">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2019</w:t>
      </w:r>
      <w:r>
        <w:rPr>
          <w:rFonts w:asciiTheme="minorEastAsia" w:eastAsiaTheme="minorEastAsia" w:hAnsiTheme="minorEastAsia" w:hint="eastAsia"/>
          <w:b/>
          <w:color w:val="000000" w:themeColor="text1"/>
          <w:sz w:val="36"/>
          <w:szCs w:val="36"/>
        </w:rPr>
        <w:t>年第</w:t>
      </w:r>
      <w:r>
        <w:rPr>
          <w:rFonts w:asciiTheme="minorEastAsia" w:eastAsiaTheme="minorEastAsia" w:hAnsiTheme="minorEastAsia" w:hint="eastAsia"/>
          <w:b/>
          <w:color w:val="000000" w:themeColor="text1"/>
          <w:sz w:val="36"/>
          <w:szCs w:val="36"/>
        </w:rPr>
        <w:t>3</w:t>
      </w:r>
      <w:r>
        <w:rPr>
          <w:rFonts w:asciiTheme="minorEastAsia" w:eastAsiaTheme="minorEastAsia" w:hAnsiTheme="minorEastAsia" w:hint="eastAsia"/>
          <w:b/>
          <w:color w:val="000000" w:themeColor="text1"/>
          <w:sz w:val="36"/>
          <w:szCs w:val="36"/>
        </w:rPr>
        <w:t>季度报告</w:t>
      </w:r>
    </w:p>
    <w:p w:rsidR="008B4623" w:rsidRDefault="0071459B">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2019</w:t>
      </w:r>
      <w:r>
        <w:rPr>
          <w:rFonts w:asciiTheme="minorEastAsia" w:eastAsiaTheme="minorEastAsia" w:hAnsiTheme="minorEastAsia"/>
          <w:b/>
          <w:color w:val="000000" w:themeColor="text1"/>
          <w:sz w:val="24"/>
          <w:szCs w:val="24"/>
        </w:rPr>
        <w:t>年</w:t>
      </w:r>
      <w:r>
        <w:rPr>
          <w:rFonts w:asciiTheme="minorEastAsia" w:eastAsiaTheme="minorEastAsia" w:hAnsiTheme="minorEastAsia"/>
          <w:b/>
          <w:color w:val="000000" w:themeColor="text1"/>
          <w:sz w:val="24"/>
          <w:szCs w:val="24"/>
        </w:rPr>
        <w:t>9</w:t>
      </w:r>
      <w:r>
        <w:rPr>
          <w:rFonts w:asciiTheme="minorEastAsia" w:eastAsiaTheme="minorEastAsia" w:hAnsiTheme="minorEastAsia"/>
          <w:b/>
          <w:color w:val="000000" w:themeColor="text1"/>
          <w:sz w:val="24"/>
          <w:szCs w:val="24"/>
        </w:rPr>
        <w:t>月</w:t>
      </w:r>
      <w:r>
        <w:rPr>
          <w:rFonts w:asciiTheme="minorEastAsia" w:eastAsiaTheme="minorEastAsia" w:hAnsiTheme="minorEastAsia"/>
          <w:b/>
          <w:color w:val="000000" w:themeColor="text1"/>
          <w:sz w:val="24"/>
          <w:szCs w:val="24"/>
        </w:rPr>
        <w:t>30</w:t>
      </w:r>
      <w:r>
        <w:rPr>
          <w:rFonts w:asciiTheme="minorEastAsia" w:eastAsiaTheme="minorEastAsia" w:hAnsiTheme="minorEastAsia"/>
          <w:b/>
          <w:color w:val="000000" w:themeColor="text1"/>
          <w:sz w:val="24"/>
          <w:szCs w:val="24"/>
        </w:rPr>
        <w:t>日</w:t>
      </w:r>
    </w:p>
    <w:p w:rsidR="008B4623" w:rsidRDefault="008B4623">
      <w:pPr>
        <w:spacing w:line="360" w:lineRule="auto"/>
        <w:jc w:val="center"/>
        <w:rPr>
          <w:rFonts w:asciiTheme="minorEastAsia" w:eastAsiaTheme="minorEastAsia" w:hAnsiTheme="minorEastAsia"/>
          <w:b/>
          <w:bCs/>
          <w:color w:val="000000" w:themeColor="text1"/>
          <w:sz w:val="24"/>
          <w:szCs w:val="24"/>
        </w:rPr>
      </w:pPr>
    </w:p>
    <w:p w:rsidR="008B4623" w:rsidRDefault="008B4623">
      <w:pPr>
        <w:spacing w:line="360" w:lineRule="auto"/>
        <w:jc w:val="center"/>
        <w:rPr>
          <w:rFonts w:asciiTheme="minorEastAsia" w:eastAsiaTheme="minorEastAsia" w:hAnsiTheme="minorEastAsia"/>
          <w:b/>
          <w:bCs/>
          <w:color w:val="000000" w:themeColor="text1"/>
          <w:sz w:val="24"/>
          <w:szCs w:val="24"/>
        </w:rPr>
      </w:pPr>
    </w:p>
    <w:p w:rsidR="008B4623" w:rsidRDefault="008B4623">
      <w:pPr>
        <w:spacing w:line="360" w:lineRule="auto"/>
        <w:jc w:val="center"/>
        <w:rPr>
          <w:rFonts w:asciiTheme="minorEastAsia" w:eastAsiaTheme="minorEastAsia" w:hAnsiTheme="minorEastAsia"/>
          <w:b/>
          <w:bCs/>
          <w:color w:val="000000" w:themeColor="text1"/>
          <w:sz w:val="24"/>
          <w:szCs w:val="24"/>
        </w:rPr>
      </w:pPr>
    </w:p>
    <w:p w:rsidR="008B4623" w:rsidRDefault="008B4623">
      <w:pPr>
        <w:spacing w:line="360" w:lineRule="auto"/>
        <w:jc w:val="center"/>
        <w:rPr>
          <w:rFonts w:asciiTheme="minorEastAsia" w:eastAsiaTheme="minorEastAsia" w:hAnsiTheme="minorEastAsia"/>
          <w:b/>
          <w:bCs/>
          <w:color w:val="000000" w:themeColor="text1"/>
          <w:sz w:val="24"/>
          <w:szCs w:val="24"/>
        </w:rPr>
      </w:pPr>
    </w:p>
    <w:p w:rsidR="008B4623" w:rsidRDefault="008B4623">
      <w:pPr>
        <w:spacing w:line="360" w:lineRule="auto"/>
        <w:jc w:val="center"/>
        <w:rPr>
          <w:rFonts w:asciiTheme="minorEastAsia" w:eastAsiaTheme="minorEastAsia" w:hAnsiTheme="minorEastAsia"/>
          <w:b/>
          <w:bCs/>
          <w:color w:val="000000" w:themeColor="text1"/>
          <w:sz w:val="24"/>
          <w:szCs w:val="24"/>
        </w:rPr>
      </w:pPr>
    </w:p>
    <w:p w:rsidR="008B4623" w:rsidRDefault="008B4623">
      <w:pPr>
        <w:spacing w:line="360" w:lineRule="auto"/>
        <w:jc w:val="center"/>
        <w:rPr>
          <w:rFonts w:asciiTheme="minorEastAsia" w:eastAsiaTheme="minorEastAsia" w:hAnsiTheme="minorEastAsia"/>
          <w:b/>
          <w:bCs/>
          <w:color w:val="000000" w:themeColor="text1"/>
          <w:sz w:val="24"/>
          <w:szCs w:val="24"/>
        </w:rPr>
      </w:pPr>
    </w:p>
    <w:p w:rsidR="008B4623" w:rsidRDefault="008B4623">
      <w:pPr>
        <w:spacing w:line="360" w:lineRule="auto"/>
        <w:jc w:val="center"/>
        <w:rPr>
          <w:rFonts w:asciiTheme="minorEastAsia" w:eastAsiaTheme="minorEastAsia" w:hAnsiTheme="minorEastAsia"/>
          <w:b/>
          <w:bCs/>
          <w:color w:val="000000" w:themeColor="text1"/>
          <w:sz w:val="24"/>
          <w:szCs w:val="24"/>
        </w:rPr>
      </w:pPr>
    </w:p>
    <w:p w:rsidR="008B4623" w:rsidRDefault="008B4623">
      <w:pPr>
        <w:spacing w:line="360" w:lineRule="auto"/>
        <w:jc w:val="center"/>
        <w:rPr>
          <w:rFonts w:asciiTheme="minorEastAsia" w:eastAsiaTheme="minorEastAsia" w:hAnsiTheme="minorEastAsia"/>
          <w:b/>
          <w:bCs/>
          <w:color w:val="000000" w:themeColor="text1"/>
          <w:sz w:val="24"/>
          <w:szCs w:val="24"/>
        </w:rPr>
      </w:pPr>
    </w:p>
    <w:p w:rsidR="008B4623" w:rsidRDefault="008B4623">
      <w:pPr>
        <w:spacing w:line="360" w:lineRule="auto"/>
        <w:jc w:val="center"/>
        <w:rPr>
          <w:rFonts w:asciiTheme="minorEastAsia" w:eastAsiaTheme="minorEastAsia" w:hAnsiTheme="minorEastAsia"/>
          <w:b/>
          <w:bCs/>
          <w:color w:val="000000" w:themeColor="text1"/>
          <w:sz w:val="24"/>
          <w:szCs w:val="24"/>
        </w:rPr>
      </w:pPr>
    </w:p>
    <w:p w:rsidR="008B4623" w:rsidRDefault="008B4623">
      <w:pPr>
        <w:spacing w:line="360" w:lineRule="auto"/>
        <w:jc w:val="center"/>
        <w:rPr>
          <w:rFonts w:asciiTheme="minorEastAsia" w:eastAsiaTheme="minorEastAsia" w:hAnsiTheme="minorEastAsia"/>
          <w:b/>
          <w:bCs/>
          <w:color w:val="000000" w:themeColor="text1"/>
          <w:sz w:val="24"/>
          <w:szCs w:val="24"/>
        </w:rPr>
      </w:pPr>
    </w:p>
    <w:p w:rsidR="008B4623" w:rsidRDefault="008B4623">
      <w:pPr>
        <w:spacing w:line="360" w:lineRule="auto"/>
        <w:jc w:val="center"/>
        <w:rPr>
          <w:rFonts w:asciiTheme="minorEastAsia" w:eastAsiaTheme="minorEastAsia" w:hAnsiTheme="minorEastAsia"/>
          <w:b/>
          <w:bCs/>
          <w:color w:val="000000" w:themeColor="text1"/>
          <w:sz w:val="24"/>
          <w:szCs w:val="24"/>
        </w:rPr>
      </w:pPr>
    </w:p>
    <w:p w:rsidR="008B4623" w:rsidRDefault="008B4623">
      <w:pPr>
        <w:spacing w:line="360" w:lineRule="auto"/>
        <w:jc w:val="center"/>
        <w:rPr>
          <w:rFonts w:asciiTheme="minorEastAsia" w:eastAsiaTheme="minorEastAsia" w:hAnsiTheme="minorEastAsia"/>
          <w:b/>
          <w:bCs/>
          <w:color w:val="000000" w:themeColor="text1"/>
          <w:sz w:val="24"/>
          <w:szCs w:val="24"/>
        </w:rPr>
      </w:pPr>
    </w:p>
    <w:p w:rsidR="008B4623" w:rsidRDefault="008B4623">
      <w:pPr>
        <w:spacing w:line="360" w:lineRule="auto"/>
        <w:jc w:val="center"/>
        <w:rPr>
          <w:rFonts w:asciiTheme="minorEastAsia" w:eastAsiaTheme="minorEastAsia" w:hAnsiTheme="minorEastAsia"/>
          <w:b/>
          <w:bCs/>
          <w:color w:val="000000" w:themeColor="text1"/>
          <w:sz w:val="24"/>
          <w:szCs w:val="24"/>
        </w:rPr>
      </w:pPr>
    </w:p>
    <w:p w:rsidR="008B4623" w:rsidRDefault="008B4623">
      <w:pPr>
        <w:spacing w:line="360" w:lineRule="auto"/>
        <w:rPr>
          <w:rFonts w:asciiTheme="minorEastAsia" w:eastAsiaTheme="minorEastAsia" w:hAnsiTheme="minorEastAsia"/>
          <w:b/>
          <w:bCs/>
          <w:color w:val="000000" w:themeColor="text1"/>
          <w:sz w:val="24"/>
          <w:szCs w:val="24"/>
        </w:rPr>
      </w:pPr>
    </w:p>
    <w:p w:rsidR="008B4623" w:rsidRDefault="0071459B">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8B4623" w:rsidRDefault="0071459B">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中国工商银行股份有限公司</w:t>
      </w:r>
    </w:p>
    <w:p w:rsidR="008B4623" w:rsidRDefault="0071459B">
      <w:pPr>
        <w:spacing w:line="360" w:lineRule="auto"/>
        <w:ind w:firstLineChars="900" w:firstLine="2168"/>
        <w:rPr>
          <w:rFonts w:asciiTheme="minorEastAsia" w:eastAsiaTheme="minorEastAsia" w:hAnsiTheme="minorEastAsia"/>
          <w:b/>
          <w:color w:val="000000" w:themeColor="text1"/>
          <w:sz w:val="24"/>
          <w:szCs w:val="24"/>
        </w:rPr>
        <w:sectPr w:rsidR="008B4623">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二〇一九年十月二十五日</w:t>
      </w:r>
    </w:p>
    <w:p w:rsidR="008B4623" w:rsidRDefault="0071459B">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8B4623" w:rsidRDefault="0071459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基金管理人的董事会及董事保证本报告所载资料不存在虚假记载、误导性陈述或重大遗漏，并对其内容的真实性、准确性和完整性承担个别及连带责任。</w:t>
      </w:r>
      <w:r>
        <w:rPr>
          <w:rFonts w:asciiTheme="minorEastAsia" w:eastAsiaTheme="minorEastAsia" w:hAnsiTheme="minorEastAsia"/>
          <w:color w:val="000000" w:themeColor="text1"/>
        </w:rPr>
        <w:t xml:space="preserve"> </w:t>
      </w:r>
    </w:p>
    <w:p w:rsidR="008B4623" w:rsidRDefault="0071459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基金托管人中国工商银行股份有限公司根据本基金合同规定，于</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24</w:t>
      </w:r>
      <w:r>
        <w:rPr>
          <w:rFonts w:asciiTheme="minorEastAsia" w:eastAsiaTheme="minorEastAsia" w:hAnsiTheme="minorEastAsia"/>
          <w:color w:val="000000" w:themeColor="text1"/>
        </w:rPr>
        <w:t>日复核了本报告中的财务指标、净值表现和投资组合报告等内容，保证复核内容不存在虚假记载、误导性陈述或者重大遗漏。</w:t>
      </w:r>
      <w:r>
        <w:rPr>
          <w:rFonts w:asciiTheme="minorEastAsia" w:eastAsiaTheme="minorEastAsia" w:hAnsiTheme="minorEastAsia"/>
          <w:color w:val="000000" w:themeColor="text1"/>
        </w:rPr>
        <w:t xml:space="preserve"> </w:t>
      </w:r>
    </w:p>
    <w:p w:rsidR="008B4623" w:rsidRDefault="0071459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基金管理人承诺以诚实信用、勤勉尽责的原则管理和运用基金资产，但不保证基金一定盈利。</w:t>
      </w:r>
      <w:r>
        <w:rPr>
          <w:rFonts w:asciiTheme="minorEastAsia" w:eastAsiaTheme="minorEastAsia" w:hAnsiTheme="minorEastAsia"/>
          <w:color w:val="000000" w:themeColor="text1"/>
        </w:rPr>
        <w:t xml:space="preserve"> </w:t>
      </w:r>
    </w:p>
    <w:p w:rsidR="008B4623" w:rsidRDefault="0071459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基金的过往业绩并不代表其未来表现。投资有风险，投资者在作出投资决策前应仔细阅读本基金的招募说明书。</w:t>
      </w:r>
      <w:r>
        <w:rPr>
          <w:rFonts w:asciiTheme="minorEastAsia" w:eastAsiaTheme="minorEastAsia" w:hAnsiTheme="minorEastAsia"/>
          <w:color w:val="000000" w:themeColor="text1"/>
        </w:rPr>
        <w:t xml:space="preserve"> </w:t>
      </w:r>
    </w:p>
    <w:p w:rsidR="008B4623" w:rsidRDefault="0071459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8B4623" w:rsidRDefault="0071459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日起至</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30</w:t>
      </w:r>
      <w:r>
        <w:rPr>
          <w:rFonts w:asciiTheme="minorEastAsia" w:eastAsiaTheme="minorEastAsia" w:hAnsiTheme="minorEastAsia"/>
          <w:color w:val="000000" w:themeColor="text1"/>
        </w:rPr>
        <w:t>日止。</w:t>
      </w:r>
    </w:p>
    <w:p w:rsidR="008B4623" w:rsidRDefault="0071459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8B4623">
        <w:tc>
          <w:tcPr>
            <w:tcW w:w="2835" w:type="dxa"/>
            <w:vAlign w:val="center"/>
          </w:tcPr>
          <w:p w:rsidR="008B4623" w:rsidRDefault="0071459B">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8B4623" w:rsidRDefault="0071459B">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上投摩根智慧互联股票</w:t>
            </w:r>
          </w:p>
        </w:tc>
      </w:tr>
      <w:tr w:rsidR="008B4623">
        <w:tc>
          <w:tcPr>
            <w:tcW w:w="2835" w:type="dxa"/>
            <w:tcBorders>
              <w:top w:val="single" w:sz="4" w:space="0" w:color="auto"/>
              <w:left w:val="single" w:sz="4" w:space="0" w:color="auto"/>
              <w:bottom w:val="single" w:sz="4" w:space="0" w:color="auto"/>
              <w:right w:val="single" w:sz="4" w:space="0" w:color="auto"/>
            </w:tcBorders>
            <w:vAlign w:val="center"/>
          </w:tcPr>
          <w:p w:rsidR="008B4623" w:rsidRDefault="0071459B">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8B4623" w:rsidRDefault="0071459B">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001313</w:t>
            </w:r>
          </w:p>
        </w:tc>
      </w:tr>
      <w:tr w:rsidR="008B4623">
        <w:tc>
          <w:tcPr>
            <w:tcW w:w="2835" w:type="dxa"/>
            <w:tcBorders>
              <w:top w:val="single" w:sz="4" w:space="0" w:color="auto"/>
              <w:left w:val="single" w:sz="4" w:space="0" w:color="auto"/>
              <w:bottom w:val="single" w:sz="4" w:space="0" w:color="auto"/>
              <w:right w:val="single" w:sz="4" w:space="0" w:color="auto"/>
            </w:tcBorders>
            <w:vAlign w:val="center"/>
          </w:tcPr>
          <w:p w:rsidR="008B4623" w:rsidRDefault="0071459B">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8B4623" w:rsidRDefault="0071459B">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001313</w:t>
            </w:r>
          </w:p>
        </w:tc>
      </w:tr>
      <w:tr w:rsidR="008B4623">
        <w:tc>
          <w:tcPr>
            <w:tcW w:w="2835" w:type="dxa"/>
            <w:vAlign w:val="center"/>
          </w:tcPr>
          <w:p w:rsidR="008B4623" w:rsidRDefault="0071459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8B4623" w:rsidRDefault="0071459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8B4623">
        <w:tc>
          <w:tcPr>
            <w:tcW w:w="2835" w:type="dxa"/>
            <w:vAlign w:val="center"/>
          </w:tcPr>
          <w:p w:rsidR="008B4623" w:rsidRDefault="0071459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8B4623" w:rsidRDefault="0071459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2015</w:t>
            </w:r>
            <w:r>
              <w:rPr>
                <w:rFonts w:asciiTheme="minorEastAsia" w:eastAsiaTheme="minorEastAsia" w:hAnsiTheme="minorEastAsia"/>
                <w:color w:val="000000" w:themeColor="text1"/>
                <w:kern w:val="0"/>
              </w:rPr>
              <w:t>年</w:t>
            </w:r>
            <w:r>
              <w:rPr>
                <w:rFonts w:asciiTheme="minorEastAsia" w:eastAsiaTheme="minorEastAsia" w:hAnsiTheme="minorEastAsia"/>
                <w:color w:val="000000" w:themeColor="text1"/>
                <w:kern w:val="0"/>
              </w:rPr>
              <w:t>6</w:t>
            </w:r>
            <w:r>
              <w:rPr>
                <w:rFonts w:asciiTheme="minorEastAsia" w:eastAsiaTheme="minorEastAsia" w:hAnsiTheme="minorEastAsia"/>
                <w:color w:val="000000" w:themeColor="text1"/>
                <w:kern w:val="0"/>
              </w:rPr>
              <w:t>月</w:t>
            </w:r>
            <w:r>
              <w:rPr>
                <w:rFonts w:asciiTheme="minorEastAsia" w:eastAsiaTheme="minorEastAsia" w:hAnsiTheme="minorEastAsia"/>
                <w:color w:val="000000" w:themeColor="text1"/>
                <w:kern w:val="0"/>
              </w:rPr>
              <w:t>9</w:t>
            </w:r>
            <w:r>
              <w:rPr>
                <w:rFonts w:asciiTheme="minorEastAsia" w:eastAsiaTheme="minorEastAsia" w:hAnsiTheme="minorEastAsia"/>
                <w:color w:val="000000" w:themeColor="text1"/>
                <w:kern w:val="0"/>
              </w:rPr>
              <w:t>日</w:t>
            </w:r>
          </w:p>
        </w:tc>
      </w:tr>
      <w:tr w:rsidR="008B4623">
        <w:tc>
          <w:tcPr>
            <w:tcW w:w="2835" w:type="dxa"/>
            <w:vAlign w:val="center"/>
          </w:tcPr>
          <w:p w:rsidR="008B4623" w:rsidRDefault="0071459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8B4623" w:rsidRDefault="0071459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2,057,883,540.18</w:t>
            </w:r>
            <w:r>
              <w:rPr>
                <w:rFonts w:asciiTheme="minorEastAsia" w:eastAsiaTheme="minorEastAsia" w:hAnsiTheme="minorEastAsia" w:hint="eastAsia"/>
                <w:color w:val="000000" w:themeColor="text1"/>
                <w:kern w:val="0"/>
              </w:rPr>
              <w:t>份</w:t>
            </w:r>
          </w:p>
        </w:tc>
      </w:tr>
      <w:tr w:rsidR="008B4623">
        <w:tc>
          <w:tcPr>
            <w:tcW w:w="2835" w:type="dxa"/>
            <w:vAlign w:val="center"/>
          </w:tcPr>
          <w:p w:rsidR="008B4623" w:rsidRDefault="0071459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8B4623" w:rsidRDefault="0071459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采用定量及定性研究方法，自下而上优选互联网主题上市公司，通过严格的风险控制，力争实现基金资产的长期增值。</w:t>
            </w:r>
          </w:p>
        </w:tc>
      </w:tr>
      <w:tr w:rsidR="008B4623">
        <w:tc>
          <w:tcPr>
            <w:tcW w:w="2835" w:type="dxa"/>
            <w:vAlign w:val="center"/>
          </w:tcPr>
          <w:p w:rsidR="008B4623" w:rsidRDefault="0071459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8B4623" w:rsidRDefault="0071459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本基金将专注于互联网主题投资，对其相关行业的发展进行密切跟踪，充分把握互联网概念企业的投资机会。</w:t>
            </w:r>
          </w:p>
          <w:p w:rsidR="008B4623" w:rsidRDefault="0071459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在资产配置层面，本基金将根据各类证券的风险收益特征的相对变化，适度的调整确定基金资产在股票、债券及现金等类别资产间的分配比例，动态优化投资组合。</w:t>
            </w:r>
          </w:p>
          <w:p w:rsidR="008B4623" w:rsidRDefault="0071459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在个股选择层面，本基金主要采取</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自下而上</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的选股策略，基于对互联网主题相关的上市公司盈利水平、成长性和估值水平的综合考量，使用定性与定量相结合的方法精</w:t>
            </w:r>
            <w:r>
              <w:rPr>
                <w:rFonts w:asciiTheme="minorEastAsia" w:eastAsiaTheme="minorEastAsia" w:hAnsiTheme="minorEastAsia"/>
                <w:color w:val="000000" w:themeColor="text1"/>
                <w:kern w:val="0"/>
              </w:rPr>
              <w:t>选股票进行投资。</w:t>
            </w:r>
          </w:p>
        </w:tc>
      </w:tr>
      <w:tr w:rsidR="008B4623">
        <w:tc>
          <w:tcPr>
            <w:tcW w:w="2835" w:type="dxa"/>
            <w:vAlign w:val="center"/>
          </w:tcPr>
          <w:p w:rsidR="008B4623" w:rsidRDefault="0071459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业绩比较基准</w:t>
            </w:r>
          </w:p>
        </w:tc>
        <w:tc>
          <w:tcPr>
            <w:tcW w:w="5479" w:type="dxa"/>
            <w:vAlign w:val="center"/>
          </w:tcPr>
          <w:p w:rsidR="008B4623" w:rsidRDefault="0071459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中证</w:t>
            </w:r>
            <w:r>
              <w:rPr>
                <w:rFonts w:asciiTheme="minorEastAsia" w:eastAsiaTheme="minorEastAsia" w:hAnsiTheme="minorEastAsia"/>
                <w:color w:val="000000" w:themeColor="text1"/>
                <w:kern w:val="0"/>
              </w:rPr>
              <w:t>800</w:t>
            </w:r>
            <w:r>
              <w:rPr>
                <w:rFonts w:asciiTheme="minorEastAsia" w:eastAsiaTheme="minorEastAsia" w:hAnsiTheme="minorEastAsia"/>
                <w:color w:val="000000" w:themeColor="text1"/>
                <w:kern w:val="0"/>
              </w:rPr>
              <w:t>指数收益率</w:t>
            </w:r>
            <w:r>
              <w:rPr>
                <w:rFonts w:asciiTheme="minorEastAsia" w:eastAsiaTheme="minorEastAsia" w:hAnsiTheme="minorEastAsia"/>
                <w:color w:val="000000" w:themeColor="text1"/>
                <w:kern w:val="0"/>
              </w:rPr>
              <w:t>×85%+</w:t>
            </w:r>
            <w:r>
              <w:rPr>
                <w:rFonts w:asciiTheme="minorEastAsia" w:eastAsiaTheme="minorEastAsia" w:hAnsiTheme="minorEastAsia"/>
                <w:color w:val="000000" w:themeColor="text1"/>
                <w:kern w:val="0"/>
              </w:rPr>
              <w:t>中债总指数收益率</w:t>
            </w:r>
            <w:r>
              <w:rPr>
                <w:rFonts w:asciiTheme="minorEastAsia" w:eastAsiaTheme="minorEastAsia" w:hAnsiTheme="minorEastAsia"/>
                <w:color w:val="000000" w:themeColor="text1"/>
                <w:kern w:val="0"/>
              </w:rPr>
              <w:t>×15%</w:t>
            </w:r>
          </w:p>
        </w:tc>
      </w:tr>
      <w:tr w:rsidR="008B4623">
        <w:tc>
          <w:tcPr>
            <w:tcW w:w="2835" w:type="dxa"/>
            <w:vAlign w:val="center"/>
          </w:tcPr>
          <w:p w:rsidR="008B4623" w:rsidRDefault="0071459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8B4623" w:rsidRDefault="0071459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本基金属于股票型基金产品，预期风险和收益水平高于混合型基金、债券型基金和货币市场基金，属于较高风险收益水平的基金产品。本基金风险收益特征会定期评估并在公司网站发布，请投资者关注。</w:t>
            </w:r>
          </w:p>
        </w:tc>
      </w:tr>
      <w:tr w:rsidR="008B4623">
        <w:tc>
          <w:tcPr>
            <w:tcW w:w="2835" w:type="dxa"/>
            <w:vAlign w:val="center"/>
          </w:tcPr>
          <w:p w:rsidR="008B4623" w:rsidRDefault="0071459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8B4623" w:rsidRDefault="0071459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8B4623">
        <w:tc>
          <w:tcPr>
            <w:tcW w:w="2835" w:type="dxa"/>
            <w:vAlign w:val="center"/>
          </w:tcPr>
          <w:p w:rsidR="008B4623" w:rsidRDefault="0071459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8B4623" w:rsidRDefault="0071459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中国工商银行股份有限公司</w:t>
            </w:r>
          </w:p>
        </w:tc>
      </w:tr>
    </w:tbl>
    <w:p w:rsidR="008B4623" w:rsidRDefault="0071459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8B4623" w:rsidRDefault="0071459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8B4623" w:rsidRDefault="0071459B">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71459B" w:rsidTr="0071459B">
        <w:tc>
          <w:tcPr>
            <w:tcW w:w="3402" w:type="dxa"/>
            <w:vAlign w:val="center"/>
          </w:tcPr>
          <w:p w:rsidR="008B4623" w:rsidRDefault="0071459B">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8B4623" w:rsidRDefault="0071459B">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8B4623" w:rsidRDefault="0071459B">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2019</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7</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1</w:t>
            </w:r>
            <w:r>
              <w:rPr>
                <w:rFonts w:asciiTheme="minorEastAsia" w:eastAsiaTheme="minorEastAsia" w:hAnsiTheme="minorEastAsia" w:cs="宋体"/>
                <w:color w:val="000000" w:themeColor="text1"/>
              </w:rPr>
              <w:t>日</w:t>
            </w:r>
            <w:r>
              <w:rPr>
                <w:rFonts w:asciiTheme="minorEastAsia" w:eastAsiaTheme="minorEastAsia" w:hAnsiTheme="minorEastAsia" w:cs="宋体"/>
                <w:color w:val="000000" w:themeColor="text1"/>
              </w:rPr>
              <w:t>-2019</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9</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30</w:t>
            </w:r>
            <w:r>
              <w:rPr>
                <w:rFonts w:asciiTheme="minorEastAsia" w:eastAsiaTheme="minorEastAsia" w:hAnsiTheme="minorEastAsia" w:cs="宋体"/>
                <w:color w:val="000000" w:themeColor="text1"/>
              </w:rPr>
              <w:t>日</w:t>
            </w:r>
            <w:r>
              <w:rPr>
                <w:rFonts w:asciiTheme="minorEastAsia" w:eastAsiaTheme="minorEastAsia" w:hAnsiTheme="minorEastAsia" w:cs="宋体" w:hint="eastAsia"/>
                <w:color w:val="000000" w:themeColor="text1"/>
              </w:rPr>
              <w:t>)</w:t>
            </w:r>
          </w:p>
        </w:tc>
      </w:tr>
      <w:tr w:rsidR="0071459B" w:rsidTr="0071459B">
        <w:tc>
          <w:tcPr>
            <w:tcW w:w="3402" w:type="dxa"/>
            <w:vAlign w:val="center"/>
          </w:tcPr>
          <w:p w:rsidR="008B4623" w:rsidRDefault="0071459B">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8B4623" w:rsidRDefault="0071459B">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114,498,626.24</w:t>
            </w:r>
          </w:p>
        </w:tc>
      </w:tr>
      <w:tr w:rsidR="0071459B" w:rsidTr="0071459B">
        <w:tc>
          <w:tcPr>
            <w:tcW w:w="3402" w:type="dxa"/>
            <w:vAlign w:val="center"/>
          </w:tcPr>
          <w:p w:rsidR="008B4623" w:rsidRDefault="0071459B">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8B4623" w:rsidRDefault="0071459B">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176,371,053.89</w:t>
            </w:r>
          </w:p>
        </w:tc>
      </w:tr>
      <w:tr w:rsidR="0071459B" w:rsidTr="0071459B">
        <w:tc>
          <w:tcPr>
            <w:tcW w:w="3402" w:type="dxa"/>
            <w:vAlign w:val="center"/>
          </w:tcPr>
          <w:p w:rsidR="008B4623" w:rsidRDefault="0071459B">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8B4623" w:rsidRDefault="0071459B">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0.0825</w:t>
            </w:r>
          </w:p>
        </w:tc>
      </w:tr>
      <w:tr w:rsidR="0071459B" w:rsidTr="0071459B">
        <w:tc>
          <w:tcPr>
            <w:tcW w:w="3402" w:type="dxa"/>
            <w:vAlign w:val="center"/>
          </w:tcPr>
          <w:p w:rsidR="008B4623" w:rsidRDefault="0071459B">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8B4623" w:rsidRDefault="0071459B">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1,493,143,169.51</w:t>
            </w:r>
          </w:p>
        </w:tc>
      </w:tr>
      <w:tr w:rsidR="0071459B" w:rsidTr="0071459B">
        <w:trPr>
          <w:trHeight w:val="158"/>
        </w:trPr>
        <w:tc>
          <w:tcPr>
            <w:tcW w:w="3402" w:type="dxa"/>
            <w:vAlign w:val="center"/>
          </w:tcPr>
          <w:p w:rsidR="008B4623" w:rsidRDefault="0071459B">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8B4623" w:rsidRDefault="0071459B">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0.726</w:t>
            </w:r>
          </w:p>
        </w:tc>
      </w:tr>
    </w:tbl>
    <w:p w:rsidR="008B4623" w:rsidRDefault="0071459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注：本期已实现收益指基金本期利息收入、投资收益、其他收入</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不含公允价值变动收益</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扣除相关费用后的余额，本期利润为本期已实现收益加上本期公允价值变动收益。</w:t>
      </w:r>
    </w:p>
    <w:p w:rsidR="008B4623" w:rsidRDefault="0071459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8B4623" w:rsidRDefault="008B462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8B4623" w:rsidRDefault="0071459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8B4623" w:rsidRDefault="0071459B">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8"/>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8B4623">
        <w:tc>
          <w:tcPr>
            <w:tcW w:w="1395" w:type="dxa"/>
            <w:vAlign w:val="center"/>
          </w:tcPr>
          <w:p w:rsidR="008B4623" w:rsidRDefault="0071459B">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8B4623" w:rsidRDefault="0071459B">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8B4623" w:rsidRDefault="0071459B">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8B4623" w:rsidRDefault="0071459B">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8B4623" w:rsidRDefault="0071459B">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8B4623" w:rsidRDefault="0071459B">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8B4623" w:rsidRDefault="0071459B">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8B4623">
        <w:tc>
          <w:tcPr>
            <w:tcW w:w="1395" w:type="dxa"/>
            <w:vAlign w:val="center"/>
          </w:tcPr>
          <w:p w:rsidR="008B4623" w:rsidRDefault="0071459B">
            <w:pPr>
              <w:jc w:val="left"/>
            </w:pPr>
            <w:r>
              <w:rPr>
                <w:rFonts w:asciiTheme="minorEastAsia" w:eastAsiaTheme="minorEastAsia" w:hAnsiTheme="minorEastAsia"/>
                <w:color w:val="000000" w:themeColor="text1"/>
                <w:kern w:val="0"/>
              </w:rPr>
              <w:t>过去三个月</w:t>
            </w:r>
          </w:p>
        </w:tc>
        <w:tc>
          <w:tcPr>
            <w:tcW w:w="1092" w:type="dxa"/>
            <w:vAlign w:val="center"/>
          </w:tcPr>
          <w:p w:rsidR="008B4623" w:rsidRDefault="0071459B">
            <w:pPr>
              <w:jc w:val="center"/>
            </w:pPr>
            <w:r>
              <w:rPr>
                <w:rFonts w:asciiTheme="minorEastAsia" w:eastAsiaTheme="minorEastAsia" w:hAnsiTheme="minorEastAsia"/>
                <w:color w:val="000000" w:themeColor="text1"/>
                <w:kern w:val="0"/>
              </w:rPr>
              <w:t>12.73%</w:t>
            </w:r>
          </w:p>
        </w:tc>
        <w:tc>
          <w:tcPr>
            <w:tcW w:w="1161" w:type="dxa"/>
            <w:vAlign w:val="center"/>
          </w:tcPr>
          <w:p w:rsidR="008B4623" w:rsidRDefault="0071459B">
            <w:pPr>
              <w:jc w:val="center"/>
            </w:pPr>
            <w:r>
              <w:rPr>
                <w:rFonts w:asciiTheme="minorEastAsia" w:eastAsiaTheme="minorEastAsia" w:hAnsiTheme="minorEastAsia"/>
                <w:color w:val="000000" w:themeColor="text1"/>
                <w:kern w:val="0"/>
              </w:rPr>
              <w:t>1.34%</w:t>
            </w:r>
          </w:p>
        </w:tc>
        <w:tc>
          <w:tcPr>
            <w:tcW w:w="1181" w:type="dxa"/>
            <w:vAlign w:val="center"/>
          </w:tcPr>
          <w:p w:rsidR="008B4623" w:rsidRDefault="0071459B">
            <w:pPr>
              <w:jc w:val="center"/>
            </w:pPr>
            <w:r>
              <w:rPr>
                <w:rFonts w:asciiTheme="minorEastAsia" w:eastAsiaTheme="minorEastAsia" w:hAnsiTheme="minorEastAsia"/>
                <w:color w:val="000000" w:themeColor="text1"/>
                <w:kern w:val="0"/>
              </w:rPr>
              <w:t>-0.13%</w:t>
            </w:r>
          </w:p>
        </w:tc>
        <w:tc>
          <w:tcPr>
            <w:tcW w:w="1188" w:type="dxa"/>
            <w:vAlign w:val="center"/>
          </w:tcPr>
          <w:p w:rsidR="008B4623" w:rsidRDefault="0071459B">
            <w:pPr>
              <w:jc w:val="center"/>
            </w:pPr>
            <w:r>
              <w:rPr>
                <w:rFonts w:asciiTheme="minorEastAsia" w:eastAsiaTheme="minorEastAsia" w:hAnsiTheme="minorEastAsia"/>
                <w:color w:val="000000" w:themeColor="text1"/>
                <w:kern w:val="0"/>
              </w:rPr>
              <w:t>0.84%</w:t>
            </w:r>
          </w:p>
        </w:tc>
        <w:tc>
          <w:tcPr>
            <w:tcW w:w="1199" w:type="dxa"/>
            <w:vAlign w:val="center"/>
          </w:tcPr>
          <w:p w:rsidR="008B4623" w:rsidRDefault="0071459B">
            <w:pPr>
              <w:jc w:val="center"/>
            </w:pPr>
            <w:r>
              <w:rPr>
                <w:rFonts w:asciiTheme="minorEastAsia" w:eastAsiaTheme="minorEastAsia" w:hAnsiTheme="minorEastAsia"/>
                <w:color w:val="000000" w:themeColor="text1"/>
                <w:kern w:val="0"/>
              </w:rPr>
              <w:t>12.86%</w:t>
            </w:r>
          </w:p>
        </w:tc>
        <w:tc>
          <w:tcPr>
            <w:tcW w:w="1204" w:type="dxa"/>
            <w:vAlign w:val="center"/>
          </w:tcPr>
          <w:p w:rsidR="008B4623" w:rsidRDefault="0071459B">
            <w:pPr>
              <w:jc w:val="center"/>
            </w:pPr>
            <w:r>
              <w:rPr>
                <w:rFonts w:asciiTheme="minorEastAsia" w:eastAsiaTheme="minorEastAsia" w:hAnsiTheme="minorEastAsia"/>
                <w:color w:val="000000" w:themeColor="text1"/>
                <w:kern w:val="0"/>
              </w:rPr>
              <w:t>0.50%</w:t>
            </w:r>
          </w:p>
        </w:tc>
      </w:tr>
    </w:tbl>
    <w:p w:rsidR="008B4623" w:rsidRDefault="008B462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8B4623" w:rsidRDefault="0071459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2"/>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8B4623" w:rsidRDefault="0071459B">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上投摩根智慧互联股票型证券投资基金</w:t>
      </w:r>
    </w:p>
    <w:p w:rsidR="008B4623" w:rsidRDefault="0071459B">
      <w:pPr>
        <w:pStyle w:val="a9"/>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8B4623" w:rsidRDefault="0071459B">
      <w:pPr>
        <w:pStyle w:val="a9"/>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日</w:t>
      </w:r>
      <w:r>
        <w:rPr>
          <w:rFonts w:asciiTheme="minorEastAsia" w:eastAsiaTheme="minorEastAsia" w:hAnsiTheme="minorEastAsia" w:hint="eastAsia"/>
          <w:color w:val="000000" w:themeColor="text1"/>
        </w:rPr>
        <w:t>至</w:t>
      </w:r>
      <w:r>
        <w:rPr>
          <w:rFonts w:asciiTheme="minorEastAsia" w:eastAsiaTheme="minorEastAsia" w:hAnsiTheme="minorEastAsia" w:hint="eastAsia"/>
          <w:color w:val="000000" w:themeColor="text1"/>
        </w:rPr>
        <w:t>2019</w:t>
      </w:r>
      <w:r>
        <w:rPr>
          <w:rFonts w:asciiTheme="minorEastAsia" w:eastAsiaTheme="minorEastAsia" w:hAnsiTheme="minorEastAsia" w:hint="eastAsia"/>
          <w:color w:val="000000" w:themeColor="text1"/>
        </w:rPr>
        <w:t>年</w:t>
      </w:r>
      <w:r>
        <w:rPr>
          <w:rFonts w:asciiTheme="minorEastAsia" w:eastAsiaTheme="minorEastAsia" w:hAnsiTheme="minorEastAsia" w:hint="eastAsia"/>
          <w:color w:val="000000" w:themeColor="text1"/>
        </w:rPr>
        <w:t>9</w:t>
      </w:r>
      <w:r>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30</w:t>
      </w:r>
      <w:r>
        <w:rPr>
          <w:rFonts w:asciiTheme="minorEastAsia" w:eastAsiaTheme="minorEastAsia" w:hAnsiTheme="minorEastAsia" w:hint="eastAsia"/>
          <w:color w:val="000000" w:themeColor="text1"/>
        </w:rPr>
        <w:t>日</w:t>
      </w:r>
      <w:r>
        <w:rPr>
          <w:rFonts w:asciiTheme="minorEastAsia" w:eastAsiaTheme="minorEastAsia" w:hAnsiTheme="minorEastAsia" w:hint="eastAsia"/>
          <w:color w:val="000000" w:themeColor="text1"/>
        </w:rPr>
        <w:t>)</w:t>
      </w:r>
    </w:p>
    <w:p w:rsidR="008B4623" w:rsidRDefault="0071459B">
      <w:pPr>
        <w:pStyle w:val="a9"/>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8B4623" w:rsidRDefault="0071459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注：本基金合同生效日为</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日，图示时间段为</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30</w:t>
      </w:r>
      <w:r>
        <w:rPr>
          <w:rFonts w:asciiTheme="minorEastAsia" w:eastAsiaTheme="minorEastAsia" w:hAnsiTheme="minorEastAsia"/>
          <w:color w:val="000000" w:themeColor="text1"/>
        </w:rPr>
        <w:t>日。</w:t>
      </w:r>
    </w:p>
    <w:p w:rsidR="008B4623" w:rsidRDefault="0071459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本基金建仓期自</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日，建仓期结束时资产配置比例符合本基金基金合同规定。</w:t>
      </w:r>
    </w:p>
    <w:p w:rsidR="008B4623" w:rsidRDefault="008B4623">
      <w:pPr>
        <w:tabs>
          <w:tab w:val="left" w:pos="1800"/>
        </w:tabs>
        <w:spacing w:line="360" w:lineRule="auto"/>
        <w:rPr>
          <w:rFonts w:asciiTheme="minorEastAsia" w:eastAsiaTheme="minorEastAsia" w:hAnsiTheme="minorEastAsia"/>
          <w:color w:val="000000" w:themeColor="text1"/>
          <w:sz w:val="24"/>
          <w:szCs w:val="24"/>
        </w:rPr>
      </w:pPr>
    </w:p>
    <w:p w:rsidR="008B4623" w:rsidRDefault="0071459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8B4623" w:rsidRDefault="0071459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或基金经理小组</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8B4623">
        <w:trPr>
          <w:cantSplit/>
          <w:trHeight w:val="292"/>
        </w:trPr>
        <w:tc>
          <w:tcPr>
            <w:tcW w:w="851" w:type="dxa"/>
            <w:vMerge w:val="restart"/>
            <w:vAlign w:val="center"/>
          </w:tcPr>
          <w:p w:rsidR="008B4623" w:rsidRDefault="0071459B">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8B4623" w:rsidRDefault="0071459B">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8B4623" w:rsidRDefault="0071459B">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8B4623" w:rsidRDefault="0071459B">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8B4623" w:rsidRDefault="0071459B">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8B4623">
        <w:trPr>
          <w:cantSplit/>
        </w:trPr>
        <w:tc>
          <w:tcPr>
            <w:tcW w:w="851" w:type="dxa"/>
            <w:vMerge/>
            <w:vAlign w:val="center"/>
          </w:tcPr>
          <w:p w:rsidR="008B4623" w:rsidRDefault="008B4623">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8B4623" w:rsidRDefault="008B4623">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8B4623" w:rsidRDefault="0071459B">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8B4623" w:rsidRDefault="0071459B">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8B4623" w:rsidRDefault="008B4623">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8B4623" w:rsidRDefault="008B4623">
            <w:pPr>
              <w:widowControl/>
              <w:spacing w:line="360" w:lineRule="auto"/>
              <w:jc w:val="left"/>
              <w:rPr>
                <w:rFonts w:asciiTheme="minorEastAsia" w:eastAsiaTheme="minorEastAsia" w:hAnsiTheme="minorEastAsia"/>
                <w:color w:val="000000" w:themeColor="text1"/>
                <w:kern w:val="0"/>
              </w:rPr>
            </w:pPr>
          </w:p>
        </w:tc>
      </w:tr>
      <w:tr w:rsidR="008B4623">
        <w:tc>
          <w:tcPr>
            <w:tcW w:w="851" w:type="dxa"/>
            <w:vAlign w:val="center"/>
          </w:tcPr>
          <w:p w:rsidR="008B4623" w:rsidRDefault="0071459B">
            <w:pPr>
              <w:jc w:val="center"/>
            </w:pPr>
            <w:r>
              <w:rPr>
                <w:rFonts w:asciiTheme="minorEastAsia" w:eastAsiaTheme="minorEastAsia" w:hAnsiTheme="minorEastAsia"/>
                <w:color w:val="000000" w:themeColor="text1"/>
              </w:rPr>
              <w:t>郭晨</w:t>
            </w:r>
          </w:p>
        </w:tc>
        <w:tc>
          <w:tcPr>
            <w:tcW w:w="850" w:type="dxa"/>
            <w:vAlign w:val="center"/>
          </w:tcPr>
          <w:p w:rsidR="008B4623" w:rsidRDefault="0071459B">
            <w:pPr>
              <w:jc w:val="center"/>
            </w:pPr>
            <w:r>
              <w:rPr>
                <w:rFonts w:asciiTheme="minorEastAsia" w:eastAsiaTheme="minorEastAsia" w:hAnsiTheme="minorEastAsia"/>
                <w:color w:val="000000" w:themeColor="text1"/>
              </w:rPr>
              <w:t>本基金基金经理</w:t>
            </w:r>
          </w:p>
        </w:tc>
        <w:tc>
          <w:tcPr>
            <w:tcW w:w="1560" w:type="dxa"/>
            <w:vAlign w:val="center"/>
          </w:tcPr>
          <w:p w:rsidR="008B4623" w:rsidRDefault="0071459B">
            <w:pPr>
              <w:jc w:val="center"/>
            </w:pPr>
            <w:r>
              <w:rPr>
                <w:rFonts w:asciiTheme="minorEastAsia" w:eastAsiaTheme="minorEastAsia" w:hAnsiTheme="minorEastAsia"/>
                <w:color w:val="000000" w:themeColor="text1"/>
              </w:rPr>
              <w:t>2015-06-09</w:t>
            </w:r>
          </w:p>
        </w:tc>
        <w:tc>
          <w:tcPr>
            <w:tcW w:w="1559" w:type="dxa"/>
            <w:vAlign w:val="center"/>
          </w:tcPr>
          <w:p w:rsidR="008B4623" w:rsidRDefault="0071459B">
            <w:pPr>
              <w:jc w:val="center"/>
            </w:pPr>
            <w:r>
              <w:rPr>
                <w:rFonts w:asciiTheme="minorEastAsia" w:eastAsiaTheme="minorEastAsia" w:hAnsiTheme="minorEastAsia"/>
                <w:color w:val="000000" w:themeColor="text1"/>
              </w:rPr>
              <w:t>-</w:t>
            </w:r>
          </w:p>
        </w:tc>
        <w:tc>
          <w:tcPr>
            <w:tcW w:w="1417" w:type="dxa"/>
            <w:vAlign w:val="center"/>
          </w:tcPr>
          <w:p w:rsidR="008B4623" w:rsidRDefault="0071459B">
            <w:pPr>
              <w:jc w:val="center"/>
            </w:pP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年</w:t>
            </w:r>
          </w:p>
        </w:tc>
        <w:tc>
          <w:tcPr>
            <w:tcW w:w="2694" w:type="dxa"/>
            <w:vAlign w:val="center"/>
          </w:tcPr>
          <w:p w:rsidR="008B4623" w:rsidRDefault="0071459B">
            <w:r>
              <w:rPr>
                <w:rFonts w:asciiTheme="minorEastAsia" w:eastAsiaTheme="minorEastAsia" w:hAnsiTheme="minorEastAsia"/>
                <w:color w:val="000000" w:themeColor="text1"/>
              </w:rPr>
              <w:t>郭晨先生，自</w:t>
            </w:r>
            <w:r>
              <w:rPr>
                <w:rFonts w:asciiTheme="minorEastAsia" w:eastAsiaTheme="minorEastAsia" w:hAnsiTheme="minorEastAsia"/>
                <w:color w:val="000000" w:themeColor="text1"/>
              </w:rPr>
              <w:t>2007</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2008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月在平安资产管理有限公司担任分析师；</w:t>
            </w:r>
            <w:r>
              <w:rPr>
                <w:rFonts w:asciiTheme="minorEastAsia" w:eastAsiaTheme="minorEastAsia" w:hAnsiTheme="minorEastAsia"/>
                <w:color w:val="000000" w:themeColor="text1"/>
              </w:rPr>
              <w:t>2008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2009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月在东吴基金管理有限公司担任研究员；</w:t>
            </w:r>
            <w:r>
              <w:rPr>
                <w:rFonts w:asciiTheme="minorEastAsia" w:eastAsiaTheme="minorEastAsia" w:hAnsiTheme="minorEastAsia"/>
                <w:color w:val="000000" w:themeColor="text1"/>
              </w:rPr>
              <w:t>2009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月在华富基金管理有限公司先后担任基金经理助理、基金经理，自</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月起加入上投摩根基金管理有限公司担任基金经理，自</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月起担任上投摩根中小盘混合型证券投资基金基金经理，自</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月起同时担任上投摩根智慧互联股票型证券投资基金基金经理，自</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月起同时担任上投摩根新兴服务股票型证券投资基金基金经理，自</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起同时担任上投摩根创新商业模式灵活配置混合型证券投资基金基金经理。</w:t>
            </w:r>
          </w:p>
        </w:tc>
      </w:tr>
    </w:tbl>
    <w:p w:rsidR="008B4623" w:rsidRDefault="0071459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任职日期和离任日期均指根据公司决定确定的聘任日期和解聘日期。</w:t>
      </w:r>
    </w:p>
    <w:p w:rsidR="008B4623" w:rsidRDefault="0071459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郭晨先生为本基金首任基金经理，其任职日期指本基金基金合同生效之日。</w:t>
      </w:r>
    </w:p>
    <w:p w:rsidR="008B4623" w:rsidRDefault="0071459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证券从业的含义遵从行业协会《证券业从业人员资格管理办法》的相关规定。</w:t>
      </w:r>
    </w:p>
    <w:p w:rsidR="008B4623" w:rsidRDefault="008B462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8B4623" w:rsidRDefault="0071459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8B4623" w:rsidRDefault="0071459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智慧互联股票型证券投资基金基金合同》的规定。基金经理对个股和投资组合的比例遵循了投资决策委员会的授权限制，基金投资比例符合基金合同和法律法规的要求。</w:t>
      </w:r>
    </w:p>
    <w:p w:rsidR="008B4623" w:rsidRDefault="008B462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8B4623" w:rsidRDefault="0071459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8B4623" w:rsidRDefault="0071459B">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8B4623" w:rsidRDefault="0071459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w:t>
      </w:r>
      <w:r>
        <w:rPr>
          <w:rFonts w:asciiTheme="minorEastAsia" w:eastAsiaTheme="minorEastAsia" w:hAnsiTheme="minorEastAsia"/>
          <w:color w:val="000000" w:themeColor="text1"/>
        </w:rPr>
        <w:t>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8B4623" w:rsidRDefault="0071459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w:t>
      </w:r>
      <w:r>
        <w:rPr>
          <w:rFonts w:asciiTheme="minorEastAsia" w:eastAsiaTheme="minorEastAsia" w:hAnsiTheme="minorEastAsia"/>
          <w:color w:val="000000" w:themeColor="text1"/>
        </w:rPr>
        <w:t>立申报的价格和数量对交易结果进行公平分配。</w:t>
      </w:r>
    </w:p>
    <w:p w:rsidR="008B4623" w:rsidRDefault="0071459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8B4623" w:rsidRDefault="0071459B">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8B4623" w:rsidRDefault="0071459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8B4623" w:rsidRDefault="0071459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所有投资组合参与的交易所公开竞价同日反向交易成交较少的单边交易量超过该证券当日成交量的</w:t>
      </w: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的情形：无。</w:t>
      </w:r>
    </w:p>
    <w:p w:rsidR="008B4623" w:rsidRDefault="008B4623">
      <w:pPr>
        <w:spacing w:line="360" w:lineRule="auto"/>
        <w:ind w:firstLineChars="200" w:firstLine="480"/>
        <w:rPr>
          <w:rFonts w:asciiTheme="minorEastAsia" w:eastAsiaTheme="minorEastAsia" w:hAnsiTheme="minorEastAsia"/>
          <w:color w:val="000000" w:themeColor="text1"/>
          <w:sz w:val="24"/>
          <w:szCs w:val="24"/>
        </w:rPr>
      </w:pPr>
    </w:p>
    <w:p w:rsidR="008B4623" w:rsidRDefault="0071459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8B4623" w:rsidRDefault="0071459B">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8B4623" w:rsidRDefault="0071459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市场在三季度持续震荡，上证综合指数下跌</w:t>
      </w:r>
      <w:r>
        <w:rPr>
          <w:rFonts w:asciiTheme="minorEastAsia" w:eastAsiaTheme="minorEastAsia" w:hAnsiTheme="minorEastAsia"/>
          <w:color w:val="000000" w:themeColor="text1"/>
        </w:rPr>
        <w:t>2.47%</w:t>
      </w:r>
      <w:r>
        <w:rPr>
          <w:rFonts w:asciiTheme="minorEastAsia" w:eastAsiaTheme="minorEastAsia" w:hAnsiTheme="minorEastAsia"/>
          <w:color w:val="000000" w:themeColor="text1"/>
        </w:rPr>
        <w:t>，创业板指数上涨</w:t>
      </w:r>
      <w:r>
        <w:rPr>
          <w:rFonts w:asciiTheme="minorEastAsia" w:eastAsiaTheme="minorEastAsia" w:hAnsiTheme="minorEastAsia"/>
          <w:color w:val="000000" w:themeColor="text1"/>
        </w:rPr>
        <w:t>7.68%</w:t>
      </w:r>
      <w:r>
        <w:rPr>
          <w:rFonts w:asciiTheme="minorEastAsia" w:eastAsiaTheme="minorEastAsia" w:hAnsiTheme="minorEastAsia"/>
          <w:color w:val="000000" w:themeColor="text1"/>
        </w:rPr>
        <w:t>，科技股表现强势。本季度国内宏观经济表现平稳，国内各项改革措施继续深入，货币政策有保有压，没有全面放松。外部市场全球央行为应对经济放缓逐渐开启宽松通道。此外市场逐渐认识到中美贸易摩擦的长期性和复杂性，市场敏感度逐渐降低。三季度市场走势重新回到了行业及公司基本面的轨道上，我们基于大量的行业研究及公司调研发现，</w:t>
      </w:r>
      <w:r>
        <w:rPr>
          <w:rFonts w:asciiTheme="minorEastAsia" w:eastAsiaTheme="minorEastAsia" w:hAnsiTheme="minorEastAsia"/>
          <w:color w:val="000000" w:themeColor="text1"/>
        </w:rPr>
        <w:t>5G</w:t>
      </w:r>
      <w:r>
        <w:rPr>
          <w:rFonts w:asciiTheme="minorEastAsia" w:eastAsiaTheme="minorEastAsia" w:hAnsiTheme="minorEastAsia"/>
          <w:color w:val="000000" w:themeColor="text1"/>
        </w:rPr>
        <w:t>商用牌照正式发放之后，相关产业链景气度显著提高，这也是本季度科技股表现较好的基本面背景，我们逐</w:t>
      </w:r>
      <w:r>
        <w:rPr>
          <w:rFonts w:asciiTheme="minorEastAsia" w:eastAsiaTheme="minorEastAsia" w:hAnsiTheme="minorEastAsia"/>
          <w:color w:val="000000" w:themeColor="text1"/>
        </w:rPr>
        <w:t>渐可以从相关企业的投资、研发、订单和财务上得到印证。</w:t>
      </w:r>
    </w:p>
    <w:p w:rsidR="008B4623" w:rsidRDefault="0071459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经过大量的研究和调研，本基金在三季度增加了科技股的配置，取得了很好的效果，基金仓位也有所提升，目前本基金在电子、通讯、智慧能源、新能源汽车、金融科技等智慧互联主题相关行业配置较多。本基金长期战略性看好国家支持的高科技、先进制造等成长板块和与百姓生活相关的消费行业，致力于长期投资高成长，低估值，低</w:t>
      </w:r>
      <w:r>
        <w:rPr>
          <w:rFonts w:asciiTheme="minorEastAsia" w:eastAsiaTheme="minorEastAsia" w:hAnsiTheme="minorEastAsia"/>
          <w:color w:val="000000" w:themeColor="text1"/>
        </w:rPr>
        <w:t>PEG</w:t>
      </w:r>
      <w:r>
        <w:rPr>
          <w:rFonts w:asciiTheme="minorEastAsia" w:eastAsiaTheme="minorEastAsia" w:hAnsiTheme="minorEastAsia"/>
          <w:color w:val="000000" w:themeColor="text1"/>
        </w:rPr>
        <w:t>，与智慧互联主题相关的优秀公司。</w:t>
      </w:r>
    </w:p>
    <w:p w:rsidR="008B4623" w:rsidRDefault="0071459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展望四季度，我们持谨慎乐观态度。宏观经济大概率保持平稳，上市公司盈利增速有望探底回升。美国经济转弱，全球降息周期开启，国内</w:t>
      </w:r>
      <w:r>
        <w:rPr>
          <w:rFonts w:asciiTheme="minorEastAsia" w:eastAsiaTheme="minorEastAsia" w:hAnsiTheme="minorEastAsia"/>
          <w:color w:val="000000" w:themeColor="text1"/>
        </w:rPr>
        <w:t>货币政策空间打开。中美贸易谈判大概率重启。在目前宏观经济背景下，本基金战略看好科技成长板块和消费板块，科技股经过三季度的大幅上涨，长期来看估值依然在合理区间，消费股也一直强势，未来业绩稳定增长可期。本基金四季度仓位上将更加灵活，行业及个股配置会更加均衡。我们将继续精选智慧互联相关行业和个股，同时关注上市公司的估值、业绩增速以及成长的确定性。行业上我们重点关注新能源汽车、</w:t>
      </w:r>
      <w:r>
        <w:rPr>
          <w:rFonts w:asciiTheme="minorEastAsia" w:eastAsiaTheme="minorEastAsia" w:hAnsiTheme="minorEastAsia"/>
          <w:color w:val="000000" w:themeColor="text1"/>
        </w:rPr>
        <w:t>5G</w:t>
      </w:r>
      <w:r>
        <w:rPr>
          <w:rFonts w:asciiTheme="minorEastAsia" w:eastAsiaTheme="minorEastAsia" w:hAnsiTheme="minorEastAsia"/>
          <w:color w:val="000000" w:themeColor="text1"/>
        </w:rPr>
        <w:t>、智慧能源、智慧医疗、金融科技等行业。</w:t>
      </w:r>
    </w:p>
    <w:p w:rsidR="008B4623" w:rsidRDefault="0071459B">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8B4623" w:rsidRDefault="0071459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本报告期上投摩根智慧互联股票份额净值增长率为</w:t>
      </w:r>
      <w:r>
        <w:rPr>
          <w:rFonts w:asciiTheme="minorEastAsia" w:eastAsiaTheme="minorEastAsia" w:hAnsiTheme="minorEastAsia"/>
          <w:color w:val="000000" w:themeColor="text1"/>
        </w:rPr>
        <w:t>:12.73%</w:t>
      </w:r>
      <w:r>
        <w:rPr>
          <w:rFonts w:asciiTheme="minorEastAsia" w:eastAsiaTheme="minorEastAsia" w:hAnsiTheme="minorEastAsia"/>
          <w:color w:val="000000" w:themeColor="text1"/>
        </w:rPr>
        <w:t>，同</w:t>
      </w:r>
      <w:r>
        <w:rPr>
          <w:rFonts w:asciiTheme="minorEastAsia" w:eastAsiaTheme="minorEastAsia" w:hAnsiTheme="minorEastAsia"/>
          <w:color w:val="000000" w:themeColor="text1"/>
        </w:rPr>
        <w:t>期业绩比较基准收益率为</w:t>
      </w:r>
      <w:r>
        <w:rPr>
          <w:rFonts w:asciiTheme="minorEastAsia" w:eastAsiaTheme="minorEastAsia" w:hAnsiTheme="minorEastAsia"/>
          <w:color w:val="000000" w:themeColor="text1"/>
        </w:rPr>
        <w:t>:-0.13%</w:t>
      </w:r>
      <w:r>
        <w:rPr>
          <w:rFonts w:asciiTheme="minorEastAsia" w:eastAsiaTheme="minorEastAsia" w:hAnsiTheme="minorEastAsia"/>
          <w:color w:val="000000" w:themeColor="text1"/>
        </w:rPr>
        <w:t>。</w:t>
      </w:r>
    </w:p>
    <w:p w:rsidR="008B4623" w:rsidRDefault="008B4623">
      <w:pPr>
        <w:spacing w:line="360" w:lineRule="auto"/>
        <w:ind w:firstLineChars="200" w:firstLine="480"/>
        <w:rPr>
          <w:rFonts w:asciiTheme="minorEastAsia" w:eastAsiaTheme="minorEastAsia" w:hAnsiTheme="minorEastAsia"/>
          <w:color w:val="000000" w:themeColor="text1"/>
          <w:sz w:val="24"/>
          <w:szCs w:val="24"/>
        </w:rPr>
      </w:pPr>
    </w:p>
    <w:p w:rsidR="008B4623" w:rsidRDefault="0071459B">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w:t>
      </w:r>
      <w:r>
        <w:rPr>
          <w:rFonts w:asciiTheme="minorEastAsia" w:eastAsiaTheme="minorEastAsia" w:hAnsiTheme="minorEastAsia" w:hint="eastAsia"/>
          <w:b/>
          <w:color w:val="000000" w:themeColor="text1"/>
          <w:kern w:val="0"/>
          <w:sz w:val="24"/>
          <w:szCs w:val="24"/>
        </w:rPr>
        <w:t>报告期内基金持有人数或基金资产净值预警说明</w:t>
      </w:r>
    </w:p>
    <w:p w:rsidR="008B4623" w:rsidRDefault="0071459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8B4623" w:rsidRDefault="0071459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8B4623" w:rsidRDefault="0071459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8"/>
        <w:tblW w:w="8897" w:type="dxa"/>
        <w:jc w:val="center"/>
        <w:tblLayout w:type="fixed"/>
        <w:tblLook w:val="04A0" w:firstRow="1" w:lastRow="0" w:firstColumn="1" w:lastColumn="0" w:noHBand="0" w:noVBand="1"/>
      </w:tblPr>
      <w:tblGrid>
        <w:gridCol w:w="720"/>
        <w:gridCol w:w="3357"/>
        <w:gridCol w:w="2977"/>
        <w:gridCol w:w="1843"/>
      </w:tblGrid>
      <w:tr w:rsidR="008B4623">
        <w:trPr>
          <w:jc w:val="center"/>
        </w:trPr>
        <w:tc>
          <w:tcPr>
            <w:tcW w:w="720" w:type="dxa"/>
            <w:vAlign w:val="center"/>
          </w:tcPr>
          <w:p w:rsidR="008B4623" w:rsidRDefault="0071459B">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8B4623" w:rsidRDefault="0071459B">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8B4623" w:rsidRDefault="0071459B">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w:t>
            </w:r>
            <w:r>
              <w:rPr>
                <w:rFonts w:asciiTheme="minorEastAsia" w:eastAsiaTheme="minorEastAsia" w:hAnsiTheme="minorEastAsia" w:hint="eastAsia"/>
                <w:color w:val="000000" w:themeColor="text1"/>
                <w:kern w:val="0"/>
              </w:rPr>
              <w:t>(</w:t>
            </w:r>
            <w:r>
              <w:rPr>
                <w:rFonts w:asciiTheme="minorEastAsia" w:eastAsiaTheme="minorEastAsia" w:hAnsiTheme="minorEastAsia" w:hint="eastAsia"/>
                <w:color w:val="000000" w:themeColor="text1"/>
                <w:kern w:val="0"/>
              </w:rPr>
              <w:t>元</w:t>
            </w:r>
            <w:r>
              <w:rPr>
                <w:rFonts w:asciiTheme="minorEastAsia" w:eastAsiaTheme="minorEastAsia" w:hAnsiTheme="minorEastAsia" w:hint="eastAsia"/>
                <w:color w:val="000000" w:themeColor="text1"/>
                <w:kern w:val="0"/>
              </w:rPr>
              <w:t>)</w:t>
            </w:r>
          </w:p>
        </w:tc>
        <w:tc>
          <w:tcPr>
            <w:tcW w:w="1843" w:type="dxa"/>
            <w:vAlign w:val="center"/>
          </w:tcPr>
          <w:p w:rsidR="008B4623" w:rsidRDefault="0071459B">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hint="eastAsia"/>
                <w:color w:val="000000" w:themeColor="text1"/>
                <w:kern w:val="0"/>
              </w:rPr>
              <w:t>(</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8B4623">
        <w:trPr>
          <w:jc w:val="center"/>
        </w:trPr>
        <w:tc>
          <w:tcPr>
            <w:tcW w:w="720" w:type="dxa"/>
            <w:vAlign w:val="center"/>
          </w:tcPr>
          <w:p w:rsidR="008B4623" w:rsidRDefault="0071459B">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8B4623" w:rsidRDefault="0071459B">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8B4623" w:rsidRDefault="0071459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1,263,314,200.50</w:t>
            </w:r>
          </w:p>
        </w:tc>
        <w:tc>
          <w:tcPr>
            <w:tcW w:w="1843" w:type="dxa"/>
            <w:vAlign w:val="center"/>
          </w:tcPr>
          <w:p w:rsidR="008B4623" w:rsidRDefault="0071459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84.20</w:t>
            </w:r>
          </w:p>
        </w:tc>
      </w:tr>
      <w:tr w:rsidR="008B4623">
        <w:trPr>
          <w:jc w:val="center"/>
        </w:trPr>
        <w:tc>
          <w:tcPr>
            <w:tcW w:w="720" w:type="dxa"/>
            <w:vAlign w:val="center"/>
          </w:tcPr>
          <w:p w:rsidR="008B4623" w:rsidRDefault="008B4623">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8B4623" w:rsidRDefault="0071459B">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8B4623" w:rsidRDefault="0071459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1,263,314,200.50</w:t>
            </w:r>
          </w:p>
        </w:tc>
        <w:tc>
          <w:tcPr>
            <w:tcW w:w="1843" w:type="dxa"/>
            <w:vAlign w:val="center"/>
          </w:tcPr>
          <w:p w:rsidR="008B4623" w:rsidRDefault="0071459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84.20</w:t>
            </w:r>
          </w:p>
        </w:tc>
      </w:tr>
      <w:tr w:rsidR="008B4623">
        <w:trPr>
          <w:jc w:val="center"/>
        </w:trPr>
        <w:tc>
          <w:tcPr>
            <w:tcW w:w="720" w:type="dxa"/>
            <w:vAlign w:val="center"/>
          </w:tcPr>
          <w:p w:rsidR="008B4623" w:rsidRDefault="0071459B">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8B4623" w:rsidRDefault="0071459B">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8B4623" w:rsidRDefault="0071459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8B4623" w:rsidRDefault="0071459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8B4623">
        <w:trPr>
          <w:jc w:val="center"/>
        </w:trPr>
        <w:tc>
          <w:tcPr>
            <w:tcW w:w="720" w:type="dxa"/>
            <w:vAlign w:val="center"/>
          </w:tcPr>
          <w:p w:rsidR="008B4623" w:rsidRDefault="008B4623">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8B4623" w:rsidRDefault="0071459B">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8B4623" w:rsidRDefault="0071459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8B4623" w:rsidRDefault="0071459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8B4623">
        <w:trPr>
          <w:jc w:val="center"/>
        </w:trPr>
        <w:tc>
          <w:tcPr>
            <w:tcW w:w="720" w:type="dxa"/>
            <w:vAlign w:val="center"/>
          </w:tcPr>
          <w:p w:rsidR="008B4623" w:rsidRDefault="008B4623">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8B4623" w:rsidRDefault="0071459B">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8B4623" w:rsidRDefault="0071459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8B4623" w:rsidRDefault="0071459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8B4623">
        <w:trPr>
          <w:jc w:val="center"/>
        </w:trPr>
        <w:tc>
          <w:tcPr>
            <w:tcW w:w="720" w:type="dxa"/>
          </w:tcPr>
          <w:p w:rsidR="008B4623" w:rsidRDefault="0071459B">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8B4623" w:rsidRDefault="0071459B">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8B4623" w:rsidRDefault="0071459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8B4623" w:rsidRDefault="0071459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8B4623">
        <w:trPr>
          <w:jc w:val="center"/>
        </w:trPr>
        <w:tc>
          <w:tcPr>
            <w:tcW w:w="720" w:type="dxa"/>
            <w:vAlign w:val="center"/>
          </w:tcPr>
          <w:p w:rsidR="008B4623" w:rsidRDefault="0071459B">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8B4623" w:rsidRDefault="0071459B">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8B4623" w:rsidRDefault="0071459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8B4623" w:rsidRDefault="0071459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8B4623">
        <w:trPr>
          <w:jc w:val="center"/>
        </w:trPr>
        <w:tc>
          <w:tcPr>
            <w:tcW w:w="720" w:type="dxa"/>
            <w:vAlign w:val="center"/>
          </w:tcPr>
          <w:p w:rsidR="008B4623" w:rsidRDefault="0071459B">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8B4623" w:rsidRDefault="0071459B">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8B4623" w:rsidRDefault="0071459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8B4623" w:rsidRDefault="0071459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8B4623">
        <w:trPr>
          <w:jc w:val="center"/>
        </w:trPr>
        <w:tc>
          <w:tcPr>
            <w:tcW w:w="720" w:type="dxa"/>
            <w:vAlign w:val="center"/>
          </w:tcPr>
          <w:p w:rsidR="008B4623" w:rsidRDefault="008B4623">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8B4623" w:rsidRDefault="0071459B">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8B4623" w:rsidRDefault="0071459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8B4623" w:rsidRDefault="0071459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8B4623">
        <w:trPr>
          <w:jc w:val="center"/>
        </w:trPr>
        <w:tc>
          <w:tcPr>
            <w:tcW w:w="720" w:type="dxa"/>
            <w:vAlign w:val="center"/>
          </w:tcPr>
          <w:p w:rsidR="008B4623" w:rsidRDefault="0071459B">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8B4623" w:rsidRDefault="0071459B">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8B4623" w:rsidRDefault="0071459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235,796,556.26</w:t>
            </w:r>
          </w:p>
        </w:tc>
        <w:tc>
          <w:tcPr>
            <w:tcW w:w="1843" w:type="dxa"/>
            <w:vAlign w:val="center"/>
          </w:tcPr>
          <w:p w:rsidR="008B4623" w:rsidRDefault="0071459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15.72</w:t>
            </w:r>
          </w:p>
        </w:tc>
      </w:tr>
      <w:tr w:rsidR="008B4623">
        <w:trPr>
          <w:jc w:val="center"/>
        </w:trPr>
        <w:tc>
          <w:tcPr>
            <w:tcW w:w="720" w:type="dxa"/>
            <w:vAlign w:val="center"/>
          </w:tcPr>
          <w:p w:rsidR="008B4623" w:rsidRDefault="0071459B">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8B4623" w:rsidRDefault="0071459B">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1,291,769.79</w:t>
            </w:r>
          </w:p>
        </w:tc>
        <w:tc>
          <w:tcPr>
            <w:tcW w:w="1843" w:type="dxa"/>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0.09</w:t>
            </w:r>
          </w:p>
        </w:tc>
      </w:tr>
      <w:tr w:rsidR="008B4623">
        <w:trPr>
          <w:jc w:val="center"/>
        </w:trPr>
        <w:tc>
          <w:tcPr>
            <w:tcW w:w="720" w:type="dxa"/>
            <w:vAlign w:val="center"/>
          </w:tcPr>
          <w:p w:rsidR="008B4623" w:rsidRDefault="0071459B">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8B4623" w:rsidRDefault="0071459B">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1,500,402,526.55</w:t>
            </w:r>
          </w:p>
        </w:tc>
        <w:tc>
          <w:tcPr>
            <w:tcW w:w="1843" w:type="dxa"/>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8B4623" w:rsidRDefault="008B4623">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8B4623" w:rsidRDefault="0071459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8B4623" w:rsidRDefault="0071459B">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8B4623">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8B4623" w:rsidRDefault="0071459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B4623" w:rsidRDefault="0071459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8B4623" w:rsidRDefault="0071459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8B462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B4623" w:rsidRDefault="0071459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8B4623" w:rsidRDefault="0071459B">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8B462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B4623" w:rsidRDefault="0071459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8B4623" w:rsidRDefault="008B4623">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8B4623" w:rsidRDefault="008B4623">
            <w:pPr>
              <w:jc w:val="right"/>
              <w:rPr>
                <w:rFonts w:asciiTheme="minorEastAsia" w:eastAsiaTheme="minorEastAsia" w:hAnsiTheme="minorEastAsia" w:cs="宋体"/>
                <w:color w:val="000000" w:themeColor="text1"/>
                <w:kern w:val="0"/>
              </w:rPr>
            </w:pPr>
          </w:p>
        </w:tc>
      </w:tr>
      <w:tr w:rsidR="008B462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B4623" w:rsidRDefault="0071459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1,052,908,972.64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70.52</w:t>
            </w:r>
          </w:p>
        </w:tc>
      </w:tr>
      <w:tr w:rsidR="008B462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B4623" w:rsidRDefault="0071459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2,142,789.40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0.14</w:t>
            </w:r>
          </w:p>
        </w:tc>
      </w:tr>
      <w:tr w:rsidR="008B462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B4623" w:rsidRDefault="0071459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8B462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B4623" w:rsidRDefault="0071459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3,653,083.72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0.24</w:t>
            </w:r>
          </w:p>
        </w:tc>
      </w:tr>
      <w:tr w:rsidR="008B462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B4623" w:rsidRDefault="0071459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8B462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B4623" w:rsidRDefault="0071459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8B462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B4623" w:rsidRDefault="0071459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133,397,323.59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8.93</w:t>
            </w:r>
          </w:p>
        </w:tc>
      </w:tr>
      <w:tr w:rsidR="008B462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B4623" w:rsidRDefault="0071459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49,523,091.69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3.32</w:t>
            </w:r>
          </w:p>
        </w:tc>
      </w:tr>
      <w:tr w:rsidR="008B462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B4623" w:rsidRDefault="0071459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8B462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B4623" w:rsidRDefault="0071459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8B462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B4623" w:rsidRDefault="0071459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12,653,084.70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0.85</w:t>
            </w:r>
          </w:p>
        </w:tc>
      </w:tr>
      <w:tr w:rsidR="008B462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B4623" w:rsidRDefault="0071459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146,998.77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0.01</w:t>
            </w:r>
          </w:p>
        </w:tc>
      </w:tr>
      <w:tr w:rsidR="008B462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B4623" w:rsidRDefault="0071459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8B462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B4623" w:rsidRDefault="0071459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637,914.16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0.04</w:t>
            </w:r>
          </w:p>
        </w:tc>
      </w:tr>
      <w:tr w:rsidR="008B462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B4623" w:rsidRDefault="0071459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8,250,941.83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0.55</w:t>
            </w:r>
          </w:p>
        </w:tc>
      </w:tr>
      <w:tr w:rsidR="008B462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B4623" w:rsidRDefault="0071459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8B462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B4623" w:rsidRDefault="0071459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8B462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8B4623">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B4623" w:rsidRDefault="0071459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1,263,314,200.50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4623" w:rsidRDefault="0071459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84.61</w:t>
            </w:r>
          </w:p>
        </w:tc>
      </w:tr>
    </w:tbl>
    <w:p w:rsidR="008B4623" w:rsidRDefault="0071459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8"/>
        <w:tblW w:w="8528" w:type="dxa"/>
        <w:tblLayout w:type="fixed"/>
        <w:tblLook w:val="04A0" w:firstRow="1" w:lastRow="0" w:firstColumn="1" w:lastColumn="0" w:noHBand="0" w:noVBand="1"/>
      </w:tblPr>
      <w:tblGrid>
        <w:gridCol w:w="817"/>
        <w:gridCol w:w="1276"/>
        <w:gridCol w:w="1701"/>
        <w:gridCol w:w="1276"/>
        <w:gridCol w:w="1842"/>
        <w:gridCol w:w="1616"/>
      </w:tblGrid>
      <w:tr w:rsidR="008B4623">
        <w:tc>
          <w:tcPr>
            <w:tcW w:w="817" w:type="dxa"/>
            <w:vAlign w:val="center"/>
          </w:tcPr>
          <w:p w:rsidR="008B4623" w:rsidRDefault="0071459B">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8B4623" w:rsidRDefault="0071459B">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8B4623" w:rsidRDefault="0071459B">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8B4623" w:rsidRDefault="0071459B">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股</w:t>
            </w:r>
            <w:r>
              <w:rPr>
                <w:rFonts w:asciiTheme="minorEastAsia" w:eastAsiaTheme="minorEastAsia" w:hAnsiTheme="minorEastAsia" w:cs="宋体" w:hint="eastAsia"/>
                <w:color w:val="000000" w:themeColor="text1"/>
                <w:kern w:val="0"/>
              </w:rPr>
              <w:t>)</w:t>
            </w:r>
          </w:p>
        </w:tc>
        <w:tc>
          <w:tcPr>
            <w:tcW w:w="1842" w:type="dxa"/>
            <w:vAlign w:val="center"/>
          </w:tcPr>
          <w:p w:rsidR="008B4623" w:rsidRDefault="0071459B">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8B4623" w:rsidRDefault="0071459B">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p>
        </w:tc>
      </w:tr>
      <w:tr w:rsidR="008B4623">
        <w:tc>
          <w:tcPr>
            <w:tcW w:w="817" w:type="dxa"/>
            <w:vAlign w:val="center"/>
          </w:tcPr>
          <w:p w:rsidR="008B4623" w:rsidRDefault="0071459B">
            <w:pPr>
              <w:jc w:val="center"/>
            </w:pPr>
            <w:r>
              <w:rPr>
                <w:rFonts w:asciiTheme="minorEastAsia" w:eastAsiaTheme="minorEastAsia" w:hAnsiTheme="minorEastAsia" w:cs="宋体"/>
                <w:color w:val="000000" w:themeColor="text1"/>
                <w:kern w:val="0"/>
              </w:rPr>
              <w:t>1</w:t>
            </w:r>
          </w:p>
        </w:tc>
        <w:tc>
          <w:tcPr>
            <w:tcW w:w="1276" w:type="dxa"/>
            <w:vAlign w:val="center"/>
          </w:tcPr>
          <w:p w:rsidR="008B4623" w:rsidRDefault="0071459B">
            <w:pPr>
              <w:jc w:val="center"/>
            </w:pPr>
            <w:r>
              <w:rPr>
                <w:rFonts w:asciiTheme="minorEastAsia" w:eastAsiaTheme="minorEastAsia" w:hAnsiTheme="minorEastAsia" w:cs="宋体"/>
                <w:color w:val="000000" w:themeColor="text1"/>
                <w:kern w:val="0"/>
              </w:rPr>
              <w:t>002241</w:t>
            </w:r>
          </w:p>
        </w:tc>
        <w:tc>
          <w:tcPr>
            <w:tcW w:w="1701" w:type="dxa"/>
            <w:vAlign w:val="center"/>
          </w:tcPr>
          <w:p w:rsidR="008B4623" w:rsidRDefault="0071459B">
            <w:pPr>
              <w:jc w:val="center"/>
            </w:pPr>
            <w:r>
              <w:rPr>
                <w:rFonts w:asciiTheme="minorEastAsia" w:eastAsiaTheme="minorEastAsia" w:hAnsiTheme="minorEastAsia" w:cs="宋体"/>
                <w:color w:val="000000" w:themeColor="text1"/>
                <w:kern w:val="0"/>
              </w:rPr>
              <w:t>歌尔股份</w:t>
            </w:r>
          </w:p>
        </w:tc>
        <w:tc>
          <w:tcPr>
            <w:tcW w:w="1276" w:type="dxa"/>
            <w:vAlign w:val="center"/>
          </w:tcPr>
          <w:p w:rsidR="008B4623" w:rsidRDefault="0071459B">
            <w:pPr>
              <w:jc w:val="right"/>
            </w:pPr>
            <w:r>
              <w:rPr>
                <w:rFonts w:asciiTheme="minorEastAsia" w:eastAsiaTheme="minorEastAsia" w:hAnsiTheme="minorEastAsia" w:cs="宋体"/>
                <w:color w:val="000000" w:themeColor="text1"/>
                <w:kern w:val="0"/>
              </w:rPr>
              <w:t>5,802,237.00</w:t>
            </w:r>
          </w:p>
        </w:tc>
        <w:tc>
          <w:tcPr>
            <w:tcW w:w="1842" w:type="dxa"/>
            <w:vAlign w:val="center"/>
          </w:tcPr>
          <w:p w:rsidR="008B4623" w:rsidRDefault="0071459B">
            <w:pPr>
              <w:jc w:val="right"/>
            </w:pPr>
            <w:r>
              <w:rPr>
                <w:rFonts w:asciiTheme="minorEastAsia" w:eastAsiaTheme="minorEastAsia" w:hAnsiTheme="minorEastAsia" w:cs="宋体"/>
                <w:color w:val="000000" w:themeColor="text1"/>
                <w:kern w:val="0"/>
              </w:rPr>
              <w:t>102,003,326.46</w:t>
            </w:r>
          </w:p>
        </w:tc>
        <w:tc>
          <w:tcPr>
            <w:tcW w:w="1616" w:type="dxa"/>
            <w:vAlign w:val="center"/>
          </w:tcPr>
          <w:p w:rsidR="008B4623" w:rsidRDefault="0071459B">
            <w:pPr>
              <w:jc w:val="right"/>
            </w:pPr>
            <w:r>
              <w:rPr>
                <w:rFonts w:asciiTheme="minorEastAsia" w:eastAsiaTheme="minorEastAsia" w:hAnsiTheme="minorEastAsia" w:cs="宋体"/>
                <w:color w:val="000000" w:themeColor="text1"/>
                <w:kern w:val="0"/>
              </w:rPr>
              <w:t>6.83</w:t>
            </w:r>
          </w:p>
        </w:tc>
      </w:tr>
      <w:tr w:rsidR="008B4623">
        <w:tc>
          <w:tcPr>
            <w:tcW w:w="817" w:type="dxa"/>
            <w:vAlign w:val="center"/>
          </w:tcPr>
          <w:p w:rsidR="008B4623" w:rsidRDefault="0071459B">
            <w:pPr>
              <w:jc w:val="center"/>
            </w:pPr>
            <w:r>
              <w:rPr>
                <w:rFonts w:asciiTheme="minorEastAsia" w:eastAsiaTheme="minorEastAsia" w:hAnsiTheme="minorEastAsia" w:cs="宋体"/>
                <w:color w:val="000000" w:themeColor="text1"/>
                <w:kern w:val="0"/>
              </w:rPr>
              <w:t>2</w:t>
            </w:r>
          </w:p>
        </w:tc>
        <w:tc>
          <w:tcPr>
            <w:tcW w:w="1276" w:type="dxa"/>
            <w:vAlign w:val="center"/>
          </w:tcPr>
          <w:p w:rsidR="008B4623" w:rsidRDefault="0071459B">
            <w:pPr>
              <w:jc w:val="center"/>
            </w:pPr>
            <w:r>
              <w:rPr>
                <w:rFonts w:asciiTheme="minorEastAsia" w:eastAsiaTheme="minorEastAsia" w:hAnsiTheme="minorEastAsia" w:cs="宋体"/>
                <w:color w:val="000000" w:themeColor="text1"/>
                <w:kern w:val="0"/>
              </w:rPr>
              <w:t>300601</w:t>
            </w:r>
          </w:p>
        </w:tc>
        <w:tc>
          <w:tcPr>
            <w:tcW w:w="1701" w:type="dxa"/>
            <w:vAlign w:val="center"/>
          </w:tcPr>
          <w:p w:rsidR="008B4623" w:rsidRDefault="0071459B">
            <w:pPr>
              <w:jc w:val="center"/>
            </w:pPr>
            <w:r>
              <w:rPr>
                <w:rFonts w:asciiTheme="minorEastAsia" w:eastAsiaTheme="minorEastAsia" w:hAnsiTheme="minorEastAsia" w:cs="宋体"/>
                <w:color w:val="000000" w:themeColor="text1"/>
                <w:kern w:val="0"/>
              </w:rPr>
              <w:t>康泰生物</w:t>
            </w:r>
          </w:p>
        </w:tc>
        <w:tc>
          <w:tcPr>
            <w:tcW w:w="1276" w:type="dxa"/>
            <w:vAlign w:val="center"/>
          </w:tcPr>
          <w:p w:rsidR="008B4623" w:rsidRDefault="0071459B">
            <w:pPr>
              <w:jc w:val="right"/>
            </w:pPr>
            <w:r>
              <w:rPr>
                <w:rFonts w:asciiTheme="minorEastAsia" w:eastAsiaTheme="minorEastAsia" w:hAnsiTheme="minorEastAsia" w:cs="宋体"/>
                <w:color w:val="000000" w:themeColor="text1"/>
                <w:kern w:val="0"/>
              </w:rPr>
              <w:t>1,227,151.00</w:t>
            </w:r>
          </w:p>
        </w:tc>
        <w:tc>
          <w:tcPr>
            <w:tcW w:w="1842" w:type="dxa"/>
            <w:vAlign w:val="center"/>
          </w:tcPr>
          <w:p w:rsidR="008B4623" w:rsidRDefault="0071459B">
            <w:pPr>
              <w:jc w:val="right"/>
            </w:pPr>
            <w:r>
              <w:rPr>
                <w:rFonts w:asciiTheme="minorEastAsia" w:eastAsiaTheme="minorEastAsia" w:hAnsiTheme="minorEastAsia" w:cs="宋体"/>
                <w:color w:val="000000" w:themeColor="text1"/>
                <w:kern w:val="0"/>
              </w:rPr>
              <w:t>91,103,690.24</w:t>
            </w:r>
          </w:p>
        </w:tc>
        <w:tc>
          <w:tcPr>
            <w:tcW w:w="1616" w:type="dxa"/>
            <w:vAlign w:val="center"/>
          </w:tcPr>
          <w:p w:rsidR="008B4623" w:rsidRDefault="0071459B">
            <w:pPr>
              <w:jc w:val="right"/>
            </w:pPr>
            <w:r>
              <w:rPr>
                <w:rFonts w:asciiTheme="minorEastAsia" w:eastAsiaTheme="minorEastAsia" w:hAnsiTheme="minorEastAsia" w:cs="宋体"/>
                <w:color w:val="000000" w:themeColor="text1"/>
                <w:kern w:val="0"/>
              </w:rPr>
              <w:t>6.10</w:t>
            </w:r>
          </w:p>
        </w:tc>
      </w:tr>
      <w:tr w:rsidR="008B4623">
        <w:tc>
          <w:tcPr>
            <w:tcW w:w="817" w:type="dxa"/>
            <w:vAlign w:val="center"/>
          </w:tcPr>
          <w:p w:rsidR="008B4623" w:rsidRDefault="0071459B">
            <w:pPr>
              <w:jc w:val="center"/>
            </w:pPr>
            <w:r>
              <w:rPr>
                <w:rFonts w:asciiTheme="minorEastAsia" w:eastAsiaTheme="minorEastAsia" w:hAnsiTheme="minorEastAsia" w:cs="宋体"/>
                <w:color w:val="000000" w:themeColor="text1"/>
                <w:kern w:val="0"/>
              </w:rPr>
              <w:t>3</w:t>
            </w:r>
          </w:p>
        </w:tc>
        <w:tc>
          <w:tcPr>
            <w:tcW w:w="1276" w:type="dxa"/>
            <w:vAlign w:val="center"/>
          </w:tcPr>
          <w:p w:rsidR="008B4623" w:rsidRDefault="0071459B">
            <w:pPr>
              <w:jc w:val="center"/>
            </w:pPr>
            <w:r>
              <w:rPr>
                <w:rFonts w:asciiTheme="minorEastAsia" w:eastAsiaTheme="minorEastAsia" w:hAnsiTheme="minorEastAsia" w:cs="宋体"/>
                <w:color w:val="000000" w:themeColor="text1"/>
                <w:kern w:val="0"/>
              </w:rPr>
              <w:t>603501</w:t>
            </w:r>
          </w:p>
        </w:tc>
        <w:tc>
          <w:tcPr>
            <w:tcW w:w="1701" w:type="dxa"/>
            <w:vAlign w:val="center"/>
          </w:tcPr>
          <w:p w:rsidR="008B4623" w:rsidRDefault="0071459B">
            <w:pPr>
              <w:jc w:val="center"/>
            </w:pPr>
            <w:r>
              <w:rPr>
                <w:rFonts w:asciiTheme="minorEastAsia" w:eastAsiaTheme="minorEastAsia" w:hAnsiTheme="minorEastAsia" w:cs="宋体"/>
                <w:color w:val="000000" w:themeColor="text1"/>
                <w:kern w:val="0"/>
              </w:rPr>
              <w:t>韦尔股份</w:t>
            </w:r>
          </w:p>
        </w:tc>
        <w:tc>
          <w:tcPr>
            <w:tcW w:w="1276" w:type="dxa"/>
            <w:vAlign w:val="center"/>
          </w:tcPr>
          <w:p w:rsidR="008B4623" w:rsidRDefault="0071459B">
            <w:pPr>
              <w:jc w:val="right"/>
            </w:pPr>
            <w:r>
              <w:rPr>
                <w:rFonts w:asciiTheme="minorEastAsia" w:eastAsiaTheme="minorEastAsia" w:hAnsiTheme="minorEastAsia" w:cs="宋体"/>
                <w:color w:val="000000" w:themeColor="text1"/>
                <w:kern w:val="0"/>
              </w:rPr>
              <w:t>859,225.00</w:t>
            </w:r>
          </w:p>
        </w:tc>
        <w:tc>
          <w:tcPr>
            <w:tcW w:w="1842" w:type="dxa"/>
            <w:vAlign w:val="center"/>
          </w:tcPr>
          <w:p w:rsidR="008B4623" w:rsidRDefault="0071459B">
            <w:pPr>
              <w:jc w:val="right"/>
            </w:pPr>
            <w:r>
              <w:rPr>
                <w:rFonts w:asciiTheme="minorEastAsia" w:eastAsiaTheme="minorEastAsia" w:hAnsiTheme="minorEastAsia" w:cs="宋体"/>
                <w:color w:val="000000" w:themeColor="text1"/>
                <w:kern w:val="0"/>
              </w:rPr>
              <w:t>84,298,564.75</w:t>
            </w:r>
          </w:p>
        </w:tc>
        <w:tc>
          <w:tcPr>
            <w:tcW w:w="1616" w:type="dxa"/>
            <w:vAlign w:val="center"/>
          </w:tcPr>
          <w:p w:rsidR="008B4623" w:rsidRDefault="0071459B">
            <w:pPr>
              <w:jc w:val="right"/>
            </w:pPr>
            <w:r>
              <w:rPr>
                <w:rFonts w:asciiTheme="minorEastAsia" w:eastAsiaTheme="minorEastAsia" w:hAnsiTheme="minorEastAsia" w:cs="宋体"/>
                <w:color w:val="000000" w:themeColor="text1"/>
                <w:kern w:val="0"/>
              </w:rPr>
              <w:t>5.65</w:t>
            </w:r>
          </w:p>
        </w:tc>
      </w:tr>
      <w:tr w:rsidR="008B4623">
        <w:tc>
          <w:tcPr>
            <w:tcW w:w="817" w:type="dxa"/>
            <w:vAlign w:val="center"/>
          </w:tcPr>
          <w:p w:rsidR="008B4623" w:rsidRDefault="0071459B">
            <w:pPr>
              <w:jc w:val="center"/>
            </w:pPr>
            <w:r>
              <w:rPr>
                <w:rFonts w:asciiTheme="minorEastAsia" w:eastAsiaTheme="minorEastAsia" w:hAnsiTheme="minorEastAsia" w:cs="宋体"/>
                <w:color w:val="000000" w:themeColor="text1"/>
                <w:kern w:val="0"/>
              </w:rPr>
              <w:t>4</w:t>
            </w:r>
          </w:p>
        </w:tc>
        <w:tc>
          <w:tcPr>
            <w:tcW w:w="1276" w:type="dxa"/>
            <w:vAlign w:val="center"/>
          </w:tcPr>
          <w:p w:rsidR="008B4623" w:rsidRDefault="0071459B">
            <w:pPr>
              <w:jc w:val="center"/>
            </w:pPr>
            <w:r>
              <w:rPr>
                <w:rFonts w:asciiTheme="minorEastAsia" w:eastAsiaTheme="minorEastAsia" w:hAnsiTheme="minorEastAsia" w:cs="宋体"/>
                <w:color w:val="000000" w:themeColor="text1"/>
                <w:kern w:val="0"/>
              </w:rPr>
              <w:t>002768</w:t>
            </w:r>
          </w:p>
        </w:tc>
        <w:tc>
          <w:tcPr>
            <w:tcW w:w="1701" w:type="dxa"/>
            <w:vAlign w:val="center"/>
          </w:tcPr>
          <w:p w:rsidR="008B4623" w:rsidRDefault="0071459B">
            <w:pPr>
              <w:jc w:val="center"/>
            </w:pPr>
            <w:r>
              <w:rPr>
                <w:rFonts w:asciiTheme="minorEastAsia" w:eastAsiaTheme="minorEastAsia" w:hAnsiTheme="minorEastAsia" w:cs="宋体"/>
                <w:color w:val="000000" w:themeColor="text1"/>
                <w:kern w:val="0"/>
              </w:rPr>
              <w:t>国恩股份</w:t>
            </w:r>
          </w:p>
        </w:tc>
        <w:tc>
          <w:tcPr>
            <w:tcW w:w="1276" w:type="dxa"/>
            <w:vAlign w:val="center"/>
          </w:tcPr>
          <w:p w:rsidR="008B4623" w:rsidRDefault="0071459B">
            <w:pPr>
              <w:jc w:val="right"/>
            </w:pPr>
            <w:r>
              <w:rPr>
                <w:rFonts w:asciiTheme="minorEastAsia" w:eastAsiaTheme="minorEastAsia" w:hAnsiTheme="minorEastAsia" w:cs="宋体"/>
                <w:color w:val="000000" w:themeColor="text1"/>
                <w:kern w:val="0"/>
              </w:rPr>
              <w:t>2,697,959.00</w:t>
            </w:r>
          </w:p>
        </w:tc>
        <w:tc>
          <w:tcPr>
            <w:tcW w:w="1842" w:type="dxa"/>
            <w:vAlign w:val="center"/>
          </w:tcPr>
          <w:p w:rsidR="008B4623" w:rsidRDefault="0071459B">
            <w:pPr>
              <w:jc w:val="right"/>
            </w:pPr>
            <w:r>
              <w:rPr>
                <w:rFonts w:asciiTheme="minorEastAsia" w:eastAsiaTheme="minorEastAsia" w:hAnsiTheme="minorEastAsia" w:cs="宋体"/>
                <w:color w:val="000000" w:themeColor="text1"/>
                <w:kern w:val="0"/>
              </w:rPr>
              <w:t>63,806,730.35</w:t>
            </w:r>
          </w:p>
        </w:tc>
        <w:tc>
          <w:tcPr>
            <w:tcW w:w="1616" w:type="dxa"/>
            <w:vAlign w:val="center"/>
          </w:tcPr>
          <w:p w:rsidR="008B4623" w:rsidRDefault="0071459B">
            <w:pPr>
              <w:jc w:val="right"/>
            </w:pPr>
            <w:r>
              <w:rPr>
                <w:rFonts w:asciiTheme="minorEastAsia" w:eastAsiaTheme="minorEastAsia" w:hAnsiTheme="minorEastAsia" w:cs="宋体"/>
                <w:color w:val="000000" w:themeColor="text1"/>
                <w:kern w:val="0"/>
              </w:rPr>
              <w:t>4.27</w:t>
            </w:r>
          </w:p>
        </w:tc>
      </w:tr>
      <w:tr w:rsidR="008B4623">
        <w:tc>
          <w:tcPr>
            <w:tcW w:w="817" w:type="dxa"/>
            <w:vAlign w:val="center"/>
          </w:tcPr>
          <w:p w:rsidR="008B4623" w:rsidRDefault="0071459B">
            <w:pPr>
              <w:jc w:val="center"/>
            </w:pPr>
            <w:r>
              <w:rPr>
                <w:rFonts w:asciiTheme="minorEastAsia" w:eastAsiaTheme="minorEastAsia" w:hAnsiTheme="minorEastAsia" w:cs="宋体"/>
                <w:color w:val="000000" w:themeColor="text1"/>
                <w:kern w:val="0"/>
              </w:rPr>
              <w:t>5</w:t>
            </w:r>
          </w:p>
        </w:tc>
        <w:tc>
          <w:tcPr>
            <w:tcW w:w="1276" w:type="dxa"/>
            <w:vAlign w:val="center"/>
          </w:tcPr>
          <w:p w:rsidR="008B4623" w:rsidRDefault="0071459B">
            <w:pPr>
              <w:jc w:val="center"/>
            </w:pPr>
            <w:r>
              <w:rPr>
                <w:rFonts w:asciiTheme="minorEastAsia" w:eastAsiaTheme="minorEastAsia" w:hAnsiTheme="minorEastAsia" w:cs="宋体"/>
                <w:color w:val="000000" w:themeColor="text1"/>
                <w:kern w:val="0"/>
              </w:rPr>
              <w:t>603986</w:t>
            </w:r>
          </w:p>
        </w:tc>
        <w:tc>
          <w:tcPr>
            <w:tcW w:w="1701" w:type="dxa"/>
            <w:vAlign w:val="center"/>
          </w:tcPr>
          <w:p w:rsidR="008B4623" w:rsidRDefault="0071459B">
            <w:pPr>
              <w:jc w:val="center"/>
            </w:pPr>
            <w:r>
              <w:rPr>
                <w:rFonts w:asciiTheme="minorEastAsia" w:eastAsiaTheme="minorEastAsia" w:hAnsiTheme="minorEastAsia" w:cs="宋体"/>
                <w:color w:val="000000" w:themeColor="text1"/>
                <w:kern w:val="0"/>
              </w:rPr>
              <w:t>兆易创新</w:t>
            </w:r>
          </w:p>
        </w:tc>
        <w:tc>
          <w:tcPr>
            <w:tcW w:w="1276" w:type="dxa"/>
            <w:vAlign w:val="center"/>
          </w:tcPr>
          <w:p w:rsidR="008B4623" w:rsidRDefault="0071459B">
            <w:pPr>
              <w:jc w:val="right"/>
            </w:pPr>
            <w:r>
              <w:rPr>
                <w:rFonts w:asciiTheme="minorEastAsia" w:eastAsiaTheme="minorEastAsia" w:hAnsiTheme="minorEastAsia" w:cs="宋体"/>
                <w:color w:val="000000" w:themeColor="text1"/>
                <w:kern w:val="0"/>
              </w:rPr>
              <w:t>420,841.00</w:t>
            </w:r>
          </w:p>
        </w:tc>
        <w:tc>
          <w:tcPr>
            <w:tcW w:w="1842" w:type="dxa"/>
            <w:vAlign w:val="center"/>
          </w:tcPr>
          <w:p w:rsidR="008B4623" w:rsidRDefault="0071459B">
            <w:pPr>
              <w:jc w:val="right"/>
            </w:pPr>
            <w:r>
              <w:rPr>
                <w:rFonts w:asciiTheme="minorEastAsia" w:eastAsiaTheme="minorEastAsia" w:hAnsiTheme="minorEastAsia" w:cs="宋体"/>
                <w:color w:val="000000" w:themeColor="text1"/>
                <w:kern w:val="0"/>
              </w:rPr>
              <w:t>61,181,864.58</w:t>
            </w:r>
          </w:p>
        </w:tc>
        <w:tc>
          <w:tcPr>
            <w:tcW w:w="1616" w:type="dxa"/>
            <w:vAlign w:val="center"/>
          </w:tcPr>
          <w:p w:rsidR="008B4623" w:rsidRDefault="0071459B">
            <w:pPr>
              <w:jc w:val="right"/>
            </w:pPr>
            <w:r>
              <w:rPr>
                <w:rFonts w:asciiTheme="minorEastAsia" w:eastAsiaTheme="minorEastAsia" w:hAnsiTheme="minorEastAsia" w:cs="宋体"/>
                <w:color w:val="000000" w:themeColor="text1"/>
                <w:kern w:val="0"/>
              </w:rPr>
              <w:t>4.10</w:t>
            </w:r>
          </w:p>
        </w:tc>
      </w:tr>
      <w:tr w:rsidR="008B4623">
        <w:tc>
          <w:tcPr>
            <w:tcW w:w="817" w:type="dxa"/>
            <w:vAlign w:val="center"/>
          </w:tcPr>
          <w:p w:rsidR="008B4623" w:rsidRDefault="0071459B">
            <w:pPr>
              <w:jc w:val="center"/>
            </w:pPr>
            <w:r>
              <w:rPr>
                <w:rFonts w:asciiTheme="minorEastAsia" w:eastAsiaTheme="minorEastAsia" w:hAnsiTheme="minorEastAsia" w:cs="宋体"/>
                <w:color w:val="000000" w:themeColor="text1"/>
                <w:kern w:val="0"/>
              </w:rPr>
              <w:t>6</w:t>
            </w:r>
          </w:p>
        </w:tc>
        <w:tc>
          <w:tcPr>
            <w:tcW w:w="1276" w:type="dxa"/>
            <w:vAlign w:val="center"/>
          </w:tcPr>
          <w:p w:rsidR="008B4623" w:rsidRDefault="0071459B">
            <w:pPr>
              <w:jc w:val="center"/>
            </w:pPr>
            <w:r>
              <w:rPr>
                <w:rFonts w:asciiTheme="minorEastAsia" w:eastAsiaTheme="minorEastAsia" w:hAnsiTheme="minorEastAsia" w:cs="宋体"/>
                <w:color w:val="000000" w:themeColor="text1"/>
                <w:kern w:val="0"/>
              </w:rPr>
              <w:t>300059</w:t>
            </w:r>
          </w:p>
        </w:tc>
        <w:tc>
          <w:tcPr>
            <w:tcW w:w="1701" w:type="dxa"/>
            <w:vAlign w:val="center"/>
          </w:tcPr>
          <w:p w:rsidR="008B4623" w:rsidRDefault="0071459B">
            <w:pPr>
              <w:jc w:val="center"/>
            </w:pPr>
            <w:r>
              <w:rPr>
                <w:rFonts w:asciiTheme="minorEastAsia" w:eastAsiaTheme="minorEastAsia" w:hAnsiTheme="minorEastAsia" w:cs="宋体"/>
                <w:color w:val="000000" w:themeColor="text1"/>
                <w:kern w:val="0"/>
              </w:rPr>
              <w:t>东方财富</w:t>
            </w:r>
          </w:p>
        </w:tc>
        <w:tc>
          <w:tcPr>
            <w:tcW w:w="1276" w:type="dxa"/>
            <w:vAlign w:val="center"/>
          </w:tcPr>
          <w:p w:rsidR="008B4623" w:rsidRDefault="0071459B">
            <w:pPr>
              <w:jc w:val="right"/>
            </w:pPr>
            <w:r>
              <w:rPr>
                <w:rFonts w:asciiTheme="minorEastAsia" w:eastAsiaTheme="minorEastAsia" w:hAnsiTheme="minorEastAsia" w:cs="宋体"/>
                <w:color w:val="000000" w:themeColor="text1"/>
                <w:kern w:val="0"/>
              </w:rPr>
              <w:t>4,081,901.00</w:t>
            </w:r>
          </w:p>
        </w:tc>
        <w:tc>
          <w:tcPr>
            <w:tcW w:w="1842" w:type="dxa"/>
            <w:vAlign w:val="center"/>
          </w:tcPr>
          <w:p w:rsidR="008B4623" w:rsidRDefault="0071459B">
            <w:pPr>
              <w:jc w:val="right"/>
            </w:pPr>
            <w:r>
              <w:rPr>
                <w:rFonts w:asciiTheme="minorEastAsia" w:eastAsiaTheme="minorEastAsia" w:hAnsiTheme="minorEastAsia" w:cs="宋体"/>
                <w:color w:val="000000" w:themeColor="text1"/>
                <w:kern w:val="0"/>
              </w:rPr>
              <w:t>60,330,496.78</w:t>
            </w:r>
          </w:p>
        </w:tc>
        <w:tc>
          <w:tcPr>
            <w:tcW w:w="1616" w:type="dxa"/>
            <w:vAlign w:val="center"/>
          </w:tcPr>
          <w:p w:rsidR="008B4623" w:rsidRDefault="0071459B">
            <w:pPr>
              <w:jc w:val="right"/>
            </w:pPr>
            <w:r>
              <w:rPr>
                <w:rFonts w:asciiTheme="minorEastAsia" w:eastAsiaTheme="minorEastAsia" w:hAnsiTheme="minorEastAsia" w:cs="宋体"/>
                <w:color w:val="000000" w:themeColor="text1"/>
                <w:kern w:val="0"/>
              </w:rPr>
              <w:t>4.04</w:t>
            </w:r>
          </w:p>
        </w:tc>
      </w:tr>
      <w:tr w:rsidR="008B4623">
        <w:tc>
          <w:tcPr>
            <w:tcW w:w="817" w:type="dxa"/>
            <w:vAlign w:val="center"/>
          </w:tcPr>
          <w:p w:rsidR="008B4623" w:rsidRDefault="0071459B">
            <w:pPr>
              <w:jc w:val="center"/>
            </w:pPr>
            <w:r>
              <w:rPr>
                <w:rFonts w:asciiTheme="minorEastAsia" w:eastAsiaTheme="minorEastAsia" w:hAnsiTheme="minorEastAsia" w:cs="宋体"/>
                <w:color w:val="000000" w:themeColor="text1"/>
                <w:kern w:val="0"/>
              </w:rPr>
              <w:t>7</w:t>
            </w:r>
          </w:p>
        </w:tc>
        <w:tc>
          <w:tcPr>
            <w:tcW w:w="1276" w:type="dxa"/>
            <w:vAlign w:val="center"/>
          </w:tcPr>
          <w:p w:rsidR="008B4623" w:rsidRDefault="0071459B">
            <w:pPr>
              <w:jc w:val="center"/>
            </w:pPr>
            <w:r>
              <w:rPr>
                <w:rFonts w:asciiTheme="minorEastAsia" w:eastAsiaTheme="minorEastAsia" w:hAnsiTheme="minorEastAsia" w:cs="宋体"/>
                <w:color w:val="000000" w:themeColor="text1"/>
                <w:kern w:val="0"/>
              </w:rPr>
              <w:t>603899</w:t>
            </w:r>
          </w:p>
        </w:tc>
        <w:tc>
          <w:tcPr>
            <w:tcW w:w="1701" w:type="dxa"/>
            <w:vAlign w:val="center"/>
          </w:tcPr>
          <w:p w:rsidR="008B4623" w:rsidRDefault="0071459B">
            <w:pPr>
              <w:jc w:val="center"/>
            </w:pPr>
            <w:r>
              <w:rPr>
                <w:rFonts w:asciiTheme="minorEastAsia" w:eastAsiaTheme="minorEastAsia" w:hAnsiTheme="minorEastAsia" w:cs="宋体"/>
                <w:color w:val="000000" w:themeColor="text1"/>
                <w:kern w:val="0"/>
              </w:rPr>
              <w:t>晨光文具</w:t>
            </w:r>
          </w:p>
        </w:tc>
        <w:tc>
          <w:tcPr>
            <w:tcW w:w="1276" w:type="dxa"/>
            <w:vAlign w:val="center"/>
          </w:tcPr>
          <w:p w:rsidR="008B4623" w:rsidRDefault="0071459B">
            <w:pPr>
              <w:jc w:val="right"/>
            </w:pPr>
            <w:r>
              <w:rPr>
                <w:rFonts w:asciiTheme="minorEastAsia" w:eastAsiaTheme="minorEastAsia" w:hAnsiTheme="minorEastAsia" w:cs="宋体"/>
                <w:color w:val="000000" w:themeColor="text1"/>
                <w:kern w:val="0"/>
              </w:rPr>
              <w:t>1,036,540.00</w:t>
            </w:r>
          </w:p>
        </w:tc>
        <w:tc>
          <w:tcPr>
            <w:tcW w:w="1842" w:type="dxa"/>
            <w:vAlign w:val="center"/>
          </w:tcPr>
          <w:p w:rsidR="008B4623" w:rsidRDefault="0071459B">
            <w:pPr>
              <w:jc w:val="right"/>
            </w:pPr>
            <w:r>
              <w:rPr>
                <w:rFonts w:asciiTheme="minorEastAsia" w:eastAsiaTheme="minorEastAsia" w:hAnsiTheme="minorEastAsia" w:cs="宋体"/>
                <w:color w:val="000000" w:themeColor="text1"/>
                <w:kern w:val="0"/>
              </w:rPr>
              <w:t>46,188,222.40</w:t>
            </w:r>
          </w:p>
        </w:tc>
        <w:tc>
          <w:tcPr>
            <w:tcW w:w="1616" w:type="dxa"/>
            <w:vAlign w:val="center"/>
          </w:tcPr>
          <w:p w:rsidR="008B4623" w:rsidRDefault="0071459B">
            <w:pPr>
              <w:jc w:val="right"/>
            </w:pPr>
            <w:r>
              <w:rPr>
                <w:rFonts w:asciiTheme="minorEastAsia" w:eastAsiaTheme="minorEastAsia" w:hAnsiTheme="minorEastAsia" w:cs="宋体"/>
                <w:color w:val="000000" w:themeColor="text1"/>
                <w:kern w:val="0"/>
              </w:rPr>
              <w:t>3.09</w:t>
            </w:r>
          </w:p>
        </w:tc>
      </w:tr>
      <w:tr w:rsidR="008B4623">
        <w:tc>
          <w:tcPr>
            <w:tcW w:w="817" w:type="dxa"/>
            <w:vAlign w:val="center"/>
          </w:tcPr>
          <w:p w:rsidR="008B4623" w:rsidRDefault="0071459B">
            <w:pPr>
              <w:jc w:val="center"/>
            </w:pPr>
            <w:r>
              <w:rPr>
                <w:rFonts w:asciiTheme="minorEastAsia" w:eastAsiaTheme="minorEastAsia" w:hAnsiTheme="minorEastAsia" w:cs="宋体"/>
                <w:color w:val="000000" w:themeColor="text1"/>
                <w:kern w:val="0"/>
              </w:rPr>
              <w:t>8</w:t>
            </w:r>
          </w:p>
        </w:tc>
        <w:tc>
          <w:tcPr>
            <w:tcW w:w="1276" w:type="dxa"/>
            <w:vAlign w:val="center"/>
          </w:tcPr>
          <w:p w:rsidR="008B4623" w:rsidRDefault="0071459B">
            <w:pPr>
              <w:jc w:val="center"/>
            </w:pPr>
            <w:r>
              <w:rPr>
                <w:rFonts w:asciiTheme="minorEastAsia" w:eastAsiaTheme="minorEastAsia" w:hAnsiTheme="minorEastAsia" w:cs="宋体"/>
                <w:color w:val="000000" w:themeColor="text1"/>
                <w:kern w:val="0"/>
              </w:rPr>
              <w:t>002475</w:t>
            </w:r>
          </w:p>
        </w:tc>
        <w:tc>
          <w:tcPr>
            <w:tcW w:w="1701" w:type="dxa"/>
            <w:vAlign w:val="center"/>
          </w:tcPr>
          <w:p w:rsidR="008B4623" w:rsidRDefault="0071459B">
            <w:pPr>
              <w:jc w:val="center"/>
            </w:pPr>
            <w:r>
              <w:rPr>
                <w:rFonts w:asciiTheme="minorEastAsia" w:eastAsiaTheme="minorEastAsia" w:hAnsiTheme="minorEastAsia" w:cs="宋体"/>
                <w:color w:val="000000" w:themeColor="text1"/>
                <w:kern w:val="0"/>
              </w:rPr>
              <w:t>立讯精密</w:t>
            </w:r>
          </w:p>
        </w:tc>
        <w:tc>
          <w:tcPr>
            <w:tcW w:w="1276" w:type="dxa"/>
            <w:vAlign w:val="center"/>
          </w:tcPr>
          <w:p w:rsidR="008B4623" w:rsidRDefault="0071459B">
            <w:pPr>
              <w:jc w:val="right"/>
            </w:pPr>
            <w:r>
              <w:rPr>
                <w:rFonts w:asciiTheme="minorEastAsia" w:eastAsiaTheme="minorEastAsia" w:hAnsiTheme="minorEastAsia" w:cs="宋体"/>
                <w:color w:val="000000" w:themeColor="text1"/>
                <w:kern w:val="0"/>
              </w:rPr>
              <w:t>1,720,088.00</w:t>
            </w:r>
          </w:p>
        </w:tc>
        <w:tc>
          <w:tcPr>
            <w:tcW w:w="1842" w:type="dxa"/>
            <w:vAlign w:val="center"/>
          </w:tcPr>
          <w:p w:rsidR="008B4623" w:rsidRDefault="0071459B">
            <w:pPr>
              <w:jc w:val="right"/>
            </w:pPr>
            <w:r>
              <w:rPr>
                <w:rFonts w:asciiTheme="minorEastAsia" w:eastAsiaTheme="minorEastAsia" w:hAnsiTheme="minorEastAsia" w:cs="宋体"/>
                <w:color w:val="000000" w:themeColor="text1"/>
                <w:kern w:val="0"/>
              </w:rPr>
              <w:t>46,029,554.88</w:t>
            </w:r>
          </w:p>
        </w:tc>
        <w:tc>
          <w:tcPr>
            <w:tcW w:w="1616" w:type="dxa"/>
            <w:vAlign w:val="center"/>
          </w:tcPr>
          <w:p w:rsidR="008B4623" w:rsidRDefault="0071459B">
            <w:pPr>
              <w:jc w:val="right"/>
            </w:pPr>
            <w:r>
              <w:rPr>
                <w:rFonts w:asciiTheme="minorEastAsia" w:eastAsiaTheme="minorEastAsia" w:hAnsiTheme="minorEastAsia" w:cs="宋体"/>
                <w:color w:val="000000" w:themeColor="text1"/>
                <w:kern w:val="0"/>
              </w:rPr>
              <w:t>3.08</w:t>
            </w:r>
          </w:p>
        </w:tc>
      </w:tr>
      <w:tr w:rsidR="008B4623">
        <w:tc>
          <w:tcPr>
            <w:tcW w:w="817" w:type="dxa"/>
            <w:vAlign w:val="center"/>
          </w:tcPr>
          <w:p w:rsidR="008B4623" w:rsidRDefault="0071459B">
            <w:pPr>
              <w:jc w:val="center"/>
            </w:pPr>
            <w:r>
              <w:rPr>
                <w:rFonts w:asciiTheme="minorEastAsia" w:eastAsiaTheme="minorEastAsia" w:hAnsiTheme="minorEastAsia" w:cs="宋体"/>
                <w:color w:val="000000" w:themeColor="text1"/>
                <w:kern w:val="0"/>
              </w:rPr>
              <w:t>9</w:t>
            </w:r>
          </w:p>
        </w:tc>
        <w:tc>
          <w:tcPr>
            <w:tcW w:w="1276" w:type="dxa"/>
            <w:vAlign w:val="center"/>
          </w:tcPr>
          <w:p w:rsidR="008B4623" w:rsidRDefault="0071459B">
            <w:pPr>
              <w:jc w:val="center"/>
            </w:pPr>
            <w:r>
              <w:rPr>
                <w:rFonts w:asciiTheme="minorEastAsia" w:eastAsiaTheme="minorEastAsia" w:hAnsiTheme="minorEastAsia" w:cs="宋体"/>
                <w:color w:val="000000" w:themeColor="text1"/>
                <w:kern w:val="0"/>
              </w:rPr>
              <w:t>000938</w:t>
            </w:r>
          </w:p>
        </w:tc>
        <w:tc>
          <w:tcPr>
            <w:tcW w:w="1701" w:type="dxa"/>
            <w:vAlign w:val="center"/>
          </w:tcPr>
          <w:p w:rsidR="008B4623" w:rsidRDefault="0071459B">
            <w:pPr>
              <w:jc w:val="center"/>
            </w:pPr>
            <w:r>
              <w:rPr>
                <w:rFonts w:asciiTheme="minorEastAsia" w:eastAsiaTheme="minorEastAsia" w:hAnsiTheme="minorEastAsia" w:cs="宋体"/>
                <w:color w:val="000000" w:themeColor="text1"/>
                <w:kern w:val="0"/>
              </w:rPr>
              <w:t>紫光股份</w:t>
            </w:r>
          </w:p>
        </w:tc>
        <w:tc>
          <w:tcPr>
            <w:tcW w:w="1276" w:type="dxa"/>
            <w:vAlign w:val="center"/>
          </w:tcPr>
          <w:p w:rsidR="008B4623" w:rsidRDefault="0071459B">
            <w:pPr>
              <w:jc w:val="right"/>
            </w:pPr>
            <w:r>
              <w:rPr>
                <w:rFonts w:asciiTheme="minorEastAsia" w:eastAsiaTheme="minorEastAsia" w:hAnsiTheme="minorEastAsia" w:cs="宋体"/>
                <w:color w:val="000000" w:themeColor="text1"/>
                <w:kern w:val="0"/>
              </w:rPr>
              <w:t>1,379,808.00</w:t>
            </w:r>
          </w:p>
        </w:tc>
        <w:tc>
          <w:tcPr>
            <w:tcW w:w="1842" w:type="dxa"/>
            <w:vAlign w:val="center"/>
          </w:tcPr>
          <w:p w:rsidR="008B4623" w:rsidRDefault="0071459B">
            <w:pPr>
              <w:jc w:val="right"/>
            </w:pPr>
            <w:r>
              <w:rPr>
                <w:rFonts w:asciiTheme="minorEastAsia" w:eastAsiaTheme="minorEastAsia" w:hAnsiTheme="minorEastAsia" w:cs="宋体"/>
                <w:color w:val="000000" w:themeColor="text1"/>
                <w:kern w:val="0"/>
              </w:rPr>
              <w:t>43,436,355.84</w:t>
            </w:r>
          </w:p>
        </w:tc>
        <w:tc>
          <w:tcPr>
            <w:tcW w:w="1616" w:type="dxa"/>
            <w:vAlign w:val="center"/>
          </w:tcPr>
          <w:p w:rsidR="008B4623" w:rsidRDefault="0071459B">
            <w:pPr>
              <w:jc w:val="right"/>
            </w:pPr>
            <w:r>
              <w:rPr>
                <w:rFonts w:asciiTheme="minorEastAsia" w:eastAsiaTheme="minorEastAsia" w:hAnsiTheme="minorEastAsia" w:cs="宋体"/>
                <w:color w:val="000000" w:themeColor="text1"/>
                <w:kern w:val="0"/>
              </w:rPr>
              <w:t>2.91</w:t>
            </w:r>
          </w:p>
        </w:tc>
      </w:tr>
      <w:tr w:rsidR="008B4623">
        <w:tc>
          <w:tcPr>
            <w:tcW w:w="817" w:type="dxa"/>
            <w:vAlign w:val="center"/>
          </w:tcPr>
          <w:p w:rsidR="008B4623" w:rsidRDefault="0071459B">
            <w:pPr>
              <w:jc w:val="center"/>
            </w:pPr>
            <w:r>
              <w:rPr>
                <w:rFonts w:asciiTheme="minorEastAsia" w:eastAsiaTheme="minorEastAsia" w:hAnsiTheme="minorEastAsia" w:cs="宋体"/>
                <w:color w:val="000000" w:themeColor="text1"/>
                <w:kern w:val="0"/>
              </w:rPr>
              <w:t>10</w:t>
            </w:r>
          </w:p>
        </w:tc>
        <w:tc>
          <w:tcPr>
            <w:tcW w:w="1276" w:type="dxa"/>
            <w:vAlign w:val="center"/>
          </w:tcPr>
          <w:p w:rsidR="008B4623" w:rsidRDefault="0071459B">
            <w:pPr>
              <w:jc w:val="center"/>
            </w:pPr>
            <w:r>
              <w:rPr>
                <w:rFonts w:asciiTheme="minorEastAsia" w:eastAsiaTheme="minorEastAsia" w:hAnsiTheme="minorEastAsia" w:cs="宋体"/>
                <w:color w:val="000000" w:themeColor="text1"/>
                <w:kern w:val="0"/>
              </w:rPr>
              <w:t>600570</w:t>
            </w:r>
          </w:p>
        </w:tc>
        <w:tc>
          <w:tcPr>
            <w:tcW w:w="1701" w:type="dxa"/>
            <w:vAlign w:val="center"/>
          </w:tcPr>
          <w:p w:rsidR="008B4623" w:rsidRDefault="0071459B">
            <w:pPr>
              <w:jc w:val="center"/>
            </w:pPr>
            <w:r>
              <w:rPr>
                <w:rFonts w:asciiTheme="minorEastAsia" w:eastAsiaTheme="minorEastAsia" w:hAnsiTheme="minorEastAsia" w:cs="宋体"/>
                <w:color w:val="000000" w:themeColor="text1"/>
                <w:kern w:val="0"/>
              </w:rPr>
              <w:t>恒生电子</w:t>
            </w:r>
          </w:p>
        </w:tc>
        <w:tc>
          <w:tcPr>
            <w:tcW w:w="1276" w:type="dxa"/>
            <w:vAlign w:val="center"/>
          </w:tcPr>
          <w:p w:rsidR="008B4623" w:rsidRDefault="0071459B">
            <w:pPr>
              <w:jc w:val="right"/>
            </w:pPr>
            <w:r>
              <w:rPr>
                <w:rFonts w:asciiTheme="minorEastAsia" w:eastAsiaTheme="minorEastAsia" w:hAnsiTheme="minorEastAsia" w:cs="宋体"/>
                <w:color w:val="000000" w:themeColor="text1"/>
                <w:kern w:val="0"/>
              </w:rPr>
              <w:t>567,486.00</w:t>
            </w:r>
          </w:p>
        </w:tc>
        <w:tc>
          <w:tcPr>
            <w:tcW w:w="1842" w:type="dxa"/>
            <w:vAlign w:val="center"/>
          </w:tcPr>
          <w:p w:rsidR="008B4623" w:rsidRDefault="0071459B">
            <w:pPr>
              <w:jc w:val="right"/>
            </w:pPr>
            <w:r>
              <w:rPr>
                <w:rFonts w:asciiTheme="minorEastAsia" w:eastAsiaTheme="minorEastAsia" w:hAnsiTheme="minorEastAsia" w:cs="宋体"/>
                <w:color w:val="000000" w:themeColor="text1"/>
                <w:kern w:val="0"/>
              </w:rPr>
              <w:t>41,954,239.98</w:t>
            </w:r>
          </w:p>
        </w:tc>
        <w:tc>
          <w:tcPr>
            <w:tcW w:w="1616" w:type="dxa"/>
            <w:vAlign w:val="center"/>
          </w:tcPr>
          <w:p w:rsidR="008B4623" w:rsidRDefault="0071459B">
            <w:pPr>
              <w:jc w:val="right"/>
            </w:pPr>
            <w:r>
              <w:rPr>
                <w:rFonts w:asciiTheme="minorEastAsia" w:eastAsiaTheme="minorEastAsia" w:hAnsiTheme="minorEastAsia" w:cs="宋体"/>
                <w:color w:val="000000" w:themeColor="text1"/>
                <w:kern w:val="0"/>
              </w:rPr>
              <w:t>2.81</w:t>
            </w:r>
          </w:p>
        </w:tc>
      </w:tr>
    </w:tbl>
    <w:p w:rsidR="008B4623" w:rsidRDefault="008B462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8B4623" w:rsidRDefault="0071459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8B4623" w:rsidRDefault="0071459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8B4623" w:rsidRDefault="008B462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8B4623" w:rsidRDefault="0071459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8B4623" w:rsidRDefault="0071459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8B4623" w:rsidRDefault="008B462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8B4623" w:rsidRDefault="0071459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8B4623" w:rsidRDefault="0071459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8B4623" w:rsidRDefault="008B4623">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8B4623" w:rsidRDefault="0071459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5.7 </w:t>
      </w:r>
      <w:r>
        <w:rPr>
          <w:rFonts w:asciiTheme="minorEastAsia" w:eastAsiaTheme="minorEastAsia" w:hAnsiTheme="minorEastAsia" w:hint="eastAsia"/>
          <w:b/>
          <w:bCs/>
          <w:color w:val="000000" w:themeColor="text1"/>
          <w:kern w:val="0"/>
          <w:sz w:val="24"/>
          <w:szCs w:val="24"/>
        </w:rPr>
        <w:t>报告期末按公允价值占基金资产净值比例大小排序的前五名贵金属投资明细</w:t>
      </w:r>
    </w:p>
    <w:p w:rsidR="008B4623" w:rsidRDefault="0071459B">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8B4623" w:rsidRDefault="008B462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8B4623" w:rsidRDefault="0071459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8B4623" w:rsidRDefault="0071459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8B4623" w:rsidRDefault="008B462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8B4623" w:rsidRDefault="0071459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5.9 </w:t>
      </w:r>
      <w:r>
        <w:rPr>
          <w:rFonts w:asciiTheme="minorEastAsia" w:eastAsiaTheme="minorEastAsia" w:hAnsiTheme="minorEastAsia" w:hint="eastAsia"/>
          <w:b/>
          <w:bCs/>
          <w:color w:val="000000" w:themeColor="text1"/>
          <w:kern w:val="0"/>
          <w:sz w:val="24"/>
          <w:szCs w:val="24"/>
        </w:rPr>
        <w:t>报告期末本基金投资的股指期货交易情况说明</w:t>
      </w:r>
    </w:p>
    <w:p w:rsidR="008B4623" w:rsidRDefault="0071459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8B4623" w:rsidRDefault="008B4623">
      <w:pPr>
        <w:adjustRightInd w:val="0"/>
        <w:snapToGrid w:val="0"/>
        <w:spacing w:line="360" w:lineRule="exact"/>
        <w:rPr>
          <w:rFonts w:asciiTheme="minorEastAsia" w:eastAsiaTheme="minorEastAsia" w:hAnsiTheme="minorEastAsia"/>
          <w:color w:val="000000" w:themeColor="text1"/>
          <w:sz w:val="24"/>
          <w:szCs w:val="24"/>
        </w:rPr>
      </w:pPr>
    </w:p>
    <w:p w:rsidR="008B4623" w:rsidRDefault="0071459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w:t>
      </w:r>
      <w:r>
        <w:rPr>
          <w:rFonts w:asciiTheme="minorEastAsia" w:eastAsiaTheme="minorEastAsia" w:hAnsiTheme="minorEastAsia" w:hint="eastAsia"/>
          <w:b/>
          <w:bCs/>
          <w:color w:val="000000" w:themeColor="text1"/>
          <w:kern w:val="0"/>
          <w:sz w:val="24"/>
          <w:szCs w:val="24"/>
        </w:rPr>
        <w:t>报告期末本基金投资的国债期货交易情况说明</w:t>
      </w:r>
    </w:p>
    <w:p w:rsidR="008B4623" w:rsidRDefault="0071459B">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8B4623" w:rsidRDefault="0071459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8B4623" w:rsidRDefault="0071459B">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8B4623" w:rsidRDefault="0071459B">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8B4623" w:rsidRDefault="0071459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8"/>
        <w:tblW w:w="8513" w:type="dxa"/>
        <w:tblInd w:w="15" w:type="dxa"/>
        <w:tblLayout w:type="fixed"/>
        <w:tblLook w:val="04A0" w:firstRow="1" w:lastRow="0" w:firstColumn="1" w:lastColumn="0" w:noHBand="0" w:noVBand="1"/>
      </w:tblPr>
      <w:tblGrid>
        <w:gridCol w:w="1235"/>
        <w:gridCol w:w="2470"/>
        <w:gridCol w:w="4808"/>
      </w:tblGrid>
      <w:tr w:rsidR="008B4623">
        <w:tc>
          <w:tcPr>
            <w:tcW w:w="1235" w:type="dxa"/>
            <w:vAlign w:val="center"/>
          </w:tcPr>
          <w:p w:rsidR="008B4623" w:rsidRDefault="0071459B">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8B4623" w:rsidRDefault="0071459B">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8B4623" w:rsidRDefault="0071459B">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hint="eastAsia"/>
                <w:color w:val="000000" w:themeColor="text1"/>
                <w:kern w:val="0"/>
              </w:rPr>
              <w:t>)</w:t>
            </w:r>
          </w:p>
        </w:tc>
      </w:tr>
      <w:tr w:rsidR="008B4623">
        <w:tc>
          <w:tcPr>
            <w:tcW w:w="1235" w:type="dxa"/>
            <w:vAlign w:val="center"/>
          </w:tcPr>
          <w:p w:rsidR="008B4623" w:rsidRDefault="0071459B">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8B4623" w:rsidRDefault="0071459B">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8B4623" w:rsidRDefault="0071459B">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667,288.43</w:t>
            </w:r>
          </w:p>
        </w:tc>
      </w:tr>
      <w:tr w:rsidR="008B4623">
        <w:tc>
          <w:tcPr>
            <w:tcW w:w="1235" w:type="dxa"/>
            <w:vAlign w:val="center"/>
          </w:tcPr>
          <w:p w:rsidR="008B4623" w:rsidRDefault="0071459B">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8B4623" w:rsidRDefault="0071459B">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8B4623" w:rsidRDefault="0071459B">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8B4623">
        <w:tc>
          <w:tcPr>
            <w:tcW w:w="1235" w:type="dxa"/>
            <w:vAlign w:val="center"/>
          </w:tcPr>
          <w:p w:rsidR="008B4623" w:rsidRDefault="0071459B">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8B4623" w:rsidRDefault="0071459B">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8B4623" w:rsidRDefault="0071459B">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8B4623">
        <w:tc>
          <w:tcPr>
            <w:tcW w:w="1235" w:type="dxa"/>
            <w:vAlign w:val="center"/>
          </w:tcPr>
          <w:p w:rsidR="008B4623" w:rsidRDefault="0071459B">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8B4623" w:rsidRDefault="0071459B">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8B4623" w:rsidRDefault="0071459B">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39,502.44</w:t>
            </w:r>
          </w:p>
        </w:tc>
      </w:tr>
      <w:tr w:rsidR="008B4623">
        <w:tc>
          <w:tcPr>
            <w:tcW w:w="1235" w:type="dxa"/>
            <w:vAlign w:val="center"/>
          </w:tcPr>
          <w:p w:rsidR="008B4623" w:rsidRDefault="0071459B">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8B4623" w:rsidRDefault="0071459B">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8B4623" w:rsidRDefault="0071459B">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584,978.92</w:t>
            </w:r>
          </w:p>
        </w:tc>
      </w:tr>
      <w:tr w:rsidR="008B4623">
        <w:tc>
          <w:tcPr>
            <w:tcW w:w="1235" w:type="dxa"/>
            <w:vAlign w:val="center"/>
          </w:tcPr>
          <w:p w:rsidR="008B4623" w:rsidRDefault="0071459B">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8B4623" w:rsidRDefault="0071459B">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8B4623" w:rsidRDefault="0071459B">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8B4623">
        <w:tc>
          <w:tcPr>
            <w:tcW w:w="1235" w:type="dxa"/>
            <w:vAlign w:val="center"/>
          </w:tcPr>
          <w:p w:rsidR="008B4623" w:rsidRDefault="0071459B">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8B4623" w:rsidRDefault="0071459B">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8B4623" w:rsidRDefault="0071459B">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8B4623">
        <w:tc>
          <w:tcPr>
            <w:tcW w:w="1235" w:type="dxa"/>
            <w:vAlign w:val="center"/>
          </w:tcPr>
          <w:p w:rsidR="008B4623" w:rsidRDefault="0071459B">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8B4623" w:rsidRDefault="0071459B">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8B4623" w:rsidRDefault="0071459B">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8B4623">
        <w:tc>
          <w:tcPr>
            <w:tcW w:w="1235" w:type="dxa"/>
            <w:vAlign w:val="center"/>
          </w:tcPr>
          <w:p w:rsidR="008B4623" w:rsidRDefault="0071459B">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8B4623" w:rsidRDefault="0071459B">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8B4623" w:rsidRDefault="0071459B">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1,291,769.79</w:t>
            </w:r>
          </w:p>
        </w:tc>
      </w:tr>
    </w:tbl>
    <w:p w:rsidR="008B4623" w:rsidRDefault="008B4623">
      <w:pPr>
        <w:autoSpaceDE w:val="0"/>
        <w:autoSpaceDN w:val="0"/>
        <w:adjustRightInd w:val="0"/>
        <w:spacing w:line="360" w:lineRule="auto"/>
        <w:rPr>
          <w:rFonts w:asciiTheme="minorEastAsia" w:eastAsiaTheme="minorEastAsia" w:hAnsiTheme="minorEastAsia"/>
          <w:color w:val="000000" w:themeColor="text1"/>
          <w:sz w:val="24"/>
          <w:szCs w:val="24"/>
        </w:rPr>
      </w:pPr>
    </w:p>
    <w:p w:rsidR="008B4623" w:rsidRDefault="0071459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w:t>
      </w:r>
      <w:r>
        <w:rPr>
          <w:rFonts w:asciiTheme="minorEastAsia" w:eastAsiaTheme="minorEastAsia" w:hAnsiTheme="minorEastAsia" w:hint="eastAsia"/>
          <w:b/>
          <w:bCs/>
          <w:color w:val="000000" w:themeColor="text1"/>
          <w:kern w:val="0"/>
          <w:sz w:val="24"/>
          <w:szCs w:val="24"/>
        </w:rPr>
        <w:t>报告期末持有的处于转股期的可转换债券明细</w:t>
      </w:r>
    </w:p>
    <w:p w:rsidR="008B4623" w:rsidRDefault="0071459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8B4623" w:rsidRDefault="008B4623">
      <w:pPr>
        <w:autoSpaceDE w:val="0"/>
        <w:autoSpaceDN w:val="0"/>
        <w:adjustRightInd w:val="0"/>
        <w:spacing w:line="360" w:lineRule="auto"/>
        <w:rPr>
          <w:rFonts w:asciiTheme="minorEastAsia" w:eastAsiaTheme="minorEastAsia" w:hAnsiTheme="minorEastAsia"/>
          <w:color w:val="000000" w:themeColor="text1"/>
          <w:sz w:val="24"/>
          <w:szCs w:val="24"/>
        </w:rPr>
      </w:pPr>
    </w:p>
    <w:p w:rsidR="008B4623" w:rsidRDefault="0071459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报告期末前十名股票中存在流通受限情况的说明</w:t>
      </w:r>
    </w:p>
    <w:p w:rsidR="008B4623" w:rsidRDefault="0071459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8B4623" w:rsidRDefault="008B4623">
      <w:pPr>
        <w:autoSpaceDE w:val="0"/>
        <w:autoSpaceDN w:val="0"/>
        <w:adjustRightInd w:val="0"/>
        <w:spacing w:line="360" w:lineRule="auto"/>
        <w:rPr>
          <w:rFonts w:asciiTheme="minorEastAsia" w:eastAsiaTheme="minorEastAsia" w:hAnsiTheme="minorEastAsia"/>
          <w:color w:val="000000" w:themeColor="text1"/>
          <w:sz w:val="24"/>
          <w:szCs w:val="24"/>
        </w:rPr>
      </w:pPr>
    </w:p>
    <w:p w:rsidR="008B4623" w:rsidRDefault="0071459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w:t>
      </w:r>
      <w:r>
        <w:rPr>
          <w:rFonts w:asciiTheme="minorEastAsia" w:eastAsiaTheme="minorEastAsia" w:hAnsiTheme="minorEastAsia" w:hint="eastAsia"/>
          <w:b/>
          <w:bCs/>
          <w:color w:val="000000" w:themeColor="text1"/>
          <w:kern w:val="0"/>
          <w:sz w:val="24"/>
          <w:szCs w:val="24"/>
        </w:rPr>
        <w:t>投资组合报告附注的其他文字描述部分</w:t>
      </w:r>
    </w:p>
    <w:p w:rsidR="008B4623" w:rsidRDefault="0071459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因四舍五入原因，投资组合报告中分项之和与合计可能存在尾差。</w:t>
      </w:r>
    </w:p>
    <w:p w:rsidR="008B4623" w:rsidRDefault="0071459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8B4623" w:rsidRDefault="0071459B">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8B4623">
        <w:tc>
          <w:tcPr>
            <w:tcW w:w="4609" w:type="dxa"/>
            <w:tcBorders>
              <w:top w:val="single" w:sz="8" w:space="0" w:color="000000"/>
              <w:left w:val="single" w:sz="8" w:space="0" w:color="000000"/>
              <w:bottom w:val="single" w:sz="8" w:space="0" w:color="000000"/>
              <w:right w:val="single" w:sz="8" w:space="0" w:color="000000"/>
            </w:tcBorders>
            <w:vAlign w:val="center"/>
          </w:tcPr>
          <w:p w:rsidR="008B4623" w:rsidRDefault="0071459B">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B4623" w:rsidRDefault="0071459B">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2,191,355,525.92</w:t>
            </w:r>
          </w:p>
        </w:tc>
      </w:tr>
      <w:tr w:rsidR="008B4623">
        <w:tc>
          <w:tcPr>
            <w:tcW w:w="4609" w:type="dxa"/>
            <w:tcBorders>
              <w:top w:val="single" w:sz="8" w:space="0" w:color="000000"/>
              <w:left w:val="single" w:sz="8" w:space="0" w:color="000000"/>
              <w:bottom w:val="single" w:sz="8" w:space="0" w:color="000000"/>
              <w:right w:val="single" w:sz="8" w:space="0" w:color="000000"/>
            </w:tcBorders>
            <w:vAlign w:val="center"/>
          </w:tcPr>
          <w:p w:rsidR="008B4623" w:rsidRDefault="0071459B">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B4623" w:rsidRDefault="0071459B">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32,101,268.30</w:t>
            </w:r>
          </w:p>
        </w:tc>
      </w:tr>
      <w:tr w:rsidR="008B4623">
        <w:tc>
          <w:tcPr>
            <w:tcW w:w="4609" w:type="dxa"/>
            <w:tcBorders>
              <w:top w:val="single" w:sz="8" w:space="0" w:color="000000"/>
              <w:left w:val="single" w:sz="8" w:space="0" w:color="000000"/>
              <w:bottom w:val="single" w:sz="8" w:space="0" w:color="000000"/>
              <w:right w:val="single" w:sz="8" w:space="0" w:color="000000"/>
            </w:tcBorders>
            <w:vAlign w:val="center"/>
          </w:tcPr>
          <w:p w:rsidR="008B4623" w:rsidRDefault="0071459B">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B4623" w:rsidRDefault="0071459B">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165,573,254.04</w:t>
            </w:r>
          </w:p>
        </w:tc>
      </w:tr>
      <w:tr w:rsidR="008B4623">
        <w:tc>
          <w:tcPr>
            <w:tcW w:w="4609" w:type="dxa"/>
            <w:tcBorders>
              <w:top w:val="single" w:sz="8" w:space="0" w:color="000000"/>
              <w:left w:val="single" w:sz="8" w:space="0" w:color="000000"/>
              <w:bottom w:val="single" w:sz="8" w:space="0" w:color="000000"/>
              <w:right w:val="single" w:sz="8" w:space="0" w:color="000000"/>
            </w:tcBorders>
            <w:vAlign w:val="center"/>
          </w:tcPr>
          <w:p w:rsidR="008B4623" w:rsidRDefault="0071459B">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B4623" w:rsidRDefault="0071459B">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8B4623">
        <w:tc>
          <w:tcPr>
            <w:tcW w:w="4609" w:type="dxa"/>
            <w:tcBorders>
              <w:top w:val="single" w:sz="8" w:space="0" w:color="000000"/>
              <w:left w:val="single" w:sz="8" w:space="0" w:color="000000"/>
              <w:bottom w:val="single" w:sz="8" w:space="0" w:color="000000"/>
              <w:right w:val="single" w:sz="8" w:space="0" w:color="000000"/>
            </w:tcBorders>
            <w:vAlign w:val="center"/>
          </w:tcPr>
          <w:p w:rsidR="008B4623" w:rsidRDefault="0071459B">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B4623" w:rsidRDefault="0071459B">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2,057,883,540.18</w:t>
            </w:r>
          </w:p>
        </w:tc>
      </w:tr>
    </w:tbl>
    <w:p w:rsidR="008B4623" w:rsidRDefault="0071459B">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8B4623" w:rsidRDefault="0071459B">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8B4623" w:rsidRDefault="0071459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8B4623" w:rsidRDefault="008B4623">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8B4623" w:rsidRDefault="0071459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8B4623" w:rsidRDefault="0071459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8B4623" w:rsidRDefault="0071459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1. </w:t>
      </w:r>
      <w:r>
        <w:rPr>
          <w:rFonts w:asciiTheme="minorEastAsia" w:eastAsiaTheme="minorEastAsia" w:hAnsiTheme="minorEastAsia" w:hint="eastAsia"/>
          <w:color w:val="000000" w:themeColor="text1"/>
        </w:rPr>
        <w:t>中国证监会批准上投摩根智慧互联股票型证券投资基金设立的文件；</w:t>
      </w:r>
    </w:p>
    <w:p w:rsidR="008B4623" w:rsidRDefault="0071459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2. </w:t>
      </w:r>
      <w:r>
        <w:rPr>
          <w:rFonts w:asciiTheme="minorEastAsia" w:eastAsiaTheme="minorEastAsia" w:hAnsiTheme="minorEastAsia" w:hint="eastAsia"/>
          <w:color w:val="000000" w:themeColor="text1"/>
        </w:rPr>
        <w:t>《上投摩根智慧互联股票型证券投资基金基金合同》；</w:t>
      </w:r>
    </w:p>
    <w:p w:rsidR="008B4623" w:rsidRDefault="0071459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3. </w:t>
      </w:r>
      <w:r>
        <w:rPr>
          <w:rFonts w:asciiTheme="minorEastAsia" w:eastAsiaTheme="minorEastAsia" w:hAnsiTheme="minorEastAsia" w:hint="eastAsia"/>
          <w:color w:val="000000" w:themeColor="text1"/>
        </w:rPr>
        <w:t>《上投摩根智慧互联股票型证券投资基金基金托管协议》；</w:t>
      </w:r>
    </w:p>
    <w:p w:rsidR="008B4623" w:rsidRDefault="0071459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4. </w:t>
      </w:r>
      <w:r>
        <w:rPr>
          <w:rFonts w:asciiTheme="minorEastAsia" w:eastAsiaTheme="minorEastAsia" w:hAnsiTheme="minorEastAsia" w:hint="eastAsia"/>
          <w:color w:val="000000" w:themeColor="text1"/>
        </w:rPr>
        <w:t>《上投摩根基金管理有限公司开放式基金业务规则》；</w:t>
      </w:r>
    </w:p>
    <w:p w:rsidR="008B4623" w:rsidRDefault="0071459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5. </w:t>
      </w:r>
      <w:r>
        <w:rPr>
          <w:rFonts w:asciiTheme="minorEastAsia" w:eastAsiaTheme="minorEastAsia" w:hAnsiTheme="minorEastAsia" w:hint="eastAsia"/>
          <w:color w:val="000000" w:themeColor="text1"/>
        </w:rPr>
        <w:t>基金管理人业务资格批件、营业执照；</w:t>
      </w:r>
    </w:p>
    <w:p w:rsidR="008B4623" w:rsidRDefault="0071459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6. </w:t>
      </w:r>
      <w:r>
        <w:rPr>
          <w:rFonts w:asciiTheme="minorEastAsia" w:eastAsiaTheme="minorEastAsia" w:hAnsiTheme="minorEastAsia" w:hint="eastAsia"/>
          <w:color w:val="000000" w:themeColor="text1"/>
        </w:rPr>
        <w:t>基金托管人业务资格批件和营业执照。</w:t>
      </w:r>
    </w:p>
    <w:p w:rsidR="008B4623" w:rsidRDefault="008B4623">
      <w:pPr>
        <w:spacing w:line="360" w:lineRule="auto"/>
        <w:ind w:firstLineChars="200" w:firstLine="480"/>
        <w:rPr>
          <w:rFonts w:asciiTheme="minorEastAsia" w:eastAsiaTheme="minorEastAsia" w:hAnsiTheme="minorEastAsia"/>
          <w:color w:val="000000" w:themeColor="text1"/>
          <w:sz w:val="24"/>
          <w:szCs w:val="24"/>
        </w:rPr>
      </w:pPr>
    </w:p>
    <w:p w:rsidR="008B4623" w:rsidRDefault="0071459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8B4623" w:rsidRDefault="0071459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基金管理人或基金托管人处。</w:t>
      </w:r>
    </w:p>
    <w:p w:rsidR="008B4623" w:rsidRDefault="008B4623">
      <w:pPr>
        <w:spacing w:line="360" w:lineRule="auto"/>
        <w:ind w:firstLineChars="200" w:firstLine="480"/>
        <w:rPr>
          <w:rFonts w:asciiTheme="minorEastAsia" w:eastAsiaTheme="minorEastAsia" w:hAnsiTheme="minorEastAsia"/>
          <w:color w:val="000000" w:themeColor="text1"/>
          <w:sz w:val="24"/>
          <w:szCs w:val="24"/>
        </w:rPr>
      </w:pPr>
    </w:p>
    <w:p w:rsidR="008B4623" w:rsidRDefault="0071459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8B4623" w:rsidRDefault="0071459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8B4623" w:rsidRDefault="008B4623">
      <w:pPr>
        <w:spacing w:line="360" w:lineRule="auto"/>
        <w:ind w:left="840"/>
        <w:jc w:val="right"/>
        <w:rPr>
          <w:rFonts w:asciiTheme="minorEastAsia" w:eastAsiaTheme="minorEastAsia" w:hAnsiTheme="minorEastAsia"/>
          <w:color w:val="000000" w:themeColor="text1"/>
          <w:sz w:val="24"/>
          <w:szCs w:val="24"/>
        </w:rPr>
      </w:pPr>
    </w:p>
    <w:p w:rsidR="008B4623" w:rsidRDefault="008B4623">
      <w:pPr>
        <w:spacing w:line="360" w:lineRule="auto"/>
        <w:ind w:left="840"/>
        <w:jc w:val="right"/>
        <w:rPr>
          <w:rFonts w:asciiTheme="minorEastAsia" w:eastAsiaTheme="minorEastAsia" w:hAnsiTheme="minorEastAsia"/>
          <w:color w:val="000000" w:themeColor="text1"/>
          <w:sz w:val="24"/>
          <w:szCs w:val="24"/>
        </w:rPr>
      </w:pPr>
    </w:p>
    <w:p w:rsidR="008B4623" w:rsidRDefault="008B4623">
      <w:pPr>
        <w:spacing w:line="360" w:lineRule="auto"/>
        <w:ind w:left="840"/>
        <w:jc w:val="right"/>
        <w:rPr>
          <w:rFonts w:asciiTheme="minorEastAsia" w:eastAsiaTheme="minorEastAsia" w:hAnsiTheme="minorEastAsia"/>
          <w:color w:val="000000" w:themeColor="text1"/>
          <w:sz w:val="24"/>
          <w:szCs w:val="24"/>
        </w:rPr>
      </w:pPr>
    </w:p>
    <w:p w:rsidR="008B4623" w:rsidRDefault="008B4623">
      <w:pPr>
        <w:spacing w:line="360" w:lineRule="auto"/>
        <w:ind w:left="840"/>
        <w:jc w:val="right"/>
        <w:rPr>
          <w:rFonts w:asciiTheme="minorEastAsia" w:eastAsiaTheme="minorEastAsia" w:hAnsiTheme="minorEastAsia"/>
          <w:color w:val="000000" w:themeColor="text1"/>
          <w:sz w:val="24"/>
          <w:szCs w:val="24"/>
        </w:rPr>
      </w:pPr>
    </w:p>
    <w:p w:rsidR="008B4623" w:rsidRDefault="008B4623">
      <w:pPr>
        <w:spacing w:line="360" w:lineRule="auto"/>
        <w:ind w:left="840"/>
        <w:jc w:val="right"/>
        <w:rPr>
          <w:rFonts w:asciiTheme="minorEastAsia" w:eastAsiaTheme="minorEastAsia" w:hAnsiTheme="minorEastAsia"/>
          <w:color w:val="000000" w:themeColor="text1"/>
          <w:sz w:val="24"/>
          <w:szCs w:val="24"/>
        </w:rPr>
      </w:pPr>
    </w:p>
    <w:p w:rsidR="008B4623" w:rsidRDefault="008B4623">
      <w:pPr>
        <w:spacing w:line="360" w:lineRule="auto"/>
        <w:ind w:left="840"/>
        <w:jc w:val="right"/>
        <w:rPr>
          <w:rFonts w:asciiTheme="minorEastAsia" w:eastAsiaTheme="minorEastAsia" w:hAnsiTheme="minorEastAsia"/>
          <w:color w:val="000000" w:themeColor="text1"/>
          <w:sz w:val="24"/>
          <w:szCs w:val="24"/>
        </w:rPr>
      </w:pPr>
    </w:p>
    <w:p w:rsidR="008B4623" w:rsidRDefault="008B4623">
      <w:pPr>
        <w:spacing w:line="360" w:lineRule="auto"/>
        <w:ind w:left="840"/>
        <w:jc w:val="right"/>
        <w:rPr>
          <w:rFonts w:asciiTheme="minorEastAsia" w:eastAsiaTheme="minorEastAsia" w:hAnsiTheme="minorEastAsia"/>
          <w:color w:val="000000" w:themeColor="text1"/>
          <w:sz w:val="24"/>
          <w:szCs w:val="24"/>
        </w:rPr>
      </w:pPr>
    </w:p>
    <w:p w:rsidR="008B4623" w:rsidRDefault="008B4623">
      <w:pPr>
        <w:spacing w:line="360" w:lineRule="auto"/>
        <w:ind w:left="840"/>
        <w:jc w:val="right"/>
        <w:rPr>
          <w:rFonts w:asciiTheme="minorEastAsia" w:eastAsiaTheme="minorEastAsia" w:hAnsiTheme="minorEastAsia"/>
          <w:color w:val="000000" w:themeColor="text1"/>
          <w:sz w:val="24"/>
          <w:szCs w:val="24"/>
        </w:rPr>
      </w:pPr>
    </w:p>
    <w:p w:rsidR="008B4623" w:rsidRDefault="0071459B">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8B4623" w:rsidRDefault="0071459B">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二〇一九年十月二十五日</w:t>
      </w:r>
    </w:p>
    <w:p w:rsidR="008B4623" w:rsidRDefault="008B4623">
      <w:pPr>
        <w:spacing w:line="360" w:lineRule="auto"/>
        <w:ind w:left="840"/>
        <w:jc w:val="right"/>
        <w:rPr>
          <w:rFonts w:asciiTheme="minorEastAsia" w:eastAsiaTheme="minorEastAsia" w:hAnsiTheme="minorEastAsia"/>
          <w:b/>
          <w:bCs/>
          <w:color w:val="000000" w:themeColor="text1"/>
          <w:sz w:val="24"/>
          <w:szCs w:val="24"/>
        </w:rPr>
      </w:pPr>
    </w:p>
    <w:p w:rsidR="008B4623" w:rsidRDefault="008B4623">
      <w:pPr>
        <w:rPr>
          <w:rFonts w:asciiTheme="minorEastAsia" w:eastAsiaTheme="minorEastAsia" w:hAnsiTheme="minorEastAsia"/>
          <w:color w:val="000000" w:themeColor="text1"/>
          <w:sz w:val="24"/>
          <w:szCs w:val="24"/>
        </w:rPr>
      </w:pPr>
    </w:p>
    <w:sectPr w:rsidR="008B4623">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1459B">
      <w:r>
        <w:separator/>
      </w:r>
    </w:p>
  </w:endnote>
  <w:endnote w:type="continuationSeparator" w:id="0">
    <w:p w:rsidR="00000000" w:rsidRDefault="0071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23" w:rsidRDefault="0071459B">
    <w:pPr>
      <w:pStyle w:val="ac"/>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Pr="0071459B">
      <w:rPr>
        <w:noProof/>
        <w:lang w:val="zh-CN"/>
      </w:rP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23" w:rsidRDefault="0071459B">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3</w:t>
    </w:r>
    <w:r>
      <w:rPr>
        <w:rStyle w:val="af3"/>
      </w:rPr>
      <w:fldChar w:fldCharType="end"/>
    </w:r>
  </w:p>
  <w:p w:rsidR="008B4623" w:rsidRDefault="008B462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1459B">
      <w:r>
        <w:separator/>
      </w:r>
    </w:p>
  </w:footnote>
  <w:footnote w:type="continuationSeparator" w:id="0">
    <w:p w:rsidR="00000000" w:rsidRDefault="00714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23" w:rsidRDefault="0071459B">
    <w:pPr>
      <w:pStyle w:val="ad"/>
      <w:pBdr>
        <w:bottom w:val="single" w:sz="6" w:space="0" w:color="auto"/>
      </w:pBdr>
      <w:jc w:val="right"/>
    </w:pPr>
    <w:r>
      <w:rPr>
        <w:rFonts w:hint="eastAsia"/>
      </w:rPr>
      <w:t>上投摩根智慧互联股票型证券投资基金</w:t>
    </w:r>
    <w:r>
      <w:rPr>
        <w:rFonts w:hint="eastAsia"/>
      </w:rPr>
      <w:t>2019</w:t>
    </w:r>
    <w:r>
      <w:rPr>
        <w:rFonts w:hint="eastAsia"/>
      </w:rPr>
      <w:t>年第</w:t>
    </w:r>
    <w:r>
      <w:rPr>
        <w:rFonts w:hint="eastAsia"/>
      </w:rPr>
      <w:t>3</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1459B"/>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B4623"/>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76466-999B-4D5E-958A-0C681E27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Char"/>
    <w:uiPriority w:val="99"/>
    <w:semiHidden/>
    <w:qFormat/>
    <w:rPr>
      <w:b/>
      <w:bCs/>
    </w:rPr>
  </w:style>
  <w:style w:type="paragraph" w:styleId="a5">
    <w:name w:val="annotation text"/>
    <w:basedOn w:val="a"/>
    <w:link w:val="Char0"/>
    <w:uiPriority w:val="99"/>
    <w:semiHidden/>
    <w:qFormat/>
    <w:pPr>
      <w:jc w:val="left"/>
    </w:pPr>
  </w:style>
  <w:style w:type="paragraph" w:styleId="a6">
    <w:name w:val="Document Map"/>
    <w:basedOn w:val="a"/>
    <w:link w:val="Char1"/>
    <w:uiPriority w:val="99"/>
    <w:semiHidden/>
    <w:pPr>
      <w:shd w:val="clear" w:color="auto" w:fill="000080"/>
    </w:pPr>
  </w:style>
  <w:style w:type="paragraph" w:styleId="a7">
    <w:name w:val="Body Text"/>
    <w:basedOn w:val="a"/>
    <w:link w:val="Char2"/>
    <w:uiPriority w:val="99"/>
    <w:qFormat/>
    <w:pPr>
      <w:spacing w:after="120"/>
    </w:pPr>
  </w:style>
  <w:style w:type="paragraph" w:styleId="a8">
    <w:name w:val="Body Text Indent"/>
    <w:basedOn w:val="a"/>
    <w:link w:val="Char3"/>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Plain Text"/>
    <w:basedOn w:val="a"/>
    <w:link w:val="Char4"/>
    <w:uiPriority w:val="99"/>
    <w:rPr>
      <w:rFonts w:ascii="宋体" w:hAnsi="Courier New" w:cs="宋体"/>
    </w:rPr>
  </w:style>
  <w:style w:type="paragraph" w:styleId="aa">
    <w:name w:val="Date"/>
    <w:basedOn w:val="a"/>
    <w:next w:val="a"/>
    <w:link w:val="Char5"/>
    <w:qFormat/>
    <w:rPr>
      <w:sz w:val="24"/>
      <w:szCs w:val="24"/>
    </w:rPr>
  </w:style>
  <w:style w:type="paragraph" w:styleId="20">
    <w:name w:val="Body Text Indent 2"/>
    <w:basedOn w:val="a"/>
    <w:link w:val="2Char0"/>
    <w:uiPriority w:val="99"/>
    <w:qFormat/>
    <w:pPr>
      <w:spacing w:line="560" w:lineRule="exact"/>
      <w:ind w:firstLineChars="200" w:firstLine="480"/>
    </w:pPr>
    <w:rPr>
      <w:rFonts w:ascii="宋体" w:hAnsi="宋体" w:cs="宋体"/>
      <w:color w:val="FF0000"/>
      <w:sz w:val="24"/>
      <w:szCs w:val="24"/>
    </w:rPr>
  </w:style>
  <w:style w:type="paragraph" w:styleId="ab">
    <w:name w:val="Balloon Text"/>
    <w:basedOn w:val="a"/>
    <w:link w:val="Char6"/>
    <w:uiPriority w:val="99"/>
    <w:semiHidden/>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uiPriority w:val="99"/>
    <w:pPr>
      <w:pBdr>
        <w:bottom w:val="single" w:sz="6" w:space="1" w:color="auto"/>
      </w:pBdr>
      <w:tabs>
        <w:tab w:val="center" w:pos="4153"/>
        <w:tab w:val="right" w:pos="8306"/>
      </w:tabs>
      <w:snapToGrid w:val="0"/>
      <w:jc w:val="center"/>
    </w:pPr>
    <w:rPr>
      <w:sz w:val="18"/>
      <w:szCs w:val="18"/>
    </w:rPr>
  </w:style>
  <w:style w:type="paragraph" w:styleId="ae">
    <w:name w:val="List"/>
    <w:basedOn w:val="a7"/>
    <w:uiPriority w:val="99"/>
    <w:pPr>
      <w:spacing w:after="220" w:line="220" w:lineRule="atLeast"/>
      <w:ind w:left="1440" w:hanging="360"/>
    </w:pPr>
  </w:style>
  <w:style w:type="paragraph" w:styleId="af">
    <w:name w:val="footnote text"/>
    <w:basedOn w:val="a"/>
    <w:link w:val="Char9"/>
    <w:pPr>
      <w:snapToGrid w:val="0"/>
      <w:jc w:val="left"/>
    </w:pPr>
    <w:rPr>
      <w:sz w:val="18"/>
      <w:szCs w:val="18"/>
    </w:rPr>
  </w:style>
  <w:style w:type="paragraph" w:styleId="30">
    <w:name w:val="Body Text Indent 3"/>
    <w:basedOn w:val="a"/>
    <w:link w:val="3Char0"/>
    <w:uiPriority w:val="99"/>
    <w:pPr>
      <w:spacing w:line="560" w:lineRule="exact"/>
      <w:ind w:firstLineChars="200" w:firstLine="420"/>
    </w:pPr>
    <w:rPr>
      <w:rFonts w:ascii="Arial" w:hAnsi="Arial" w:cs="Arial"/>
      <w:color w:val="FF0000"/>
    </w:rPr>
  </w:style>
  <w:style w:type="paragraph" w:styleId="af0">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0">
    <w:name w:val="index 1"/>
    <w:basedOn w:val="a"/>
    <w:next w:val="a"/>
    <w:uiPriority w:val="99"/>
    <w:semiHidden/>
    <w:qFormat/>
    <w:pPr>
      <w:jc w:val="right"/>
    </w:pPr>
    <w:rPr>
      <w:color w:val="008000"/>
    </w:rPr>
  </w:style>
  <w:style w:type="paragraph" w:styleId="af1">
    <w:name w:val="Title"/>
    <w:basedOn w:val="a"/>
    <w:next w:val="a"/>
    <w:link w:val="Chara"/>
    <w:uiPriority w:val="99"/>
    <w:qFormat/>
    <w:pPr>
      <w:spacing w:before="240" w:after="60"/>
      <w:jc w:val="center"/>
      <w:outlineLvl w:val="0"/>
    </w:pPr>
    <w:rPr>
      <w:rFonts w:ascii="Cambria" w:hAnsi="Cambria" w:cs="Cambria"/>
      <w:b/>
      <w:bCs/>
      <w:sz w:val="32"/>
      <w:szCs w:val="32"/>
    </w:rPr>
  </w:style>
  <w:style w:type="character" w:styleId="af2">
    <w:name w:val="Strong"/>
    <w:basedOn w:val="a1"/>
    <w:uiPriority w:val="22"/>
    <w:qFormat/>
    <w:rPr>
      <w:b/>
      <w:bCs/>
    </w:rPr>
  </w:style>
  <w:style w:type="character" w:styleId="af3">
    <w:name w:val="page number"/>
    <w:basedOn w:val="a1"/>
    <w:uiPriority w:val="99"/>
  </w:style>
  <w:style w:type="character" w:styleId="af4">
    <w:name w:val="FollowedHyperlink"/>
    <w:basedOn w:val="a1"/>
    <w:uiPriority w:val="99"/>
    <w:qFormat/>
    <w:rPr>
      <w:color w:val="800080"/>
      <w:u w:val="single"/>
    </w:rPr>
  </w:style>
  <w:style w:type="character" w:styleId="af5">
    <w:name w:val="Hyperlink"/>
    <w:basedOn w:val="a1"/>
    <w:uiPriority w:val="99"/>
    <w:rPr>
      <w:color w:val="0000FF"/>
      <w:u w:val="single"/>
    </w:rPr>
  </w:style>
  <w:style w:type="character" w:styleId="af6">
    <w:name w:val="annotation reference"/>
    <w:basedOn w:val="a1"/>
    <w:uiPriority w:val="99"/>
    <w:semiHidden/>
    <w:qFormat/>
    <w:rPr>
      <w:sz w:val="21"/>
      <w:szCs w:val="21"/>
    </w:rPr>
  </w:style>
  <w:style w:type="character" w:styleId="af7">
    <w:name w:val="footnote reference"/>
    <w:basedOn w:val="a1"/>
    <w:rPr>
      <w:vertAlign w:val="superscript"/>
    </w:rPr>
  </w:style>
  <w:style w:type="table" w:styleId="af8">
    <w:name w:val="Table Grid"/>
    <w:basedOn w:val="a2"/>
    <w:uiPriority w:val="9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Pr>
      <w:rFonts w:ascii="Times New Roman" w:eastAsia="宋体" w:hAnsi="Times New Roman" w:cs="Times New Roman"/>
      <w:b/>
      <w:bCs/>
      <w:kern w:val="44"/>
      <w:sz w:val="44"/>
      <w:szCs w:val="44"/>
    </w:rPr>
  </w:style>
  <w:style w:type="character" w:customStyle="1" w:styleId="2Char">
    <w:name w:val="标题 2 Char"/>
    <w:basedOn w:val="a1"/>
    <w:link w:val="2"/>
    <w:uiPriority w:val="99"/>
    <w:rPr>
      <w:rFonts w:ascii="Arial" w:eastAsia="宋体" w:hAnsi="Arial" w:cs="Arial"/>
      <w:b/>
      <w:bCs/>
      <w:sz w:val="24"/>
      <w:szCs w:val="24"/>
    </w:rPr>
  </w:style>
  <w:style w:type="character" w:customStyle="1" w:styleId="3Char">
    <w:name w:val="标题 3 Char"/>
    <w:basedOn w:val="a1"/>
    <w:link w:val="3"/>
    <w:uiPriority w:val="99"/>
    <w:rPr>
      <w:rFonts w:ascii="Times New Roman" w:eastAsia="宋体" w:hAnsi="Times New Roman" w:cs="Times New Roman"/>
      <w:b/>
      <w:bCs/>
      <w:sz w:val="32"/>
      <w:szCs w:val="32"/>
    </w:rPr>
  </w:style>
  <w:style w:type="character" w:customStyle="1" w:styleId="Char3">
    <w:name w:val="正文文本缩进 Char"/>
    <w:basedOn w:val="a1"/>
    <w:link w:val="a8"/>
    <w:uiPriority w:val="99"/>
    <w:rPr>
      <w:rFonts w:ascii="Arial Unicode MS" w:eastAsia="Arial Unicode MS" w:hAnsi="Arial Unicode MS" w:cs="Arial Unicode MS"/>
      <w:kern w:val="0"/>
      <w:sz w:val="24"/>
      <w:szCs w:val="24"/>
    </w:rPr>
  </w:style>
  <w:style w:type="character" w:customStyle="1" w:styleId="Char4">
    <w:name w:val="纯文本 Char"/>
    <w:basedOn w:val="a1"/>
    <w:link w:val="a9"/>
    <w:uiPriority w:val="99"/>
    <w:rPr>
      <w:rFonts w:ascii="宋体" w:eastAsia="宋体" w:hAnsi="Courier New" w:cs="宋体"/>
      <w:szCs w:val="21"/>
    </w:rPr>
  </w:style>
  <w:style w:type="character" w:customStyle="1" w:styleId="2Char0">
    <w:name w:val="正文文本缩进 2 Char"/>
    <w:basedOn w:val="a1"/>
    <w:link w:val="20"/>
    <w:uiPriority w:val="99"/>
    <w:rPr>
      <w:rFonts w:ascii="宋体" w:eastAsia="宋体" w:hAnsi="宋体" w:cs="宋体"/>
      <w:color w:val="FF0000"/>
      <w:sz w:val="24"/>
      <w:szCs w:val="24"/>
    </w:rPr>
  </w:style>
  <w:style w:type="character" w:customStyle="1" w:styleId="Char7">
    <w:name w:val="页脚 Char"/>
    <w:basedOn w:val="a1"/>
    <w:link w:val="ac"/>
    <w:uiPriority w:val="99"/>
    <w:rPr>
      <w:rFonts w:ascii="Times New Roman" w:eastAsia="宋体" w:hAnsi="Times New Roman" w:cs="Times New Roman"/>
      <w:sz w:val="18"/>
      <w:szCs w:val="18"/>
    </w:rPr>
  </w:style>
  <w:style w:type="character" w:customStyle="1" w:styleId="3Char0">
    <w:name w:val="正文文本缩进 3 Char"/>
    <w:basedOn w:val="a1"/>
    <w:link w:val="30"/>
    <w:uiPriority w:val="99"/>
    <w:rPr>
      <w:rFonts w:ascii="Arial" w:eastAsia="宋体" w:hAnsi="Arial" w:cs="Arial"/>
      <w:color w:val="FF0000"/>
      <w:szCs w:val="21"/>
    </w:rPr>
  </w:style>
  <w:style w:type="character" w:customStyle="1" w:styleId="Char8">
    <w:name w:val="页眉 Char"/>
    <w:basedOn w:val="a1"/>
    <w:link w:val="ad"/>
    <w:uiPriority w:val="99"/>
    <w:rPr>
      <w:rFonts w:ascii="Times New Roman" w:eastAsia="宋体" w:hAnsi="Times New Roman" w:cs="Times New Roman"/>
      <w:sz w:val="18"/>
      <w:szCs w:val="18"/>
    </w:rPr>
  </w:style>
  <w:style w:type="character" w:customStyle="1" w:styleId="Char2">
    <w:name w:val="正文文本 Char"/>
    <w:basedOn w:val="a1"/>
    <w:link w:val="a7"/>
    <w:uiPriority w:val="99"/>
    <w:qFormat/>
    <w:rPr>
      <w:rFonts w:ascii="Times New Roman" w:eastAsia="宋体" w:hAnsi="Times New Roman" w:cs="Times New Roman"/>
      <w:szCs w:val="21"/>
    </w:rPr>
  </w:style>
  <w:style w:type="character" w:customStyle="1" w:styleId="Char5">
    <w:name w:val="日期 Char"/>
    <w:basedOn w:val="a1"/>
    <w:link w:val="aa"/>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Char6">
    <w:name w:val="批注框文本 Char"/>
    <w:basedOn w:val="a1"/>
    <w:link w:val="ab"/>
    <w:uiPriority w:val="99"/>
    <w:semiHidden/>
    <w:qFormat/>
    <w:rPr>
      <w:rFonts w:ascii="Times New Roman" w:eastAsia="宋体" w:hAnsi="Times New Roman" w:cs="Times New Roman"/>
      <w:sz w:val="18"/>
      <w:szCs w:val="18"/>
    </w:rPr>
  </w:style>
  <w:style w:type="character" w:customStyle="1" w:styleId="Char0">
    <w:name w:val="批注文字 Char"/>
    <w:basedOn w:val="a1"/>
    <w:link w:val="a5"/>
    <w:uiPriority w:val="99"/>
    <w:semiHidden/>
    <w:qFormat/>
    <w:rPr>
      <w:rFonts w:ascii="Times New Roman" w:eastAsia="宋体" w:hAnsi="Times New Roman" w:cs="Times New Roman"/>
      <w:szCs w:val="21"/>
    </w:rPr>
  </w:style>
  <w:style w:type="character" w:customStyle="1" w:styleId="Char">
    <w:name w:val="批注主题 Char"/>
    <w:basedOn w:val="Char0"/>
    <w:link w:val="a4"/>
    <w:uiPriority w:val="99"/>
    <w:semiHidden/>
    <w:qFormat/>
    <w:rPr>
      <w:rFonts w:ascii="Times New Roman" w:eastAsia="宋体" w:hAnsi="Times New Roman" w:cs="Times New Roman"/>
      <w:b/>
      <w:bCs/>
      <w:szCs w:val="21"/>
    </w:rPr>
  </w:style>
  <w:style w:type="paragraph" w:customStyle="1" w:styleId="Charb">
    <w:name w:val="Char"/>
    <w:basedOn w:val="a"/>
    <w:uiPriority w:val="99"/>
    <w:qFormat/>
  </w:style>
  <w:style w:type="character" w:customStyle="1" w:styleId="Char1">
    <w:name w:val="文档结构图 Char"/>
    <w:basedOn w:val="a1"/>
    <w:link w:val="a6"/>
    <w:uiPriority w:val="99"/>
    <w:semiHidden/>
    <w:rPr>
      <w:rFonts w:ascii="Times New Roman" w:eastAsia="宋体" w:hAnsi="Times New Roman" w:cs="Times New Roman"/>
      <w:szCs w:val="21"/>
      <w:shd w:val="clear" w:color="auto" w:fill="000080"/>
    </w:rPr>
  </w:style>
  <w:style w:type="paragraph" w:customStyle="1" w:styleId="af9">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Char9">
    <w:name w:val="脚注文本 Char"/>
    <w:basedOn w:val="a1"/>
    <w:link w:val="af"/>
    <w:rPr>
      <w:rFonts w:ascii="Times New Roman" w:eastAsia="宋体" w:hAnsi="Times New Roman" w:cs="Times New Roman"/>
      <w:sz w:val="18"/>
      <w:szCs w:val="18"/>
    </w:rPr>
  </w:style>
  <w:style w:type="paragraph" w:customStyle="1" w:styleId="Char10">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Chara">
    <w:name w:val="标题 Char"/>
    <w:basedOn w:val="a1"/>
    <w:link w:val="af1"/>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1">
    <w:name w:val="无间隔1"/>
    <w:link w:val="Charc"/>
    <w:uiPriority w:val="1"/>
    <w:qFormat/>
    <w:rPr>
      <w:rFonts w:ascii="Calibri" w:eastAsia="宋体" w:hAnsi="Calibri" w:cs="Calibri"/>
      <w:sz w:val="22"/>
      <w:szCs w:val="22"/>
    </w:rPr>
  </w:style>
  <w:style w:type="character" w:customStyle="1" w:styleId="Charc">
    <w:name w:val="无间隔 Char"/>
    <w:basedOn w:val="a1"/>
    <w:link w:val="11"/>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2">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161BD2-00B1-4C07-8A38-50C05CA2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964</Words>
  <Characters>5496</Characters>
  <Application>Microsoft Office Word</Application>
  <DocSecurity>0</DocSecurity>
  <Lines>45</Lines>
  <Paragraphs>12</Paragraphs>
  <ScaleCrop>false</ScaleCrop>
  <Company>Microsoft</Company>
  <LinksUpToDate>false</LinksUpToDate>
  <CharactersWithSpaces>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Ersong Zhu</cp:lastModifiedBy>
  <cp:revision>265</cp:revision>
  <dcterms:created xsi:type="dcterms:W3CDTF">2012-10-16T06:07:00Z</dcterms:created>
  <dcterms:modified xsi:type="dcterms:W3CDTF">2019-10-23T07:13:00Z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