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9E93"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1F0629F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A83F9C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11874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F80908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235790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摩根安全战略股票型证券投资基金</w:t>
      </w:r>
    </w:p>
    <w:p w14:paraId="487140F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3BD6E0E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D7F0A8F" w14:textId="77777777" w:rsidR="005E6DF3" w:rsidRPr="00B27A29" w:rsidRDefault="005E6DF3">
      <w:pPr>
        <w:spacing w:line="360" w:lineRule="auto"/>
        <w:jc w:val="center"/>
        <w:rPr>
          <w:rFonts w:eastAsiaTheme="minorEastAsia"/>
          <w:b/>
          <w:color w:val="000000" w:themeColor="text1"/>
          <w:szCs w:val="21"/>
        </w:rPr>
      </w:pPr>
    </w:p>
    <w:p w14:paraId="4DC4E777" w14:textId="77777777" w:rsidR="005E6DF3" w:rsidRPr="00B27A29" w:rsidRDefault="005E6DF3">
      <w:pPr>
        <w:spacing w:line="360" w:lineRule="auto"/>
        <w:jc w:val="center"/>
        <w:rPr>
          <w:rFonts w:eastAsiaTheme="minorEastAsia"/>
          <w:b/>
          <w:color w:val="000000" w:themeColor="text1"/>
          <w:szCs w:val="21"/>
        </w:rPr>
      </w:pPr>
    </w:p>
    <w:p w14:paraId="15F0A011" w14:textId="77777777" w:rsidR="005E6DF3" w:rsidRPr="00B27A29" w:rsidRDefault="005E6DF3">
      <w:pPr>
        <w:spacing w:line="360" w:lineRule="auto"/>
        <w:jc w:val="center"/>
        <w:rPr>
          <w:rFonts w:eastAsiaTheme="minorEastAsia"/>
          <w:b/>
          <w:color w:val="000000" w:themeColor="text1"/>
          <w:szCs w:val="21"/>
        </w:rPr>
      </w:pPr>
    </w:p>
    <w:p w14:paraId="4B396BDD" w14:textId="77777777" w:rsidR="005E6DF3" w:rsidRPr="00B27A29" w:rsidRDefault="005E6DF3">
      <w:pPr>
        <w:spacing w:line="360" w:lineRule="auto"/>
        <w:jc w:val="center"/>
        <w:rPr>
          <w:rFonts w:eastAsiaTheme="minorEastAsia"/>
          <w:b/>
          <w:color w:val="000000" w:themeColor="text1"/>
          <w:szCs w:val="21"/>
        </w:rPr>
      </w:pPr>
    </w:p>
    <w:p w14:paraId="74EBE642" w14:textId="77777777" w:rsidR="005E6DF3" w:rsidRPr="00B27A29" w:rsidRDefault="005E6DF3">
      <w:pPr>
        <w:spacing w:line="360" w:lineRule="auto"/>
        <w:jc w:val="center"/>
        <w:rPr>
          <w:rFonts w:eastAsiaTheme="minorEastAsia"/>
          <w:b/>
          <w:color w:val="000000" w:themeColor="text1"/>
          <w:szCs w:val="21"/>
        </w:rPr>
      </w:pPr>
    </w:p>
    <w:p w14:paraId="18ED5E2D" w14:textId="77777777" w:rsidR="005E6DF3" w:rsidRPr="00B27A29" w:rsidRDefault="005E6DF3">
      <w:pPr>
        <w:spacing w:line="360" w:lineRule="auto"/>
        <w:jc w:val="center"/>
        <w:rPr>
          <w:rFonts w:eastAsiaTheme="minorEastAsia"/>
          <w:b/>
          <w:color w:val="000000" w:themeColor="text1"/>
          <w:szCs w:val="21"/>
        </w:rPr>
      </w:pPr>
    </w:p>
    <w:p w14:paraId="6542A2E9" w14:textId="77777777" w:rsidR="005E6DF3" w:rsidRPr="00B27A29" w:rsidRDefault="005E6DF3">
      <w:pPr>
        <w:spacing w:line="360" w:lineRule="auto"/>
        <w:jc w:val="center"/>
        <w:rPr>
          <w:rFonts w:eastAsiaTheme="minorEastAsia"/>
          <w:b/>
          <w:color w:val="000000" w:themeColor="text1"/>
          <w:szCs w:val="21"/>
        </w:rPr>
      </w:pPr>
    </w:p>
    <w:p w14:paraId="4870B82F" w14:textId="77777777" w:rsidR="005E6DF3" w:rsidRPr="00B27A29" w:rsidRDefault="005E6DF3">
      <w:pPr>
        <w:spacing w:line="360" w:lineRule="auto"/>
        <w:jc w:val="center"/>
        <w:rPr>
          <w:rFonts w:eastAsiaTheme="minorEastAsia"/>
          <w:b/>
          <w:color w:val="000000" w:themeColor="text1"/>
          <w:szCs w:val="21"/>
        </w:rPr>
      </w:pPr>
    </w:p>
    <w:p w14:paraId="2756C05D" w14:textId="77777777" w:rsidR="005E6DF3" w:rsidRPr="00B27A29" w:rsidRDefault="005E6DF3">
      <w:pPr>
        <w:spacing w:line="360" w:lineRule="auto"/>
        <w:jc w:val="center"/>
        <w:rPr>
          <w:rFonts w:eastAsiaTheme="minorEastAsia"/>
          <w:b/>
          <w:color w:val="000000" w:themeColor="text1"/>
          <w:szCs w:val="21"/>
        </w:rPr>
      </w:pPr>
    </w:p>
    <w:p w14:paraId="461E68BB" w14:textId="77777777" w:rsidR="005E6DF3" w:rsidRPr="00B27A29" w:rsidRDefault="005E6DF3">
      <w:pPr>
        <w:spacing w:line="360" w:lineRule="auto"/>
        <w:jc w:val="center"/>
        <w:rPr>
          <w:rFonts w:eastAsiaTheme="minorEastAsia"/>
          <w:b/>
          <w:color w:val="000000" w:themeColor="text1"/>
          <w:szCs w:val="21"/>
        </w:rPr>
      </w:pPr>
    </w:p>
    <w:p w14:paraId="17A4A993" w14:textId="77777777" w:rsidR="005E6DF3" w:rsidRPr="00B27A29" w:rsidRDefault="005E6DF3">
      <w:pPr>
        <w:spacing w:line="360" w:lineRule="auto"/>
        <w:jc w:val="center"/>
        <w:rPr>
          <w:rFonts w:eastAsiaTheme="minorEastAsia"/>
          <w:b/>
          <w:color w:val="000000" w:themeColor="text1"/>
          <w:szCs w:val="21"/>
        </w:rPr>
      </w:pPr>
    </w:p>
    <w:p w14:paraId="230A2580" w14:textId="77777777" w:rsidR="005E6DF3" w:rsidRPr="00B27A29" w:rsidRDefault="005E6DF3">
      <w:pPr>
        <w:spacing w:line="360" w:lineRule="auto"/>
        <w:jc w:val="center"/>
        <w:rPr>
          <w:rFonts w:eastAsiaTheme="minorEastAsia"/>
          <w:b/>
          <w:color w:val="000000" w:themeColor="text1"/>
          <w:szCs w:val="21"/>
        </w:rPr>
      </w:pPr>
    </w:p>
    <w:p w14:paraId="574D62B6" w14:textId="77777777" w:rsidR="005E6DF3" w:rsidRPr="00B27A29" w:rsidRDefault="005E6DF3">
      <w:pPr>
        <w:spacing w:line="360" w:lineRule="auto"/>
        <w:jc w:val="center"/>
        <w:rPr>
          <w:rFonts w:eastAsiaTheme="minorEastAsia"/>
          <w:b/>
          <w:color w:val="000000" w:themeColor="text1"/>
          <w:szCs w:val="21"/>
        </w:rPr>
      </w:pPr>
    </w:p>
    <w:p w14:paraId="4ED0B755" w14:textId="77777777" w:rsidR="005E6DF3" w:rsidRPr="00B27A29" w:rsidRDefault="005E6DF3">
      <w:pPr>
        <w:spacing w:line="360" w:lineRule="auto"/>
        <w:rPr>
          <w:rFonts w:eastAsiaTheme="minorEastAsia"/>
          <w:b/>
          <w:color w:val="000000" w:themeColor="text1"/>
          <w:szCs w:val="21"/>
        </w:rPr>
      </w:pPr>
    </w:p>
    <w:p w14:paraId="3816223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42AF51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3F084E4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3CB040C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0B2E318"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9BEFBC3"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ECD6532"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8B004A9"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33AF8489"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6F7C5DF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12F04D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FB3042B" w14:textId="77777777">
        <w:tc>
          <w:tcPr>
            <w:tcW w:w="2835" w:type="dxa"/>
            <w:vAlign w:val="center"/>
          </w:tcPr>
          <w:p w14:paraId="53DA444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7799E1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摩根安全战略股票</w:t>
            </w:r>
          </w:p>
        </w:tc>
      </w:tr>
      <w:tr w:rsidR="005E6DF3" w:rsidRPr="00B27A29" w14:paraId="7D7CEE4A" w14:textId="77777777">
        <w:tc>
          <w:tcPr>
            <w:tcW w:w="2835" w:type="dxa"/>
            <w:vAlign w:val="center"/>
          </w:tcPr>
          <w:p w14:paraId="61B3AC6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4EAC46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14:paraId="14223AC1" w14:textId="77777777">
        <w:tc>
          <w:tcPr>
            <w:tcW w:w="2835" w:type="dxa"/>
            <w:vAlign w:val="center"/>
          </w:tcPr>
          <w:p w14:paraId="3CCE95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C4668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4BD6BBA" w14:textId="77777777">
        <w:tc>
          <w:tcPr>
            <w:tcW w:w="2835" w:type="dxa"/>
            <w:vAlign w:val="center"/>
          </w:tcPr>
          <w:p w14:paraId="0034C7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3CF5A0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14:paraId="702C85C2" w14:textId="77777777">
        <w:tc>
          <w:tcPr>
            <w:tcW w:w="2835" w:type="dxa"/>
            <w:vAlign w:val="center"/>
          </w:tcPr>
          <w:p w14:paraId="31DA94B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98862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223,998,942.93</w:t>
            </w:r>
            <w:r w:rsidRPr="00B27A29">
              <w:rPr>
                <w:rFonts w:eastAsiaTheme="minorEastAsia"/>
                <w:color w:val="000000" w:themeColor="text1"/>
                <w:kern w:val="0"/>
                <w:szCs w:val="21"/>
              </w:rPr>
              <w:t>份</w:t>
            </w:r>
          </w:p>
        </w:tc>
      </w:tr>
      <w:tr w:rsidR="005E6DF3" w:rsidRPr="00B27A29" w14:paraId="46CC4D4B" w14:textId="77777777">
        <w:tc>
          <w:tcPr>
            <w:tcW w:w="2835" w:type="dxa"/>
            <w:vAlign w:val="center"/>
          </w:tcPr>
          <w:p w14:paraId="7714630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426FD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14:paraId="440CA835" w14:textId="77777777">
        <w:tc>
          <w:tcPr>
            <w:tcW w:w="2835" w:type="dxa"/>
            <w:vAlign w:val="center"/>
          </w:tcPr>
          <w:p w14:paraId="26BDFFD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20C29BA"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7A9A9E1"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14:paraId="12E6C008"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961BB96"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14:paraId="75664AAC"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w:t>
            </w:r>
            <w:r>
              <w:rPr>
                <w:rFonts w:eastAsiaTheme="minorEastAsia"/>
                <w:color w:val="000000" w:themeColor="text1"/>
                <w:kern w:val="0"/>
                <w:szCs w:val="21"/>
              </w:rPr>
              <w:t>置层面，本基金将从行业生命周期、行业景气度、行业竞争格局等多角度，综合评估各个行业的投资价值，对基金资产在行业间分配进行安排。</w:t>
            </w:r>
          </w:p>
          <w:p w14:paraId="704B98E0"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14:paraId="1F34B4E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14:paraId="11EB8AE4" w14:textId="77777777">
        <w:tc>
          <w:tcPr>
            <w:tcW w:w="2835" w:type="dxa"/>
            <w:vAlign w:val="center"/>
          </w:tcPr>
          <w:p w14:paraId="349DCC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4ACBD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*15%</w:t>
            </w:r>
          </w:p>
        </w:tc>
      </w:tr>
      <w:tr w:rsidR="005E6DF3" w:rsidRPr="00B27A29" w14:paraId="1FAE573A" w14:textId="77777777">
        <w:tc>
          <w:tcPr>
            <w:tcW w:w="2835" w:type="dxa"/>
            <w:vAlign w:val="center"/>
          </w:tcPr>
          <w:p w14:paraId="143BF8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BAE0FF9" w14:textId="77777777" w:rsidR="00C67A58" w:rsidRDefault="000771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3FA7B3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9B35F55" w14:textId="77777777">
        <w:tc>
          <w:tcPr>
            <w:tcW w:w="2835" w:type="dxa"/>
            <w:vAlign w:val="center"/>
          </w:tcPr>
          <w:p w14:paraId="7E5514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1014B5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15127D3" w14:textId="77777777">
        <w:tc>
          <w:tcPr>
            <w:tcW w:w="2835" w:type="dxa"/>
            <w:vAlign w:val="center"/>
          </w:tcPr>
          <w:p w14:paraId="015D11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A82A71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6C812A04" w14:textId="77777777">
        <w:tc>
          <w:tcPr>
            <w:tcW w:w="2835" w:type="dxa"/>
            <w:vAlign w:val="center"/>
          </w:tcPr>
          <w:p w14:paraId="1171A2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4F6ECC6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740" w:type="dxa"/>
            <w:vAlign w:val="center"/>
          </w:tcPr>
          <w:p w14:paraId="68A3BC7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14:paraId="60CB56E5" w14:textId="77777777">
        <w:tc>
          <w:tcPr>
            <w:tcW w:w="2835" w:type="dxa"/>
            <w:vAlign w:val="center"/>
          </w:tcPr>
          <w:p w14:paraId="3235DC0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746ED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14:paraId="57011D3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14:paraId="4A754AAC" w14:textId="77777777">
        <w:tc>
          <w:tcPr>
            <w:tcW w:w="2835" w:type="dxa"/>
            <w:vAlign w:val="center"/>
          </w:tcPr>
          <w:p w14:paraId="73D16F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4B6FE1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223,375,026.01</w:t>
            </w:r>
            <w:r w:rsidRPr="00B27A29">
              <w:rPr>
                <w:rFonts w:eastAsiaTheme="minorEastAsia"/>
                <w:color w:val="000000" w:themeColor="text1"/>
                <w:kern w:val="0"/>
                <w:szCs w:val="21"/>
              </w:rPr>
              <w:t>份</w:t>
            </w:r>
          </w:p>
        </w:tc>
        <w:tc>
          <w:tcPr>
            <w:tcW w:w="2740" w:type="dxa"/>
            <w:vAlign w:val="center"/>
          </w:tcPr>
          <w:p w14:paraId="3B3DBC8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623,916.92</w:t>
            </w:r>
            <w:r w:rsidRPr="00B27A29">
              <w:rPr>
                <w:rFonts w:eastAsiaTheme="minorEastAsia"/>
                <w:color w:val="000000" w:themeColor="text1"/>
                <w:kern w:val="0"/>
                <w:szCs w:val="21"/>
              </w:rPr>
              <w:t>份</w:t>
            </w:r>
          </w:p>
        </w:tc>
      </w:tr>
    </w:tbl>
    <w:p w14:paraId="10BE8FF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9A5A44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29C6F2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57D1EA9" w14:textId="77777777">
        <w:tc>
          <w:tcPr>
            <w:tcW w:w="3402" w:type="dxa"/>
            <w:vMerge w:val="restart"/>
            <w:vAlign w:val="center"/>
          </w:tcPr>
          <w:p w14:paraId="2660A43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488167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3D38AB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E9AE5CF" w14:textId="77777777">
        <w:tc>
          <w:tcPr>
            <w:tcW w:w="3402" w:type="dxa"/>
            <w:vMerge/>
            <w:vAlign w:val="center"/>
          </w:tcPr>
          <w:p w14:paraId="5C0E429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A1D64D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481" w:type="dxa"/>
            <w:vAlign w:val="center"/>
          </w:tcPr>
          <w:p w14:paraId="44B13DC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14:paraId="42D1CCD4" w14:textId="77777777">
        <w:tc>
          <w:tcPr>
            <w:tcW w:w="3402" w:type="dxa"/>
            <w:vAlign w:val="center"/>
          </w:tcPr>
          <w:p w14:paraId="776F28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E61D7C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5,569,626.48</w:t>
            </w:r>
          </w:p>
        </w:tc>
        <w:tc>
          <w:tcPr>
            <w:tcW w:w="2481" w:type="dxa"/>
            <w:vAlign w:val="center"/>
          </w:tcPr>
          <w:p w14:paraId="0AA04DB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14,740.68</w:t>
            </w:r>
          </w:p>
        </w:tc>
      </w:tr>
      <w:tr w:rsidR="005E6DF3" w:rsidRPr="00B27A29" w14:paraId="78AE82D1" w14:textId="77777777">
        <w:tc>
          <w:tcPr>
            <w:tcW w:w="3402" w:type="dxa"/>
            <w:vAlign w:val="center"/>
          </w:tcPr>
          <w:p w14:paraId="05ABC41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98DC55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3,816,862.62</w:t>
            </w:r>
          </w:p>
        </w:tc>
        <w:tc>
          <w:tcPr>
            <w:tcW w:w="2481" w:type="dxa"/>
            <w:vAlign w:val="center"/>
          </w:tcPr>
          <w:p w14:paraId="3ED7D26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11,192.86</w:t>
            </w:r>
          </w:p>
        </w:tc>
      </w:tr>
      <w:tr w:rsidR="005E6DF3" w:rsidRPr="00B27A29" w14:paraId="3D44FFB2" w14:textId="77777777">
        <w:tc>
          <w:tcPr>
            <w:tcW w:w="3402" w:type="dxa"/>
            <w:vAlign w:val="center"/>
          </w:tcPr>
          <w:p w14:paraId="59DD72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F8CEB6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0.0169</w:t>
            </w:r>
          </w:p>
        </w:tc>
        <w:tc>
          <w:tcPr>
            <w:tcW w:w="2481" w:type="dxa"/>
            <w:vAlign w:val="center"/>
          </w:tcPr>
          <w:p w14:paraId="7C2F4A5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0.0177</w:t>
            </w:r>
          </w:p>
        </w:tc>
      </w:tr>
      <w:tr w:rsidR="005E6DF3" w:rsidRPr="00B27A29" w14:paraId="1AAE088B" w14:textId="77777777">
        <w:tc>
          <w:tcPr>
            <w:tcW w:w="3402" w:type="dxa"/>
            <w:vAlign w:val="center"/>
          </w:tcPr>
          <w:p w14:paraId="1B1219C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07366B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259,899,550.94</w:t>
            </w:r>
          </w:p>
        </w:tc>
        <w:tc>
          <w:tcPr>
            <w:tcW w:w="2481" w:type="dxa"/>
            <w:vAlign w:val="center"/>
          </w:tcPr>
          <w:p w14:paraId="0637832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717,441.06</w:t>
            </w:r>
          </w:p>
        </w:tc>
      </w:tr>
      <w:tr w:rsidR="005E6DF3" w:rsidRPr="00B27A29" w14:paraId="03E08A24" w14:textId="77777777">
        <w:trPr>
          <w:trHeight w:val="158"/>
        </w:trPr>
        <w:tc>
          <w:tcPr>
            <w:tcW w:w="3402" w:type="dxa"/>
            <w:vAlign w:val="center"/>
          </w:tcPr>
          <w:p w14:paraId="218A6C8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6723B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1.1635</w:t>
            </w:r>
          </w:p>
        </w:tc>
        <w:tc>
          <w:tcPr>
            <w:tcW w:w="2481" w:type="dxa"/>
            <w:vAlign w:val="center"/>
          </w:tcPr>
          <w:p w14:paraId="7751456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1.1499</w:t>
            </w:r>
          </w:p>
        </w:tc>
      </w:tr>
    </w:tbl>
    <w:p w14:paraId="58203528" w14:textId="77777777" w:rsidR="00C67A58" w:rsidRDefault="000771F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6A4349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481943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A20C1C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5B6AC10"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105F973" w14:textId="77777777">
        <w:tc>
          <w:tcPr>
            <w:tcW w:w="1290" w:type="dxa"/>
            <w:vAlign w:val="center"/>
          </w:tcPr>
          <w:p w14:paraId="1BF3A13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C7C14F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F3E2A9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EF4C64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F67B9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951F08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7847EE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7A58" w14:paraId="44FDA726" w14:textId="77777777">
        <w:tc>
          <w:tcPr>
            <w:tcW w:w="1290" w:type="dxa"/>
            <w:vAlign w:val="center"/>
          </w:tcPr>
          <w:p w14:paraId="0D3FA931" w14:textId="77777777" w:rsidR="00C67A58" w:rsidRDefault="000771FC">
            <w:pPr>
              <w:jc w:val="left"/>
            </w:pPr>
            <w:r>
              <w:rPr>
                <w:rFonts w:eastAsiaTheme="minorEastAsia"/>
                <w:color w:val="000000" w:themeColor="text1"/>
                <w:szCs w:val="21"/>
              </w:rPr>
              <w:t>过去三个月</w:t>
            </w:r>
          </w:p>
        </w:tc>
        <w:tc>
          <w:tcPr>
            <w:tcW w:w="1291" w:type="dxa"/>
            <w:vAlign w:val="center"/>
          </w:tcPr>
          <w:p w14:paraId="5E4A6C61" w14:textId="77777777" w:rsidR="00C67A58" w:rsidRDefault="000771FC">
            <w:pPr>
              <w:jc w:val="right"/>
            </w:pPr>
            <w:r>
              <w:rPr>
                <w:rFonts w:eastAsiaTheme="minorEastAsia"/>
                <w:color w:val="000000" w:themeColor="text1"/>
                <w:szCs w:val="21"/>
              </w:rPr>
              <w:t>1.46%</w:t>
            </w:r>
          </w:p>
        </w:tc>
        <w:tc>
          <w:tcPr>
            <w:tcW w:w="1291" w:type="dxa"/>
            <w:vAlign w:val="center"/>
          </w:tcPr>
          <w:p w14:paraId="682CAC30" w14:textId="77777777" w:rsidR="00C67A58" w:rsidRDefault="000771FC">
            <w:pPr>
              <w:jc w:val="right"/>
            </w:pPr>
            <w:r>
              <w:rPr>
                <w:rFonts w:eastAsiaTheme="minorEastAsia"/>
                <w:color w:val="000000" w:themeColor="text1"/>
                <w:szCs w:val="21"/>
              </w:rPr>
              <w:t>1.06%</w:t>
            </w:r>
          </w:p>
        </w:tc>
        <w:tc>
          <w:tcPr>
            <w:tcW w:w="1291" w:type="dxa"/>
            <w:vAlign w:val="center"/>
          </w:tcPr>
          <w:p w14:paraId="14D69D4F" w14:textId="77777777" w:rsidR="00C67A58" w:rsidRDefault="000771FC">
            <w:pPr>
              <w:jc w:val="right"/>
            </w:pPr>
            <w:r>
              <w:rPr>
                <w:rFonts w:eastAsiaTheme="minorEastAsia"/>
                <w:color w:val="000000" w:themeColor="text1"/>
                <w:szCs w:val="21"/>
              </w:rPr>
              <w:t>-2.63%</w:t>
            </w:r>
          </w:p>
        </w:tc>
        <w:tc>
          <w:tcPr>
            <w:tcW w:w="1291" w:type="dxa"/>
            <w:vAlign w:val="center"/>
          </w:tcPr>
          <w:p w14:paraId="085D9A72" w14:textId="77777777" w:rsidR="00C67A58" w:rsidRDefault="000771FC">
            <w:pPr>
              <w:jc w:val="right"/>
            </w:pPr>
            <w:r>
              <w:rPr>
                <w:rFonts w:eastAsiaTheme="minorEastAsia"/>
                <w:color w:val="000000" w:themeColor="text1"/>
                <w:szCs w:val="21"/>
              </w:rPr>
              <w:t>0.70%</w:t>
            </w:r>
          </w:p>
        </w:tc>
        <w:tc>
          <w:tcPr>
            <w:tcW w:w="1291" w:type="dxa"/>
            <w:vAlign w:val="center"/>
          </w:tcPr>
          <w:p w14:paraId="09FACA7A" w14:textId="77777777" w:rsidR="00C67A58" w:rsidRDefault="000771FC">
            <w:pPr>
              <w:jc w:val="right"/>
            </w:pPr>
            <w:r>
              <w:rPr>
                <w:rFonts w:eastAsiaTheme="minorEastAsia"/>
                <w:color w:val="000000" w:themeColor="text1"/>
                <w:szCs w:val="21"/>
              </w:rPr>
              <w:t>4.09%</w:t>
            </w:r>
          </w:p>
        </w:tc>
        <w:tc>
          <w:tcPr>
            <w:tcW w:w="1291" w:type="dxa"/>
            <w:vAlign w:val="center"/>
          </w:tcPr>
          <w:p w14:paraId="75367399" w14:textId="77777777" w:rsidR="00C67A58" w:rsidRDefault="000771FC">
            <w:pPr>
              <w:jc w:val="right"/>
            </w:pPr>
            <w:r>
              <w:rPr>
                <w:rFonts w:eastAsiaTheme="minorEastAsia"/>
                <w:color w:val="000000" w:themeColor="text1"/>
                <w:szCs w:val="21"/>
              </w:rPr>
              <w:t>0.36%</w:t>
            </w:r>
          </w:p>
        </w:tc>
      </w:tr>
      <w:tr w:rsidR="00C67A58" w14:paraId="0C085CA2" w14:textId="77777777">
        <w:tc>
          <w:tcPr>
            <w:tcW w:w="1290" w:type="dxa"/>
            <w:vAlign w:val="center"/>
          </w:tcPr>
          <w:p w14:paraId="52022C4E" w14:textId="77777777" w:rsidR="00C67A58" w:rsidRDefault="000771FC">
            <w:pPr>
              <w:jc w:val="left"/>
            </w:pPr>
            <w:r>
              <w:rPr>
                <w:rFonts w:eastAsiaTheme="minorEastAsia"/>
                <w:color w:val="000000" w:themeColor="text1"/>
                <w:szCs w:val="21"/>
              </w:rPr>
              <w:t>过去六个月</w:t>
            </w:r>
          </w:p>
        </w:tc>
        <w:tc>
          <w:tcPr>
            <w:tcW w:w="1291" w:type="dxa"/>
            <w:vAlign w:val="center"/>
          </w:tcPr>
          <w:p w14:paraId="386A7B76" w14:textId="77777777" w:rsidR="00C67A58" w:rsidRDefault="000771FC">
            <w:pPr>
              <w:jc w:val="right"/>
            </w:pPr>
            <w:r>
              <w:rPr>
                <w:rFonts w:eastAsiaTheme="minorEastAsia"/>
                <w:color w:val="000000" w:themeColor="text1"/>
                <w:szCs w:val="21"/>
              </w:rPr>
              <w:t>8.61%</w:t>
            </w:r>
          </w:p>
        </w:tc>
        <w:tc>
          <w:tcPr>
            <w:tcW w:w="1291" w:type="dxa"/>
            <w:vAlign w:val="center"/>
          </w:tcPr>
          <w:p w14:paraId="680F3083" w14:textId="77777777" w:rsidR="00C67A58" w:rsidRDefault="000771FC">
            <w:pPr>
              <w:jc w:val="right"/>
            </w:pPr>
            <w:r>
              <w:rPr>
                <w:rFonts w:eastAsiaTheme="minorEastAsia"/>
                <w:color w:val="000000" w:themeColor="text1"/>
                <w:szCs w:val="21"/>
              </w:rPr>
              <w:t>1.07%</w:t>
            </w:r>
          </w:p>
        </w:tc>
        <w:tc>
          <w:tcPr>
            <w:tcW w:w="1291" w:type="dxa"/>
            <w:vAlign w:val="center"/>
          </w:tcPr>
          <w:p w14:paraId="29C4F8D8" w14:textId="77777777" w:rsidR="00C67A58" w:rsidRDefault="000771FC">
            <w:pPr>
              <w:jc w:val="right"/>
            </w:pPr>
            <w:r>
              <w:rPr>
                <w:rFonts w:eastAsiaTheme="minorEastAsia"/>
                <w:color w:val="000000" w:themeColor="text1"/>
                <w:szCs w:val="21"/>
              </w:rPr>
              <w:t>-1.16%</w:t>
            </w:r>
          </w:p>
        </w:tc>
        <w:tc>
          <w:tcPr>
            <w:tcW w:w="1291" w:type="dxa"/>
            <w:vAlign w:val="center"/>
          </w:tcPr>
          <w:p w14:paraId="048B357D" w14:textId="77777777" w:rsidR="00C67A58" w:rsidRDefault="000771FC">
            <w:pPr>
              <w:jc w:val="right"/>
            </w:pPr>
            <w:r>
              <w:rPr>
                <w:rFonts w:eastAsiaTheme="minorEastAsia"/>
                <w:color w:val="000000" w:themeColor="text1"/>
                <w:szCs w:val="21"/>
              </w:rPr>
              <w:t>0.87%</w:t>
            </w:r>
          </w:p>
        </w:tc>
        <w:tc>
          <w:tcPr>
            <w:tcW w:w="1291" w:type="dxa"/>
            <w:vAlign w:val="center"/>
          </w:tcPr>
          <w:p w14:paraId="6B8FA6AB" w14:textId="77777777" w:rsidR="00C67A58" w:rsidRDefault="000771FC">
            <w:pPr>
              <w:jc w:val="right"/>
            </w:pPr>
            <w:r>
              <w:rPr>
                <w:rFonts w:eastAsiaTheme="minorEastAsia"/>
                <w:color w:val="000000" w:themeColor="text1"/>
                <w:szCs w:val="21"/>
              </w:rPr>
              <w:t>9.77%</w:t>
            </w:r>
          </w:p>
        </w:tc>
        <w:tc>
          <w:tcPr>
            <w:tcW w:w="1291" w:type="dxa"/>
            <w:vAlign w:val="center"/>
          </w:tcPr>
          <w:p w14:paraId="00F9D90C" w14:textId="77777777" w:rsidR="00C67A58" w:rsidRDefault="000771FC">
            <w:pPr>
              <w:jc w:val="right"/>
            </w:pPr>
            <w:r>
              <w:rPr>
                <w:rFonts w:eastAsiaTheme="minorEastAsia"/>
                <w:color w:val="000000" w:themeColor="text1"/>
                <w:szCs w:val="21"/>
              </w:rPr>
              <w:t>0.20%</w:t>
            </w:r>
          </w:p>
        </w:tc>
      </w:tr>
      <w:tr w:rsidR="00C67A58" w14:paraId="46274318" w14:textId="77777777">
        <w:tc>
          <w:tcPr>
            <w:tcW w:w="1290" w:type="dxa"/>
            <w:vAlign w:val="center"/>
          </w:tcPr>
          <w:p w14:paraId="37D659F7" w14:textId="77777777" w:rsidR="00C67A58" w:rsidRDefault="000771FC">
            <w:pPr>
              <w:jc w:val="left"/>
            </w:pPr>
            <w:r>
              <w:rPr>
                <w:rFonts w:eastAsiaTheme="minorEastAsia"/>
                <w:color w:val="000000" w:themeColor="text1"/>
                <w:szCs w:val="21"/>
              </w:rPr>
              <w:t>过去一年</w:t>
            </w:r>
          </w:p>
        </w:tc>
        <w:tc>
          <w:tcPr>
            <w:tcW w:w="1291" w:type="dxa"/>
            <w:vAlign w:val="center"/>
          </w:tcPr>
          <w:p w14:paraId="35463707" w14:textId="77777777" w:rsidR="00C67A58" w:rsidRDefault="000771FC">
            <w:pPr>
              <w:jc w:val="right"/>
            </w:pPr>
            <w:r>
              <w:rPr>
                <w:rFonts w:eastAsiaTheme="minorEastAsia"/>
                <w:color w:val="000000" w:themeColor="text1"/>
                <w:szCs w:val="21"/>
              </w:rPr>
              <w:t>-7.09%</w:t>
            </w:r>
          </w:p>
        </w:tc>
        <w:tc>
          <w:tcPr>
            <w:tcW w:w="1291" w:type="dxa"/>
            <w:vAlign w:val="center"/>
          </w:tcPr>
          <w:p w14:paraId="61B9E50D" w14:textId="77777777" w:rsidR="00C67A58" w:rsidRDefault="000771FC">
            <w:pPr>
              <w:jc w:val="right"/>
            </w:pPr>
            <w:r>
              <w:rPr>
                <w:rFonts w:eastAsiaTheme="minorEastAsia"/>
                <w:color w:val="000000" w:themeColor="text1"/>
                <w:szCs w:val="21"/>
              </w:rPr>
              <w:t>0.87%</w:t>
            </w:r>
          </w:p>
        </w:tc>
        <w:tc>
          <w:tcPr>
            <w:tcW w:w="1291" w:type="dxa"/>
            <w:vAlign w:val="center"/>
          </w:tcPr>
          <w:p w14:paraId="339517F0" w14:textId="77777777" w:rsidR="00C67A58" w:rsidRDefault="000771FC">
            <w:pPr>
              <w:jc w:val="right"/>
            </w:pPr>
            <w:r>
              <w:rPr>
                <w:rFonts w:eastAsiaTheme="minorEastAsia"/>
                <w:color w:val="000000" w:themeColor="text1"/>
                <w:szCs w:val="21"/>
              </w:rPr>
              <w:t>-9.72%</w:t>
            </w:r>
          </w:p>
        </w:tc>
        <w:tc>
          <w:tcPr>
            <w:tcW w:w="1291" w:type="dxa"/>
            <w:vAlign w:val="center"/>
          </w:tcPr>
          <w:p w14:paraId="79C42175" w14:textId="77777777" w:rsidR="00C67A58" w:rsidRDefault="000771FC">
            <w:pPr>
              <w:jc w:val="right"/>
            </w:pPr>
            <w:r>
              <w:rPr>
                <w:rFonts w:eastAsiaTheme="minorEastAsia"/>
                <w:color w:val="000000" w:themeColor="text1"/>
                <w:szCs w:val="21"/>
              </w:rPr>
              <w:t>0.79%</w:t>
            </w:r>
          </w:p>
        </w:tc>
        <w:tc>
          <w:tcPr>
            <w:tcW w:w="1291" w:type="dxa"/>
            <w:vAlign w:val="center"/>
          </w:tcPr>
          <w:p w14:paraId="74448C72" w14:textId="77777777" w:rsidR="00C67A58" w:rsidRDefault="000771FC">
            <w:pPr>
              <w:jc w:val="right"/>
            </w:pPr>
            <w:r>
              <w:rPr>
                <w:rFonts w:eastAsiaTheme="minorEastAsia"/>
                <w:color w:val="000000" w:themeColor="text1"/>
                <w:szCs w:val="21"/>
              </w:rPr>
              <w:t>2.63%</w:t>
            </w:r>
          </w:p>
        </w:tc>
        <w:tc>
          <w:tcPr>
            <w:tcW w:w="1291" w:type="dxa"/>
            <w:vAlign w:val="center"/>
          </w:tcPr>
          <w:p w14:paraId="04CCF6DE" w14:textId="77777777" w:rsidR="00C67A58" w:rsidRDefault="000771FC">
            <w:pPr>
              <w:jc w:val="right"/>
            </w:pPr>
            <w:r>
              <w:rPr>
                <w:rFonts w:eastAsiaTheme="minorEastAsia"/>
                <w:color w:val="000000" w:themeColor="text1"/>
                <w:szCs w:val="21"/>
              </w:rPr>
              <w:t>0.08%</w:t>
            </w:r>
          </w:p>
        </w:tc>
      </w:tr>
      <w:tr w:rsidR="00C67A58" w14:paraId="0DFDBBD5" w14:textId="77777777">
        <w:tc>
          <w:tcPr>
            <w:tcW w:w="1290" w:type="dxa"/>
            <w:vAlign w:val="center"/>
          </w:tcPr>
          <w:p w14:paraId="6B45BC25" w14:textId="77777777" w:rsidR="00C67A58" w:rsidRDefault="000771FC">
            <w:pPr>
              <w:jc w:val="left"/>
            </w:pPr>
            <w:r>
              <w:rPr>
                <w:rFonts w:eastAsiaTheme="minorEastAsia"/>
                <w:color w:val="000000" w:themeColor="text1"/>
                <w:szCs w:val="21"/>
              </w:rPr>
              <w:t>过去三年</w:t>
            </w:r>
          </w:p>
        </w:tc>
        <w:tc>
          <w:tcPr>
            <w:tcW w:w="1291" w:type="dxa"/>
            <w:vAlign w:val="center"/>
          </w:tcPr>
          <w:p w14:paraId="6D4FBBC5" w14:textId="77777777" w:rsidR="00C67A58" w:rsidRDefault="000771FC">
            <w:pPr>
              <w:jc w:val="right"/>
            </w:pPr>
            <w:r>
              <w:rPr>
                <w:rFonts w:eastAsiaTheme="minorEastAsia"/>
                <w:color w:val="000000" w:themeColor="text1"/>
                <w:szCs w:val="21"/>
              </w:rPr>
              <w:t>-47.07%</w:t>
            </w:r>
          </w:p>
        </w:tc>
        <w:tc>
          <w:tcPr>
            <w:tcW w:w="1291" w:type="dxa"/>
            <w:vAlign w:val="center"/>
          </w:tcPr>
          <w:p w14:paraId="26E356CD" w14:textId="77777777" w:rsidR="00C67A58" w:rsidRDefault="000771FC">
            <w:pPr>
              <w:jc w:val="right"/>
            </w:pPr>
            <w:r>
              <w:rPr>
                <w:rFonts w:eastAsiaTheme="minorEastAsia"/>
                <w:color w:val="000000" w:themeColor="text1"/>
                <w:szCs w:val="21"/>
              </w:rPr>
              <w:t>1.38%</w:t>
            </w:r>
          </w:p>
        </w:tc>
        <w:tc>
          <w:tcPr>
            <w:tcW w:w="1291" w:type="dxa"/>
            <w:vAlign w:val="center"/>
          </w:tcPr>
          <w:p w14:paraId="7A85AF0A" w14:textId="77777777" w:rsidR="00C67A58" w:rsidRDefault="000771FC">
            <w:pPr>
              <w:jc w:val="right"/>
            </w:pPr>
            <w:r>
              <w:rPr>
                <w:rFonts w:eastAsiaTheme="minorEastAsia"/>
                <w:color w:val="000000" w:themeColor="text1"/>
                <w:szCs w:val="21"/>
              </w:rPr>
              <w:t>-26.61%</w:t>
            </w:r>
          </w:p>
        </w:tc>
        <w:tc>
          <w:tcPr>
            <w:tcW w:w="1291" w:type="dxa"/>
            <w:vAlign w:val="center"/>
          </w:tcPr>
          <w:p w14:paraId="75991827" w14:textId="77777777" w:rsidR="00C67A58" w:rsidRDefault="000771FC">
            <w:pPr>
              <w:jc w:val="right"/>
            </w:pPr>
            <w:r>
              <w:rPr>
                <w:rFonts w:eastAsiaTheme="minorEastAsia"/>
                <w:color w:val="000000" w:themeColor="text1"/>
                <w:szCs w:val="21"/>
              </w:rPr>
              <w:t>0.88%</w:t>
            </w:r>
          </w:p>
        </w:tc>
        <w:tc>
          <w:tcPr>
            <w:tcW w:w="1291" w:type="dxa"/>
            <w:vAlign w:val="center"/>
          </w:tcPr>
          <w:p w14:paraId="0D408463" w14:textId="77777777" w:rsidR="00C67A58" w:rsidRDefault="000771FC">
            <w:pPr>
              <w:jc w:val="right"/>
            </w:pPr>
            <w:r>
              <w:rPr>
                <w:rFonts w:eastAsiaTheme="minorEastAsia"/>
                <w:color w:val="000000" w:themeColor="text1"/>
                <w:szCs w:val="21"/>
              </w:rPr>
              <w:t>-20.46%</w:t>
            </w:r>
          </w:p>
        </w:tc>
        <w:tc>
          <w:tcPr>
            <w:tcW w:w="1291" w:type="dxa"/>
            <w:vAlign w:val="center"/>
          </w:tcPr>
          <w:p w14:paraId="7F2372F2" w14:textId="77777777" w:rsidR="00C67A58" w:rsidRDefault="000771FC">
            <w:pPr>
              <w:jc w:val="right"/>
            </w:pPr>
            <w:r>
              <w:rPr>
                <w:rFonts w:eastAsiaTheme="minorEastAsia"/>
                <w:color w:val="000000" w:themeColor="text1"/>
                <w:szCs w:val="21"/>
              </w:rPr>
              <w:t>0.50%</w:t>
            </w:r>
          </w:p>
        </w:tc>
      </w:tr>
      <w:tr w:rsidR="00C67A58" w14:paraId="7A615BC9" w14:textId="77777777">
        <w:tc>
          <w:tcPr>
            <w:tcW w:w="1290" w:type="dxa"/>
            <w:vAlign w:val="center"/>
          </w:tcPr>
          <w:p w14:paraId="5A1B8F0D" w14:textId="77777777" w:rsidR="00C67A58" w:rsidRDefault="000771FC">
            <w:pPr>
              <w:jc w:val="left"/>
            </w:pPr>
            <w:r>
              <w:rPr>
                <w:rFonts w:eastAsiaTheme="minorEastAsia"/>
                <w:color w:val="000000" w:themeColor="text1"/>
                <w:szCs w:val="21"/>
              </w:rPr>
              <w:lastRenderedPageBreak/>
              <w:t>过去五年</w:t>
            </w:r>
          </w:p>
        </w:tc>
        <w:tc>
          <w:tcPr>
            <w:tcW w:w="1291" w:type="dxa"/>
            <w:vAlign w:val="center"/>
          </w:tcPr>
          <w:p w14:paraId="6E4BDA29" w14:textId="77777777" w:rsidR="00C67A58" w:rsidRDefault="000771FC">
            <w:pPr>
              <w:jc w:val="right"/>
            </w:pPr>
            <w:r>
              <w:rPr>
                <w:rFonts w:eastAsiaTheme="minorEastAsia"/>
                <w:color w:val="000000" w:themeColor="text1"/>
                <w:szCs w:val="21"/>
              </w:rPr>
              <w:t>42.03%</w:t>
            </w:r>
          </w:p>
        </w:tc>
        <w:tc>
          <w:tcPr>
            <w:tcW w:w="1291" w:type="dxa"/>
            <w:vAlign w:val="center"/>
          </w:tcPr>
          <w:p w14:paraId="6EFD3B12" w14:textId="77777777" w:rsidR="00C67A58" w:rsidRDefault="000771FC">
            <w:pPr>
              <w:jc w:val="right"/>
            </w:pPr>
            <w:r>
              <w:rPr>
                <w:rFonts w:eastAsiaTheme="minorEastAsia"/>
                <w:color w:val="000000" w:themeColor="text1"/>
                <w:szCs w:val="21"/>
              </w:rPr>
              <w:t>1.51%</w:t>
            </w:r>
          </w:p>
        </w:tc>
        <w:tc>
          <w:tcPr>
            <w:tcW w:w="1291" w:type="dxa"/>
            <w:vAlign w:val="center"/>
          </w:tcPr>
          <w:p w14:paraId="03D01C33" w14:textId="77777777" w:rsidR="00C67A58" w:rsidRDefault="000771FC">
            <w:pPr>
              <w:jc w:val="right"/>
            </w:pPr>
            <w:r>
              <w:rPr>
                <w:rFonts w:eastAsiaTheme="minorEastAsia"/>
                <w:color w:val="000000" w:themeColor="text1"/>
                <w:szCs w:val="21"/>
              </w:rPr>
              <w:t>-5.21%</w:t>
            </w:r>
          </w:p>
        </w:tc>
        <w:tc>
          <w:tcPr>
            <w:tcW w:w="1291" w:type="dxa"/>
            <w:vAlign w:val="center"/>
          </w:tcPr>
          <w:p w14:paraId="61D69157" w14:textId="77777777" w:rsidR="00C67A58" w:rsidRDefault="000771FC">
            <w:pPr>
              <w:jc w:val="right"/>
            </w:pPr>
            <w:r>
              <w:rPr>
                <w:rFonts w:eastAsiaTheme="minorEastAsia"/>
                <w:color w:val="000000" w:themeColor="text1"/>
                <w:szCs w:val="21"/>
              </w:rPr>
              <w:t>0.96%</w:t>
            </w:r>
          </w:p>
        </w:tc>
        <w:tc>
          <w:tcPr>
            <w:tcW w:w="1291" w:type="dxa"/>
            <w:vAlign w:val="center"/>
          </w:tcPr>
          <w:p w14:paraId="7F929503" w14:textId="77777777" w:rsidR="00C67A58" w:rsidRDefault="000771FC">
            <w:pPr>
              <w:jc w:val="right"/>
            </w:pPr>
            <w:r>
              <w:rPr>
                <w:rFonts w:eastAsiaTheme="minorEastAsia"/>
                <w:color w:val="000000" w:themeColor="text1"/>
                <w:szCs w:val="21"/>
              </w:rPr>
              <w:t>47.24%</w:t>
            </w:r>
          </w:p>
        </w:tc>
        <w:tc>
          <w:tcPr>
            <w:tcW w:w="1291" w:type="dxa"/>
            <w:vAlign w:val="center"/>
          </w:tcPr>
          <w:p w14:paraId="356B8F33" w14:textId="77777777" w:rsidR="00C67A58" w:rsidRDefault="000771FC">
            <w:pPr>
              <w:jc w:val="right"/>
            </w:pPr>
            <w:r>
              <w:rPr>
                <w:rFonts w:eastAsiaTheme="minorEastAsia"/>
                <w:color w:val="000000" w:themeColor="text1"/>
                <w:szCs w:val="21"/>
              </w:rPr>
              <w:t>0.55%</w:t>
            </w:r>
          </w:p>
        </w:tc>
      </w:tr>
      <w:tr w:rsidR="00C67A58" w14:paraId="799BAB46" w14:textId="77777777">
        <w:tc>
          <w:tcPr>
            <w:tcW w:w="1290" w:type="dxa"/>
            <w:vAlign w:val="center"/>
          </w:tcPr>
          <w:p w14:paraId="040B1A12" w14:textId="77777777" w:rsidR="00C67A58" w:rsidRDefault="000771FC">
            <w:pPr>
              <w:jc w:val="left"/>
            </w:pPr>
            <w:r>
              <w:rPr>
                <w:rFonts w:eastAsiaTheme="minorEastAsia"/>
                <w:color w:val="000000" w:themeColor="text1"/>
                <w:szCs w:val="21"/>
              </w:rPr>
              <w:t>自基金合同生效起至今</w:t>
            </w:r>
          </w:p>
        </w:tc>
        <w:tc>
          <w:tcPr>
            <w:tcW w:w="1291" w:type="dxa"/>
            <w:vAlign w:val="center"/>
          </w:tcPr>
          <w:p w14:paraId="38F3D551" w14:textId="77777777" w:rsidR="00C67A58" w:rsidRDefault="000771FC">
            <w:pPr>
              <w:jc w:val="right"/>
            </w:pPr>
            <w:r>
              <w:rPr>
                <w:rFonts w:eastAsiaTheme="minorEastAsia"/>
                <w:color w:val="000000" w:themeColor="text1"/>
                <w:szCs w:val="21"/>
              </w:rPr>
              <w:t>31.80%</w:t>
            </w:r>
          </w:p>
        </w:tc>
        <w:tc>
          <w:tcPr>
            <w:tcW w:w="1291" w:type="dxa"/>
            <w:vAlign w:val="center"/>
          </w:tcPr>
          <w:p w14:paraId="7D4B67C7" w14:textId="77777777" w:rsidR="00C67A58" w:rsidRDefault="000771FC">
            <w:pPr>
              <w:jc w:val="right"/>
            </w:pPr>
            <w:r>
              <w:rPr>
                <w:rFonts w:eastAsiaTheme="minorEastAsia"/>
                <w:color w:val="000000" w:themeColor="text1"/>
                <w:szCs w:val="21"/>
              </w:rPr>
              <w:t>1.68%</w:t>
            </w:r>
          </w:p>
        </w:tc>
        <w:tc>
          <w:tcPr>
            <w:tcW w:w="1291" w:type="dxa"/>
            <w:vAlign w:val="center"/>
          </w:tcPr>
          <w:p w14:paraId="50D937F3" w14:textId="77777777" w:rsidR="00C67A58" w:rsidRDefault="000771FC">
            <w:pPr>
              <w:jc w:val="right"/>
            </w:pPr>
            <w:r>
              <w:rPr>
                <w:rFonts w:eastAsiaTheme="minorEastAsia"/>
                <w:color w:val="000000" w:themeColor="text1"/>
                <w:szCs w:val="21"/>
              </w:rPr>
              <w:t>-2.77%</w:t>
            </w:r>
          </w:p>
        </w:tc>
        <w:tc>
          <w:tcPr>
            <w:tcW w:w="1291" w:type="dxa"/>
            <w:vAlign w:val="center"/>
          </w:tcPr>
          <w:p w14:paraId="38444C74" w14:textId="77777777" w:rsidR="00C67A58" w:rsidRDefault="000771FC">
            <w:pPr>
              <w:jc w:val="right"/>
            </w:pPr>
            <w:r>
              <w:rPr>
                <w:rFonts w:eastAsiaTheme="minorEastAsia"/>
                <w:color w:val="000000" w:themeColor="text1"/>
                <w:szCs w:val="21"/>
              </w:rPr>
              <w:t>1.18%</w:t>
            </w:r>
          </w:p>
        </w:tc>
        <w:tc>
          <w:tcPr>
            <w:tcW w:w="1291" w:type="dxa"/>
            <w:vAlign w:val="center"/>
          </w:tcPr>
          <w:p w14:paraId="2F35DC8D" w14:textId="77777777" w:rsidR="00C67A58" w:rsidRDefault="000771FC">
            <w:pPr>
              <w:jc w:val="right"/>
            </w:pPr>
            <w:r>
              <w:rPr>
                <w:rFonts w:eastAsiaTheme="minorEastAsia"/>
                <w:color w:val="000000" w:themeColor="text1"/>
                <w:szCs w:val="21"/>
              </w:rPr>
              <w:t>34.57%</w:t>
            </w:r>
          </w:p>
        </w:tc>
        <w:tc>
          <w:tcPr>
            <w:tcW w:w="1291" w:type="dxa"/>
            <w:vAlign w:val="center"/>
          </w:tcPr>
          <w:p w14:paraId="405AE1F8" w14:textId="77777777" w:rsidR="00C67A58" w:rsidRDefault="000771FC">
            <w:pPr>
              <w:jc w:val="right"/>
            </w:pPr>
            <w:r>
              <w:rPr>
                <w:rFonts w:eastAsiaTheme="minorEastAsia"/>
                <w:color w:val="000000" w:themeColor="text1"/>
                <w:szCs w:val="21"/>
              </w:rPr>
              <w:t>0.50%</w:t>
            </w:r>
          </w:p>
        </w:tc>
      </w:tr>
    </w:tbl>
    <w:p w14:paraId="6406A7D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C9D4556" w14:textId="77777777">
        <w:tc>
          <w:tcPr>
            <w:tcW w:w="1290" w:type="dxa"/>
            <w:vAlign w:val="center"/>
          </w:tcPr>
          <w:p w14:paraId="6E62F13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4CC0D8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330431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D89DE8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D29FA5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E74E52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5878F9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7A58" w14:paraId="2E3B5F86" w14:textId="77777777">
        <w:tc>
          <w:tcPr>
            <w:tcW w:w="1290" w:type="dxa"/>
            <w:vAlign w:val="center"/>
          </w:tcPr>
          <w:p w14:paraId="4879E323" w14:textId="77777777" w:rsidR="00C67A58" w:rsidRDefault="000771FC">
            <w:pPr>
              <w:jc w:val="left"/>
            </w:pPr>
            <w:r>
              <w:rPr>
                <w:rFonts w:eastAsiaTheme="minorEastAsia"/>
                <w:color w:val="000000" w:themeColor="text1"/>
                <w:szCs w:val="21"/>
              </w:rPr>
              <w:t>过去三个月</w:t>
            </w:r>
          </w:p>
        </w:tc>
        <w:tc>
          <w:tcPr>
            <w:tcW w:w="1291" w:type="dxa"/>
            <w:vAlign w:val="center"/>
          </w:tcPr>
          <w:p w14:paraId="070B88F7" w14:textId="77777777" w:rsidR="00C67A58" w:rsidRDefault="000771FC">
            <w:pPr>
              <w:jc w:val="right"/>
            </w:pPr>
            <w:r>
              <w:rPr>
                <w:rFonts w:eastAsiaTheme="minorEastAsia"/>
                <w:color w:val="000000" w:themeColor="text1"/>
                <w:szCs w:val="21"/>
              </w:rPr>
              <w:t>1.33%</w:t>
            </w:r>
          </w:p>
        </w:tc>
        <w:tc>
          <w:tcPr>
            <w:tcW w:w="1291" w:type="dxa"/>
            <w:vAlign w:val="center"/>
          </w:tcPr>
          <w:p w14:paraId="609217A3" w14:textId="77777777" w:rsidR="00C67A58" w:rsidRDefault="000771FC">
            <w:pPr>
              <w:jc w:val="right"/>
            </w:pPr>
            <w:r>
              <w:rPr>
                <w:rFonts w:eastAsiaTheme="minorEastAsia"/>
                <w:color w:val="000000" w:themeColor="text1"/>
                <w:szCs w:val="21"/>
              </w:rPr>
              <w:t>1.05%</w:t>
            </w:r>
          </w:p>
        </w:tc>
        <w:tc>
          <w:tcPr>
            <w:tcW w:w="1291" w:type="dxa"/>
            <w:vAlign w:val="center"/>
          </w:tcPr>
          <w:p w14:paraId="5FA1B2FC" w14:textId="77777777" w:rsidR="00C67A58" w:rsidRDefault="000771FC">
            <w:pPr>
              <w:jc w:val="right"/>
            </w:pPr>
            <w:r>
              <w:rPr>
                <w:rFonts w:eastAsiaTheme="minorEastAsia"/>
                <w:color w:val="000000" w:themeColor="text1"/>
                <w:szCs w:val="21"/>
              </w:rPr>
              <w:t>-2.63%</w:t>
            </w:r>
          </w:p>
        </w:tc>
        <w:tc>
          <w:tcPr>
            <w:tcW w:w="1291" w:type="dxa"/>
            <w:vAlign w:val="center"/>
          </w:tcPr>
          <w:p w14:paraId="595C6787" w14:textId="77777777" w:rsidR="00C67A58" w:rsidRDefault="000771FC">
            <w:pPr>
              <w:jc w:val="right"/>
            </w:pPr>
            <w:r>
              <w:rPr>
                <w:rFonts w:eastAsiaTheme="minorEastAsia"/>
                <w:color w:val="000000" w:themeColor="text1"/>
                <w:szCs w:val="21"/>
              </w:rPr>
              <w:t>0.70%</w:t>
            </w:r>
          </w:p>
        </w:tc>
        <w:tc>
          <w:tcPr>
            <w:tcW w:w="1291" w:type="dxa"/>
            <w:vAlign w:val="center"/>
          </w:tcPr>
          <w:p w14:paraId="48FC9B28" w14:textId="77777777" w:rsidR="00C67A58" w:rsidRDefault="000771FC">
            <w:pPr>
              <w:jc w:val="right"/>
            </w:pPr>
            <w:r>
              <w:rPr>
                <w:rFonts w:eastAsiaTheme="minorEastAsia"/>
                <w:color w:val="000000" w:themeColor="text1"/>
                <w:szCs w:val="21"/>
              </w:rPr>
              <w:t>3.96%</w:t>
            </w:r>
          </w:p>
        </w:tc>
        <w:tc>
          <w:tcPr>
            <w:tcW w:w="1291" w:type="dxa"/>
            <w:vAlign w:val="center"/>
          </w:tcPr>
          <w:p w14:paraId="1DD923B4" w14:textId="77777777" w:rsidR="00C67A58" w:rsidRDefault="000771FC">
            <w:pPr>
              <w:jc w:val="right"/>
            </w:pPr>
            <w:r>
              <w:rPr>
                <w:rFonts w:eastAsiaTheme="minorEastAsia"/>
                <w:color w:val="000000" w:themeColor="text1"/>
                <w:szCs w:val="21"/>
              </w:rPr>
              <w:t>0.35%</w:t>
            </w:r>
          </w:p>
        </w:tc>
      </w:tr>
      <w:tr w:rsidR="00C67A58" w14:paraId="32C9D2C5" w14:textId="77777777">
        <w:tc>
          <w:tcPr>
            <w:tcW w:w="1290" w:type="dxa"/>
            <w:vAlign w:val="center"/>
          </w:tcPr>
          <w:p w14:paraId="36CC54D2" w14:textId="77777777" w:rsidR="00C67A58" w:rsidRDefault="000771FC">
            <w:pPr>
              <w:jc w:val="left"/>
            </w:pPr>
            <w:r>
              <w:rPr>
                <w:rFonts w:eastAsiaTheme="minorEastAsia"/>
                <w:color w:val="000000" w:themeColor="text1"/>
                <w:szCs w:val="21"/>
              </w:rPr>
              <w:t>过去六个月</w:t>
            </w:r>
          </w:p>
        </w:tc>
        <w:tc>
          <w:tcPr>
            <w:tcW w:w="1291" w:type="dxa"/>
            <w:vAlign w:val="center"/>
          </w:tcPr>
          <w:p w14:paraId="57DEDE85" w14:textId="77777777" w:rsidR="00C67A58" w:rsidRDefault="000771FC">
            <w:pPr>
              <w:jc w:val="right"/>
            </w:pPr>
            <w:r>
              <w:rPr>
                <w:rFonts w:eastAsiaTheme="minorEastAsia"/>
                <w:color w:val="000000" w:themeColor="text1"/>
                <w:szCs w:val="21"/>
              </w:rPr>
              <w:t>8.34%</w:t>
            </w:r>
          </w:p>
        </w:tc>
        <w:tc>
          <w:tcPr>
            <w:tcW w:w="1291" w:type="dxa"/>
            <w:vAlign w:val="center"/>
          </w:tcPr>
          <w:p w14:paraId="1C0B732E" w14:textId="77777777" w:rsidR="00C67A58" w:rsidRDefault="000771FC">
            <w:pPr>
              <w:jc w:val="right"/>
            </w:pPr>
            <w:r>
              <w:rPr>
                <w:rFonts w:eastAsiaTheme="minorEastAsia"/>
                <w:color w:val="000000" w:themeColor="text1"/>
                <w:szCs w:val="21"/>
              </w:rPr>
              <w:t>1.07%</w:t>
            </w:r>
          </w:p>
        </w:tc>
        <w:tc>
          <w:tcPr>
            <w:tcW w:w="1291" w:type="dxa"/>
            <w:vAlign w:val="center"/>
          </w:tcPr>
          <w:p w14:paraId="7E4E5D89" w14:textId="77777777" w:rsidR="00C67A58" w:rsidRDefault="000771FC">
            <w:pPr>
              <w:jc w:val="right"/>
            </w:pPr>
            <w:r>
              <w:rPr>
                <w:rFonts w:eastAsiaTheme="minorEastAsia"/>
                <w:color w:val="000000" w:themeColor="text1"/>
                <w:szCs w:val="21"/>
              </w:rPr>
              <w:t>-1.16%</w:t>
            </w:r>
          </w:p>
        </w:tc>
        <w:tc>
          <w:tcPr>
            <w:tcW w:w="1291" w:type="dxa"/>
            <w:vAlign w:val="center"/>
          </w:tcPr>
          <w:p w14:paraId="1F6748F5" w14:textId="77777777" w:rsidR="00C67A58" w:rsidRDefault="000771FC">
            <w:pPr>
              <w:jc w:val="right"/>
            </w:pPr>
            <w:r>
              <w:rPr>
                <w:rFonts w:eastAsiaTheme="minorEastAsia"/>
                <w:color w:val="000000" w:themeColor="text1"/>
                <w:szCs w:val="21"/>
              </w:rPr>
              <w:t>0.87%</w:t>
            </w:r>
          </w:p>
        </w:tc>
        <w:tc>
          <w:tcPr>
            <w:tcW w:w="1291" w:type="dxa"/>
            <w:vAlign w:val="center"/>
          </w:tcPr>
          <w:p w14:paraId="58669FF7" w14:textId="77777777" w:rsidR="00C67A58" w:rsidRDefault="000771FC">
            <w:pPr>
              <w:jc w:val="right"/>
            </w:pPr>
            <w:r>
              <w:rPr>
                <w:rFonts w:eastAsiaTheme="minorEastAsia"/>
                <w:color w:val="000000" w:themeColor="text1"/>
                <w:szCs w:val="21"/>
              </w:rPr>
              <w:t>9.50%</w:t>
            </w:r>
          </w:p>
        </w:tc>
        <w:tc>
          <w:tcPr>
            <w:tcW w:w="1291" w:type="dxa"/>
            <w:vAlign w:val="center"/>
          </w:tcPr>
          <w:p w14:paraId="7413B313" w14:textId="77777777" w:rsidR="00C67A58" w:rsidRDefault="000771FC">
            <w:pPr>
              <w:jc w:val="right"/>
            </w:pPr>
            <w:r>
              <w:rPr>
                <w:rFonts w:eastAsiaTheme="minorEastAsia"/>
                <w:color w:val="000000" w:themeColor="text1"/>
                <w:szCs w:val="21"/>
              </w:rPr>
              <w:t>0.20%</w:t>
            </w:r>
          </w:p>
        </w:tc>
      </w:tr>
      <w:tr w:rsidR="00C67A58" w14:paraId="3CF26251" w14:textId="77777777">
        <w:tc>
          <w:tcPr>
            <w:tcW w:w="1290" w:type="dxa"/>
            <w:vAlign w:val="center"/>
          </w:tcPr>
          <w:p w14:paraId="03A79494" w14:textId="77777777" w:rsidR="00C67A58" w:rsidRDefault="000771FC">
            <w:pPr>
              <w:jc w:val="left"/>
            </w:pPr>
            <w:r>
              <w:rPr>
                <w:rFonts w:eastAsiaTheme="minorEastAsia"/>
                <w:color w:val="000000" w:themeColor="text1"/>
                <w:szCs w:val="21"/>
              </w:rPr>
              <w:t>过去一年</w:t>
            </w:r>
          </w:p>
        </w:tc>
        <w:tc>
          <w:tcPr>
            <w:tcW w:w="1291" w:type="dxa"/>
            <w:vAlign w:val="center"/>
          </w:tcPr>
          <w:p w14:paraId="4EFBB068" w14:textId="77777777" w:rsidR="00C67A58" w:rsidRDefault="000771FC">
            <w:pPr>
              <w:jc w:val="right"/>
            </w:pPr>
            <w:r>
              <w:rPr>
                <w:rFonts w:eastAsiaTheme="minorEastAsia"/>
                <w:color w:val="000000" w:themeColor="text1"/>
                <w:szCs w:val="21"/>
              </w:rPr>
              <w:t>-7.55%</w:t>
            </w:r>
          </w:p>
        </w:tc>
        <w:tc>
          <w:tcPr>
            <w:tcW w:w="1291" w:type="dxa"/>
            <w:vAlign w:val="center"/>
          </w:tcPr>
          <w:p w14:paraId="28AB59ED" w14:textId="77777777" w:rsidR="00C67A58" w:rsidRDefault="000771FC">
            <w:pPr>
              <w:jc w:val="right"/>
            </w:pPr>
            <w:r>
              <w:rPr>
                <w:rFonts w:eastAsiaTheme="minorEastAsia"/>
                <w:color w:val="000000" w:themeColor="text1"/>
                <w:szCs w:val="21"/>
              </w:rPr>
              <w:t>0.87%</w:t>
            </w:r>
          </w:p>
        </w:tc>
        <w:tc>
          <w:tcPr>
            <w:tcW w:w="1291" w:type="dxa"/>
            <w:vAlign w:val="center"/>
          </w:tcPr>
          <w:p w14:paraId="50A5B243" w14:textId="77777777" w:rsidR="00C67A58" w:rsidRDefault="000771FC">
            <w:pPr>
              <w:jc w:val="right"/>
            </w:pPr>
            <w:r>
              <w:rPr>
                <w:rFonts w:eastAsiaTheme="minorEastAsia"/>
                <w:color w:val="000000" w:themeColor="text1"/>
                <w:szCs w:val="21"/>
              </w:rPr>
              <w:t>-9.72%</w:t>
            </w:r>
          </w:p>
        </w:tc>
        <w:tc>
          <w:tcPr>
            <w:tcW w:w="1291" w:type="dxa"/>
            <w:vAlign w:val="center"/>
          </w:tcPr>
          <w:p w14:paraId="7FB49405" w14:textId="77777777" w:rsidR="00C67A58" w:rsidRDefault="000771FC">
            <w:pPr>
              <w:jc w:val="right"/>
            </w:pPr>
            <w:r>
              <w:rPr>
                <w:rFonts w:eastAsiaTheme="minorEastAsia"/>
                <w:color w:val="000000" w:themeColor="text1"/>
                <w:szCs w:val="21"/>
              </w:rPr>
              <w:t>0.79%</w:t>
            </w:r>
          </w:p>
        </w:tc>
        <w:tc>
          <w:tcPr>
            <w:tcW w:w="1291" w:type="dxa"/>
            <w:vAlign w:val="center"/>
          </w:tcPr>
          <w:p w14:paraId="4D9F824B" w14:textId="77777777" w:rsidR="00C67A58" w:rsidRDefault="000771FC">
            <w:pPr>
              <w:jc w:val="right"/>
            </w:pPr>
            <w:r>
              <w:rPr>
                <w:rFonts w:eastAsiaTheme="minorEastAsia"/>
                <w:color w:val="000000" w:themeColor="text1"/>
                <w:szCs w:val="21"/>
              </w:rPr>
              <w:t>2.17%</w:t>
            </w:r>
          </w:p>
        </w:tc>
        <w:tc>
          <w:tcPr>
            <w:tcW w:w="1291" w:type="dxa"/>
            <w:vAlign w:val="center"/>
          </w:tcPr>
          <w:p w14:paraId="7B566876" w14:textId="77777777" w:rsidR="00C67A58" w:rsidRDefault="000771FC">
            <w:pPr>
              <w:jc w:val="right"/>
            </w:pPr>
            <w:r>
              <w:rPr>
                <w:rFonts w:eastAsiaTheme="minorEastAsia"/>
                <w:color w:val="000000" w:themeColor="text1"/>
                <w:szCs w:val="21"/>
              </w:rPr>
              <w:t>0.08%</w:t>
            </w:r>
          </w:p>
        </w:tc>
      </w:tr>
      <w:tr w:rsidR="00C67A58" w14:paraId="23DB8A98" w14:textId="77777777">
        <w:tc>
          <w:tcPr>
            <w:tcW w:w="1290" w:type="dxa"/>
            <w:vAlign w:val="center"/>
          </w:tcPr>
          <w:p w14:paraId="39B2832F" w14:textId="77777777" w:rsidR="00C67A58" w:rsidRDefault="000771FC">
            <w:pPr>
              <w:jc w:val="left"/>
            </w:pPr>
            <w:r>
              <w:rPr>
                <w:rFonts w:eastAsiaTheme="minorEastAsia"/>
                <w:color w:val="000000" w:themeColor="text1"/>
                <w:szCs w:val="21"/>
              </w:rPr>
              <w:t>过去三年</w:t>
            </w:r>
          </w:p>
        </w:tc>
        <w:tc>
          <w:tcPr>
            <w:tcW w:w="1291" w:type="dxa"/>
            <w:vAlign w:val="center"/>
          </w:tcPr>
          <w:p w14:paraId="105F800A" w14:textId="77777777" w:rsidR="00C67A58" w:rsidRDefault="000771FC">
            <w:pPr>
              <w:jc w:val="right"/>
            </w:pPr>
            <w:r>
              <w:rPr>
                <w:rFonts w:eastAsiaTheme="minorEastAsia"/>
                <w:color w:val="000000" w:themeColor="text1"/>
                <w:szCs w:val="21"/>
              </w:rPr>
              <w:t>-</w:t>
            </w:r>
          </w:p>
        </w:tc>
        <w:tc>
          <w:tcPr>
            <w:tcW w:w="1291" w:type="dxa"/>
            <w:vAlign w:val="center"/>
          </w:tcPr>
          <w:p w14:paraId="3ABFAA91" w14:textId="77777777" w:rsidR="00C67A58" w:rsidRDefault="000771FC">
            <w:pPr>
              <w:jc w:val="right"/>
            </w:pPr>
            <w:r>
              <w:rPr>
                <w:rFonts w:eastAsiaTheme="minorEastAsia"/>
                <w:color w:val="000000" w:themeColor="text1"/>
                <w:szCs w:val="21"/>
              </w:rPr>
              <w:t>-</w:t>
            </w:r>
          </w:p>
        </w:tc>
        <w:tc>
          <w:tcPr>
            <w:tcW w:w="1291" w:type="dxa"/>
            <w:vAlign w:val="center"/>
          </w:tcPr>
          <w:p w14:paraId="65FF5996" w14:textId="77777777" w:rsidR="00C67A58" w:rsidRDefault="000771FC">
            <w:pPr>
              <w:jc w:val="right"/>
            </w:pPr>
            <w:r>
              <w:rPr>
                <w:rFonts w:eastAsiaTheme="minorEastAsia"/>
                <w:color w:val="000000" w:themeColor="text1"/>
                <w:szCs w:val="21"/>
              </w:rPr>
              <w:t>-</w:t>
            </w:r>
          </w:p>
        </w:tc>
        <w:tc>
          <w:tcPr>
            <w:tcW w:w="1291" w:type="dxa"/>
            <w:vAlign w:val="center"/>
          </w:tcPr>
          <w:p w14:paraId="101CB253" w14:textId="77777777" w:rsidR="00C67A58" w:rsidRDefault="000771FC">
            <w:pPr>
              <w:jc w:val="right"/>
            </w:pPr>
            <w:r>
              <w:rPr>
                <w:rFonts w:eastAsiaTheme="minorEastAsia"/>
                <w:color w:val="000000" w:themeColor="text1"/>
                <w:szCs w:val="21"/>
              </w:rPr>
              <w:t>-</w:t>
            </w:r>
          </w:p>
        </w:tc>
        <w:tc>
          <w:tcPr>
            <w:tcW w:w="1291" w:type="dxa"/>
            <w:vAlign w:val="center"/>
          </w:tcPr>
          <w:p w14:paraId="37F1E408" w14:textId="77777777" w:rsidR="00C67A58" w:rsidRDefault="000771FC">
            <w:pPr>
              <w:jc w:val="right"/>
            </w:pPr>
            <w:r>
              <w:rPr>
                <w:rFonts w:eastAsiaTheme="minorEastAsia"/>
                <w:color w:val="000000" w:themeColor="text1"/>
                <w:szCs w:val="21"/>
              </w:rPr>
              <w:t>-</w:t>
            </w:r>
          </w:p>
        </w:tc>
        <w:tc>
          <w:tcPr>
            <w:tcW w:w="1291" w:type="dxa"/>
            <w:vAlign w:val="center"/>
          </w:tcPr>
          <w:p w14:paraId="55C5E47E" w14:textId="77777777" w:rsidR="00C67A58" w:rsidRDefault="000771FC">
            <w:pPr>
              <w:jc w:val="right"/>
            </w:pPr>
            <w:r>
              <w:rPr>
                <w:rFonts w:eastAsiaTheme="minorEastAsia"/>
                <w:color w:val="000000" w:themeColor="text1"/>
                <w:szCs w:val="21"/>
              </w:rPr>
              <w:t>-</w:t>
            </w:r>
          </w:p>
        </w:tc>
      </w:tr>
      <w:tr w:rsidR="00C67A58" w14:paraId="44C4FB2C" w14:textId="77777777">
        <w:tc>
          <w:tcPr>
            <w:tcW w:w="1290" w:type="dxa"/>
            <w:vAlign w:val="center"/>
          </w:tcPr>
          <w:p w14:paraId="3860B45F" w14:textId="77777777" w:rsidR="00C67A58" w:rsidRDefault="000771FC">
            <w:pPr>
              <w:jc w:val="left"/>
            </w:pPr>
            <w:r>
              <w:rPr>
                <w:rFonts w:eastAsiaTheme="minorEastAsia"/>
                <w:color w:val="000000" w:themeColor="text1"/>
                <w:szCs w:val="21"/>
              </w:rPr>
              <w:t>过去五年</w:t>
            </w:r>
          </w:p>
        </w:tc>
        <w:tc>
          <w:tcPr>
            <w:tcW w:w="1291" w:type="dxa"/>
            <w:vAlign w:val="center"/>
          </w:tcPr>
          <w:p w14:paraId="70F48177" w14:textId="77777777" w:rsidR="00C67A58" w:rsidRDefault="000771FC">
            <w:pPr>
              <w:jc w:val="right"/>
            </w:pPr>
            <w:r>
              <w:rPr>
                <w:rFonts w:eastAsiaTheme="minorEastAsia"/>
                <w:color w:val="000000" w:themeColor="text1"/>
                <w:szCs w:val="21"/>
              </w:rPr>
              <w:t>-</w:t>
            </w:r>
          </w:p>
        </w:tc>
        <w:tc>
          <w:tcPr>
            <w:tcW w:w="1291" w:type="dxa"/>
            <w:vAlign w:val="center"/>
          </w:tcPr>
          <w:p w14:paraId="6F17B414" w14:textId="77777777" w:rsidR="00C67A58" w:rsidRDefault="000771FC">
            <w:pPr>
              <w:jc w:val="right"/>
            </w:pPr>
            <w:r>
              <w:rPr>
                <w:rFonts w:eastAsiaTheme="minorEastAsia"/>
                <w:color w:val="000000" w:themeColor="text1"/>
                <w:szCs w:val="21"/>
              </w:rPr>
              <w:t>-</w:t>
            </w:r>
          </w:p>
        </w:tc>
        <w:tc>
          <w:tcPr>
            <w:tcW w:w="1291" w:type="dxa"/>
            <w:vAlign w:val="center"/>
          </w:tcPr>
          <w:p w14:paraId="7B645B39" w14:textId="77777777" w:rsidR="00C67A58" w:rsidRDefault="000771FC">
            <w:pPr>
              <w:jc w:val="right"/>
            </w:pPr>
            <w:r>
              <w:rPr>
                <w:rFonts w:eastAsiaTheme="minorEastAsia"/>
                <w:color w:val="000000" w:themeColor="text1"/>
                <w:szCs w:val="21"/>
              </w:rPr>
              <w:t>-</w:t>
            </w:r>
          </w:p>
        </w:tc>
        <w:tc>
          <w:tcPr>
            <w:tcW w:w="1291" w:type="dxa"/>
            <w:vAlign w:val="center"/>
          </w:tcPr>
          <w:p w14:paraId="540C9291" w14:textId="77777777" w:rsidR="00C67A58" w:rsidRDefault="000771FC">
            <w:pPr>
              <w:jc w:val="right"/>
            </w:pPr>
            <w:r>
              <w:rPr>
                <w:rFonts w:eastAsiaTheme="minorEastAsia"/>
                <w:color w:val="000000" w:themeColor="text1"/>
                <w:szCs w:val="21"/>
              </w:rPr>
              <w:t>-</w:t>
            </w:r>
          </w:p>
        </w:tc>
        <w:tc>
          <w:tcPr>
            <w:tcW w:w="1291" w:type="dxa"/>
            <w:vAlign w:val="center"/>
          </w:tcPr>
          <w:p w14:paraId="015F9E12" w14:textId="77777777" w:rsidR="00C67A58" w:rsidRDefault="000771FC">
            <w:pPr>
              <w:jc w:val="right"/>
            </w:pPr>
            <w:r>
              <w:rPr>
                <w:rFonts w:eastAsiaTheme="minorEastAsia"/>
                <w:color w:val="000000" w:themeColor="text1"/>
                <w:szCs w:val="21"/>
              </w:rPr>
              <w:t>-</w:t>
            </w:r>
          </w:p>
        </w:tc>
        <w:tc>
          <w:tcPr>
            <w:tcW w:w="1291" w:type="dxa"/>
            <w:vAlign w:val="center"/>
          </w:tcPr>
          <w:p w14:paraId="4C3FC067" w14:textId="77777777" w:rsidR="00C67A58" w:rsidRDefault="000771FC">
            <w:pPr>
              <w:jc w:val="right"/>
            </w:pPr>
            <w:r>
              <w:rPr>
                <w:rFonts w:eastAsiaTheme="minorEastAsia"/>
                <w:color w:val="000000" w:themeColor="text1"/>
                <w:szCs w:val="21"/>
              </w:rPr>
              <w:t>-</w:t>
            </w:r>
          </w:p>
        </w:tc>
      </w:tr>
      <w:tr w:rsidR="00C67A58" w14:paraId="1BDCDE2D" w14:textId="77777777">
        <w:tc>
          <w:tcPr>
            <w:tcW w:w="1290" w:type="dxa"/>
            <w:vAlign w:val="center"/>
          </w:tcPr>
          <w:p w14:paraId="53E49E6D" w14:textId="77777777" w:rsidR="00C67A58" w:rsidRDefault="000771FC">
            <w:pPr>
              <w:jc w:val="left"/>
            </w:pPr>
            <w:r>
              <w:rPr>
                <w:rFonts w:eastAsiaTheme="minorEastAsia"/>
                <w:color w:val="000000" w:themeColor="text1"/>
                <w:szCs w:val="21"/>
              </w:rPr>
              <w:t>自基金合同生效起至今</w:t>
            </w:r>
          </w:p>
        </w:tc>
        <w:tc>
          <w:tcPr>
            <w:tcW w:w="1291" w:type="dxa"/>
            <w:vAlign w:val="center"/>
          </w:tcPr>
          <w:p w14:paraId="049E9477" w14:textId="77777777" w:rsidR="00C67A58" w:rsidRDefault="000771FC">
            <w:pPr>
              <w:jc w:val="right"/>
            </w:pPr>
            <w:r>
              <w:rPr>
                <w:rFonts w:eastAsiaTheme="minorEastAsia"/>
                <w:color w:val="000000" w:themeColor="text1"/>
                <w:szCs w:val="21"/>
              </w:rPr>
              <w:t>-32.20%</w:t>
            </w:r>
          </w:p>
        </w:tc>
        <w:tc>
          <w:tcPr>
            <w:tcW w:w="1291" w:type="dxa"/>
            <w:vAlign w:val="center"/>
          </w:tcPr>
          <w:p w14:paraId="52B25D0A" w14:textId="77777777" w:rsidR="00C67A58" w:rsidRDefault="000771FC">
            <w:pPr>
              <w:jc w:val="right"/>
            </w:pPr>
            <w:r>
              <w:rPr>
                <w:rFonts w:eastAsiaTheme="minorEastAsia"/>
                <w:color w:val="000000" w:themeColor="text1"/>
                <w:szCs w:val="21"/>
              </w:rPr>
              <w:t>1.25%</w:t>
            </w:r>
          </w:p>
        </w:tc>
        <w:tc>
          <w:tcPr>
            <w:tcW w:w="1291" w:type="dxa"/>
            <w:vAlign w:val="center"/>
          </w:tcPr>
          <w:p w14:paraId="1FA8313C" w14:textId="77777777" w:rsidR="00C67A58" w:rsidRDefault="000771FC">
            <w:pPr>
              <w:jc w:val="right"/>
            </w:pPr>
            <w:r>
              <w:rPr>
                <w:rFonts w:eastAsiaTheme="minorEastAsia"/>
                <w:color w:val="000000" w:themeColor="text1"/>
                <w:szCs w:val="21"/>
              </w:rPr>
              <w:t>-20.69%</w:t>
            </w:r>
          </w:p>
        </w:tc>
        <w:tc>
          <w:tcPr>
            <w:tcW w:w="1291" w:type="dxa"/>
            <w:vAlign w:val="center"/>
          </w:tcPr>
          <w:p w14:paraId="12759428" w14:textId="77777777" w:rsidR="00C67A58" w:rsidRDefault="000771FC">
            <w:pPr>
              <w:jc w:val="right"/>
            </w:pPr>
            <w:r>
              <w:rPr>
                <w:rFonts w:eastAsiaTheme="minorEastAsia"/>
                <w:color w:val="000000" w:themeColor="text1"/>
                <w:szCs w:val="21"/>
              </w:rPr>
              <w:t>0.90%</w:t>
            </w:r>
          </w:p>
        </w:tc>
        <w:tc>
          <w:tcPr>
            <w:tcW w:w="1291" w:type="dxa"/>
            <w:vAlign w:val="center"/>
          </w:tcPr>
          <w:p w14:paraId="43C16F57" w14:textId="77777777" w:rsidR="00C67A58" w:rsidRDefault="000771FC">
            <w:pPr>
              <w:jc w:val="right"/>
            </w:pPr>
            <w:r>
              <w:rPr>
                <w:rFonts w:eastAsiaTheme="minorEastAsia"/>
                <w:color w:val="000000" w:themeColor="text1"/>
                <w:szCs w:val="21"/>
              </w:rPr>
              <w:t>-11.51%</w:t>
            </w:r>
          </w:p>
        </w:tc>
        <w:tc>
          <w:tcPr>
            <w:tcW w:w="1291" w:type="dxa"/>
            <w:vAlign w:val="center"/>
          </w:tcPr>
          <w:p w14:paraId="6ED927E8" w14:textId="77777777" w:rsidR="00C67A58" w:rsidRDefault="000771FC">
            <w:pPr>
              <w:jc w:val="right"/>
            </w:pPr>
            <w:r>
              <w:rPr>
                <w:rFonts w:eastAsiaTheme="minorEastAsia"/>
                <w:color w:val="000000" w:themeColor="text1"/>
                <w:szCs w:val="21"/>
              </w:rPr>
              <w:t>0.35%</w:t>
            </w:r>
          </w:p>
        </w:tc>
      </w:tr>
    </w:tbl>
    <w:p w14:paraId="0344379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B15947D"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摩根安全战略股票型证券投资基金</w:t>
      </w:r>
    </w:p>
    <w:p w14:paraId="35EE6A3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66C77B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A38D3B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14:paraId="511EC41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C6694F3" wp14:editId="666D13E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4563B98"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1B38EC6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1D19EAD"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14:paraId="11C157B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1A08445" wp14:editId="05FF034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14E2374"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DB2E0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24ED952" w14:textId="77777777" w:rsidR="005E6DF3" w:rsidRPr="00B27A29" w:rsidRDefault="005E6DF3">
      <w:pPr>
        <w:tabs>
          <w:tab w:val="left" w:pos="1800"/>
        </w:tabs>
        <w:spacing w:line="288" w:lineRule="auto"/>
        <w:rPr>
          <w:rFonts w:eastAsiaTheme="minorEastAsia"/>
          <w:color w:val="000000" w:themeColor="text1"/>
          <w:szCs w:val="21"/>
        </w:rPr>
      </w:pPr>
    </w:p>
    <w:p w14:paraId="25F3D07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5914F7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26E6B8A" w14:textId="77777777">
        <w:tc>
          <w:tcPr>
            <w:tcW w:w="952" w:type="dxa"/>
            <w:vMerge w:val="restart"/>
            <w:vAlign w:val="center"/>
          </w:tcPr>
          <w:p w14:paraId="02A301E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28C6A5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FD91FC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67A58D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5308BC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6185105" w14:textId="77777777">
        <w:tc>
          <w:tcPr>
            <w:tcW w:w="952" w:type="dxa"/>
            <w:vMerge/>
            <w:vAlign w:val="center"/>
          </w:tcPr>
          <w:p w14:paraId="212073B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503DA2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FD48CC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82A090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FA8739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C66FD8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67A58" w14:paraId="25126959" w14:textId="77777777">
        <w:tc>
          <w:tcPr>
            <w:tcW w:w="952" w:type="dxa"/>
            <w:vAlign w:val="center"/>
          </w:tcPr>
          <w:p w14:paraId="4DE92321" w14:textId="77777777" w:rsidR="00C67A58" w:rsidRDefault="000771FC">
            <w:pPr>
              <w:jc w:val="center"/>
            </w:pPr>
            <w:r>
              <w:rPr>
                <w:rFonts w:eastAsiaTheme="minorEastAsia"/>
                <w:color w:val="000000" w:themeColor="text1"/>
                <w:szCs w:val="21"/>
              </w:rPr>
              <w:t>陈思郁</w:t>
            </w:r>
          </w:p>
        </w:tc>
        <w:tc>
          <w:tcPr>
            <w:tcW w:w="930" w:type="dxa"/>
            <w:vAlign w:val="center"/>
          </w:tcPr>
          <w:p w14:paraId="03F57B90" w14:textId="77777777" w:rsidR="00C67A58" w:rsidRDefault="000771FC">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B91FD3B" w14:textId="77777777" w:rsidR="00C67A58" w:rsidRDefault="000771FC">
            <w:pPr>
              <w:jc w:val="center"/>
            </w:pPr>
            <w:r>
              <w:rPr>
                <w:rFonts w:eastAsiaTheme="minorEastAsia"/>
                <w:color w:val="000000" w:themeColor="text1"/>
                <w:szCs w:val="21"/>
              </w:rPr>
              <w:t>2016-10-21</w:t>
            </w:r>
          </w:p>
        </w:tc>
        <w:tc>
          <w:tcPr>
            <w:tcW w:w="1309" w:type="dxa"/>
            <w:vAlign w:val="center"/>
          </w:tcPr>
          <w:p w14:paraId="2AACA9EF" w14:textId="77777777" w:rsidR="00C67A58" w:rsidRDefault="000771FC">
            <w:pPr>
              <w:jc w:val="center"/>
            </w:pPr>
            <w:r>
              <w:rPr>
                <w:rFonts w:eastAsiaTheme="minorEastAsia"/>
                <w:color w:val="000000" w:themeColor="text1"/>
                <w:szCs w:val="21"/>
              </w:rPr>
              <w:t>-</w:t>
            </w:r>
          </w:p>
        </w:tc>
        <w:tc>
          <w:tcPr>
            <w:tcW w:w="1254" w:type="dxa"/>
            <w:vAlign w:val="center"/>
          </w:tcPr>
          <w:p w14:paraId="3D000613" w14:textId="77777777" w:rsidR="00C67A58" w:rsidRDefault="000771FC">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44F5CEFC" w14:textId="77777777" w:rsidR="00C67A58" w:rsidRDefault="000771FC">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14:paraId="4E603FF7" w14:textId="77777777" w:rsidR="00C67A58" w:rsidRDefault="000771F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D82CF4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证券从业的含义遵从行业协会《证券业从业人员资格管理办法》的相关规定。</w:t>
      </w:r>
    </w:p>
    <w:p w14:paraId="7E55D95C"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08B843AF"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3E809C14"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07644"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F60817"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A117B9"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D17E4FB"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66F3ACB1"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20094387" w14:textId="77777777"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14:paraId="1E70594D"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571EAED8" w14:textId="77777777"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4F26866F" w14:textId="77777777" w:rsidR="005C671B" w:rsidRPr="00B27A29" w:rsidRDefault="005C671B">
            <w:pPr>
              <w:spacing w:line="288" w:lineRule="auto"/>
              <w:jc w:val="left"/>
              <w:rPr>
                <w:color w:val="000000"/>
                <w:szCs w:val="21"/>
              </w:rPr>
            </w:pPr>
            <w:r w:rsidRPr="00B27A29">
              <w:rPr>
                <w:color w:val="000000"/>
                <w:szCs w:val="21"/>
              </w:rPr>
              <w:t>1,849,584,363.00</w:t>
            </w:r>
          </w:p>
        </w:tc>
        <w:tc>
          <w:tcPr>
            <w:tcW w:w="1381" w:type="dxa"/>
            <w:tcBorders>
              <w:top w:val="single" w:sz="4" w:space="0" w:color="auto"/>
              <w:left w:val="single" w:sz="4" w:space="0" w:color="auto"/>
              <w:bottom w:val="single" w:sz="4" w:space="0" w:color="auto"/>
              <w:right w:val="single" w:sz="4" w:space="0" w:color="auto"/>
            </w:tcBorders>
            <w:hideMark/>
          </w:tcPr>
          <w:p w14:paraId="140034BB" w14:textId="77777777" w:rsidR="005C671B" w:rsidRPr="00B27A29" w:rsidRDefault="005C671B">
            <w:pPr>
              <w:spacing w:line="288" w:lineRule="auto"/>
              <w:jc w:val="left"/>
              <w:rPr>
                <w:color w:val="000000"/>
                <w:szCs w:val="21"/>
              </w:rPr>
            </w:pPr>
            <w:r w:rsidRPr="00B27A29">
              <w:rPr>
                <w:color w:val="000000"/>
                <w:szCs w:val="21"/>
              </w:rPr>
              <w:t>2015-08-04</w:t>
            </w:r>
          </w:p>
        </w:tc>
      </w:tr>
      <w:tr w:rsidR="005C671B" w:rsidRPr="00B27A29" w14:paraId="319BB6E1"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D34FC6F"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4C50B02"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76444003"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3358AFB2" w14:textId="77777777" w:rsidR="005C671B" w:rsidRPr="00B27A29" w:rsidRDefault="005C671B">
            <w:pPr>
              <w:spacing w:line="288" w:lineRule="auto"/>
              <w:jc w:val="left"/>
              <w:rPr>
                <w:color w:val="000000"/>
                <w:szCs w:val="21"/>
              </w:rPr>
            </w:pPr>
            <w:r w:rsidRPr="00B27A29">
              <w:rPr>
                <w:color w:val="000000"/>
                <w:szCs w:val="21"/>
              </w:rPr>
              <w:t>13,960,761.05</w:t>
            </w:r>
          </w:p>
        </w:tc>
        <w:tc>
          <w:tcPr>
            <w:tcW w:w="1381" w:type="dxa"/>
            <w:tcBorders>
              <w:top w:val="single" w:sz="4" w:space="0" w:color="auto"/>
              <w:left w:val="single" w:sz="4" w:space="0" w:color="auto"/>
              <w:bottom w:val="single" w:sz="4" w:space="0" w:color="auto"/>
              <w:right w:val="single" w:sz="4" w:space="0" w:color="auto"/>
            </w:tcBorders>
            <w:hideMark/>
          </w:tcPr>
          <w:p w14:paraId="6C591C33" w14:textId="77777777" w:rsidR="005C671B" w:rsidRPr="00B27A29" w:rsidRDefault="005C671B">
            <w:pPr>
              <w:spacing w:line="288" w:lineRule="auto"/>
              <w:jc w:val="left"/>
              <w:rPr>
                <w:color w:val="000000"/>
                <w:szCs w:val="21"/>
              </w:rPr>
            </w:pPr>
            <w:r w:rsidRPr="00B27A29">
              <w:rPr>
                <w:color w:val="000000"/>
                <w:szCs w:val="21"/>
              </w:rPr>
              <w:t>2022-08-26</w:t>
            </w:r>
          </w:p>
        </w:tc>
      </w:tr>
      <w:tr w:rsidR="005C671B" w:rsidRPr="00B27A29" w14:paraId="449EEB08"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3DC3B460"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7EB8A2A"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42202514"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663B5677"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0D710A25"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7C2403C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FAB7796"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0177BA1"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6FEE8390" w14:textId="77777777"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14:paraId="2C3A0E5F" w14:textId="77777777" w:rsidR="005C671B" w:rsidRPr="00B27A29" w:rsidRDefault="005C671B">
            <w:pPr>
              <w:spacing w:line="288" w:lineRule="auto"/>
              <w:jc w:val="left"/>
              <w:rPr>
                <w:color w:val="000000"/>
                <w:szCs w:val="21"/>
              </w:rPr>
            </w:pPr>
            <w:r w:rsidRPr="00B27A29">
              <w:rPr>
                <w:color w:val="000000"/>
                <w:szCs w:val="21"/>
              </w:rPr>
              <w:t>1,863,545,124.05</w:t>
            </w:r>
          </w:p>
        </w:tc>
        <w:tc>
          <w:tcPr>
            <w:tcW w:w="1381" w:type="dxa"/>
            <w:tcBorders>
              <w:top w:val="single" w:sz="4" w:space="0" w:color="auto"/>
              <w:left w:val="single" w:sz="4" w:space="0" w:color="auto"/>
              <w:bottom w:val="single" w:sz="4" w:space="0" w:color="auto"/>
              <w:right w:val="single" w:sz="4" w:space="0" w:color="auto"/>
            </w:tcBorders>
          </w:tcPr>
          <w:p w14:paraId="4A460B15" w14:textId="77777777" w:rsidR="005C671B" w:rsidRPr="00B27A29" w:rsidRDefault="005C671B">
            <w:pPr>
              <w:spacing w:line="288" w:lineRule="auto"/>
              <w:jc w:val="left"/>
              <w:rPr>
                <w:color w:val="000000"/>
                <w:szCs w:val="21"/>
              </w:rPr>
            </w:pPr>
          </w:p>
        </w:tc>
      </w:tr>
    </w:tbl>
    <w:p w14:paraId="0CB22A1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A054F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28C4123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4FB7BC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EC788A9"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07D2844E"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14:paraId="322A4DB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BF389B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8F637F2"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8CD274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1691CB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87EB83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06D46B4"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年二季度，市场整体</w:t>
      </w:r>
      <w:r>
        <w:rPr>
          <w:rFonts w:eastAsiaTheme="minorEastAsia"/>
          <w:color w:val="000000" w:themeColor="text1"/>
          <w:szCs w:val="21"/>
        </w:rPr>
        <w:t>表现前高后低，一开始延续了反弹行情，同时得益于一季度我国靓丽的</w:t>
      </w:r>
      <w:r>
        <w:rPr>
          <w:rFonts w:eastAsiaTheme="minorEastAsia"/>
          <w:color w:val="000000" w:themeColor="text1"/>
          <w:szCs w:val="21"/>
        </w:rPr>
        <w:t>GDP</w:t>
      </w:r>
      <w:r>
        <w:rPr>
          <w:rFonts w:eastAsiaTheme="minorEastAsia"/>
          <w:color w:val="000000" w:themeColor="text1"/>
          <w:szCs w:val="21"/>
        </w:rPr>
        <w:t>数据，振奋人心，给市场注入了活力和信心，热点较多，</w:t>
      </w:r>
      <w:r>
        <w:rPr>
          <w:rFonts w:eastAsiaTheme="minorEastAsia"/>
          <w:color w:val="000000" w:themeColor="text1"/>
          <w:szCs w:val="21"/>
        </w:rPr>
        <w:t>AI</w:t>
      </w:r>
      <w:r>
        <w:rPr>
          <w:rFonts w:eastAsiaTheme="minorEastAsia"/>
          <w:color w:val="000000" w:themeColor="text1"/>
          <w:szCs w:val="21"/>
        </w:rPr>
        <w:t>、半导体、工业金属等板块均表现突出；但进入二季度下半场，行情有所趋弱，地产政策出台后，房市的低迷态势未能得到扭转，居民资产负债表状况有待改善，消费面临压力，</w:t>
      </w:r>
      <w:r>
        <w:rPr>
          <w:rFonts w:eastAsiaTheme="minorEastAsia"/>
          <w:color w:val="000000" w:themeColor="text1"/>
          <w:szCs w:val="21"/>
        </w:rPr>
        <w:t>PMI</w:t>
      </w:r>
      <w:r>
        <w:rPr>
          <w:rFonts w:eastAsiaTheme="minorEastAsia"/>
          <w:color w:val="000000" w:themeColor="text1"/>
          <w:szCs w:val="21"/>
        </w:rPr>
        <w:t>持续处于收缩区间，国际市场局势不稳定，红海事件不断发展，这些因素对市场的风险偏好形成抑制，致使市场处于低迷状态，成交量缩减且呈现下行趋势。</w:t>
      </w:r>
    </w:p>
    <w:p w14:paraId="2B3E6C51"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回顾我们的操作，二季度依然延续了</w:t>
      </w:r>
      <w:proofErr w:type="gramStart"/>
      <w:r>
        <w:rPr>
          <w:rFonts w:eastAsiaTheme="minorEastAsia"/>
          <w:color w:val="000000" w:themeColor="text1"/>
          <w:szCs w:val="21"/>
        </w:rPr>
        <w:t>以低波红利</w:t>
      </w:r>
      <w:proofErr w:type="gramEnd"/>
      <w:r>
        <w:rPr>
          <w:rFonts w:eastAsiaTheme="minorEastAsia"/>
          <w:color w:val="000000" w:themeColor="text1"/>
          <w:szCs w:val="21"/>
        </w:rPr>
        <w:t>为代表的防御类资产为底仓的操作，阶段性配置了以金铜为主的工业金属，受益于我国制造业巨大成本优势的出海方向，以及受益于各国基础建设浪潮的电网设备，表现相对较好。</w:t>
      </w:r>
    </w:p>
    <w:p w14:paraId="14CE1BE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展望未来，我们判断我国经济增速中枢由过去的</w:t>
      </w:r>
      <w:r w:rsidRPr="00B27A29">
        <w:rPr>
          <w:rFonts w:eastAsiaTheme="minorEastAsia"/>
          <w:color w:val="000000" w:themeColor="text1"/>
          <w:szCs w:val="21"/>
        </w:rPr>
        <w:t>5%</w:t>
      </w:r>
      <w:r w:rsidRPr="00B27A29">
        <w:rPr>
          <w:rFonts w:eastAsiaTheme="minorEastAsia"/>
          <w:color w:val="000000" w:themeColor="text1"/>
          <w:szCs w:val="21"/>
        </w:rPr>
        <w:t>以上的高增长，下移到</w:t>
      </w:r>
      <w:r w:rsidRPr="00B27A29">
        <w:rPr>
          <w:rFonts w:eastAsiaTheme="minorEastAsia"/>
          <w:color w:val="000000" w:themeColor="text1"/>
          <w:szCs w:val="21"/>
        </w:rPr>
        <w:t>5%</w:t>
      </w:r>
      <w:r w:rsidRPr="00B27A29">
        <w:rPr>
          <w:rFonts w:eastAsiaTheme="minorEastAsia"/>
          <w:color w:val="000000" w:themeColor="text1"/>
          <w:szCs w:val="21"/>
        </w:rPr>
        <w:t>以内的高质量发展阶段，我们一直沿用的景气度投资框架也随之调整。过去由于我国经济整体增速快，需求景气度高，我们的思路更多的是沿着需求侧进行挖掘，未来空间大、市场格局好、短期渗透率处于低位，且快速提升的板块是我们的重点研究方向。当我国进入高质量稳健发展阶段，我们就不能再单纯的在需求侧进行研究，供给侧的产能和库存情况更值得研究。我们整体的思路转变为，寻找未来需求稳定，产能出清彻底，寡头竞争格局稳定，整体资本开支有限，行业龙头公司未来有望获得持续稳定的中速增长，更重要的是稳定的</w:t>
      </w:r>
      <w:r w:rsidRPr="00B27A29">
        <w:rPr>
          <w:rFonts w:eastAsiaTheme="minorEastAsia"/>
          <w:color w:val="000000" w:themeColor="text1"/>
          <w:szCs w:val="21"/>
        </w:rPr>
        <w:t>ROE</w:t>
      </w:r>
      <w:r w:rsidRPr="00B27A29">
        <w:rPr>
          <w:rFonts w:eastAsiaTheme="minorEastAsia"/>
          <w:color w:val="000000" w:themeColor="text1"/>
          <w:szCs w:val="21"/>
        </w:rPr>
        <w:t>和盈利能力。在这样的框架下，我们依然</w:t>
      </w:r>
      <w:proofErr w:type="gramStart"/>
      <w:r w:rsidRPr="00B27A29">
        <w:rPr>
          <w:rFonts w:eastAsiaTheme="minorEastAsia"/>
          <w:color w:val="000000" w:themeColor="text1"/>
          <w:szCs w:val="21"/>
        </w:rPr>
        <w:t>以低波红利</w:t>
      </w:r>
      <w:proofErr w:type="gramEnd"/>
      <w:r w:rsidRPr="00B27A29">
        <w:rPr>
          <w:rFonts w:eastAsiaTheme="minorEastAsia"/>
          <w:color w:val="000000" w:themeColor="text1"/>
          <w:szCs w:val="21"/>
        </w:rPr>
        <w:t>资产为底仓，阶段性布局电网设备、新能源客车、部分机械制造业等符合我们框架的板块。</w:t>
      </w:r>
    </w:p>
    <w:p w14:paraId="4210EA1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DF09220"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本报告期摩根安全战略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:1.46%</w:t>
      </w:r>
      <w:r>
        <w:rPr>
          <w:rFonts w:eastAsiaTheme="minorEastAsia"/>
          <w:color w:val="000000" w:themeColor="text1"/>
          <w:szCs w:val="21"/>
        </w:rPr>
        <w:t>，同期业绩比较基准收益率为</w:t>
      </w:r>
      <w:r>
        <w:rPr>
          <w:rFonts w:eastAsiaTheme="minorEastAsia"/>
          <w:color w:val="000000" w:themeColor="text1"/>
          <w:szCs w:val="21"/>
        </w:rPr>
        <w:t>:-2.63%</w:t>
      </w:r>
    </w:p>
    <w:p w14:paraId="3122AA7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摩根安全战略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:-2.63%</w:t>
      </w:r>
      <w:r w:rsidRPr="00B27A29">
        <w:rPr>
          <w:rFonts w:eastAsiaTheme="minorEastAsia"/>
          <w:color w:val="000000" w:themeColor="text1"/>
          <w:szCs w:val="21"/>
        </w:rPr>
        <w:t>。</w:t>
      </w:r>
    </w:p>
    <w:p w14:paraId="19F1A292" w14:textId="77777777" w:rsidR="005E6DF3" w:rsidRPr="00B27A29" w:rsidRDefault="005E6DF3">
      <w:pPr>
        <w:spacing w:line="360" w:lineRule="auto"/>
        <w:ind w:firstLineChars="200" w:firstLine="420"/>
        <w:rPr>
          <w:rFonts w:eastAsiaTheme="minorEastAsia"/>
          <w:color w:val="000000" w:themeColor="text1"/>
          <w:szCs w:val="21"/>
        </w:rPr>
      </w:pPr>
    </w:p>
    <w:p w14:paraId="65F675A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B0BA357"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8861221" w14:textId="77777777" w:rsidR="005E6DF3" w:rsidRPr="00B27A29" w:rsidRDefault="005E6DF3">
      <w:pPr>
        <w:spacing w:line="360" w:lineRule="auto"/>
        <w:ind w:firstLineChars="200" w:firstLine="420"/>
        <w:rPr>
          <w:rFonts w:eastAsiaTheme="minorEastAsia"/>
          <w:color w:val="000000" w:themeColor="text1"/>
          <w:szCs w:val="21"/>
        </w:rPr>
      </w:pPr>
    </w:p>
    <w:p w14:paraId="5A7247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6D2B908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199DC7F" w14:textId="77777777">
        <w:tc>
          <w:tcPr>
            <w:tcW w:w="720" w:type="dxa"/>
            <w:vAlign w:val="center"/>
          </w:tcPr>
          <w:p w14:paraId="3B5409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1F661E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41605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BE9561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09A9FE1" w14:textId="77777777">
        <w:tc>
          <w:tcPr>
            <w:tcW w:w="720" w:type="dxa"/>
            <w:vAlign w:val="center"/>
          </w:tcPr>
          <w:p w14:paraId="26ACC9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DCB887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43F82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215,452,003.44</w:t>
            </w:r>
          </w:p>
        </w:tc>
        <w:tc>
          <w:tcPr>
            <w:tcW w:w="1843" w:type="dxa"/>
            <w:vAlign w:val="center"/>
          </w:tcPr>
          <w:p w14:paraId="636DA6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81.96</w:t>
            </w:r>
          </w:p>
        </w:tc>
      </w:tr>
      <w:tr w:rsidR="005E6DF3" w:rsidRPr="00B27A29" w14:paraId="01C17F59" w14:textId="77777777">
        <w:tc>
          <w:tcPr>
            <w:tcW w:w="720" w:type="dxa"/>
            <w:vAlign w:val="center"/>
          </w:tcPr>
          <w:p w14:paraId="46F4208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E8FBD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B5ECA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215,452,003.44</w:t>
            </w:r>
          </w:p>
        </w:tc>
        <w:tc>
          <w:tcPr>
            <w:tcW w:w="1843" w:type="dxa"/>
            <w:vAlign w:val="center"/>
          </w:tcPr>
          <w:p w14:paraId="4E8C91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81.96</w:t>
            </w:r>
          </w:p>
        </w:tc>
      </w:tr>
      <w:tr w:rsidR="005E6DF3" w:rsidRPr="00B27A29" w14:paraId="2C16B833" w14:textId="77777777">
        <w:tc>
          <w:tcPr>
            <w:tcW w:w="720" w:type="dxa"/>
            <w:vAlign w:val="center"/>
          </w:tcPr>
          <w:p w14:paraId="773F3D1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01696C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DA467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2A47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017B75" w14:textId="77777777">
        <w:tc>
          <w:tcPr>
            <w:tcW w:w="720" w:type="dxa"/>
            <w:vAlign w:val="center"/>
          </w:tcPr>
          <w:p w14:paraId="7EA559A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86DA02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0A4F6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7EE4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91CF6A" w14:textId="77777777">
        <w:tc>
          <w:tcPr>
            <w:tcW w:w="720" w:type="dxa"/>
            <w:vAlign w:val="center"/>
          </w:tcPr>
          <w:p w14:paraId="11EA125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BCD8CF5"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7A583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B464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127179" w14:textId="77777777">
        <w:tc>
          <w:tcPr>
            <w:tcW w:w="720" w:type="dxa"/>
          </w:tcPr>
          <w:p w14:paraId="26CEE9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AD265BC"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495D9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D26F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C21FDA" w14:textId="77777777">
        <w:tc>
          <w:tcPr>
            <w:tcW w:w="720" w:type="dxa"/>
            <w:vAlign w:val="center"/>
          </w:tcPr>
          <w:p w14:paraId="6D9808F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C9C0B8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0972E4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7C168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708099" w14:textId="77777777">
        <w:tc>
          <w:tcPr>
            <w:tcW w:w="720" w:type="dxa"/>
            <w:vAlign w:val="center"/>
          </w:tcPr>
          <w:p w14:paraId="3F4CD9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024374C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70E2EB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C66E5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6C6263" w14:textId="77777777">
        <w:tc>
          <w:tcPr>
            <w:tcW w:w="720" w:type="dxa"/>
            <w:vAlign w:val="center"/>
          </w:tcPr>
          <w:p w14:paraId="5102391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D55C4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E645B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B1929F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DC7FB2" w14:textId="77777777">
        <w:tc>
          <w:tcPr>
            <w:tcW w:w="720" w:type="dxa"/>
            <w:vAlign w:val="center"/>
          </w:tcPr>
          <w:p w14:paraId="7C0778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45B4645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47B38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46,954,560.93</w:t>
            </w:r>
          </w:p>
        </w:tc>
        <w:tc>
          <w:tcPr>
            <w:tcW w:w="1843" w:type="dxa"/>
            <w:vAlign w:val="center"/>
          </w:tcPr>
          <w:p w14:paraId="7642A5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w:t>
            </w:r>
          </w:p>
        </w:tc>
      </w:tr>
      <w:tr w:rsidR="005E6DF3" w:rsidRPr="00B27A29" w14:paraId="5A650330" w14:textId="77777777">
        <w:tc>
          <w:tcPr>
            <w:tcW w:w="720" w:type="dxa"/>
            <w:vAlign w:val="center"/>
          </w:tcPr>
          <w:p w14:paraId="271BD9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277F89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F884D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465,556.42</w:t>
            </w:r>
          </w:p>
        </w:tc>
        <w:tc>
          <w:tcPr>
            <w:tcW w:w="1843" w:type="dxa"/>
            <w:vAlign w:val="center"/>
          </w:tcPr>
          <w:p w14:paraId="2B1EDF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14:paraId="11D00C7A" w14:textId="77777777">
        <w:tc>
          <w:tcPr>
            <w:tcW w:w="720" w:type="dxa"/>
            <w:vAlign w:val="center"/>
          </w:tcPr>
          <w:p w14:paraId="70381E9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3FAF5C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DB49D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262,872,120.79</w:t>
            </w:r>
          </w:p>
        </w:tc>
        <w:tc>
          <w:tcPr>
            <w:tcW w:w="1843" w:type="dxa"/>
            <w:vAlign w:val="center"/>
          </w:tcPr>
          <w:p w14:paraId="54F9E4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57B56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7B320F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3706FE9"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E050FF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42DF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7722C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2FEB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79C57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821C5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86994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B46C3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2,393,640.00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A7CE2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0.92</w:t>
            </w:r>
          </w:p>
        </w:tc>
      </w:tr>
      <w:tr w:rsidR="005E6DF3" w:rsidRPr="00B27A29" w14:paraId="1C44240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DC79D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3A04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DD60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29,477,796.43</w:t>
            </w:r>
          </w:p>
          <w:p w14:paraId="6FD98553"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DCC4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11.31</w:t>
            </w:r>
          </w:p>
          <w:p w14:paraId="5E5FCCE4" w14:textId="77777777" w:rsidR="005E6DF3" w:rsidRPr="00B27A29" w:rsidRDefault="005E6DF3">
            <w:pPr>
              <w:jc w:val="right"/>
              <w:rPr>
                <w:rFonts w:eastAsiaTheme="minorEastAsia"/>
                <w:color w:val="000000" w:themeColor="text1"/>
                <w:szCs w:val="21"/>
              </w:rPr>
            </w:pPr>
          </w:p>
        </w:tc>
      </w:tr>
      <w:tr w:rsidR="005E6DF3" w:rsidRPr="00B27A29" w14:paraId="462F3D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276B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660F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6290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155,655,792.81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4362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59.73</w:t>
            </w:r>
          </w:p>
        </w:tc>
      </w:tr>
      <w:tr w:rsidR="005E6DF3" w:rsidRPr="00B27A29" w14:paraId="3759C1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60FA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6B04E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A85A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26,701,065.05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9384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10.25</w:t>
            </w:r>
          </w:p>
        </w:tc>
      </w:tr>
      <w:tr w:rsidR="005E6DF3" w:rsidRPr="00B27A29" w14:paraId="6D3D68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5790F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6015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16CF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2DE1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7AC85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9BC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266E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6F50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7452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E5AE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6421C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715C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F3F9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401,226.89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B947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14:paraId="44E385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EAD5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2D3C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8235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4D3B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0612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738E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383C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7527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817,295.26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7E29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0.31</w:t>
            </w:r>
          </w:p>
        </w:tc>
      </w:tr>
      <w:tr w:rsidR="005E6DF3" w:rsidRPr="00B27A29" w14:paraId="3E0A49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F535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2281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C302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3E10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6A35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B543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ED46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A616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AD9C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0940D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9222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4ADCC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04F3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EEC5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3A06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091A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4A62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A976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0F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7ECF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0D23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1216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F423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F18B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78A0B1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E7977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AA32B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67FD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61F2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7C207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C755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2002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80FA3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027C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5248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F75A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4BCA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39788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51B9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7A1B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C21A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7147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D64E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97CC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D9B4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7661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78976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B548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1EC0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4F6AB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FAFAFD"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7B8AC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5890B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215,452,003.44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837C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82.67</w:t>
            </w:r>
          </w:p>
        </w:tc>
      </w:tr>
    </w:tbl>
    <w:p w14:paraId="61BEFC93"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F6982EE" w14:textId="77777777" w:rsidTr="00D913A1">
        <w:tc>
          <w:tcPr>
            <w:tcW w:w="817" w:type="dxa"/>
            <w:vAlign w:val="center"/>
          </w:tcPr>
          <w:p w14:paraId="76EC6F6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77B117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759177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FE5C39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C8C400F"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B8243A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67A58" w14:paraId="5E6981DA" w14:textId="77777777">
        <w:tc>
          <w:tcPr>
            <w:tcW w:w="817" w:type="dxa"/>
            <w:vAlign w:val="center"/>
          </w:tcPr>
          <w:p w14:paraId="6DD0BF92" w14:textId="77777777" w:rsidR="00C67A58" w:rsidRDefault="000771FC">
            <w:pPr>
              <w:jc w:val="center"/>
            </w:pPr>
            <w:r>
              <w:rPr>
                <w:rFonts w:eastAsiaTheme="minorEastAsia"/>
                <w:kern w:val="0"/>
                <w:szCs w:val="21"/>
              </w:rPr>
              <w:t>1</w:t>
            </w:r>
          </w:p>
        </w:tc>
        <w:tc>
          <w:tcPr>
            <w:tcW w:w="1276" w:type="dxa"/>
            <w:vAlign w:val="center"/>
          </w:tcPr>
          <w:p w14:paraId="7C523F71" w14:textId="77777777" w:rsidR="00C67A58" w:rsidRDefault="000771FC">
            <w:pPr>
              <w:jc w:val="center"/>
            </w:pPr>
            <w:r>
              <w:rPr>
                <w:rFonts w:eastAsiaTheme="minorEastAsia"/>
                <w:kern w:val="0"/>
                <w:szCs w:val="21"/>
              </w:rPr>
              <w:t>300308</w:t>
            </w:r>
          </w:p>
        </w:tc>
        <w:tc>
          <w:tcPr>
            <w:tcW w:w="1701" w:type="dxa"/>
            <w:vAlign w:val="center"/>
          </w:tcPr>
          <w:p w14:paraId="7A58D88B" w14:textId="77777777" w:rsidR="00C67A58" w:rsidRDefault="000771FC">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3D784E7F" w14:textId="77777777" w:rsidR="00C67A58" w:rsidRDefault="000771FC">
            <w:pPr>
              <w:jc w:val="right"/>
            </w:pPr>
            <w:r>
              <w:rPr>
                <w:rFonts w:eastAsiaTheme="minorEastAsia"/>
                <w:kern w:val="0"/>
                <w:szCs w:val="21"/>
              </w:rPr>
              <w:t>106,625</w:t>
            </w:r>
          </w:p>
        </w:tc>
        <w:tc>
          <w:tcPr>
            <w:tcW w:w="1842" w:type="dxa"/>
            <w:vAlign w:val="center"/>
          </w:tcPr>
          <w:p w14:paraId="4B683DAB" w14:textId="77777777" w:rsidR="00C67A58" w:rsidRDefault="000771FC">
            <w:pPr>
              <w:jc w:val="right"/>
            </w:pPr>
            <w:r>
              <w:rPr>
                <w:rFonts w:eastAsiaTheme="minorEastAsia"/>
                <w:kern w:val="0"/>
                <w:szCs w:val="21"/>
              </w:rPr>
              <w:t>14,701,455.00</w:t>
            </w:r>
          </w:p>
        </w:tc>
        <w:tc>
          <w:tcPr>
            <w:tcW w:w="1616" w:type="dxa"/>
            <w:vAlign w:val="center"/>
          </w:tcPr>
          <w:p w14:paraId="7912B9A9" w14:textId="77777777" w:rsidR="00C67A58" w:rsidRDefault="000771FC">
            <w:pPr>
              <w:jc w:val="right"/>
            </w:pPr>
            <w:r>
              <w:rPr>
                <w:rFonts w:eastAsiaTheme="minorEastAsia"/>
                <w:kern w:val="0"/>
                <w:szCs w:val="21"/>
              </w:rPr>
              <w:t>5.64</w:t>
            </w:r>
          </w:p>
        </w:tc>
      </w:tr>
      <w:tr w:rsidR="00C67A58" w14:paraId="4D428A77" w14:textId="77777777">
        <w:tc>
          <w:tcPr>
            <w:tcW w:w="817" w:type="dxa"/>
            <w:vAlign w:val="center"/>
          </w:tcPr>
          <w:p w14:paraId="10A772F9" w14:textId="77777777" w:rsidR="00C67A58" w:rsidRDefault="000771FC">
            <w:pPr>
              <w:jc w:val="center"/>
            </w:pPr>
            <w:r>
              <w:rPr>
                <w:rFonts w:eastAsiaTheme="minorEastAsia"/>
                <w:kern w:val="0"/>
                <w:szCs w:val="21"/>
              </w:rPr>
              <w:t>2</w:t>
            </w:r>
          </w:p>
        </w:tc>
        <w:tc>
          <w:tcPr>
            <w:tcW w:w="1276" w:type="dxa"/>
            <w:vAlign w:val="center"/>
          </w:tcPr>
          <w:p w14:paraId="02F267B8" w14:textId="77777777" w:rsidR="00C67A58" w:rsidRDefault="000771FC">
            <w:pPr>
              <w:jc w:val="center"/>
            </w:pPr>
            <w:r>
              <w:rPr>
                <w:rFonts w:eastAsiaTheme="minorEastAsia"/>
                <w:kern w:val="0"/>
                <w:szCs w:val="21"/>
              </w:rPr>
              <w:t>600900</w:t>
            </w:r>
          </w:p>
        </w:tc>
        <w:tc>
          <w:tcPr>
            <w:tcW w:w="1701" w:type="dxa"/>
            <w:vAlign w:val="center"/>
          </w:tcPr>
          <w:p w14:paraId="2881A63B" w14:textId="77777777" w:rsidR="00C67A58" w:rsidRDefault="000771FC">
            <w:pPr>
              <w:jc w:val="center"/>
            </w:pPr>
            <w:r>
              <w:rPr>
                <w:rFonts w:eastAsiaTheme="minorEastAsia"/>
                <w:kern w:val="0"/>
                <w:szCs w:val="21"/>
              </w:rPr>
              <w:t>长江电力</w:t>
            </w:r>
          </w:p>
        </w:tc>
        <w:tc>
          <w:tcPr>
            <w:tcW w:w="1276" w:type="dxa"/>
            <w:vAlign w:val="center"/>
          </w:tcPr>
          <w:p w14:paraId="10D2FB9B" w14:textId="77777777" w:rsidR="00C67A58" w:rsidRDefault="000771FC">
            <w:pPr>
              <w:jc w:val="right"/>
            </w:pPr>
            <w:r>
              <w:rPr>
                <w:rFonts w:eastAsiaTheme="minorEastAsia"/>
                <w:kern w:val="0"/>
                <w:szCs w:val="21"/>
              </w:rPr>
              <w:t>373,090</w:t>
            </w:r>
          </w:p>
        </w:tc>
        <w:tc>
          <w:tcPr>
            <w:tcW w:w="1842" w:type="dxa"/>
            <w:vAlign w:val="center"/>
          </w:tcPr>
          <w:p w14:paraId="090B2F72" w14:textId="77777777" w:rsidR="00C67A58" w:rsidRDefault="000771FC">
            <w:pPr>
              <w:jc w:val="right"/>
            </w:pPr>
            <w:r>
              <w:rPr>
                <w:rFonts w:eastAsiaTheme="minorEastAsia"/>
                <w:kern w:val="0"/>
                <w:szCs w:val="21"/>
              </w:rPr>
              <w:t>10,789,762.80</w:t>
            </w:r>
          </w:p>
        </w:tc>
        <w:tc>
          <w:tcPr>
            <w:tcW w:w="1616" w:type="dxa"/>
            <w:vAlign w:val="center"/>
          </w:tcPr>
          <w:p w14:paraId="0D27DC7E" w14:textId="77777777" w:rsidR="00C67A58" w:rsidRDefault="000771FC">
            <w:pPr>
              <w:jc w:val="right"/>
            </w:pPr>
            <w:r>
              <w:rPr>
                <w:rFonts w:eastAsiaTheme="minorEastAsia"/>
                <w:kern w:val="0"/>
                <w:szCs w:val="21"/>
              </w:rPr>
              <w:t>4.14</w:t>
            </w:r>
          </w:p>
        </w:tc>
      </w:tr>
      <w:tr w:rsidR="00C67A58" w14:paraId="035F50DB" w14:textId="77777777">
        <w:tc>
          <w:tcPr>
            <w:tcW w:w="817" w:type="dxa"/>
            <w:vAlign w:val="center"/>
          </w:tcPr>
          <w:p w14:paraId="0CC6D605" w14:textId="77777777" w:rsidR="00C67A58" w:rsidRDefault="000771FC">
            <w:pPr>
              <w:jc w:val="center"/>
            </w:pPr>
            <w:r>
              <w:rPr>
                <w:rFonts w:eastAsiaTheme="minorEastAsia"/>
                <w:kern w:val="0"/>
                <w:szCs w:val="21"/>
              </w:rPr>
              <w:t>3</w:t>
            </w:r>
          </w:p>
        </w:tc>
        <w:tc>
          <w:tcPr>
            <w:tcW w:w="1276" w:type="dxa"/>
            <w:vAlign w:val="center"/>
          </w:tcPr>
          <w:p w14:paraId="430D28AD" w14:textId="77777777" w:rsidR="00C67A58" w:rsidRDefault="000771FC">
            <w:pPr>
              <w:jc w:val="center"/>
            </w:pPr>
            <w:r>
              <w:rPr>
                <w:rFonts w:eastAsiaTheme="minorEastAsia"/>
                <w:kern w:val="0"/>
                <w:szCs w:val="21"/>
              </w:rPr>
              <w:t>600312</w:t>
            </w:r>
          </w:p>
        </w:tc>
        <w:tc>
          <w:tcPr>
            <w:tcW w:w="1701" w:type="dxa"/>
            <w:vAlign w:val="center"/>
          </w:tcPr>
          <w:p w14:paraId="6ADE4ACA" w14:textId="77777777" w:rsidR="00C67A58" w:rsidRDefault="000771FC">
            <w:pPr>
              <w:jc w:val="center"/>
            </w:pPr>
            <w:r>
              <w:rPr>
                <w:rFonts w:eastAsiaTheme="minorEastAsia"/>
                <w:kern w:val="0"/>
                <w:szCs w:val="21"/>
              </w:rPr>
              <w:t>平高电气</w:t>
            </w:r>
          </w:p>
        </w:tc>
        <w:tc>
          <w:tcPr>
            <w:tcW w:w="1276" w:type="dxa"/>
            <w:vAlign w:val="center"/>
          </w:tcPr>
          <w:p w14:paraId="6CE80E55" w14:textId="77777777" w:rsidR="00C67A58" w:rsidRDefault="000771FC">
            <w:pPr>
              <w:jc w:val="right"/>
            </w:pPr>
            <w:r>
              <w:rPr>
                <w:rFonts w:eastAsiaTheme="minorEastAsia"/>
                <w:kern w:val="0"/>
                <w:szCs w:val="21"/>
              </w:rPr>
              <w:t>466,627</w:t>
            </w:r>
          </w:p>
        </w:tc>
        <w:tc>
          <w:tcPr>
            <w:tcW w:w="1842" w:type="dxa"/>
            <w:vAlign w:val="center"/>
          </w:tcPr>
          <w:p w14:paraId="1D7AC2E6" w14:textId="77777777" w:rsidR="00C67A58" w:rsidRDefault="000771FC">
            <w:pPr>
              <w:jc w:val="right"/>
            </w:pPr>
            <w:r>
              <w:rPr>
                <w:rFonts w:eastAsiaTheme="minorEastAsia"/>
                <w:kern w:val="0"/>
                <w:szCs w:val="21"/>
              </w:rPr>
              <w:t>9,075,895.15</w:t>
            </w:r>
          </w:p>
        </w:tc>
        <w:tc>
          <w:tcPr>
            <w:tcW w:w="1616" w:type="dxa"/>
            <w:vAlign w:val="center"/>
          </w:tcPr>
          <w:p w14:paraId="0993BA50" w14:textId="77777777" w:rsidR="00C67A58" w:rsidRDefault="000771FC">
            <w:pPr>
              <w:jc w:val="right"/>
            </w:pPr>
            <w:r>
              <w:rPr>
                <w:rFonts w:eastAsiaTheme="minorEastAsia"/>
                <w:kern w:val="0"/>
                <w:szCs w:val="21"/>
              </w:rPr>
              <w:t>3.48</w:t>
            </w:r>
          </w:p>
        </w:tc>
      </w:tr>
      <w:tr w:rsidR="00C67A58" w14:paraId="69478D3D" w14:textId="77777777">
        <w:tc>
          <w:tcPr>
            <w:tcW w:w="817" w:type="dxa"/>
            <w:vAlign w:val="center"/>
          </w:tcPr>
          <w:p w14:paraId="7AAD811A" w14:textId="77777777" w:rsidR="00C67A58" w:rsidRDefault="000771FC">
            <w:pPr>
              <w:jc w:val="center"/>
            </w:pPr>
            <w:r>
              <w:rPr>
                <w:rFonts w:eastAsiaTheme="minorEastAsia"/>
                <w:kern w:val="0"/>
                <w:szCs w:val="21"/>
              </w:rPr>
              <w:t>4</w:t>
            </w:r>
          </w:p>
        </w:tc>
        <w:tc>
          <w:tcPr>
            <w:tcW w:w="1276" w:type="dxa"/>
            <w:vAlign w:val="center"/>
          </w:tcPr>
          <w:p w14:paraId="6D3EAE57" w14:textId="77777777" w:rsidR="00C67A58" w:rsidRDefault="000771FC">
            <w:pPr>
              <w:jc w:val="center"/>
            </w:pPr>
            <w:r>
              <w:rPr>
                <w:rFonts w:eastAsiaTheme="minorEastAsia"/>
                <w:kern w:val="0"/>
                <w:szCs w:val="21"/>
              </w:rPr>
              <w:t>300502</w:t>
            </w:r>
          </w:p>
        </w:tc>
        <w:tc>
          <w:tcPr>
            <w:tcW w:w="1701" w:type="dxa"/>
            <w:vAlign w:val="center"/>
          </w:tcPr>
          <w:p w14:paraId="18B32F07" w14:textId="77777777" w:rsidR="00C67A58" w:rsidRDefault="000771FC">
            <w:pPr>
              <w:jc w:val="center"/>
            </w:pPr>
            <w:r>
              <w:rPr>
                <w:rFonts w:eastAsiaTheme="minorEastAsia"/>
                <w:kern w:val="0"/>
                <w:szCs w:val="21"/>
              </w:rPr>
              <w:t>新易盛</w:t>
            </w:r>
          </w:p>
        </w:tc>
        <w:tc>
          <w:tcPr>
            <w:tcW w:w="1276" w:type="dxa"/>
            <w:vAlign w:val="center"/>
          </w:tcPr>
          <w:p w14:paraId="2D1FD6EB" w14:textId="77777777" w:rsidR="00C67A58" w:rsidRDefault="000771FC">
            <w:pPr>
              <w:jc w:val="right"/>
            </w:pPr>
            <w:r>
              <w:rPr>
                <w:rFonts w:eastAsiaTheme="minorEastAsia"/>
                <w:kern w:val="0"/>
                <w:szCs w:val="21"/>
              </w:rPr>
              <w:t>82,295</w:t>
            </w:r>
          </w:p>
        </w:tc>
        <w:tc>
          <w:tcPr>
            <w:tcW w:w="1842" w:type="dxa"/>
            <w:vAlign w:val="center"/>
          </w:tcPr>
          <w:p w14:paraId="3984B1C4" w14:textId="77777777" w:rsidR="00C67A58" w:rsidRDefault="000771FC">
            <w:pPr>
              <w:jc w:val="right"/>
            </w:pPr>
            <w:r>
              <w:rPr>
                <w:rFonts w:eastAsiaTheme="minorEastAsia"/>
                <w:kern w:val="0"/>
                <w:szCs w:val="21"/>
              </w:rPr>
              <w:t>8,686,237.25</w:t>
            </w:r>
          </w:p>
        </w:tc>
        <w:tc>
          <w:tcPr>
            <w:tcW w:w="1616" w:type="dxa"/>
            <w:vAlign w:val="center"/>
          </w:tcPr>
          <w:p w14:paraId="32A46F1D" w14:textId="77777777" w:rsidR="00C67A58" w:rsidRDefault="000771FC">
            <w:pPr>
              <w:jc w:val="right"/>
            </w:pPr>
            <w:r>
              <w:rPr>
                <w:rFonts w:eastAsiaTheme="minorEastAsia"/>
                <w:kern w:val="0"/>
                <w:szCs w:val="21"/>
              </w:rPr>
              <w:t>3.33</w:t>
            </w:r>
          </w:p>
        </w:tc>
      </w:tr>
      <w:tr w:rsidR="00C67A58" w14:paraId="75A939E3" w14:textId="77777777">
        <w:tc>
          <w:tcPr>
            <w:tcW w:w="817" w:type="dxa"/>
            <w:vAlign w:val="center"/>
          </w:tcPr>
          <w:p w14:paraId="790257F7" w14:textId="77777777" w:rsidR="00C67A58" w:rsidRDefault="000771FC">
            <w:pPr>
              <w:jc w:val="center"/>
            </w:pPr>
            <w:r>
              <w:rPr>
                <w:rFonts w:eastAsiaTheme="minorEastAsia"/>
                <w:kern w:val="0"/>
                <w:szCs w:val="21"/>
              </w:rPr>
              <w:t>5</w:t>
            </w:r>
          </w:p>
        </w:tc>
        <w:tc>
          <w:tcPr>
            <w:tcW w:w="1276" w:type="dxa"/>
            <w:vAlign w:val="center"/>
          </w:tcPr>
          <w:p w14:paraId="69F593C4" w14:textId="77777777" w:rsidR="00C67A58" w:rsidRDefault="000771FC">
            <w:pPr>
              <w:jc w:val="center"/>
            </w:pPr>
            <w:r>
              <w:rPr>
                <w:rFonts w:eastAsiaTheme="minorEastAsia"/>
                <w:kern w:val="0"/>
                <w:szCs w:val="21"/>
              </w:rPr>
              <w:t>000400</w:t>
            </w:r>
          </w:p>
        </w:tc>
        <w:tc>
          <w:tcPr>
            <w:tcW w:w="1701" w:type="dxa"/>
            <w:vAlign w:val="center"/>
          </w:tcPr>
          <w:p w14:paraId="0D32BBEB" w14:textId="77777777" w:rsidR="00C67A58" w:rsidRDefault="000771FC">
            <w:pPr>
              <w:jc w:val="center"/>
            </w:pPr>
            <w:r>
              <w:rPr>
                <w:rFonts w:eastAsiaTheme="minorEastAsia"/>
                <w:kern w:val="0"/>
                <w:szCs w:val="21"/>
              </w:rPr>
              <w:t>许继电气</w:t>
            </w:r>
          </w:p>
        </w:tc>
        <w:tc>
          <w:tcPr>
            <w:tcW w:w="1276" w:type="dxa"/>
            <w:vAlign w:val="center"/>
          </w:tcPr>
          <w:p w14:paraId="6E5FE78E" w14:textId="77777777" w:rsidR="00C67A58" w:rsidRDefault="000771FC">
            <w:pPr>
              <w:jc w:val="right"/>
            </w:pPr>
            <w:r>
              <w:rPr>
                <w:rFonts w:eastAsiaTheme="minorEastAsia"/>
                <w:kern w:val="0"/>
                <w:szCs w:val="21"/>
              </w:rPr>
              <w:t>241,285</w:t>
            </w:r>
          </w:p>
        </w:tc>
        <w:tc>
          <w:tcPr>
            <w:tcW w:w="1842" w:type="dxa"/>
            <w:vAlign w:val="center"/>
          </w:tcPr>
          <w:p w14:paraId="704333D6" w14:textId="77777777" w:rsidR="00C67A58" w:rsidRDefault="000771FC">
            <w:pPr>
              <w:jc w:val="right"/>
            </w:pPr>
            <w:r>
              <w:rPr>
                <w:rFonts w:eastAsiaTheme="minorEastAsia"/>
                <w:kern w:val="0"/>
                <w:szCs w:val="21"/>
              </w:rPr>
              <w:t>8,302,616.85</w:t>
            </w:r>
          </w:p>
        </w:tc>
        <w:tc>
          <w:tcPr>
            <w:tcW w:w="1616" w:type="dxa"/>
            <w:vAlign w:val="center"/>
          </w:tcPr>
          <w:p w14:paraId="5D287F51" w14:textId="77777777" w:rsidR="00C67A58" w:rsidRDefault="000771FC">
            <w:pPr>
              <w:jc w:val="right"/>
            </w:pPr>
            <w:r>
              <w:rPr>
                <w:rFonts w:eastAsiaTheme="minorEastAsia"/>
                <w:kern w:val="0"/>
                <w:szCs w:val="21"/>
              </w:rPr>
              <w:t>3.19</w:t>
            </w:r>
          </w:p>
        </w:tc>
      </w:tr>
      <w:tr w:rsidR="00C67A58" w14:paraId="61E37DD5" w14:textId="77777777">
        <w:tc>
          <w:tcPr>
            <w:tcW w:w="817" w:type="dxa"/>
            <w:vAlign w:val="center"/>
          </w:tcPr>
          <w:p w14:paraId="781EB624" w14:textId="77777777" w:rsidR="00C67A58" w:rsidRDefault="000771FC">
            <w:pPr>
              <w:jc w:val="center"/>
            </w:pPr>
            <w:r>
              <w:rPr>
                <w:rFonts w:eastAsiaTheme="minorEastAsia"/>
                <w:kern w:val="0"/>
                <w:szCs w:val="21"/>
              </w:rPr>
              <w:t>6</w:t>
            </w:r>
          </w:p>
        </w:tc>
        <w:tc>
          <w:tcPr>
            <w:tcW w:w="1276" w:type="dxa"/>
            <w:vAlign w:val="center"/>
          </w:tcPr>
          <w:p w14:paraId="4D3E8CDF" w14:textId="77777777" w:rsidR="00C67A58" w:rsidRDefault="000771FC">
            <w:pPr>
              <w:jc w:val="center"/>
            </w:pPr>
            <w:r>
              <w:rPr>
                <w:rFonts w:eastAsiaTheme="minorEastAsia"/>
                <w:kern w:val="0"/>
                <w:szCs w:val="21"/>
              </w:rPr>
              <w:t>600674</w:t>
            </w:r>
          </w:p>
        </w:tc>
        <w:tc>
          <w:tcPr>
            <w:tcW w:w="1701" w:type="dxa"/>
            <w:vAlign w:val="center"/>
          </w:tcPr>
          <w:p w14:paraId="73AF2259" w14:textId="77777777" w:rsidR="00C67A58" w:rsidRDefault="000771FC">
            <w:pPr>
              <w:jc w:val="center"/>
            </w:pPr>
            <w:r>
              <w:rPr>
                <w:rFonts w:eastAsiaTheme="minorEastAsia"/>
                <w:kern w:val="0"/>
                <w:szCs w:val="21"/>
              </w:rPr>
              <w:t>川投能源</w:t>
            </w:r>
          </w:p>
        </w:tc>
        <w:tc>
          <w:tcPr>
            <w:tcW w:w="1276" w:type="dxa"/>
            <w:vAlign w:val="center"/>
          </w:tcPr>
          <w:p w14:paraId="20C59A48" w14:textId="77777777" w:rsidR="00C67A58" w:rsidRDefault="000771FC">
            <w:pPr>
              <w:jc w:val="right"/>
            </w:pPr>
            <w:r>
              <w:rPr>
                <w:rFonts w:eastAsiaTheme="minorEastAsia"/>
                <w:kern w:val="0"/>
                <w:szCs w:val="21"/>
              </w:rPr>
              <w:t>414,015</w:t>
            </w:r>
          </w:p>
        </w:tc>
        <w:tc>
          <w:tcPr>
            <w:tcW w:w="1842" w:type="dxa"/>
            <w:vAlign w:val="center"/>
          </w:tcPr>
          <w:p w14:paraId="57BC9000" w14:textId="77777777" w:rsidR="00C67A58" w:rsidRDefault="000771FC">
            <w:pPr>
              <w:jc w:val="right"/>
            </w:pPr>
            <w:r>
              <w:rPr>
                <w:rFonts w:eastAsiaTheme="minorEastAsia"/>
                <w:kern w:val="0"/>
                <w:szCs w:val="21"/>
              </w:rPr>
              <w:t>7,762,781.25</w:t>
            </w:r>
          </w:p>
        </w:tc>
        <w:tc>
          <w:tcPr>
            <w:tcW w:w="1616" w:type="dxa"/>
            <w:vAlign w:val="center"/>
          </w:tcPr>
          <w:p w14:paraId="77ED33A7" w14:textId="77777777" w:rsidR="00C67A58" w:rsidRDefault="000771FC">
            <w:pPr>
              <w:jc w:val="right"/>
            </w:pPr>
            <w:r>
              <w:rPr>
                <w:rFonts w:eastAsiaTheme="minorEastAsia"/>
                <w:kern w:val="0"/>
                <w:szCs w:val="21"/>
              </w:rPr>
              <w:t>2.98</w:t>
            </w:r>
          </w:p>
        </w:tc>
      </w:tr>
      <w:tr w:rsidR="00C67A58" w14:paraId="7CDCD44E" w14:textId="77777777">
        <w:tc>
          <w:tcPr>
            <w:tcW w:w="817" w:type="dxa"/>
            <w:vAlign w:val="center"/>
          </w:tcPr>
          <w:p w14:paraId="6F5F516F" w14:textId="77777777" w:rsidR="00C67A58" w:rsidRDefault="000771FC">
            <w:pPr>
              <w:jc w:val="center"/>
            </w:pPr>
            <w:r>
              <w:rPr>
                <w:rFonts w:eastAsiaTheme="minorEastAsia"/>
                <w:kern w:val="0"/>
                <w:szCs w:val="21"/>
              </w:rPr>
              <w:t>7</w:t>
            </w:r>
          </w:p>
        </w:tc>
        <w:tc>
          <w:tcPr>
            <w:tcW w:w="1276" w:type="dxa"/>
            <w:vAlign w:val="center"/>
          </w:tcPr>
          <w:p w14:paraId="36C3EF3C" w14:textId="77777777" w:rsidR="00C67A58" w:rsidRDefault="000771FC">
            <w:pPr>
              <w:jc w:val="center"/>
            </w:pPr>
            <w:r>
              <w:rPr>
                <w:rFonts w:eastAsiaTheme="minorEastAsia"/>
                <w:kern w:val="0"/>
                <w:szCs w:val="21"/>
              </w:rPr>
              <w:t>601918</w:t>
            </w:r>
          </w:p>
        </w:tc>
        <w:tc>
          <w:tcPr>
            <w:tcW w:w="1701" w:type="dxa"/>
            <w:vAlign w:val="center"/>
          </w:tcPr>
          <w:p w14:paraId="15BD9775" w14:textId="77777777" w:rsidR="00C67A58" w:rsidRDefault="000771FC">
            <w:pPr>
              <w:jc w:val="center"/>
            </w:pPr>
            <w:r>
              <w:rPr>
                <w:rFonts w:eastAsiaTheme="minorEastAsia"/>
                <w:kern w:val="0"/>
                <w:szCs w:val="21"/>
              </w:rPr>
              <w:t>新集能源</w:t>
            </w:r>
          </w:p>
        </w:tc>
        <w:tc>
          <w:tcPr>
            <w:tcW w:w="1276" w:type="dxa"/>
            <w:vAlign w:val="center"/>
          </w:tcPr>
          <w:p w14:paraId="256821FF" w14:textId="77777777" w:rsidR="00C67A58" w:rsidRDefault="000771FC">
            <w:pPr>
              <w:jc w:val="right"/>
            </w:pPr>
            <w:r>
              <w:rPr>
                <w:rFonts w:eastAsiaTheme="minorEastAsia"/>
                <w:kern w:val="0"/>
                <w:szCs w:val="21"/>
              </w:rPr>
              <w:t>784,650</w:t>
            </w:r>
          </w:p>
        </w:tc>
        <w:tc>
          <w:tcPr>
            <w:tcW w:w="1842" w:type="dxa"/>
            <w:vAlign w:val="center"/>
          </w:tcPr>
          <w:p w14:paraId="26ECF9D9" w14:textId="77777777" w:rsidR="00C67A58" w:rsidRDefault="000771FC">
            <w:pPr>
              <w:jc w:val="right"/>
            </w:pPr>
            <w:r>
              <w:rPr>
                <w:rFonts w:eastAsiaTheme="minorEastAsia"/>
                <w:kern w:val="0"/>
                <w:szCs w:val="21"/>
              </w:rPr>
              <w:t>7,650,337.50</w:t>
            </w:r>
          </w:p>
        </w:tc>
        <w:tc>
          <w:tcPr>
            <w:tcW w:w="1616" w:type="dxa"/>
            <w:vAlign w:val="center"/>
          </w:tcPr>
          <w:p w14:paraId="6C39B4E0" w14:textId="77777777" w:rsidR="00C67A58" w:rsidRDefault="000771FC">
            <w:pPr>
              <w:jc w:val="right"/>
            </w:pPr>
            <w:r>
              <w:rPr>
                <w:rFonts w:eastAsiaTheme="minorEastAsia"/>
                <w:kern w:val="0"/>
                <w:szCs w:val="21"/>
              </w:rPr>
              <w:t>2.94</w:t>
            </w:r>
          </w:p>
        </w:tc>
      </w:tr>
      <w:tr w:rsidR="00C67A58" w14:paraId="486A81A4" w14:textId="77777777">
        <w:tc>
          <w:tcPr>
            <w:tcW w:w="817" w:type="dxa"/>
            <w:vAlign w:val="center"/>
          </w:tcPr>
          <w:p w14:paraId="3EC9B9EF" w14:textId="77777777" w:rsidR="00C67A58" w:rsidRDefault="000771FC">
            <w:pPr>
              <w:jc w:val="center"/>
            </w:pPr>
            <w:r>
              <w:rPr>
                <w:rFonts w:eastAsiaTheme="minorEastAsia"/>
                <w:kern w:val="0"/>
                <w:szCs w:val="21"/>
              </w:rPr>
              <w:t>8</w:t>
            </w:r>
          </w:p>
        </w:tc>
        <w:tc>
          <w:tcPr>
            <w:tcW w:w="1276" w:type="dxa"/>
            <w:vAlign w:val="center"/>
          </w:tcPr>
          <w:p w14:paraId="5BEEDA91" w14:textId="77777777" w:rsidR="00C67A58" w:rsidRDefault="000771FC">
            <w:pPr>
              <w:jc w:val="center"/>
            </w:pPr>
            <w:r>
              <w:rPr>
                <w:rFonts w:eastAsiaTheme="minorEastAsia"/>
                <w:kern w:val="0"/>
                <w:szCs w:val="21"/>
              </w:rPr>
              <w:t>600150</w:t>
            </w:r>
          </w:p>
        </w:tc>
        <w:tc>
          <w:tcPr>
            <w:tcW w:w="1701" w:type="dxa"/>
            <w:vAlign w:val="center"/>
          </w:tcPr>
          <w:p w14:paraId="7543D739" w14:textId="77777777" w:rsidR="00C67A58" w:rsidRDefault="000771FC">
            <w:pPr>
              <w:jc w:val="center"/>
            </w:pPr>
            <w:r>
              <w:rPr>
                <w:rFonts w:eastAsiaTheme="minorEastAsia"/>
                <w:kern w:val="0"/>
                <w:szCs w:val="21"/>
              </w:rPr>
              <w:t>中国船舶</w:t>
            </w:r>
          </w:p>
        </w:tc>
        <w:tc>
          <w:tcPr>
            <w:tcW w:w="1276" w:type="dxa"/>
            <w:vAlign w:val="center"/>
          </w:tcPr>
          <w:p w14:paraId="46A48AC9" w14:textId="77777777" w:rsidR="00C67A58" w:rsidRDefault="000771FC">
            <w:pPr>
              <w:jc w:val="right"/>
            </w:pPr>
            <w:r>
              <w:rPr>
                <w:rFonts w:eastAsiaTheme="minorEastAsia"/>
                <w:kern w:val="0"/>
                <w:szCs w:val="21"/>
              </w:rPr>
              <w:t>185,640</w:t>
            </w:r>
          </w:p>
        </w:tc>
        <w:tc>
          <w:tcPr>
            <w:tcW w:w="1842" w:type="dxa"/>
            <w:vAlign w:val="center"/>
          </w:tcPr>
          <w:p w14:paraId="316D1C35" w14:textId="77777777" w:rsidR="00C67A58" w:rsidRDefault="000771FC">
            <w:pPr>
              <w:jc w:val="right"/>
            </w:pPr>
            <w:r>
              <w:rPr>
                <w:rFonts w:eastAsiaTheme="minorEastAsia"/>
                <w:kern w:val="0"/>
                <w:szCs w:val="21"/>
              </w:rPr>
              <w:t>7,557,404.40</w:t>
            </w:r>
          </w:p>
        </w:tc>
        <w:tc>
          <w:tcPr>
            <w:tcW w:w="1616" w:type="dxa"/>
            <w:vAlign w:val="center"/>
          </w:tcPr>
          <w:p w14:paraId="41DFF944" w14:textId="77777777" w:rsidR="00C67A58" w:rsidRDefault="000771FC">
            <w:pPr>
              <w:jc w:val="right"/>
            </w:pPr>
            <w:r>
              <w:rPr>
                <w:rFonts w:eastAsiaTheme="minorEastAsia"/>
                <w:kern w:val="0"/>
                <w:szCs w:val="21"/>
              </w:rPr>
              <w:t>2.90</w:t>
            </w:r>
          </w:p>
        </w:tc>
      </w:tr>
      <w:tr w:rsidR="00C67A58" w14:paraId="5485DC8B" w14:textId="77777777">
        <w:tc>
          <w:tcPr>
            <w:tcW w:w="817" w:type="dxa"/>
            <w:vAlign w:val="center"/>
          </w:tcPr>
          <w:p w14:paraId="38FC458C" w14:textId="77777777" w:rsidR="00C67A58" w:rsidRDefault="000771FC">
            <w:pPr>
              <w:jc w:val="center"/>
            </w:pPr>
            <w:r>
              <w:rPr>
                <w:rFonts w:eastAsiaTheme="minorEastAsia"/>
                <w:kern w:val="0"/>
                <w:szCs w:val="21"/>
              </w:rPr>
              <w:t>9</w:t>
            </w:r>
          </w:p>
        </w:tc>
        <w:tc>
          <w:tcPr>
            <w:tcW w:w="1276" w:type="dxa"/>
            <w:vAlign w:val="center"/>
          </w:tcPr>
          <w:p w14:paraId="4104E4F3" w14:textId="77777777" w:rsidR="00C67A58" w:rsidRDefault="000771FC">
            <w:pPr>
              <w:jc w:val="center"/>
            </w:pPr>
            <w:r>
              <w:rPr>
                <w:rFonts w:eastAsiaTheme="minorEastAsia"/>
                <w:kern w:val="0"/>
                <w:szCs w:val="21"/>
              </w:rPr>
              <w:t>002463</w:t>
            </w:r>
          </w:p>
        </w:tc>
        <w:tc>
          <w:tcPr>
            <w:tcW w:w="1701" w:type="dxa"/>
            <w:vAlign w:val="center"/>
          </w:tcPr>
          <w:p w14:paraId="73D016FD" w14:textId="77777777" w:rsidR="00C67A58" w:rsidRDefault="000771FC">
            <w:pPr>
              <w:jc w:val="center"/>
            </w:pPr>
            <w:proofErr w:type="gramStart"/>
            <w:r>
              <w:rPr>
                <w:rFonts w:eastAsiaTheme="minorEastAsia"/>
                <w:kern w:val="0"/>
                <w:szCs w:val="21"/>
              </w:rPr>
              <w:t>沪电股份</w:t>
            </w:r>
            <w:proofErr w:type="gramEnd"/>
          </w:p>
        </w:tc>
        <w:tc>
          <w:tcPr>
            <w:tcW w:w="1276" w:type="dxa"/>
            <w:vAlign w:val="center"/>
          </w:tcPr>
          <w:p w14:paraId="110EEA83" w14:textId="77777777" w:rsidR="00C67A58" w:rsidRDefault="000771FC">
            <w:pPr>
              <w:jc w:val="right"/>
            </w:pPr>
            <w:r>
              <w:rPr>
                <w:rFonts w:eastAsiaTheme="minorEastAsia"/>
                <w:kern w:val="0"/>
                <w:szCs w:val="21"/>
              </w:rPr>
              <w:t>206,800</w:t>
            </w:r>
          </w:p>
        </w:tc>
        <w:tc>
          <w:tcPr>
            <w:tcW w:w="1842" w:type="dxa"/>
            <w:vAlign w:val="center"/>
          </w:tcPr>
          <w:p w14:paraId="04476E26" w14:textId="77777777" w:rsidR="00C67A58" w:rsidRDefault="000771FC">
            <w:pPr>
              <w:jc w:val="right"/>
            </w:pPr>
            <w:r>
              <w:rPr>
                <w:rFonts w:eastAsiaTheme="minorEastAsia"/>
                <w:kern w:val="0"/>
                <w:szCs w:val="21"/>
              </w:rPr>
              <w:t>7,548,200.00</w:t>
            </w:r>
          </w:p>
        </w:tc>
        <w:tc>
          <w:tcPr>
            <w:tcW w:w="1616" w:type="dxa"/>
            <w:vAlign w:val="center"/>
          </w:tcPr>
          <w:p w14:paraId="43595104" w14:textId="77777777" w:rsidR="00C67A58" w:rsidRDefault="000771FC">
            <w:pPr>
              <w:jc w:val="right"/>
            </w:pPr>
            <w:r>
              <w:rPr>
                <w:rFonts w:eastAsiaTheme="minorEastAsia"/>
                <w:kern w:val="0"/>
                <w:szCs w:val="21"/>
              </w:rPr>
              <w:t>2.90</w:t>
            </w:r>
          </w:p>
        </w:tc>
      </w:tr>
      <w:tr w:rsidR="00C67A58" w14:paraId="1892F268" w14:textId="77777777">
        <w:tc>
          <w:tcPr>
            <w:tcW w:w="817" w:type="dxa"/>
            <w:vAlign w:val="center"/>
          </w:tcPr>
          <w:p w14:paraId="2E6AB563" w14:textId="77777777" w:rsidR="00C67A58" w:rsidRDefault="000771FC">
            <w:pPr>
              <w:jc w:val="center"/>
            </w:pPr>
            <w:r>
              <w:rPr>
                <w:rFonts w:eastAsiaTheme="minorEastAsia"/>
                <w:kern w:val="0"/>
                <w:szCs w:val="21"/>
              </w:rPr>
              <w:t>10</w:t>
            </w:r>
          </w:p>
        </w:tc>
        <w:tc>
          <w:tcPr>
            <w:tcW w:w="1276" w:type="dxa"/>
            <w:vAlign w:val="center"/>
          </w:tcPr>
          <w:p w14:paraId="4EBD583A" w14:textId="77777777" w:rsidR="00C67A58" w:rsidRDefault="000771FC">
            <w:pPr>
              <w:jc w:val="center"/>
            </w:pPr>
            <w:r>
              <w:rPr>
                <w:rFonts w:eastAsiaTheme="minorEastAsia"/>
                <w:kern w:val="0"/>
                <w:szCs w:val="21"/>
              </w:rPr>
              <w:t>688169</w:t>
            </w:r>
          </w:p>
        </w:tc>
        <w:tc>
          <w:tcPr>
            <w:tcW w:w="1701" w:type="dxa"/>
            <w:vAlign w:val="center"/>
          </w:tcPr>
          <w:p w14:paraId="50EE8AED" w14:textId="77777777" w:rsidR="00C67A58" w:rsidRDefault="000771FC">
            <w:pPr>
              <w:jc w:val="center"/>
            </w:pPr>
            <w:r>
              <w:rPr>
                <w:rFonts w:eastAsiaTheme="minorEastAsia"/>
                <w:kern w:val="0"/>
                <w:szCs w:val="21"/>
              </w:rPr>
              <w:t>石头科技</w:t>
            </w:r>
          </w:p>
        </w:tc>
        <w:tc>
          <w:tcPr>
            <w:tcW w:w="1276" w:type="dxa"/>
            <w:vAlign w:val="center"/>
          </w:tcPr>
          <w:p w14:paraId="6A54887A" w14:textId="77777777" w:rsidR="00C67A58" w:rsidRDefault="000771FC">
            <w:pPr>
              <w:jc w:val="right"/>
            </w:pPr>
            <w:r>
              <w:rPr>
                <w:rFonts w:eastAsiaTheme="minorEastAsia"/>
                <w:kern w:val="0"/>
                <w:szCs w:val="21"/>
              </w:rPr>
              <w:t>18,610</w:t>
            </w:r>
          </w:p>
        </w:tc>
        <w:tc>
          <w:tcPr>
            <w:tcW w:w="1842" w:type="dxa"/>
            <w:vAlign w:val="center"/>
          </w:tcPr>
          <w:p w14:paraId="48049D1E" w14:textId="77777777" w:rsidR="00C67A58" w:rsidRDefault="000771FC">
            <w:pPr>
              <w:jc w:val="right"/>
            </w:pPr>
            <w:r>
              <w:rPr>
                <w:rFonts w:eastAsiaTheme="minorEastAsia"/>
                <w:kern w:val="0"/>
                <w:szCs w:val="21"/>
              </w:rPr>
              <w:t>7,306,286.00</w:t>
            </w:r>
          </w:p>
        </w:tc>
        <w:tc>
          <w:tcPr>
            <w:tcW w:w="1616" w:type="dxa"/>
            <w:vAlign w:val="center"/>
          </w:tcPr>
          <w:p w14:paraId="740C57D8" w14:textId="77777777" w:rsidR="00C67A58" w:rsidRDefault="000771FC">
            <w:pPr>
              <w:jc w:val="right"/>
            </w:pPr>
            <w:r>
              <w:rPr>
                <w:rFonts w:eastAsiaTheme="minorEastAsia"/>
                <w:kern w:val="0"/>
                <w:szCs w:val="21"/>
              </w:rPr>
              <w:t>2.80</w:t>
            </w:r>
          </w:p>
        </w:tc>
      </w:tr>
    </w:tbl>
    <w:bookmarkEnd w:id="1"/>
    <w:p w14:paraId="586A39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E3A314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980EC1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1ED5DD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A349DE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F9B4AC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14:paraId="23901E7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AEE24BE"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D047D3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04507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33961B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B659F6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4A07BDF"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BBCEAD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98AD36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DDC522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6848B69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892054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7449BB2" w14:textId="77777777">
        <w:tc>
          <w:tcPr>
            <w:tcW w:w="1110" w:type="dxa"/>
            <w:vAlign w:val="center"/>
          </w:tcPr>
          <w:p w14:paraId="24E0DAF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13C363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DF83CE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7424AD6C" w14:textId="77777777">
        <w:tc>
          <w:tcPr>
            <w:tcW w:w="1110" w:type="dxa"/>
            <w:vAlign w:val="center"/>
          </w:tcPr>
          <w:p w14:paraId="3E15BD3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309316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2BA679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142,903.90</w:t>
            </w:r>
          </w:p>
        </w:tc>
      </w:tr>
      <w:tr w:rsidR="005E6DF3" w:rsidRPr="00B27A29" w14:paraId="068D0ECC" w14:textId="77777777">
        <w:tc>
          <w:tcPr>
            <w:tcW w:w="1110" w:type="dxa"/>
            <w:vAlign w:val="center"/>
          </w:tcPr>
          <w:p w14:paraId="3E1DF07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D9EABD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B325FA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298,858.19</w:t>
            </w:r>
          </w:p>
        </w:tc>
      </w:tr>
      <w:tr w:rsidR="005E6DF3" w:rsidRPr="00B27A29" w14:paraId="09CA5790" w14:textId="77777777">
        <w:tc>
          <w:tcPr>
            <w:tcW w:w="1110" w:type="dxa"/>
            <w:vAlign w:val="center"/>
          </w:tcPr>
          <w:p w14:paraId="6C7D5C5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04C19D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289568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F18BBF1" w14:textId="77777777">
        <w:tc>
          <w:tcPr>
            <w:tcW w:w="1110" w:type="dxa"/>
            <w:vAlign w:val="center"/>
          </w:tcPr>
          <w:p w14:paraId="328DD7D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69E83F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A385B7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89F7F35" w14:textId="77777777">
        <w:tc>
          <w:tcPr>
            <w:tcW w:w="1110" w:type="dxa"/>
            <w:vAlign w:val="center"/>
          </w:tcPr>
          <w:p w14:paraId="62EEE7B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23D19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D0EB76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23,794.33</w:t>
            </w:r>
          </w:p>
        </w:tc>
      </w:tr>
      <w:tr w:rsidR="005E6DF3" w:rsidRPr="00B27A29" w14:paraId="258C96C1" w14:textId="77777777">
        <w:tc>
          <w:tcPr>
            <w:tcW w:w="1110" w:type="dxa"/>
            <w:vAlign w:val="center"/>
          </w:tcPr>
          <w:p w14:paraId="59DFDE0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C56BC1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679B1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F4E6732" w14:textId="77777777">
        <w:tc>
          <w:tcPr>
            <w:tcW w:w="1110" w:type="dxa"/>
            <w:vAlign w:val="center"/>
          </w:tcPr>
          <w:p w14:paraId="1D802F3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99F7D2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69077B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07A461" w14:textId="77777777">
        <w:tc>
          <w:tcPr>
            <w:tcW w:w="1110" w:type="dxa"/>
            <w:vAlign w:val="center"/>
          </w:tcPr>
          <w:p w14:paraId="7DD9EBB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C33A8F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4E5C0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E4A07F2" w14:textId="77777777">
        <w:tc>
          <w:tcPr>
            <w:tcW w:w="1110" w:type="dxa"/>
            <w:vAlign w:val="center"/>
          </w:tcPr>
          <w:p w14:paraId="7939C52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84E221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287DD46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465,556.42</w:t>
            </w:r>
          </w:p>
        </w:tc>
      </w:tr>
    </w:tbl>
    <w:p w14:paraId="791FC64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30652E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14:paraId="34A7624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1472090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75D0ECB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B170C6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E432A5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1BD7AD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F0AB3E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D1D8AF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168831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17ACC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14:paraId="0BEC0DE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8A59C5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46A5D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227,848,843.60</w:t>
            </w:r>
          </w:p>
        </w:tc>
        <w:tc>
          <w:tcPr>
            <w:tcW w:w="2367" w:type="dxa"/>
            <w:tcBorders>
              <w:top w:val="single" w:sz="8" w:space="0" w:color="000000"/>
              <w:left w:val="single" w:sz="8" w:space="0" w:color="000000"/>
              <w:bottom w:val="single" w:sz="8" w:space="0" w:color="000000"/>
              <w:right w:val="single" w:sz="8" w:space="0" w:color="000000"/>
            </w:tcBorders>
            <w:vAlign w:val="center"/>
          </w:tcPr>
          <w:p w14:paraId="0F8F6A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633,240.02</w:t>
            </w:r>
          </w:p>
        </w:tc>
      </w:tr>
      <w:tr w:rsidR="005E6DF3" w:rsidRPr="00B27A29" w14:paraId="2614138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9DE9CB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2F79C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23,137,932.16</w:t>
            </w:r>
          </w:p>
        </w:tc>
        <w:tc>
          <w:tcPr>
            <w:tcW w:w="2367" w:type="dxa"/>
            <w:tcBorders>
              <w:top w:val="single" w:sz="8" w:space="0" w:color="000000"/>
              <w:left w:val="single" w:sz="8" w:space="0" w:color="000000"/>
              <w:bottom w:val="single" w:sz="8" w:space="0" w:color="000000"/>
              <w:right w:val="single" w:sz="8" w:space="0" w:color="000000"/>
            </w:tcBorders>
            <w:vAlign w:val="center"/>
          </w:tcPr>
          <w:p w14:paraId="74601B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184,385.48</w:t>
            </w:r>
          </w:p>
        </w:tc>
      </w:tr>
      <w:tr w:rsidR="005E6DF3" w:rsidRPr="00B27A29" w14:paraId="32CB93B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3DBFA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AEDC6C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27,611,749.75</w:t>
            </w:r>
          </w:p>
        </w:tc>
        <w:tc>
          <w:tcPr>
            <w:tcW w:w="2367" w:type="dxa"/>
            <w:tcBorders>
              <w:top w:val="single" w:sz="8" w:space="0" w:color="000000"/>
              <w:left w:val="single" w:sz="8" w:space="0" w:color="000000"/>
              <w:bottom w:val="single" w:sz="8" w:space="0" w:color="000000"/>
              <w:right w:val="single" w:sz="8" w:space="0" w:color="000000"/>
            </w:tcBorders>
            <w:vAlign w:val="center"/>
          </w:tcPr>
          <w:p w14:paraId="4EEE9B6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193,708.58</w:t>
            </w:r>
          </w:p>
        </w:tc>
      </w:tr>
      <w:tr w:rsidR="005E6DF3" w:rsidRPr="00B27A29" w14:paraId="3D52049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6EF4F5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5C29CD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60873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FBB74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86A89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EFD6D6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223,375,026.01</w:t>
            </w:r>
          </w:p>
        </w:tc>
        <w:tc>
          <w:tcPr>
            <w:tcW w:w="2367" w:type="dxa"/>
            <w:tcBorders>
              <w:top w:val="single" w:sz="8" w:space="0" w:color="000000"/>
              <w:left w:val="single" w:sz="8" w:space="0" w:color="000000"/>
              <w:bottom w:val="single" w:sz="8" w:space="0" w:color="000000"/>
              <w:right w:val="single" w:sz="8" w:space="0" w:color="000000"/>
            </w:tcBorders>
            <w:vAlign w:val="center"/>
          </w:tcPr>
          <w:p w14:paraId="3B5A36F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623,916.92</w:t>
            </w:r>
          </w:p>
        </w:tc>
      </w:tr>
    </w:tbl>
    <w:p w14:paraId="69B35AA3"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0A9075E"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F8C67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85A6FFC"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086DF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13CF49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A80BA19"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770181E"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中国证监会批准本基金募集的文件</w:t>
      </w:r>
    </w:p>
    <w:p w14:paraId="7259F1DD"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摩根安全战略股票型证券投资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7FA0A99C"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摩根安全战略股票型证券投资基金托管协议</w:t>
      </w:r>
    </w:p>
    <w:p w14:paraId="5197CF77"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7FEE391"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86D1BA1"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CC99CD2" w14:textId="77777777" w:rsidR="00C67A58" w:rsidRDefault="000771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D91FA0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7430F0C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1491B1C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345EBF3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1DB891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E26E97B" w14:textId="77777777" w:rsidR="005E6DF3" w:rsidRPr="00B27A29" w:rsidRDefault="005E6DF3">
      <w:pPr>
        <w:spacing w:line="360" w:lineRule="auto"/>
        <w:ind w:left="840"/>
        <w:jc w:val="right"/>
        <w:rPr>
          <w:rFonts w:eastAsiaTheme="minorEastAsia"/>
          <w:color w:val="000000" w:themeColor="text1"/>
          <w:szCs w:val="21"/>
        </w:rPr>
      </w:pPr>
    </w:p>
    <w:p w14:paraId="45D80161" w14:textId="77777777" w:rsidR="005E6DF3" w:rsidRPr="00B27A29" w:rsidRDefault="005E6DF3">
      <w:pPr>
        <w:spacing w:line="360" w:lineRule="auto"/>
        <w:ind w:left="840"/>
        <w:jc w:val="center"/>
        <w:rPr>
          <w:rFonts w:eastAsiaTheme="minorEastAsia"/>
          <w:b/>
          <w:color w:val="000000" w:themeColor="text1"/>
          <w:szCs w:val="21"/>
        </w:rPr>
      </w:pPr>
    </w:p>
    <w:p w14:paraId="0AB9BD1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297961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4505" w14:textId="77777777" w:rsidR="005B0387" w:rsidRDefault="005B0387">
      <w:r>
        <w:separator/>
      </w:r>
    </w:p>
  </w:endnote>
  <w:endnote w:type="continuationSeparator" w:id="0">
    <w:p w14:paraId="56329E5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1A46"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073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E0DD99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03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73A02C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0406" w14:textId="77777777" w:rsidR="005B0387" w:rsidRDefault="005B0387">
      <w:r>
        <w:separator/>
      </w:r>
    </w:p>
  </w:footnote>
  <w:footnote w:type="continuationSeparator" w:id="0">
    <w:p w14:paraId="4D16973B"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FE14" w14:textId="77777777" w:rsidR="005C671B" w:rsidRDefault="005C671B">
    <w:pPr>
      <w:pStyle w:val="af"/>
      <w:pBdr>
        <w:bottom w:val="single" w:sz="6" w:space="0" w:color="auto"/>
      </w:pBdr>
      <w:jc w:val="right"/>
    </w:pPr>
    <w:r>
      <w:t>摩根安全战略股票型证券投资基金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1FC"/>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67A58"/>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63BA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1127</Words>
  <Characters>6426</Characters>
  <Application>Microsoft Office Word</Application>
  <DocSecurity>0</DocSecurity>
  <Lines>53</Lines>
  <Paragraphs>15</Paragraphs>
  <ScaleCrop>false</ScaleCrop>
  <Company>TRT. Ltd. Co.</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