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上投摩根安全战略股票型证券投资基金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2"/>
      <w:r w:rsidR="004A47E3">
        <w:rPr>
          <w:rFonts w:eastAsiaTheme="minorEastAsia" w:hint="eastAsia"/>
          <w:b/>
          <w:color w:val="000000" w:themeColor="text1"/>
          <w:sz w:val="36"/>
          <w:szCs w:val="36"/>
        </w:rPr>
        <w:t>摘要</w:t>
      </w:r>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w:t>
      </w:r>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677E79">
      <w:pPr>
        <w:spacing w:line="360" w:lineRule="auto"/>
        <w:ind w:firstLineChars="50" w:firstLine="105"/>
        <w:rPr>
          <w:rFonts w:eastAsiaTheme="minorEastAsia"/>
          <w:b/>
          <w:color w:val="000000" w:themeColor="text1"/>
          <w:kern w:val="0"/>
          <w:szCs w:val="21"/>
        </w:rPr>
      </w:pPr>
      <w:r>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0" w:name="_Toc409100406"/>
      <w:bookmarkStart w:id="11" w:name="_Toc409100043"/>
      <w:bookmarkStart w:id="12" w:name="_Toc225498244"/>
      <w:bookmarkStart w:id="13" w:name="_Toc361324844"/>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0"/>
      <w:bookmarkEnd w:id="11"/>
      <w:bookmarkEnd w:id="12"/>
      <w:bookmarkEnd w:id="13"/>
    </w:p>
    <w:p w:rsidR="00EE1E53" w:rsidRDefault="00F13EB3">
      <w:pPr>
        <w:pStyle w:val="2"/>
        <w:spacing w:before="0" w:after="0"/>
        <w:rPr>
          <w:rFonts w:ascii="Times New Roman" w:eastAsiaTheme="minorEastAsia" w:hAnsi="Times New Roman"/>
          <w:color w:val="000000" w:themeColor="text1"/>
          <w:kern w:val="0"/>
          <w:sz w:val="21"/>
          <w:szCs w:val="21"/>
        </w:rPr>
      </w:pPr>
      <w:bookmarkStart w:id="14" w:name="_Toc361324845"/>
      <w:bookmarkStart w:id="15" w:name="_Toc409100044"/>
      <w:bookmarkStart w:id="16" w:name="_Toc40910040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4"/>
      <w:bookmarkEnd w:id="15"/>
      <w:bookmarkEnd w:id="16"/>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783,136,872.02</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17" w:name="_Toc361324846"/>
      <w:bookmarkStart w:id="18" w:name="_Toc409100045"/>
      <w:bookmarkStart w:id="19" w:name="_Toc40910040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17"/>
      <w:bookmarkEnd w:id="18"/>
      <w:bookmarkEnd w:id="1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通过系统和深入的基本面研究，重点投资于与安全战略相关行业的上市公司，分享中国经济增长模式转变带来的投资机会，在控制风险的前提下力争实现基金资产的稳定增值。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2E5CE8" w:rsidRDefault="00075F13">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szCs w:val="21"/>
              </w:rPr>
              <w:t>80%</w:t>
            </w:r>
            <w:r>
              <w:rPr>
                <w:rFonts w:eastAsiaTheme="minorEastAsia"/>
                <w:color w:val="000000" w:themeColor="text1"/>
                <w:szCs w:val="21"/>
              </w:rPr>
              <w:t>的非现金基金资产投资于国家安全战略相关行业。</w:t>
            </w:r>
          </w:p>
          <w:p w:rsidR="002E5CE8" w:rsidRDefault="00075F13">
            <w:pPr>
              <w:spacing w:line="360" w:lineRule="auto"/>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本基金属于股票型基金产品，预期风险和收益水平高于混合型基金、债券型基金和货币市场基金，属于较高风险收益水平的基金产品。本基金风险收益特征会定期评估并在公司网站发布，请投资者关注。</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 w:name="_Toc409100046"/>
      <w:bookmarkStart w:id="21" w:name="_Toc361324847"/>
      <w:bookmarkStart w:id="22" w:name="_Toc409100409"/>
      <w:bookmarkStart w:id="23" w:name="_Toc225498247"/>
      <w:r>
        <w:rPr>
          <w:rFonts w:ascii="Times New Roman" w:eastAsiaTheme="minorEastAsia" w:hAnsi="Times New Roman"/>
          <w:color w:val="000000" w:themeColor="text1"/>
          <w:kern w:val="0"/>
          <w:sz w:val="21"/>
          <w:szCs w:val="21"/>
        </w:rPr>
        <w:lastRenderedPageBreak/>
        <w:t xml:space="preserve">2.3 </w:t>
      </w:r>
      <w:r>
        <w:rPr>
          <w:rFonts w:ascii="Times New Roman" w:eastAsiaTheme="minorEastAsia" w:hAnsi="Times New Roman"/>
          <w:color w:val="000000" w:themeColor="text1"/>
          <w:kern w:val="0"/>
          <w:sz w:val="21"/>
          <w:szCs w:val="21"/>
        </w:rPr>
        <w:t>基金管理人和基金托管人</w:t>
      </w:r>
      <w:bookmarkEnd w:id="20"/>
      <w:bookmarkEnd w:id="21"/>
      <w:bookmarkEnd w:id="22"/>
      <w:bookmarkEnd w:id="23"/>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王永民</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010-66594896</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 w:name="_Toc225498248"/>
      <w:bookmarkStart w:id="25" w:name="_Toc361324848"/>
      <w:bookmarkStart w:id="26" w:name="_Toc409100047"/>
      <w:bookmarkStart w:id="27" w:name="_Toc40910041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24"/>
      <w:bookmarkEnd w:id="25"/>
      <w:bookmarkEnd w:id="26"/>
      <w:bookmarkEnd w:id="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0"/>
      <w:bookmarkStart w:id="29" w:name="_Toc361324850"/>
      <w:bookmarkStart w:id="30" w:name="_Toc409100412"/>
      <w:bookmarkStart w:id="31" w:name="_Toc409100049"/>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28"/>
      <w:r>
        <w:rPr>
          <w:rFonts w:eastAsiaTheme="minorEastAsia"/>
          <w:b/>
          <w:bCs/>
          <w:color w:val="000000" w:themeColor="text1"/>
          <w:sz w:val="21"/>
          <w:szCs w:val="21"/>
          <w:lang w:val="en-US"/>
        </w:rPr>
        <w:t>及利润分配情况</w:t>
      </w:r>
      <w:bookmarkEnd w:id="29"/>
      <w:bookmarkEnd w:id="30"/>
      <w:bookmarkEnd w:id="31"/>
    </w:p>
    <w:p w:rsidR="00EE1E53" w:rsidRDefault="00F13EB3">
      <w:pPr>
        <w:pStyle w:val="2"/>
        <w:spacing w:before="0" w:after="0"/>
        <w:rPr>
          <w:rFonts w:ascii="Times New Roman" w:eastAsiaTheme="minorEastAsia" w:hAnsi="Times New Roman"/>
          <w:color w:val="000000" w:themeColor="text1"/>
          <w:kern w:val="0"/>
          <w:sz w:val="21"/>
          <w:szCs w:val="21"/>
        </w:rPr>
      </w:pPr>
      <w:bookmarkStart w:id="32" w:name="_Toc286996129"/>
      <w:bookmarkStart w:id="33" w:name="_Toc409100413"/>
      <w:bookmarkStart w:id="34" w:name="_Toc409100050"/>
      <w:bookmarkStart w:id="35" w:name="_Toc361324851"/>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32"/>
      <w:bookmarkEnd w:id="33"/>
      <w:bookmarkEnd w:id="34"/>
      <w:bookmarkEnd w:id="35"/>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-151,435,896.58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124,676,773.46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-231,025,436.04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-264,964,135.09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-0.3041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0.1438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-0.2132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-19.27%</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-0.2933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-0.1036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-0.2267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553,433,201.35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1,013,969,913.71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0.707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0.880</w:t>
            </w:r>
          </w:p>
        </w:tc>
      </w:tr>
    </w:tbl>
    <w:p w:rsidR="002E5CE8" w:rsidRDefault="00075F1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52"/>
      <w:bookmarkStart w:id="37" w:name="_Toc225498252"/>
      <w:bookmarkStart w:id="38" w:name="_Toc409100051"/>
      <w:bookmarkStart w:id="39" w:name="_Toc40910041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36"/>
      <w:bookmarkEnd w:id="37"/>
      <w:bookmarkEnd w:id="38"/>
      <w:bookmarkEnd w:id="3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2E5CE8">
        <w:tc>
          <w:tcPr>
            <w:tcW w:w="1620" w:type="dxa"/>
            <w:vAlign w:val="center"/>
          </w:tcPr>
          <w:p w:rsidR="002E5CE8" w:rsidRDefault="00075F13">
            <w:pPr>
              <w:jc w:val="left"/>
            </w:pPr>
            <w:r>
              <w:rPr>
                <w:rFonts w:eastAsiaTheme="minorEastAsia"/>
                <w:color w:val="000000" w:themeColor="text1"/>
                <w:szCs w:val="21"/>
              </w:rPr>
              <w:t>过去三个月</w:t>
            </w:r>
          </w:p>
        </w:tc>
        <w:tc>
          <w:tcPr>
            <w:tcW w:w="1350" w:type="dxa"/>
            <w:vAlign w:val="center"/>
          </w:tcPr>
          <w:p w:rsidR="002E5CE8" w:rsidRDefault="00075F13">
            <w:pPr>
              <w:jc w:val="center"/>
            </w:pPr>
            <w:r>
              <w:rPr>
                <w:rFonts w:eastAsiaTheme="minorEastAsia"/>
                <w:color w:val="000000" w:themeColor="text1"/>
                <w:szCs w:val="21"/>
              </w:rPr>
              <w:t>-12.28%</w:t>
            </w:r>
          </w:p>
        </w:tc>
        <w:tc>
          <w:tcPr>
            <w:tcW w:w="1350" w:type="dxa"/>
            <w:vAlign w:val="center"/>
          </w:tcPr>
          <w:p w:rsidR="002E5CE8" w:rsidRDefault="00075F13">
            <w:pPr>
              <w:jc w:val="center"/>
            </w:pPr>
            <w:r>
              <w:rPr>
                <w:rFonts w:eastAsiaTheme="minorEastAsia"/>
                <w:color w:val="000000" w:themeColor="text1"/>
                <w:szCs w:val="21"/>
              </w:rPr>
              <w:t>1.70%</w:t>
            </w:r>
          </w:p>
        </w:tc>
        <w:tc>
          <w:tcPr>
            <w:tcW w:w="1350" w:type="dxa"/>
            <w:vAlign w:val="center"/>
          </w:tcPr>
          <w:p w:rsidR="002E5CE8" w:rsidRDefault="00075F13">
            <w:pPr>
              <w:jc w:val="center"/>
            </w:pPr>
            <w:r>
              <w:rPr>
                <w:rFonts w:eastAsiaTheme="minorEastAsia"/>
                <w:color w:val="000000" w:themeColor="text1"/>
                <w:szCs w:val="21"/>
              </w:rPr>
              <w:t>-10.29%</w:t>
            </w:r>
          </w:p>
        </w:tc>
        <w:tc>
          <w:tcPr>
            <w:tcW w:w="1350" w:type="dxa"/>
            <w:vAlign w:val="center"/>
          </w:tcPr>
          <w:p w:rsidR="002E5CE8" w:rsidRDefault="00075F13">
            <w:pPr>
              <w:jc w:val="center"/>
            </w:pPr>
            <w:r>
              <w:rPr>
                <w:rFonts w:eastAsiaTheme="minorEastAsia"/>
                <w:color w:val="000000" w:themeColor="text1"/>
                <w:szCs w:val="21"/>
              </w:rPr>
              <w:t>1.41%</w:t>
            </w:r>
          </w:p>
        </w:tc>
        <w:tc>
          <w:tcPr>
            <w:tcW w:w="1350" w:type="dxa"/>
            <w:vAlign w:val="center"/>
          </w:tcPr>
          <w:p w:rsidR="002E5CE8" w:rsidRDefault="00075F13">
            <w:pPr>
              <w:jc w:val="center"/>
            </w:pPr>
            <w:r>
              <w:rPr>
                <w:rFonts w:eastAsiaTheme="minorEastAsia"/>
                <w:color w:val="000000" w:themeColor="text1"/>
                <w:szCs w:val="21"/>
              </w:rPr>
              <w:t>-1.99%</w:t>
            </w:r>
          </w:p>
        </w:tc>
        <w:tc>
          <w:tcPr>
            <w:tcW w:w="1350" w:type="dxa"/>
            <w:vAlign w:val="center"/>
          </w:tcPr>
          <w:p w:rsidR="002E5CE8" w:rsidRDefault="00075F13">
            <w:pPr>
              <w:jc w:val="center"/>
            </w:pPr>
            <w:r>
              <w:rPr>
                <w:rFonts w:eastAsiaTheme="minorEastAsia"/>
                <w:color w:val="000000" w:themeColor="text1"/>
                <w:szCs w:val="21"/>
              </w:rPr>
              <w:t>0.29%</w:t>
            </w:r>
          </w:p>
        </w:tc>
      </w:tr>
      <w:tr w:rsidR="002E5CE8">
        <w:tc>
          <w:tcPr>
            <w:tcW w:w="1620" w:type="dxa"/>
            <w:vAlign w:val="center"/>
          </w:tcPr>
          <w:p w:rsidR="002E5CE8" w:rsidRDefault="00075F13">
            <w:pPr>
              <w:jc w:val="left"/>
            </w:pPr>
            <w:r>
              <w:rPr>
                <w:rFonts w:eastAsiaTheme="minorEastAsia"/>
                <w:color w:val="000000" w:themeColor="text1"/>
                <w:szCs w:val="21"/>
              </w:rPr>
              <w:t>过去六个月</w:t>
            </w:r>
          </w:p>
        </w:tc>
        <w:tc>
          <w:tcPr>
            <w:tcW w:w="1350" w:type="dxa"/>
            <w:vAlign w:val="center"/>
          </w:tcPr>
          <w:p w:rsidR="002E5CE8" w:rsidRDefault="00075F13">
            <w:pPr>
              <w:jc w:val="center"/>
            </w:pPr>
            <w:r>
              <w:rPr>
                <w:rFonts w:eastAsiaTheme="minorEastAsia"/>
                <w:color w:val="000000" w:themeColor="text1"/>
                <w:szCs w:val="21"/>
              </w:rPr>
              <w:t>-21.88%</w:t>
            </w:r>
          </w:p>
        </w:tc>
        <w:tc>
          <w:tcPr>
            <w:tcW w:w="1350" w:type="dxa"/>
            <w:vAlign w:val="center"/>
          </w:tcPr>
          <w:p w:rsidR="002E5CE8" w:rsidRDefault="00075F13">
            <w:pPr>
              <w:jc w:val="center"/>
            </w:pPr>
            <w:r>
              <w:rPr>
                <w:rFonts w:eastAsiaTheme="minorEastAsia"/>
                <w:color w:val="000000" w:themeColor="text1"/>
                <w:szCs w:val="21"/>
              </w:rPr>
              <w:t>1.62%</w:t>
            </w:r>
          </w:p>
        </w:tc>
        <w:tc>
          <w:tcPr>
            <w:tcW w:w="1350" w:type="dxa"/>
            <w:vAlign w:val="center"/>
          </w:tcPr>
          <w:p w:rsidR="002E5CE8" w:rsidRDefault="00075F13">
            <w:pPr>
              <w:jc w:val="center"/>
            </w:pPr>
            <w:r>
              <w:rPr>
                <w:rFonts w:eastAsiaTheme="minorEastAsia"/>
                <w:color w:val="000000" w:themeColor="text1"/>
                <w:szCs w:val="21"/>
              </w:rPr>
              <w:t>-12.89%</w:t>
            </w:r>
          </w:p>
        </w:tc>
        <w:tc>
          <w:tcPr>
            <w:tcW w:w="1350" w:type="dxa"/>
            <w:vAlign w:val="center"/>
          </w:tcPr>
          <w:p w:rsidR="002E5CE8" w:rsidRDefault="00075F13">
            <w:pPr>
              <w:jc w:val="center"/>
            </w:pPr>
            <w:r>
              <w:rPr>
                <w:rFonts w:eastAsiaTheme="minorEastAsia"/>
                <w:color w:val="000000" w:themeColor="text1"/>
                <w:szCs w:val="21"/>
              </w:rPr>
              <w:t>1.26%</w:t>
            </w:r>
          </w:p>
        </w:tc>
        <w:tc>
          <w:tcPr>
            <w:tcW w:w="1350" w:type="dxa"/>
            <w:vAlign w:val="center"/>
          </w:tcPr>
          <w:p w:rsidR="002E5CE8" w:rsidRDefault="00075F13">
            <w:pPr>
              <w:jc w:val="center"/>
            </w:pPr>
            <w:r>
              <w:rPr>
                <w:rFonts w:eastAsiaTheme="minorEastAsia"/>
                <w:color w:val="000000" w:themeColor="text1"/>
                <w:szCs w:val="21"/>
              </w:rPr>
              <w:t>-8.99%</w:t>
            </w:r>
          </w:p>
        </w:tc>
        <w:tc>
          <w:tcPr>
            <w:tcW w:w="1350" w:type="dxa"/>
            <w:vAlign w:val="center"/>
          </w:tcPr>
          <w:p w:rsidR="002E5CE8" w:rsidRDefault="00075F13">
            <w:pPr>
              <w:jc w:val="center"/>
            </w:pPr>
            <w:r>
              <w:rPr>
                <w:rFonts w:eastAsiaTheme="minorEastAsia"/>
                <w:color w:val="000000" w:themeColor="text1"/>
                <w:szCs w:val="21"/>
              </w:rPr>
              <w:t>0.36%</w:t>
            </w:r>
          </w:p>
        </w:tc>
      </w:tr>
      <w:tr w:rsidR="002E5CE8">
        <w:tc>
          <w:tcPr>
            <w:tcW w:w="1620" w:type="dxa"/>
            <w:vAlign w:val="center"/>
          </w:tcPr>
          <w:p w:rsidR="002E5CE8" w:rsidRDefault="00075F13">
            <w:pPr>
              <w:jc w:val="left"/>
            </w:pPr>
            <w:r>
              <w:rPr>
                <w:rFonts w:eastAsiaTheme="minorEastAsia"/>
                <w:color w:val="000000" w:themeColor="text1"/>
                <w:szCs w:val="21"/>
              </w:rPr>
              <w:t>过去一年</w:t>
            </w:r>
          </w:p>
        </w:tc>
        <w:tc>
          <w:tcPr>
            <w:tcW w:w="1350" w:type="dxa"/>
            <w:vAlign w:val="center"/>
          </w:tcPr>
          <w:p w:rsidR="002E5CE8" w:rsidRDefault="00075F13">
            <w:pPr>
              <w:jc w:val="center"/>
            </w:pPr>
            <w:r>
              <w:rPr>
                <w:rFonts w:eastAsiaTheme="minorEastAsia"/>
                <w:color w:val="000000" w:themeColor="text1"/>
                <w:szCs w:val="21"/>
              </w:rPr>
              <w:t>-30.34%</w:t>
            </w:r>
          </w:p>
        </w:tc>
        <w:tc>
          <w:tcPr>
            <w:tcW w:w="1350" w:type="dxa"/>
            <w:vAlign w:val="center"/>
          </w:tcPr>
          <w:p w:rsidR="002E5CE8" w:rsidRDefault="00075F13">
            <w:pPr>
              <w:jc w:val="center"/>
            </w:pPr>
            <w:r>
              <w:rPr>
                <w:rFonts w:eastAsiaTheme="minorEastAsia"/>
                <w:color w:val="000000" w:themeColor="text1"/>
                <w:szCs w:val="21"/>
              </w:rPr>
              <w:t>1.50%</w:t>
            </w:r>
          </w:p>
        </w:tc>
        <w:tc>
          <w:tcPr>
            <w:tcW w:w="1350" w:type="dxa"/>
            <w:vAlign w:val="center"/>
          </w:tcPr>
          <w:p w:rsidR="002E5CE8" w:rsidRDefault="00075F13">
            <w:pPr>
              <w:jc w:val="center"/>
            </w:pPr>
            <w:r>
              <w:rPr>
                <w:rFonts w:eastAsiaTheme="minorEastAsia"/>
                <w:color w:val="000000" w:themeColor="text1"/>
                <w:szCs w:val="21"/>
              </w:rPr>
              <w:t>-22.35%</w:t>
            </w:r>
          </w:p>
        </w:tc>
        <w:tc>
          <w:tcPr>
            <w:tcW w:w="1350" w:type="dxa"/>
            <w:vAlign w:val="center"/>
          </w:tcPr>
          <w:p w:rsidR="002E5CE8" w:rsidRDefault="00075F13">
            <w:pPr>
              <w:jc w:val="center"/>
            </w:pPr>
            <w:r>
              <w:rPr>
                <w:rFonts w:eastAsiaTheme="minorEastAsia"/>
                <w:color w:val="000000" w:themeColor="text1"/>
                <w:szCs w:val="21"/>
              </w:rPr>
              <w:t>1.14%</w:t>
            </w:r>
          </w:p>
        </w:tc>
        <w:tc>
          <w:tcPr>
            <w:tcW w:w="1350" w:type="dxa"/>
            <w:vAlign w:val="center"/>
          </w:tcPr>
          <w:p w:rsidR="002E5CE8" w:rsidRDefault="00075F13">
            <w:pPr>
              <w:jc w:val="center"/>
            </w:pPr>
            <w:r>
              <w:rPr>
                <w:rFonts w:eastAsiaTheme="minorEastAsia"/>
                <w:color w:val="000000" w:themeColor="text1"/>
                <w:szCs w:val="21"/>
              </w:rPr>
              <w:t>-7.99%</w:t>
            </w:r>
          </w:p>
        </w:tc>
        <w:tc>
          <w:tcPr>
            <w:tcW w:w="1350" w:type="dxa"/>
            <w:vAlign w:val="center"/>
          </w:tcPr>
          <w:p w:rsidR="002E5CE8" w:rsidRDefault="00075F13">
            <w:pPr>
              <w:jc w:val="center"/>
            </w:pPr>
            <w:r>
              <w:rPr>
                <w:rFonts w:eastAsiaTheme="minorEastAsia"/>
                <w:color w:val="000000" w:themeColor="text1"/>
                <w:szCs w:val="21"/>
              </w:rPr>
              <w:t>0.36%</w:t>
            </w:r>
          </w:p>
        </w:tc>
      </w:tr>
      <w:tr w:rsidR="002E5CE8">
        <w:tc>
          <w:tcPr>
            <w:tcW w:w="1620" w:type="dxa"/>
            <w:vAlign w:val="center"/>
          </w:tcPr>
          <w:p w:rsidR="002E5CE8" w:rsidRDefault="00075F13">
            <w:pPr>
              <w:jc w:val="left"/>
            </w:pPr>
            <w:r>
              <w:rPr>
                <w:rFonts w:eastAsiaTheme="minorEastAsia"/>
                <w:color w:val="000000" w:themeColor="text1"/>
                <w:szCs w:val="21"/>
              </w:rPr>
              <w:t>过去三年</w:t>
            </w:r>
          </w:p>
        </w:tc>
        <w:tc>
          <w:tcPr>
            <w:tcW w:w="1350" w:type="dxa"/>
            <w:vAlign w:val="center"/>
          </w:tcPr>
          <w:p w:rsidR="002E5CE8" w:rsidRDefault="00075F13">
            <w:pPr>
              <w:jc w:val="center"/>
            </w:pPr>
            <w:r>
              <w:rPr>
                <w:rFonts w:eastAsiaTheme="minorEastAsia"/>
                <w:color w:val="000000" w:themeColor="text1"/>
                <w:szCs w:val="21"/>
              </w:rPr>
              <w:t>-35.14%</w:t>
            </w:r>
          </w:p>
        </w:tc>
        <w:tc>
          <w:tcPr>
            <w:tcW w:w="1350" w:type="dxa"/>
            <w:vAlign w:val="center"/>
          </w:tcPr>
          <w:p w:rsidR="002E5CE8" w:rsidRDefault="00075F13">
            <w:pPr>
              <w:jc w:val="center"/>
            </w:pPr>
            <w:r>
              <w:rPr>
                <w:rFonts w:eastAsiaTheme="minorEastAsia"/>
                <w:color w:val="000000" w:themeColor="text1"/>
                <w:szCs w:val="21"/>
              </w:rPr>
              <w:t>1.45%</w:t>
            </w:r>
          </w:p>
        </w:tc>
        <w:tc>
          <w:tcPr>
            <w:tcW w:w="1350" w:type="dxa"/>
            <w:vAlign w:val="center"/>
          </w:tcPr>
          <w:p w:rsidR="002E5CE8" w:rsidRDefault="00075F13">
            <w:pPr>
              <w:jc w:val="center"/>
            </w:pPr>
            <w:r>
              <w:rPr>
                <w:rFonts w:eastAsiaTheme="minorEastAsia"/>
                <w:color w:val="000000" w:themeColor="text1"/>
                <w:szCs w:val="21"/>
              </w:rPr>
              <w:t>-23.38%</w:t>
            </w:r>
          </w:p>
        </w:tc>
        <w:tc>
          <w:tcPr>
            <w:tcW w:w="1350" w:type="dxa"/>
            <w:vAlign w:val="center"/>
          </w:tcPr>
          <w:p w:rsidR="002E5CE8" w:rsidRDefault="00075F13">
            <w:pPr>
              <w:jc w:val="center"/>
            </w:pPr>
            <w:r>
              <w:rPr>
                <w:rFonts w:eastAsiaTheme="minorEastAsia"/>
                <w:color w:val="000000" w:themeColor="text1"/>
                <w:szCs w:val="21"/>
              </w:rPr>
              <w:t>1.04%</w:t>
            </w:r>
          </w:p>
        </w:tc>
        <w:tc>
          <w:tcPr>
            <w:tcW w:w="1350" w:type="dxa"/>
            <w:vAlign w:val="center"/>
          </w:tcPr>
          <w:p w:rsidR="002E5CE8" w:rsidRDefault="00075F13">
            <w:pPr>
              <w:jc w:val="center"/>
            </w:pPr>
            <w:r>
              <w:rPr>
                <w:rFonts w:eastAsiaTheme="minorEastAsia"/>
                <w:color w:val="000000" w:themeColor="text1"/>
                <w:szCs w:val="21"/>
              </w:rPr>
              <w:t>-11.76%</w:t>
            </w:r>
          </w:p>
        </w:tc>
        <w:tc>
          <w:tcPr>
            <w:tcW w:w="1350" w:type="dxa"/>
            <w:vAlign w:val="center"/>
          </w:tcPr>
          <w:p w:rsidR="002E5CE8" w:rsidRDefault="00075F13">
            <w:pPr>
              <w:jc w:val="center"/>
            </w:pPr>
            <w:r>
              <w:rPr>
                <w:rFonts w:eastAsiaTheme="minorEastAsia"/>
                <w:color w:val="000000" w:themeColor="text1"/>
                <w:szCs w:val="21"/>
              </w:rPr>
              <w:t>0.41%</w:t>
            </w:r>
          </w:p>
        </w:tc>
      </w:tr>
      <w:tr w:rsidR="002E5CE8">
        <w:tc>
          <w:tcPr>
            <w:tcW w:w="1620" w:type="dxa"/>
            <w:vAlign w:val="center"/>
          </w:tcPr>
          <w:p w:rsidR="002E5CE8" w:rsidRDefault="00075F13">
            <w:pPr>
              <w:jc w:val="left"/>
            </w:pPr>
            <w:r>
              <w:rPr>
                <w:rFonts w:eastAsiaTheme="minorEastAsia"/>
                <w:color w:val="000000" w:themeColor="text1"/>
                <w:szCs w:val="21"/>
              </w:rPr>
              <w:t>过去五年</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r>
      <w:tr w:rsidR="002E5CE8">
        <w:tc>
          <w:tcPr>
            <w:tcW w:w="1620" w:type="dxa"/>
            <w:vAlign w:val="center"/>
          </w:tcPr>
          <w:p w:rsidR="002E5CE8" w:rsidRDefault="00075F13">
            <w:pPr>
              <w:jc w:val="left"/>
            </w:pPr>
            <w:r>
              <w:rPr>
                <w:rFonts w:eastAsiaTheme="minorEastAsia"/>
                <w:color w:val="000000" w:themeColor="text1"/>
                <w:szCs w:val="21"/>
              </w:rPr>
              <w:t>自基金合同生效起至今</w:t>
            </w:r>
          </w:p>
        </w:tc>
        <w:tc>
          <w:tcPr>
            <w:tcW w:w="1350" w:type="dxa"/>
            <w:vAlign w:val="center"/>
          </w:tcPr>
          <w:p w:rsidR="002E5CE8" w:rsidRDefault="00075F13">
            <w:pPr>
              <w:jc w:val="center"/>
            </w:pPr>
            <w:r>
              <w:rPr>
                <w:rFonts w:eastAsiaTheme="minorEastAsia"/>
                <w:color w:val="000000" w:themeColor="text1"/>
                <w:szCs w:val="21"/>
              </w:rPr>
              <w:t>-29.30%</w:t>
            </w:r>
          </w:p>
        </w:tc>
        <w:tc>
          <w:tcPr>
            <w:tcW w:w="1350" w:type="dxa"/>
            <w:vAlign w:val="center"/>
          </w:tcPr>
          <w:p w:rsidR="002E5CE8" w:rsidRDefault="00075F13">
            <w:pPr>
              <w:jc w:val="center"/>
            </w:pPr>
            <w:r>
              <w:rPr>
                <w:rFonts w:eastAsiaTheme="minorEastAsia"/>
                <w:color w:val="000000" w:themeColor="text1"/>
                <w:szCs w:val="21"/>
              </w:rPr>
              <w:t>1.88%</w:t>
            </w:r>
          </w:p>
        </w:tc>
        <w:tc>
          <w:tcPr>
            <w:tcW w:w="1350" w:type="dxa"/>
            <w:vAlign w:val="center"/>
          </w:tcPr>
          <w:p w:rsidR="002E5CE8" w:rsidRDefault="00075F13">
            <w:pPr>
              <w:jc w:val="center"/>
            </w:pPr>
            <w:r>
              <w:rPr>
                <w:rFonts w:eastAsiaTheme="minorEastAsia"/>
                <w:color w:val="000000" w:themeColor="text1"/>
                <w:szCs w:val="21"/>
              </w:rPr>
              <w:t>-14.84%</w:t>
            </w:r>
          </w:p>
        </w:tc>
        <w:tc>
          <w:tcPr>
            <w:tcW w:w="1350" w:type="dxa"/>
            <w:vAlign w:val="center"/>
          </w:tcPr>
          <w:p w:rsidR="002E5CE8" w:rsidRDefault="00075F13">
            <w:pPr>
              <w:jc w:val="center"/>
            </w:pPr>
            <w:r>
              <w:rPr>
                <w:rFonts w:eastAsiaTheme="minorEastAsia"/>
                <w:color w:val="000000" w:themeColor="text1"/>
                <w:szCs w:val="21"/>
              </w:rPr>
              <w:t>1.38%</w:t>
            </w:r>
          </w:p>
        </w:tc>
        <w:tc>
          <w:tcPr>
            <w:tcW w:w="1350" w:type="dxa"/>
            <w:vAlign w:val="center"/>
          </w:tcPr>
          <w:p w:rsidR="002E5CE8" w:rsidRDefault="00075F13">
            <w:pPr>
              <w:jc w:val="center"/>
            </w:pPr>
            <w:r>
              <w:rPr>
                <w:rFonts w:eastAsiaTheme="minorEastAsia"/>
                <w:color w:val="000000" w:themeColor="text1"/>
                <w:szCs w:val="21"/>
              </w:rPr>
              <w:t>-14.46%</w:t>
            </w:r>
          </w:p>
        </w:tc>
        <w:tc>
          <w:tcPr>
            <w:tcW w:w="1350" w:type="dxa"/>
            <w:vAlign w:val="center"/>
          </w:tcPr>
          <w:p w:rsidR="002E5CE8" w:rsidRDefault="00075F13">
            <w:pPr>
              <w:jc w:val="center"/>
            </w:pPr>
            <w:r>
              <w:rPr>
                <w:rFonts w:eastAsiaTheme="minorEastAsia"/>
                <w:color w:val="000000" w:themeColor="text1"/>
                <w:szCs w:val="21"/>
              </w:rPr>
              <w:t>0.50%</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上投摩根安全战略股票型证券投资基金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26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E5CE8" w:rsidRDefault="00075F1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日，图示时间段为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E5CE8" w:rsidRDefault="00075F1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日正式成立，图示的时间段为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40" w:name="_Toc409100416"/>
      <w:bookmarkStart w:id="41" w:name="_Toc409100053"/>
      <w:bookmarkStart w:id="42" w:name="_Toc249760033"/>
      <w:bookmarkStart w:id="43" w:name="_Toc361324853"/>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40"/>
      <w:bookmarkEnd w:id="41"/>
      <w:bookmarkEnd w:id="42"/>
      <w:bookmarkEnd w:id="43"/>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44" w:name="_Toc409100417"/>
      <w:bookmarkStart w:id="45" w:name="_Toc225498254"/>
      <w:bookmarkStart w:id="46" w:name="_Toc361324854"/>
      <w:bookmarkStart w:id="47" w:name="_Toc409100054"/>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44"/>
      <w:bookmarkEnd w:id="45"/>
      <w:bookmarkEnd w:id="46"/>
      <w:bookmarkEnd w:id="47"/>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48" w:name="_Toc409100055"/>
      <w:bookmarkStart w:id="49" w:name="_Toc409100418"/>
      <w:bookmarkStart w:id="50" w:name="_Toc361324855"/>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48"/>
      <w:bookmarkEnd w:id="49"/>
      <w:bookmarkEnd w:id="5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w:t>
      </w:r>
      <w:r>
        <w:rPr>
          <w:rFonts w:eastAsiaTheme="minorEastAsia"/>
          <w:color w:val="000000" w:themeColor="text1"/>
          <w:szCs w:val="21"/>
        </w:rPr>
        <w:lastRenderedPageBreak/>
        <w:t>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2E5CE8">
        <w:tc>
          <w:tcPr>
            <w:tcW w:w="1090" w:type="dxa"/>
            <w:vAlign w:val="center"/>
          </w:tcPr>
          <w:p w:rsidR="002E5CE8" w:rsidRDefault="00075F13">
            <w:pPr>
              <w:jc w:val="center"/>
            </w:pPr>
            <w:r>
              <w:rPr>
                <w:rFonts w:eastAsiaTheme="minorEastAsia"/>
                <w:color w:val="000000" w:themeColor="text1"/>
                <w:szCs w:val="21"/>
              </w:rPr>
              <w:t>陈思郁</w:t>
            </w:r>
          </w:p>
        </w:tc>
        <w:tc>
          <w:tcPr>
            <w:tcW w:w="1500" w:type="dxa"/>
            <w:vAlign w:val="center"/>
          </w:tcPr>
          <w:p w:rsidR="002E5CE8" w:rsidRDefault="00075F13">
            <w:pPr>
              <w:jc w:val="center"/>
            </w:pPr>
            <w:r>
              <w:rPr>
                <w:rFonts w:eastAsiaTheme="minorEastAsia"/>
                <w:color w:val="000000" w:themeColor="text1"/>
                <w:szCs w:val="21"/>
              </w:rPr>
              <w:t>本基金基金经理</w:t>
            </w:r>
          </w:p>
        </w:tc>
        <w:tc>
          <w:tcPr>
            <w:tcW w:w="1190" w:type="dxa"/>
            <w:vAlign w:val="center"/>
          </w:tcPr>
          <w:p w:rsidR="002E5CE8" w:rsidRDefault="00075F13">
            <w:pPr>
              <w:jc w:val="center"/>
            </w:pPr>
            <w:r>
              <w:rPr>
                <w:rFonts w:eastAsiaTheme="minorEastAsia"/>
                <w:color w:val="000000" w:themeColor="text1"/>
                <w:szCs w:val="21"/>
              </w:rPr>
              <w:t>2016-10-21</w:t>
            </w:r>
          </w:p>
        </w:tc>
        <w:tc>
          <w:tcPr>
            <w:tcW w:w="1260" w:type="dxa"/>
            <w:vAlign w:val="center"/>
          </w:tcPr>
          <w:p w:rsidR="002E5CE8" w:rsidRDefault="00075F13">
            <w:pPr>
              <w:jc w:val="center"/>
            </w:pPr>
            <w:r>
              <w:rPr>
                <w:rFonts w:eastAsiaTheme="minorEastAsia"/>
                <w:color w:val="000000" w:themeColor="text1"/>
                <w:szCs w:val="21"/>
              </w:rPr>
              <w:t>-</w:t>
            </w:r>
          </w:p>
        </w:tc>
        <w:tc>
          <w:tcPr>
            <w:tcW w:w="1260" w:type="dxa"/>
            <w:vAlign w:val="center"/>
          </w:tcPr>
          <w:p w:rsidR="002E5CE8" w:rsidRDefault="00075F13">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2E5CE8" w:rsidRDefault="00075F13">
            <w:r>
              <w:rPr>
                <w:rFonts w:eastAsiaTheme="minorEastAsia"/>
                <w:color w:val="000000" w:themeColor="text1"/>
                <w:szCs w:val="21"/>
              </w:rPr>
              <w:t>陈思郁女士自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w:t>
            </w:r>
            <w:r>
              <w:rPr>
                <w:rFonts w:eastAsiaTheme="minorEastAsia"/>
                <w:color w:val="000000" w:themeColor="text1"/>
                <w:szCs w:val="21"/>
              </w:rPr>
              <w:lastRenderedPageBreak/>
              <w:t>摩根基金管理有限公司，历任行业专家、基金经理助理，现任国内权益投资一部基金经理，自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w:t>
            </w:r>
          </w:p>
        </w:tc>
      </w:tr>
      <w:tr w:rsidR="002E5CE8">
        <w:tc>
          <w:tcPr>
            <w:tcW w:w="1090" w:type="dxa"/>
            <w:vAlign w:val="center"/>
          </w:tcPr>
          <w:p w:rsidR="002E5CE8" w:rsidRDefault="00075F13">
            <w:pPr>
              <w:jc w:val="center"/>
            </w:pPr>
            <w:r>
              <w:rPr>
                <w:rFonts w:eastAsiaTheme="minorEastAsia"/>
                <w:color w:val="000000" w:themeColor="text1"/>
                <w:szCs w:val="21"/>
              </w:rPr>
              <w:lastRenderedPageBreak/>
              <w:t>李德辉</w:t>
            </w:r>
          </w:p>
        </w:tc>
        <w:tc>
          <w:tcPr>
            <w:tcW w:w="1500" w:type="dxa"/>
            <w:vAlign w:val="center"/>
          </w:tcPr>
          <w:p w:rsidR="002E5CE8" w:rsidRDefault="00075F13">
            <w:pPr>
              <w:jc w:val="center"/>
            </w:pPr>
            <w:r>
              <w:rPr>
                <w:rFonts w:eastAsiaTheme="minorEastAsia"/>
                <w:color w:val="000000" w:themeColor="text1"/>
                <w:szCs w:val="21"/>
              </w:rPr>
              <w:t>本基金基金经理</w:t>
            </w:r>
          </w:p>
        </w:tc>
        <w:tc>
          <w:tcPr>
            <w:tcW w:w="1190" w:type="dxa"/>
            <w:vAlign w:val="center"/>
          </w:tcPr>
          <w:p w:rsidR="002E5CE8" w:rsidRDefault="00075F13">
            <w:pPr>
              <w:jc w:val="center"/>
            </w:pPr>
            <w:r>
              <w:rPr>
                <w:rFonts w:eastAsiaTheme="minorEastAsia"/>
                <w:color w:val="000000" w:themeColor="text1"/>
                <w:szCs w:val="21"/>
              </w:rPr>
              <w:t>2018-03-30</w:t>
            </w:r>
          </w:p>
        </w:tc>
        <w:tc>
          <w:tcPr>
            <w:tcW w:w="1260" w:type="dxa"/>
            <w:vAlign w:val="center"/>
          </w:tcPr>
          <w:p w:rsidR="002E5CE8" w:rsidRDefault="00075F13">
            <w:pPr>
              <w:jc w:val="center"/>
            </w:pPr>
            <w:r>
              <w:rPr>
                <w:rFonts w:eastAsiaTheme="minorEastAsia"/>
                <w:color w:val="000000" w:themeColor="text1"/>
                <w:szCs w:val="21"/>
              </w:rPr>
              <w:t>-</w:t>
            </w:r>
          </w:p>
        </w:tc>
        <w:tc>
          <w:tcPr>
            <w:tcW w:w="1260" w:type="dxa"/>
            <w:vAlign w:val="center"/>
          </w:tcPr>
          <w:p w:rsidR="002E5CE8" w:rsidRDefault="00075F13">
            <w:pPr>
              <w:jc w:val="center"/>
            </w:pPr>
            <w:r>
              <w:rPr>
                <w:rFonts w:eastAsiaTheme="minorEastAsia"/>
                <w:color w:val="000000" w:themeColor="text1"/>
                <w:szCs w:val="21"/>
              </w:rPr>
              <w:t>7</w:t>
            </w:r>
            <w:r>
              <w:rPr>
                <w:rFonts w:eastAsiaTheme="minorEastAsia"/>
                <w:color w:val="000000" w:themeColor="text1"/>
                <w:szCs w:val="21"/>
              </w:rPr>
              <w:t>年</w:t>
            </w:r>
          </w:p>
        </w:tc>
        <w:tc>
          <w:tcPr>
            <w:tcW w:w="3240" w:type="dxa"/>
            <w:vAlign w:val="center"/>
          </w:tcPr>
          <w:p w:rsidR="002E5CE8" w:rsidRDefault="00075F13">
            <w:r>
              <w:rPr>
                <w:rFonts w:eastAsiaTheme="minorEastAsia"/>
                <w:color w:val="000000" w:themeColor="text1"/>
                <w:szCs w:val="21"/>
              </w:rPr>
              <w:t>李德辉先生，上海交通大学生物医学工程博士，自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月起同时担任上投摩根安全战略股票型证券投资基金基金经理及上投摩根双核平衡混合型证券投资基金基金经理，自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w:t>
            </w:r>
          </w:p>
        </w:tc>
      </w:tr>
    </w:tbl>
    <w:p w:rsidR="002E5CE8" w:rsidRDefault="00075F1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225498256"/>
      <w:bookmarkStart w:id="52" w:name="_Toc409100419"/>
      <w:bookmarkStart w:id="53" w:name="_Toc409100056"/>
      <w:bookmarkStart w:id="54" w:name="_Toc361324856"/>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51"/>
      <w:bookmarkEnd w:id="52"/>
      <w:bookmarkEnd w:id="53"/>
      <w:bookmarkEnd w:id="5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全战略股票型证券投资基金基金合同》的规定。基金经理对个股和投资组合的比例遵循了投资决策委员会的授权限制，基金投资比例符合基金合同和法律法规的要求。</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5" w:name="_Toc409100420"/>
      <w:bookmarkStart w:id="56" w:name="_Toc361324857"/>
      <w:bookmarkStart w:id="57" w:name="_Toc409100057"/>
      <w:bookmarkStart w:id="58" w:name="_Toc225498257"/>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55"/>
      <w:bookmarkEnd w:id="56"/>
      <w:bookmarkEnd w:id="57"/>
      <w:bookmarkEnd w:id="58"/>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9" w:name="_Toc409100421"/>
      <w:bookmarkStart w:id="60" w:name="_Toc225498258"/>
      <w:bookmarkStart w:id="61" w:name="_Toc409100058"/>
      <w:bookmarkStart w:id="62" w:name="_Toc361324858"/>
      <w:r>
        <w:rPr>
          <w:rFonts w:ascii="Times New Roman" w:eastAsiaTheme="minorEastAsia" w:hAnsi="Times New Roman"/>
          <w:color w:val="000000" w:themeColor="text1"/>
          <w:kern w:val="0"/>
          <w:sz w:val="21"/>
          <w:szCs w:val="21"/>
        </w:rPr>
        <w:lastRenderedPageBreak/>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59"/>
      <w:bookmarkEnd w:id="60"/>
      <w:bookmarkEnd w:id="61"/>
      <w:bookmarkEnd w:id="62"/>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股票市场比较惨淡，全球经济低位运行，上半年信贷趋向收缩，推升市场流动性压力，下半年政策及时转向，但贸易战的严峻也超出之前的市场预期。上半年医药和消费行业景气度相对较高，本基金也是进行了积极配置，上半年业绩相对较好，但下半年随着医药政策的转变，以及消费数据的逐步下行，三季度本基金表现相对较差，四季度逐步调整仓位和结构，自下而上寻找和整体经济、贸易战相关性不大的子行业，表现整体平稳。</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各个行业的运行态势均不佳，这里一方面是因为不可避免的受到了大经济环境的影响，如地产产业链，家电、家居等行业，受到地产销售不佳的冲击，企业收入情况并不理想，又如上游周期行业，由于经济不振，下游需求不佳，同时供给侧政策放松，价格持续向下；另一方面一些行业政策也造成了扰动，如游戏版号迟迟不放开，医药行业的带量采购政策的严厉性和铺开的速度对仿制药行业造成了较大的冲击。</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本报告期上投摩根安全战略股票份额净值增长率为</w:t>
      </w:r>
      <w:r>
        <w:rPr>
          <w:rFonts w:eastAsiaTheme="minorEastAsia"/>
          <w:color w:val="000000" w:themeColor="text1"/>
          <w:szCs w:val="21"/>
        </w:rPr>
        <w:t>:-30.34%</w:t>
      </w:r>
      <w:r>
        <w:rPr>
          <w:rFonts w:eastAsiaTheme="minorEastAsia"/>
          <w:color w:val="000000" w:themeColor="text1"/>
          <w:szCs w:val="21"/>
        </w:rPr>
        <w:t>，同期业绩比较基准收益率为</w:t>
      </w:r>
      <w:r>
        <w:rPr>
          <w:rFonts w:eastAsiaTheme="minorEastAsia"/>
          <w:color w:val="000000" w:themeColor="text1"/>
          <w:szCs w:val="21"/>
        </w:rPr>
        <w:t>:-22.35%</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3" w:name="_Toc361324859"/>
      <w:bookmarkStart w:id="64" w:name="_Toc225498259"/>
      <w:bookmarkStart w:id="65" w:name="_Toc409100059"/>
      <w:bookmarkStart w:id="66" w:name="_Toc409100422"/>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63"/>
      <w:bookmarkEnd w:id="64"/>
      <w:bookmarkEnd w:id="65"/>
      <w:bookmarkEnd w:id="6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2019</w:t>
      </w:r>
      <w:r>
        <w:rPr>
          <w:rFonts w:eastAsiaTheme="minorEastAsia"/>
          <w:color w:val="000000" w:themeColor="text1"/>
          <w:szCs w:val="21"/>
        </w:rPr>
        <w:t>年，我们并不认为经济仍有较大的持续下行压力，货币政策正面呵护，逆向稳增长政策也在积极推进，一季度相对压力大一点，但我们也并不认为会有明显压力。我们认为</w:t>
      </w:r>
      <w:r>
        <w:rPr>
          <w:rFonts w:eastAsiaTheme="minorEastAsia"/>
          <w:color w:val="000000" w:themeColor="text1"/>
          <w:szCs w:val="21"/>
        </w:rPr>
        <w:t>2019</w:t>
      </w:r>
      <w:r>
        <w:rPr>
          <w:rFonts w:eastAsiaTheme="minorEastAsia"/>
          <w:color w:val="000000" w:themeColor="text1"/>
          <w:szCs w:val="21"/>
        </w:rPr>
        <w:t>年股票市场好于</w:t>
      </w:r>
      <w:r>
        <w:rPr>
          <w:rFonts w:eastAsiaTheme="minorEastAsia"/>
          <w:color w:val="000000" w:themeColor="text1"/>
          <w:szCs w:val="21"/>
        </w:rPr>
        <w:t>2018</w:t>
      </w:r>
      <w:r>
        <w:rPr>
          <w:rFonts w:eastAsiaTheme="minorEastAsia"/>
          <w:color w:val="000000" w:themeColor="text1"/>
          <w:szCs w:val="21"/>
        </w:rPr>
        <w:t>年，我们目前的投资思路主要是两点。第一，自下而上和自上而下结合，选择相对受到经济下行压力和贸易战均不大的子行业龙头标的，如医疗设备行业是平稳运行的行业，近期虽然受到医药行业整体影响有所下杀，但龙头公司的收入增速和优势地位并没有受到影响，同时未来有望受益于分级诊疗基层医院的加大采购。军工也是和经济大环境相关性不大的行业，从历史上看军费开支和</w:t>
      </w:r>
      <w:r>
        <w:rPr>
          <w:rFonts w:eastAsiaTheme="minorEastAsia"/>
          <w:color w:val="000000" w:themeColor="text1"/>
          <w:szCs w:val="21"/>
        </w:rPr>
        <w:t>GDP</w:t>
      </w:r>
      <w:r>
        <w:rPr>
          <w:rFonts w:eastAsiaTheme="minorEastAsia"/>
          <w:color w:val="000000" w:themeColor="text1"/>
          <w:szCs w:val="21"/>
        </w:rPr>
        <w:t>呈现弱相关，其中龙头公司估值相对合理，有望取得相对收益；第二个选股思路是，公司优势突出，行业发展前景较好，短期虽然略微承压，但中长期会有望创新高的标的。我们希望通过精选行业和个股，为投资者带来不错收益，盈亏同源，虽然短期我们均受到了不同程度的压力，有所回撤，但我们出于对于国家经济未来的信心，对于优质龙头公司发展前景的看好，认为目前优秀企业具备较好的投资收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7" w:name="_Toc409100061"/>
      <w:bookmarkStart w:id="68" w:name="_Toc361324861"/>
      <w:bookmarkStart w:id="69" w:name="_Toc409100424"/>
      <w:bookmarkStart w:id="70" w:name="_Toc247959457"/>
      <w:bookmarkStart w:id="71" w:name="_Toc225570083"/>
      <w:r>
        <w:rPr>
          <w:rFonts w:ascii="Times New Roman" w:eastAsiaTheme="minorEastAsia" w:hAnsi="Times New Roman"/>
          <w:color w:val="000000" w:themeColor="text1"/>
          <w:kern w:val="0"/>
          <w:sz w:val="21"/>
          <w:szCs w:val="21"/>
        </w:rPr>
        <w:lastRenderedPageBreak/>
        <w:t>4.</w:t>
      </w:r>
      <w:r w:rsidR="004A47E3">
        <w:rPr>
          <w:rFonts w:ascii="Times New Roman" w:eastAsiaTheme="minorEastAsia" w:hAnsi="Times New Roman"/>
          <w:color w:val="000000" w:themeColor="text1"/>
          <w:kern w:val="0"/>
          <w:sz w:val="21"/>
          <w:szCs w:val="21"/>
        </w:rPr>
        <w:t xml:space="preserve">6 </w:t>
      </w:r>
      <w:r>
        <w:rPr>
          <w:rFonts w:ascii="Times New Roman" w:eastAsiaTheme="minorEastAsia" w:hAnsi="Times New Roman"/>
          <w:color w:val="000000" w:themeColor="text1"/>
          <w:kern w:val="0"/>
          <w:sz w:val="21"/>
          <w:szCs w:val="21"/>
        </w:rPr>
        <w:t>管理人对报告期内基金估值程序等事项的说明</w:t>
      </w:r>
      <w:bookmarkEnd w:id="67"/>
      <w:bookmarkEnd w:id="68"/>
      <w:bookmarkEnd w:id="69"/>
      <w:bookmarkEnd w:id="70"/>
      <w:bookmarkEnd w:id="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2" w:name="_Toc361324862"/>
      <w:bookmarkStart w:id="73" w:name="_Toc409100062"/>
      <w:bookmarkStart w:id="74" w:name="_Toc247959458"/>
      <w:bookmarkStart w:id="75" w:name="_Toc225570084"/>
      <w:bookmarkStart w:id="76" w:name="_Toc409100425"/>
      <w:r>
        <w:rPr>
          <w:rFonts w:ascii="Times New Roman" w:eastAsiaTheme="minorEastAsia" w:hAnsi="Times New Roman"/>
          <w:color w:val="000000" w:themeColor="text1"/>
          <w:kern w:val="0"/>
          <w:sz w:val="21"/>
          <w:szCs w:val="21"/>
        </w:rPr>
        <w:t>4.</w:t>
      </w:r>
      <w:r w:rsidR="004A47E3">
        <w:rPr>
          <w:rFonts w:ascii="Times New Roman" w:eastAsiaTheme="minorEastAsia" w:hAnsi="Times New Roman"/>
          <w:color w:val="000000" w:themeColor="text1"/>
          <w:kern w:val="0"/>
          <w:sz w:val="21"/>
          <w:szCs w:val="21"/>
        </w:rPr>
        <w:t xml:space="preserve">7 </w:t>
      </w:r>
      <w:r>
        <w:rPr>
          <w:rFonts w:ascii="Times New Roman" w:eastAsiaTheme="minorEastAsia" w:hAnsi="Times New Roman"/>
          <w:color w:val="000000" w:themeColor="text1"/>
          <w:kern w:val="0"/>
          <w:sz w:val="21"/>
          <w:szCs w:val="21"/>
        </w:rPr>
        <w:t>管理人对报告期内基金利润分配情况的说明</w:t>
      </w:r>
      <w:bookmarkEnd w:id="72"/>
      <w:bookmarkEnd w:id="73"/>
      <w:bookmarkEnd w:id="74"/>
      <w:bookmarkEnd w:id="75"/>
      <w:bookmarkEnd w:id="7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7" w:name="_Toc409100064"/>
      <w:bookmarkStart w:id="78" w:name="_Toc409100427"/>
      <w:r>
        <w:rPr>
          <w:rFonts w:ascii="Times New Roman" w:eastAsiaTheme="minorEastAsia" w:hAnsi="Times New Roman"/>
          <w:color w:val="000000" w:themeColor="text1"/>
          <w:kern w:val="0"/>
          <w:sz w:val="21"/>
          <w:szCs w:val="21"/>
        </w:rPr>
        <w:t>4.</w:t>
      </w:r>
      <w:r w:rsidR="004A47E3">
        <w:rPr>
          <w:rFonts w:ascii="Times New Roman" w:eastAsiaTheme="minorEastAsia" w:hAnsi="Times New Roman"/>
          <w:color w:val="000000" w:themeColor="text1"/>
          <w:kern w:val="0"/>
          <w:sz w:val="21"/>
          <w:szCs w:val="21"/>
        </w:rPr>
        <w:t>8</w:t>
      </w:r>
      <w:r w:rsidR="004A47E3">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77"/>
      <w:bookmarkEnd w:id="7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63"/>
      <w:bookmarkStart w:id="80" w:name="_Toc361324864"/>
      <w:bookmarkStart w:id="81" w:name="_Toc409100065"/>
      <w:bookmarkStart w:id="82" w:name="_Toc40910042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79"/>
      <w:bookmarkEnd w:id="80"/>
      <w:bookmarkEnd w:id="81"/>
      <w:bookmarkEnd w:id="82"/>
    </w:p>
    <w:p w:rsidR="00EE1E53" w:rsidRDefault="00F13EB3">
      <w:pPr>
        <w:pStyle w:val="2"/>
        <w:spacing w:before="0" w:after="0"/>
        <w:rPr>
          <w:rFonts w:ascii="Times New Roman" w:eastAsiaTheme="minorEastAsia" w:hAnsi="Times New Roman"/>
          <w:color w:val="000000" w:themeColor="text1"/>
          <w:kern w:val="0"/>
          <w:sz w:val="21"/>
          <w:szCs w:val="21"/>
        </w:rPr>
      </w:pPr>
      <w:bookmarkStart w:id="83" w:name="_Toc361324865"/>
      <w:bookmarkStart w:id="84" w:name="_Toc409100429"/>
      <w:bookmarkStart w:id="85" w:name="_Toc409100066"/>
      <w:bookmarkStart w:id="86" w:name="_Toc225498264"/>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83"/>
      <w:bookmarkEnd w:id="84"/>
      <w:bookmarkEnd w:id="85"/>
      <w:bookmarkEnd w:id="8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）在对上投摩根安全战略股票型证券投资基金（以下称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7" w:name="_Toc225498265"/>
      <w:bookmarkStart w:id="88" w:name="_Toc409100067"/>
      <w:bookmarkStart w:id="89" w:name="_Toc409100430"/>
      <w:bookmarkStart w:id="90" w:name="_Toc361324866"/>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87"/>
      <w:r>
        <w:rPr>
          <w:rFonts w:ascii="Times New Roman" w:eastAsiaTheme="minorEastAsia" w:hAnsi="Times New Roman"/>
          <w:color w:val="000000" w:themeColor="text1"/>
          <w:kern w:val="0"/>
          <w:sz w:val="21"/>
          <w:szCs w:val="21"/>
        </w:rPr>
        <w:t>说明</w:t>
      </w:r>
      <w:bookmarkEnd w:id="88"/>
      <w:bookmarkEnd w:id="89"/>
      <w:bookmarkEnd w:id="90"/>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1" w:name="_Toc409100431"/>
      <w:bookmarkStart w:id="92" w:name="_Toc361324867"/>
      <w:bookmarkStart w:id="93" w:name="_Toc409100068"/>
      <w:bookmarkStart w:id="94" w:name="_Toc225498266"/>
      <w:r>
        <w:rPr>
          <w:rFonts w:ascii="Times New Roman" w:eastAsiaTheme="minorEastAsia" w:hAnsi="Times New Roman"/>
          <w:color w:val="000000" w:themeColor="text1"/>
          <w:kern w:val="0"/>
          <w:sz w:val="21"/>
          <w:szCs w:val="21"/>
        </w:rPr>
        <w:lastRenderedPageBreak/>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91"/>
      <w:bookmarkEnd w:id="92"/>
      <w:bookmarkEnd w:id="93"/>
      <w:bookmarkEnd w:id="9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95" w:name="_Toc245801814"/>
      <w:bookmarkStart w:id="96" w:name="_Toc247959464"/>
      <w:bookmarkStart w:id="97" w:name="_Toc352255986"/>
      <w:bookmarkStart w:id="98" w:name="_Toc352256054"/>
      <w:bookmarkStart w:id="99" w:name="_Toc352331232"/>
      <w:bookmarkStart w:id="100" w:name="_Toc362424010"/>
      <w:bookmarkStart w:id="101" w:name="_Toc374459272"/>
      <w:bookmarkStart w:id="102" w:name="_Toc361324872"/>
      <w:bookmarkStart w:id="103" w:name="_Toc409100436"/>
      <w:bookmarkStart w:id="104"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95"/>
      <w:bookmarkEnd w:id="96"/>
      <w:bookmarkEnd w:id="97"/>
      <w:bookmarkEnd w:id="98"/>
      <w:bookmarkEnd w:id="99"/>
      <w:bookmarkEnd w:id="100"/>
      <w:bookmarkEnd w:id="101"/>
    </w:p>
    <w:p w:rsidR="009C5DD9" w:rsidRPr="009C5DD9" w:rsidRDefault="001B6559" w:rsidP="009C5DD9">
      <w:pPr>
        <w:widowControl/>
        <w:spacing w:line="360" w:lineRule="auto"/>
        <w:jc w:val="left"/>
        <w:rPr>
          <w:rFonts w:eastAsiaTheme="minorEastAsia"/>
          <w:color w:val="000000" w:themeColor="text1"/>
          <w:szCs w:val="21"/>
        </w:rPr>
      </w:pPr>
      <w:r w:rsidRPr="00A73188">
        <w:rPr>
          <w:rFonts w:eastAsiaTheme="minorEastAsia"/>
          <w:color w:val="000000" w:themeColor="text1"/>
          <w:kern w:val="0"/>
          <w:szCs w:val="21"/>
        </w:rPr>
        <w:t>上投摩根安全战略股票型证券投资基金</w:t>
      </w:r>
      <w:r w:rsidR="009C5DD9" w:rsidRPr="009C5DD9">
        <w:rPr>
          <w:rFonts w:eastAsiaTheme="minorEastAsia" w:hint="eastAsia"/>
          <w:color w:val="000000" w:themeColor="text1"/>
          <w:szCs w:val="21"/>
        </w:rPr>
        <w:t>2018</w:t>
      </w:r>
      <w:r w:rsidR="009C5DD9" w:rsidRPr="009C5DD9">
        <w:rPr>
          <w:rFonts w:eastAsiaTheme="minorEastAsia" w:hint="eastAsia"/>
          <w:color w:val="000000" w:themeColor="text1"/>
          <w:szCs w:val="21"/>
        </w:rPr>
        <w:t>年度财务会计报告已由普华永道中天会计师事务所</w:t>
      </w:r>
      <w:r w:rsidR="009C5DD9" w:rsidRPr="009C5DD9">
        <w:rPr>
          <w:rFonts w:eastAsiaTheme="minorEastAsia" w:hint="eastAsia"/>
          <w:color w:val="000000" w:themeColor="text1"/>
          <w:szCs w:val="21"/>
        </w:rPr>
        <w:t>(</w:t>
      </w:r>
      <w:r w:rsidR="009C5DD9" w:rsidRPr="009C5DD9">
        <w:rPr>
          <w:rFonts w:eastAsiaTheme="minorEastAsia" w:hint="eastAsia"/>
          <w:color w:val="000000" w:themeColor="text1"/>
          <w:szCs w:val="21"/>
        </w:rPr>
        <w:t>特殊普通合伙</w:t>
      </w:r>
      <w:r w:rsidR="009C5DD9" w:rsidRPr="009C5DD9">
        <w:rPr>
          <w:rFonts w:eastAsiaTheme="minorEastAsia" w:hint="eastAsia"/>
          <w:color w:val="000000" w:themeColor="text1"/>
          <w:szCs w:val="21"/>
        </w:rPr>
        <w:t>)</w:t>
      </w:r>
      <w:r w:rsidR="009C5DD9" w:rsidRPr="009C5DD9">
        <w:rPr>
          <w:rFonts w:eastAsiaTheme="minorEastAsia" w:hint="eastAsia"/>
          <w:color w:val="000000" w:themeColor="text1"/>
          <w:szCs w:val="21"/>
        </w:rPr>
        <w:t>审计、注册会计师薛竞、沈兆杰签字出具了“无保留意见的审计报告”（编号：普华永道中天审字</w:t>
      </w:r>
      <w:r w:rsidR="009C5DD9" w:rsidRPr="009C5DD9">
        <w:rPr>
          <w:rFonts w:eastAsiaTheme="minorEastAsia" w:hint="eastAsia"/>
          <w:color w:val="000000" w:themeColor="text1"/>
          <w:szCs w:val="21"/>
        </w:rPr>
        <w:t>(2019)</w:t>
      </w:r>
      <w:r w:rsidR="009C5DD9" w:rsidRPr="009C5DD9">
        <w:rPr>
          <w:rFonts w:eastAsiaTheme="minorEastAsia" w:hint="eastAsia"/>
          <w:color w:val="000000" w:themeColor="text1"/>
          <w:szCs w:val="21"/>
        </w:rPr>
        <w:t>第</w:t>
      </w:r>
      <w:r w:rsidR="009C5DD9" w:rsidRPr="009C5DD9">
        <w:rPr>
          <w:rFonts w:eastAsiaTheme="minorEastAsia" w:hint="eastAsia"/>
          <w:color w:val="000000" w:themeColor="text1"/>
          <w:szCs w:val="21"/>
        </w:rPr>
        <w:t>20744</w:t>
      </w:r>
      <w:r w:rsidR="009C5DD9" w:rsidRPr="009C5DD9">
        <w:rPr>
          <w:rFonts w:eastAsiaTheme="minorEastAsia" w:hint="eastAsia"/>
          <w:color w:val="000000" w:themeColor="text1"/>
          <w:szCs w:val="21"/>
        </w:rPr>
        <w:t>号）。</w:t>
      </w:r>
    </w:p>
    <w:p w:rsidR="001B6559" w:rsidRPr="00A73188" w:rsidRDefault="009C5DD9" w:rsidP="009C5DD9">
      <w:pPr>
        <w:widowControl/>
        <w:spacing w:line="360" w:lineRule="auto"/>
        <w:jc w:val="left"/>
        <w:rPr>
          <w:rFonts w:eastAsiaTheme="minorEastAsia"/>
          <w:color w:val="000000" w:themeColor="text1"/>
          <w:kern w:val="0"/>
          <w:szCs w:val="21"/>
        </w:rPr>
      </w:pPr>
      <w:r w:rsidRPr="009C5DD9">
        <w:rPr>
          <w:rFonts w:eastAsiaTheme="minorEastAsia" w:hint="eastAsia"/>
          <w:color w:val="000000" w:themeColor="text1"/>
          <w:szCs w:val="21"/>
        </w:rPr>
        <w:t>投资者可通过登载于本基金管理人网站的年度报告正文查看审计报告全文。</w:t>
      </w:r>
    </w:p>
    <w:p w:rsidR="001B6559" w:rsidRPr="00A73188" w:rsidRDefault="001B6559" w:rsidP="001B6559">
      <w:pPr>
        <w:widowControl/>
        <w:spacing w:line="360" w:lineRule="auto"/>
        <w:jc w:val="right"/>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02"/>
      <w:bookmarkEnd w:id="103"/>
      <w:bookmarkEnd w:id="104"/>
    </w:p>
    <w:p w:rsidR="00EE1E53" w:rsidRDefault="00F13EB3">
      <w:pPr>
        <w:pStyle w:val="2"/>
        <w:spacing w:before="0" w:after="0"/>
        <w:rPr>
          <w:rFonts w:ascii="Times New Roman" w:eastAsiaTheme="minorEastAsia" w:hAnsi="Times New Roman"/>
          <w:color w:val="000000" w:themeColor="text1"/>
          <w:kern w:val="0"/>
          <w:sz w:val="21"/>
          <w:szCs w:val="21"/>
        </w:rPr>
      </w:pPr>
      <w:bookmarkStart w:id="105" w:name="_Toc361324873"/>
      <w:bookmarkStart w:id="106" w:name="_Toc225498268"/>
      <w:bookmarkStart w:id="107" w:name="_Toc409100074"/>
      <w:bookmarkStart w:id="108" w:name="_Toc409100437"/>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05"/>
      <w:bookmarkEnd w:id="106"/>
      <w:bookmarkEnd w:id="107"/>
      <w:bookmarkEnd w:id="108"/>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会计主体：上投摩根安全战略股票型证券投资基金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96,707,005.18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65,577,082.07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11,262,367.12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21,546,884.68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181,376.40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236,858.05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452,788,622.36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754,017,653.43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451,790,517.76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752,691,911.43</w:t>
            </w:r>
          </w:p>
        </w:tc>
      </w:tr>
      <w:tr w:rsidR="00EE1E53">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998,104.60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1,325,742.00</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80,156,054.80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24,901.97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-13,765.45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171,689.37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126,730.49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561,135,962.40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921,647,498.07</w:t>
            </w:r>
          </w:p>
        </w:tc>
      </w:tr>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5,509,943.94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342,994.00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911,207.81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722,728.80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1,183,742.00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120,454.79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197,290.34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675,608.54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1,295,829.34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331,025.13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361,386.82</w:t>
            </w:r>
          </w:p>
        </w:tc>
      </w:tr>
      <w:tr w:rsidR="00EE1E53">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7,702,761.05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3,949,456.31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553,433,201.35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917,698,041.76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561,135,962.40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921,647,498.07</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0.707</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783,136,872.02</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9" w:name="_Toc409100438"/>
      <w:bookmarkStart w:id="110" w:name="_Toc361324874"/>
      <w:bookmarkStart w:id="111" w:name="_Toc409100075"/>
      <w:bookmarkStart w:id="112" w:name="_Toc22549826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09"/>
      <w:bookmarkEnd w:id="110"/>
      <w:bookmarkEnd w:id="111"/>
      <w:bookmarkEnd w:id="112"/>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-229,520,610.98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179,410,778.50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1,305,541.13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3,241,108.37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845,060.46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1,047,253.55</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4,413.68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1,153.05</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456,066.99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2,192,701.77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-135,531,128.18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149,207,962.99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-139,486,534.67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144,476,728.46</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-30,010.17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3,985,416.66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4,731,234.53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-95,393,450.69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26,720,947.34</w:t>
            </w:r>
          </w:p>
        </w:tc>
      </w:tr>
      <w:tr w:rsidR="00EE1E53">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98,426.76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240,759.80</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17,308,736.29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28,013,057.70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10,710,964.95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15,236,782.76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1,785,160.78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2,539,463.72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4,448,994.22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9,834,822.74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70036B">
        <w:tc>
          <w:tcPr>
            <w:tcW w:w="3420" w:type="dxa"/>
            <w:vAlign w:val="center"/>
          </w:tcPr>
          <w:p w:rsidR="00F80388" w:rsidRPr="00905283" w:rsidRDefault="00F80388" w:rsidP="00220C00">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20C00">
            <w:pPr>
              <w:pStyle w:val="af0"/>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220C00">
            <w:pPr>
              <w:jc w:val="right"/>
              <w:rPr>
                <w:rFonts w:eastAsiaTheme="minorEastAsia"/>
                <w:color w:val="000000"/>
                <w:szCs w:val="21"/>
              </w:rPr>
            </w:pPr>
            <w:r w:rsidRPr="00905283">
              <w:rPr>
                <w:rFonts w:eastAsiaTheme="minorEastAsia"/>
                <w:color w:val="000000"/>
                <w:szCs w:val="21"/>
              </w:rPr>
              <w:t>10.23</w:t>
            </w:r>
          </w:p>
        </w:tc>
        <w:tc>
          <w:tcPr>
            <w:tcW w:w="2250" w:type="dxa"/>
            <w:vAlign w:val="bottom"/>
          </w:tcPr>
          <w:p w:rsidR="00F80388" w:rsidRPr="00905283" w:rsidRDefault="00F80388" w:rsidP="00220C00">
            <w:pPr>
              <w:jc w:val="right"/>
              <w:rPr>
                <w:rFonts w:eastAsiaTheme="minorEastAsia"/>
                <w:color w:val="000000"/>
                <w:szCs w:val="21"/>
              </w:rPr>
            </w:pPr>
            <w:r w:rsidRPr="00905283">
              <w:rPr>
                <w:rFonts w:eastAsiaTheme="minorEastAsia"/>
                <w:color w:val="000000"/>
                <w:szCs w:val="21"/>
              </w:rPr>
              <w:t>-</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363,606.11</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401,988.48</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-246,829,347.27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151,397,720.80</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-246,829,347.27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151,397,720.80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3" w:name="_Toc225498270"/>
      <w:bookmarkStart w:id="114" w:name="_Toc409100439"/>
      <w:bookmarkStart w:id="115" w:name="_Toc409100076"/>
      <w:bookmarkStart w:id="116" w:name="_Toc361324875"/>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13"/>
      <w:bookmarkEnd w:id="114"/>
      <w:bookmarkEnd w:id="115"/>
      <w:bookmarkEnd w:id="116"/>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w:t>
            </w:r>
            <w:r>
              <w:rPr>
                <w:rFonts w:eastAsiaTheme="minorEastAsia"/>
                <w:color w:val="000000" w:themeColor="text1"/>
                <w:szCs w:val="21"/>
              </w:rPr>
              <w:lastRenderedPageBreak/>
              <w:t>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-121,346,883.29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3,911,390.15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-117,435,493.14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-3,198,087.50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23,715,284.68</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7,109,477.65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-141,150,777.82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553,433,201.35</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1,152,429,866.52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-138,459,952.81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1,013,969,913.71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-247,946,111.21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276,518.46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-247,669,592.75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36,213,333.15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-844,797.23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35,368,535.92</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-284,159,444.36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1,121,315.69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-283,038,128.67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lastRenderedPageBreak/>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71"/>
      <w:bookmarkStart w:id="118" w:name="_Toc409100077"/>
      <w:bookmarkStart w:id="119" w:name="_Toc361324876"/>
      <w:bookmarkStart w:id="120" w:name="_Toc409100440"/>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17"/>
      <w:bookmarkEnd w:id="118"/>
      <w:bookmarkEnd w:id="119"/>
      <w:bookmarkEnd w:id="12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上投摩根安全战略股票型证券投资基金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3</w:t>
      </w:r>
      <w:r>
        <w:rPr>
          <w:rFonts w:eastAsiaTheme="minorEastAsia"/>
          <w:color w:val="000000" w:themeColor="text1"/>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w:t>
      </w:r>
      <w:r>
        <w:rPr>
          <w:rFonts w:eastAsiaTheme="minorEastAsia"/>
          <w:color w:val="000000" w:themeColor="text1"/>
          <w:szCs w:val="21"/>
        </w:rPr>
        <w:t>3,419,857,678.96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154</w:t>
      </w:r>
      <w:r>
        <w:rPr>
          <w:rFonts w:eastAsiaTheme="minorEastAsia"/>
          <w:color w:val="000000" w:themeColor="text1"/>
          <w:szCs w:val="21"/>
        </w:rPr>
        <w:t>号验资报告予以验证。经向中国证监会备案，《上投摩根安全战略股票型证券投资基金基金合同》于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日正式生效，基金合同生效日的基金份额总额为</w:t>
      </w:r>
      <w:r>
        <w:rPr>
          <w:rFonts w:eastAsiaTheme="minorEastAsia"/>
          <w:color w:val="000000" w:themeColor="text1"/>
          <w:szCs w:val="21"/>
        </w:rPr>
        <w:t>3,420,650,236.61</w:t>
      </w:r>
      <w:r>
        <w:rPr>
          <w:rFonts w:eastAsiaTheme="minorEastAsia"/>
          <w:color w:val="000000" w:themeColor="text1"/>
          <w:szCs w:val="21"/>
        </w:rPr>
        <w:t>份基金份额，其中认购资金利息折合</w:t>
      </w:r>
      <w:r>
        <w:rPr>
          <w:rFonts w:eastAsiaTheme="minorEastAsia"/>
          <w:color w:val="000000" w:themeColor="text1"/>
          <w:szCs w:val="21"/>
        </w:rPr>
        <w:t>792,557.65</w:t>
      </w:r>
      <w:r>
        <w:rPr>
          <w:rFonts w:eastAsiaTheme="minorEastAsia"/>
          <w:color w:val="000000" w:themeColor="text1"/>
          <w:szCs w:val="21"/>
        </w:rPr>
        <w:t>份基金份额。本基金的基金管理人为上投摩根基金管理有限公司，基金托管人为中国银行股份有限公司。</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全战略股票型证券投资基金基金合同》的有关规定，本基金的投资范围为具有良好流动性的金融工具，包括国内依法发行上市的股票、债券、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themeColor="text1"/>
          <w:szCs w:val="21"/>
        </w:rPr>
        <w:t>80%-95%</w:t>
      </w:r>
      <w:r>
        <w:rPr>
          <w:rFonts w:eastAsiaTheme="minorEastAsia"/>
          <w:color w:val="000000" w:themeColor="text1"/>
          <w:szCs w:val="21"/>
        </w:rPr>
        <w:t>，投资于安全战略相关行业股票的比例不低于非现金基金资产的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w:t>
      </w:r>
      <w:r>
        <w:rPr>
          <w:rFonts w:eastAsiaTheme="minorEastAsia"/>
          <w:color w:val="000000" w:themeColor="text1"/>
          <w:szCs w:val="21"/>
        </w:rPr>
        <w:lastRenderedPageBreak/>
        <w:t>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颁布的《证券投资基金会计核算业务指引》、《上投摩根安全战略股票型证券投资基金基金合同》和在财务报表附注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年度的经营成果和基金净值变动情况等有关信息。</w:t>
      </w:r>
    </w:p>
    <w:p w:rsidR="00BA6292" w:rsidRPr="00DA3772" w:rsidRDefault="00BA6292" w:rsidP="00BA6292">
      <w:pPr>
        <w:spacing w:line="360" w:lineRule="auto"/>
        <w:rPr>
          <w:b/>
          <w:color w:val="000000" w:themeColor="text1"/>
          <w:szCs w:val="21"/>
        </w:rPr>
      </w:pPr>
      <w:r w:rsidRPr="00DA3772">
        <w:rPr>
          <w:b/>
          <w:color w:val="000000" w:themeColor="text1"/>
          <w:szCs w:val="21"/>
        </w:rPr>
        <w:t>7.4.4</w:t>
      </w:r>
      <w:r w:rsidRPr="00DA3772">
        <w:rPr>
          <w:rFonts w:hint="eastAsia"/>
          <w:b/>
          <w:color w:val="000000" w:themeColor="text1"/>
          <w:szCs w:val="21"/>
        </w:rPr>
        <w:t>本报告期所采用的会计政策、会计估计与最近一期年度报告相一致的说明</w:t>
      </w:r>
    </w:p>
    <w:p w:rsidR="00BA6292" w:rsidRPr="00DA3772" w:rsidRDefault="00BA6292" w:rsidP="00BA6292">
      <w:pPr>
        <w:spacing w:line="360" w:lineRule="auto"/>
        <w:rPr>
          <w:color w:val="000000" w:themeColor="text1"/>
          <w:szCs w:val="21"/>
        </w:rPr>
      </w:pPr>
      <w:r w:rsidRPr="00DA3772">
        <w:rPr>
          <w:rFonts w:hint="eastAsia"/>
          <w:color w:val="000000" w:themeColor="text1"/>
          <w:szCs w:val="21"/>
        </w:rPr>
        <w:t xml:space="preserve">    </w:t>
      </w:r>
      <w:r w:rsidRPr="00DA3772">
        <w:rPr>
          <w:rFonts w:hint="eastAsia"/>
          <w:color w:val="000000" w:themeColor="text1"/>
          <w:szCs w:val="21"/>
        </w:rPr>
        <w:t>本基金本报告期所采用的会计政策、会计估计与最近一期年度报告相一致。</w:t>
      </w:r>
    </w:p>
    <w:p w:rsidR="00EE1E53" w:rsidRDefault="00EE1E53">
      <w:pPr>
        <w:spacing w:line="360" w:lineRule="auto"/>
        <w:ind w:firstLineChars="200" w:firstLine="420"/>
        <w:rPr>
          <w:rFonts w:eastAsiaTheme="minorEastAsia"/>
          <w:color w:val="000000" w:themeColor="text1"/>
          <w:szCs w:val="21"/>
        </w:rPr>
      </w:pP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w:t>
      </w:r>
      <w:r>
        <w:rPr>
          <w:rFonts w:eastAsiaTheme="minorEastAsia"/>
          <w:color w:val="000000" w:themeColor="text1"/>
          <w:szCs w:val="21"/>
        </w:rPr>
        <w:lastRenderedPageBreak/>
        <w:t>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本基金的城市维护建设税、教育费附加和地方教育费附加等税费按照实际缴纳增值税额的适用比例计算缴纳。</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 xml:space="preserve">7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2E5CE8">
        <w:tc>
          <w:tcPr>
            <w:tcW w:w="5220" w:type="dxa"/>
            <w:vAlign w:val="center"/>
          </w:tcPr>
          <w:p w:rsidR="002E5CE8" w:rsidRDefault="00075F13">
            <w:pPr>
              <w:jc w:val="left"/>
            </w:pPr>
            <w:r>
              <w:rPr>
                <w:rFonts w:eastAsiaTheme="minorEastAsia"/>
                <w:color w:val="000000" w:themeColor="text1"/>
                <w:szCs w:val="21"/>
              </w:rPr>
              <w:t>上投摩根基金管理有限公司</w:t>
            </w:r>
          </w:p>
        </w:tc>
        <w:tc>
          <w:tcPr>
            <w:tcW w:w="3780" w:type="dxa"/>
            <w:vAlign w:val="center"/>
          </w:tcPr>
          <w:p w:rsidR="002E5CE8" w:rsidRDefault="00075F13">
            <w:pPr>
              <w:jc w:val="center"/>
            </w:pPr>
            <w:r>
              <w:rPr>
                <w:rFonts w:eastAsiaTheme="minorEastAsia"/>
                <w:color w:val="000000" w:themeColor="text1"/>
                <w:szCs w:val="21"/>
              </w:rPr>
              <w:t>基金管理人、注册登记机构、基金销售机构</w:t>
            </w:r>
          </w:p>
        </w:tc>
      </w:tr>
      <w:tr w:rsidR="002E5CE8">
        <w:tc>
          <w:tcPr>
            <w:tcW w:w="5220" w:type="dxa"/>
            <w:vAlign w:val="center"/>
          </w:tcPr>
          <w:p w:rsidR="002E5CE8" w:rsidRDefault="00075F13">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基金托管人、基金销售机构</w:t>
            </w:r>
          </w:p>
        </w:tc>
      </w:tr>
      <w:tr w:rsidR="002E5CE8">
        <w:tc>
          <w:tcPr>
            <w:tcW w:w="5220" w:type="dxa"/>
            <w:vAlign w:val="center"/>
          </w:tcPr>
          <w:p w:rsidR="002E5CE8" w:rsidRDefault="00075F13">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基金管理人的股东</w:t>
            </w:r>
          </w:p>
        </w:tc>
      </w:tr>
      <w:tr w:rsidR="002E5CE8">
        <w:tc>
          <w:tcPr>
            <w:tcW w:w="5220" w:type="dxa"/>
            <w:vAlign w:val="center"/>
          </w:tcPr>
          <w:p w:rsidR="002E5CE8" w:rsidRDefault="00075F13">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E5CE8" w:rsidRDefault="00075F13">
            <w:pPr>
              <w:jc w:val="center"/>
            </w:pPr>
            <w:r>
              <w:rPr>
                <w:rFonts w:eastAsiaTheme="minorEastAsia"/>
                <w:color w:val="000000" w:themeColor="text1"/>
                <w:szCs w:val="21"/>
              </w:rPr>
              <w:t>基金管理人的股东</w:t>
            </w:r>
          </w:p>
        </w:tc>
      </w:tr>
      <w:tr w:rsidR="002E5CE8">
        <w:tc>
          <w:tcPr>
            <w:tcW w:w="5220" w:type="dxa"/>
            <w:vAlign w:val="center"/>
          </w:tcPr>
          <w:p w:rsidR="002E5CE8" w:rsidRDefault="00075F13">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基金管理人的股东上海国际信托有限公司的控股股东、基金销售机构</w:t>
            </w:r>
          </w:p>
        </w:tc>
      </w:tr>
      <w:tr w:rsidR="002E5CE8">
        <w:tc>
          <w:tcPr>
            <w:tcW w:w="5220" w:type="dxa"/>
            <w:vAlign w:val="center"/>
          </w:tcPr>
          <w:p w:rsidR="002E5CE8" w:rsidRDefault="00075F13">
            <w:pPr>
              <w:jc w:val="left"/>
            </w:pPr>
            <w:r>
              <w:rPr>
                <w:rFonts w:eastAsiaTheme="minorEastAsia"/>
                <w:color w:val="000000" w:themeColor="text1"/>
                <w:szCs w:val="21"/>
              </w:rPr>
              <w:t>尚腾资本管理有限公司</w:t>
            </w:r>
          </w:p>
        </w:tc>
        <w:tc>
          <w:tcPr>
            <w:tcW w:w="3780" w:type="dxa"/>
            <w:vAlign w:val="center"/>
          </w:tcPr>
          <w:p w:rsidR="002E5CE8" w:rsidRDefault="00075F13">
            <w:pPr>
              <w:jc w:val="center"/>
            </w:pPr>
            <w:r>
              <w:rPr>
                <w:rFonts w:eastAsiaTheme="minorEastAsia"/>
                <w:color w:val="000000" w:themeColor="text1"/>
                <w:szCs w:val="21"/>
              </w:rPr>
              <w:t>基金管理人的子公司</w:t>
            </w:r>
          </w:p>
        </w:tc>
      </w:tr>
      <w:tr w:rsidR="002E5CE8">
        <w:tc>
          <w:tcPr>
            <w:tcW w:w="5220" w:type="dxa"/>
            <w:vAlign w:val="center"/>
          </w:tcPr>
          <w:p w:rsidR="002E5CE8" w:rsidRDefault="00075F13">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E5CE8" w:rsidRDefault="00075F13">
            <w:pPr>
              <w:jc w:val="center"/>
            </w:pPr>
            <w:r>
              <w:rPr>
                <w:rFonts w:eastAsiaTheme="minorEastAsia"/>
                <w:color w:val="000000" w:themeColor="text1"/>
                <w:szCs w:val="21"/>
              </w:rPr>
              <w:t>基金管理人的子公司</w:t>
            </w:r>
          </w:p>
        </w:tc>
      </w:tr>
      <w:tr w:rsidR="002E5CE8">
        <w:tc>
          <w:tcPr>
            <w:tcW w:w="5220" w:type="dxa"/>
            <w:vAlign w:val="center"/>
          </w:tcPr>
          <w:p w:rsidR="002E5CE8" w:rsidRDefault="00075F13">
            <w:pPr>
              <w:jc w:val="left"/>
            </w:pPr>
            <w:r>
              <w:rPr>
                <w:rFonts w:eastAsiaTheme="minorEastAsia"/>
                <w:color w:val="000000" w:themeColor="text1"/>
                <w:szCs w:val="21"/>
              </w:rPr>
              <w:t>上信资产管理有限公司</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基金管理人的股东上海国际信托有限公司控制的公司</w:t>
            </w:r>
          </w:p>
        </w:tc>
      </w:tr>
      <w:tr w:rsidR="002E5CE8">
        <w:tc>
          <w:tcPr>
            <w:tcW w:w="5220" w:type="dxa"/>
            <w:vAlign w:val="center"/>
          </w:tcPr>
          <w:p w:rsidR="002E5CE8" w:rsidRDefault="00075F13">
            <w:pPr>
              <w:jc w:val="left"/>
            </w:pPr>
            <w:r>
              <w:rPr>
                <w:rFonts w:eastAsiaTheme="minorEastAsia"/>
                <w:color w:val="000000" w:themeColor="text1"/>
                <w:szCs w:val="21"/>
              </w:rPr>
              <w:t>上海国利货币经纪有限公司</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基金管理人的股东上海国际信托有限公司控制的公司</w:t>
            </w:r>
          </w:p>
        </w:tc>
      </w:tr>
      <w:tr w:rsidR="002E5CE8">
        <w:tc>
          <w:tcPr>
            <w:tcW w:w="5220" w:type="dxa"/>
            <w:vAlign w:val="center"/>
          </w:tcPr>
          <w:p w:rsidR="002E5CE8" w:rsidRDefault="00075F13">
            <w:pPr>
              <w:jc w:val="left"/>
            </w:pPr>
            <w:r>
              <w:rPr>
                <w:rFonts w:eastAsiaTheme="minorEastAsia"/>
                <w:color w:val="000000" w:themeColor="text1"/>
                <w:szCs w:val="21"/>
              </w:rPr>
              <w:t>J.P. Morgan 8CS Investments (GP) Limited</w:t>
            </w:r>
          </w:p>
        </w:tc>
        <w:tc>
          <w:tcPr>
            <w:tcW w:w="3780" w:type="dxa"/>
            <w:vAlign w:val="center"/>
          </w:tcPr>
          <w:p w:rsidR="002E5CE8" w:rsidRDefault="00075F13">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 xml:space="preserve">8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10,710,964.95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15,236,782.76</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4,921,550.65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6,976,638.99</w:t>
            </w:r>
          </w:p>
        </w:tc>
      </w:tr>
    </w:tbl>
    <w:p w:rsidR="002E5CE8" w:rsidRDefault="00075F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1,785,160.78</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2,539,463.72</w:t>
            </w:r>
          </w:p>
        </w:tc>
      </w:tr>
    </w:tbl>
    <w:p w:rsidR="002E5CE8" w:rsidRDefault="00075F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.4 </w:t>
      </w:r>
      <w:r>
        <w:rPr>
          <w:rFonts w:eastAsiaTheme="minorEastAsia"/>
          <w:b/>
          <w:bCs/>
          <w:color w:val="000000" w:themeColor="text1"/>
          <w:szCs w:val="21"/>
        </w:rPr>
        <w:t>各关联方投资本基金的情况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8</w:t>
      </w:r>
      <w:r>
        <w:rPr>
          <w:rFonts w:eastAsiaTheme="minorEastAsia"/>
          <w:b/>
          <w:bCs/>
          <w:color w:val="000000" w:themeColor="text1"/>
          <w:kern w:val="0"/>
          <w:szCs w:val="21"/>
        </w:rPr>
        <w:t xml:space="preserve">.5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2E5CE8">
        <w:tc>
          <w:tcPr>
            <w:tcW w:w="2268" w:type="dxa"/>
            <w:vAlign w:val="center"/>
          </w:tcPr>
          <w:p w:rsidR="002E5CE8" w:rsidRDefault="00075F13">
            <w:pPr>
              <w:jc w:val="left"/>
            </w:pPr>
            <w:r>
              <w:rPr>
                <w:rFonts w:eastAsiaTheme="minorEastAsia"/>
                <w:color w:val="000000" w:themeColor="text1"/>
                <w:szCs w:val="21"/>
              </w:rPr>
              <w:t>中国银行</w:t>
            </w:r>
          </w:p>
        </w:tc>
        <w:tc>
          <w:tcPr>
            <w:tcW w:w="1683" w:type="dxa"/>
            <w:vAlign w:val="center"/>
          </w:tcPr>
          <w:p w:rsidR="002E5CE8" w:rsidRDefault="00075F13">
            <w:pPr>
              <w:jc w:val="right"/>
            </w:pPr>
            <w:r>
              <w:rPr>
                <w:rFonts w:eastAsiaTheme="minorEastAsia"/>
                <w:color w:val="000000" w:themeColor="text1"/>
                <w:szCs w:val="21"/>
              </w:rPr>
              <w:t>96,707,005.18</w:t>
            </w:r>
          </w:p>
        </w:tc>
        <w:tc>
          <w:tcPr>
            <w:tcW w:w="1683" w:type="dxa"/>
            <w:vAlign w:val="center"/>
          </w:tcPr>
          <w:p w:rsidR="002E5CE8" w:rsidRDefault="00075F13">
            <w:pPr>
              <w:jc w:val="right"/>
            </w:pPr>
            <w:r>
              <w:rPr>
                <w:rFonts w:eastAsiaTheme="minorEastAsia"/>
                <w:color w:val="000000" w:themeColor="text1"/>
                <w:szCs w:val="21"/>
              </w:rPr>
              <w:t>714,663.66</w:t>
            </w:r>
          </w:p>
        </w:tc>
        <w:tc>
          <w:tcPr>
            <w:tcW w:w="1683" w:type="dxa"/>
            <w:vAlign w:val="center"/>
          </w:tcPr>
          <w:p w:rsidR="002E5CE8" w:rsidRDefault="00075F13">
            <w:pPr>
              <w:jc w:val="right"/>
            </w:pPr>
            <w:r>
              <w:rPr>
                <w:rFonts w:eastAsiaTheme="minorEastAsia"/>
                <w:color w:val="000000" w:themeColor="text1"/>
                <w:szCs w:val="21"/>
              </w:rPr>
              <w:t>65,577,082.07</w:t>
            </w:r>
          </w:p>
        </w:tc>
        <w:tc>
          <w:tcPr>
            <w:tcW w:w="1683" w:type="dxa"/>
            <w:vAlign w:val="center"/>
          </w:tcPr>
          <w:p w:rsidR="002E5CE8" w:rsidRDefault="00075F13">
            <w:pPr>
              <w:jc w:val="right"/>
            </w:pPr>
            <w:r>
              <w:rPr>
                <w:rFonts w:eastAsiaTheme="minorEastAsia"/>
                <w:color w:val="000000" w:themeColor="text1"/>
                <w:szCs w:val="21"/>
              </w:rPr>
              <w:t>856,018.57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7.4.</w:t>
      </w:r>
      <w:r w:rsidR="00BA6292">
        <w:rPr>
          <w:rFonts w:eastAsiaTheme="minorEastAsia"/>
          <w:b/>
          <w:bCs/>
          <w:color w:val="000000" w:themeColor="text1"/>
          <w:kern w:val="0"/>
          <w:szCs w:val="21"/>
        </w:rPr>
        <w:t>8</w:t>
      </w:r>
      <w:r w:rsidRPr="00A73188">
        <w:rPr>
          <w:rFonts w:eastAsiaTheme="minorEastAsia"/>
          <w:b/>
          <w:bCs/>
          <w:color w:val="000000" w:themeColor="text1"/>
          <w:kern w:val="0"/>
          <w:szCs w:val="21"/>
        </w:rPr>
        <w:t xml:space="preserve">.6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w:t>
      </w:r>
      <w:r w:rsidR="00BA6292">
        <w:rPr>
          <w:rFonts w:eastAsiaTheme="minorEastAsia"/>
          <w:b/>
          <w:bCs/>
          <w:color w:val="000000" w:themeColor="text1"/>
          <w:kern w:val="0"/>
          <w:szCs w:val="21"/>
        </w:rPr>
        <w:t>8</w:t>
      </w:r>
      <w:r w:rsidRPr="00A73188">
        <w:rPr>
          <w:rFonts w:eastAsiaTheme="minorEastAsia"/>
          <w:b/>
          <w:bCs/>
          <w:color w:val="000000" w:themeColor="text1"/>
          <w:kern w:val="0"/>
          <w:szCs w:val="21"/>
        </w:rPr>
        <w:t>.6</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 xml:space="preserve">9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9</w:t>
      </w:r>
      <w:r>
        <w:rPr>
          <w:rFonts w:eastAsiaTheme="minorEastAsia"/>
          <w:b/>
          <w:bCs/>
          <w:color w:val="000000" w:themeColor="text1"/>
          <w:kern w:val="0"/>
          <w:szCs w:val="21"/>
        </w:rPr>
        <w:t xml:space="preserve">.1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rsidP="00677E79">
            <w:pPr>
              <w:spacing w:line="360" w:lineRule="auto"/>
              <w:rPr>
                <w:rFonts w:eastAsiaTheme="minorEastAsia"/>
                <w:color w:val="000000" w:themeColor="text1"/>
                <w:szCs w:val="21"/>
              </w:rPr>
            </w:pPr>
            <w:r>
              <w:rPr>
                <w:rFonts w:eastAsiaTheme="minorEastAsia"/>
                <w:bCs/>
                <w:color w:val="000000" w:themeColor="text1"/>
                <w:kern w:val="0"/>
                <w:szCs w:val="21"/>
              </w:rPr>
              <w:t>7.4.</w:t>
            </w:r>
            <w:r w:rsidR="00BA6292">
              <w:rPr>
                <w:rFonts w:eastAsiaTheme="minorEastAsia"/>
                <w:bCs/>
                <w:color w:val="000000" w:themeColor="text1"/>
                <w:kern w:val="0"/>
                <w:szCs w:val="21"/>
              </w:rPr>
              <w:t>9</w:t>
            </w:r>
            <w:r>
              <w:rPr>
                <w:rFonts w:eastAsiaTheme="minorEastAsia"/>
                <w:bCs/>
                <w:color w:val="000000" w:themeColor="text1"/>
                <w:kern w:val="0"/>
                <w:szCs w:val="21"/>
              </w:rPr>
              <w:t>.1.1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w:t>
            </w:r>
            <w:r>
              <w:rPr>
                <w:rFonts w:eastAsiaTheme="minorEastAsia"/>
                <w:color w:val="000000" w:themeColor="text1"/>
                <w:szCs w:val="21"/>
              </w:rPr>
              <w:lastRenderedPageBreak/>
              <w:t>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w:t>
            </w:r>
            <w:r>
              <w:rPr>
                <w:rFonts w:eastAsiaTheme="minorEastAsia"/>
                <w:color w:val="000000" w:themeColor="text1"/>
                <w:szCs w:val="21"/>
              </w:rPr>
              <w:lastRenderedPageBreak/>
              <w:t>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lastRenderedPageBreak/>
              <w:t>备注</w:t>
            </w:r>
          </w:p>
        </w:tc>
      </w:tr>
      <w:tr w:rsidR="002E5CE8">
        <w:tc>
          <w:tcPr>
            <w:tcW w:w="834" w:type="dxa"/>
            <w:vAlign w:val="center"/>
          </w:tcPr>
          <w:p w:rsidR="002E5CE8" w:rsidRDefault="00075F13">
            <w:pPr>
              <w:jc w:val="center"/>
            </w:pPr>
            <w:r>
              <w:rPr>
                <w:rFonts w:eastAsiaTheme="minorEastAsia"/>
                <w:color w:val="000000" w:themeColor="text1"/>
                <w:szCs w:val="21"/>
              </w:rPr>
              <w:lastRenderedPageBreak/>
              <w:t>601860</w:t>
            </w:r>
          </w:p>
        </w:tc>
        <w:tc>
          <w:tcPr>
            <w:tcW w:w="835" w:type="dxa"/>
            <w:vAlign w:val="center"/>
          </w:tcPr>
          <w:p w:rsidR="002E5CE8" w:rsidRDefault="00075F13">
            <w:pPr>
              <w:jc w:val="center"/>
            </w:pPr>
            <w:r>
              <w:rPr>
                <w:rFonts w:eastAsiaTheme="minorEastAsia"/>
                <w:color w:val="000000" w:themeColor="text1"/>
                <w:szCs w:val="21"/>
              </w:rPr>
              <w:t>紫金银行</w:t>
            </w:r>
          </w:p>
        </w:tc>
        <w:tc>
          <w:tcPr>
            <w:tcW w:w="834" w:type="dxa"/>
            <w:vAlign w:val="center"/>
          </w:tcPr>
          <w:p w:rsidR="002E5CE8" w:rsidRDefault="00075F13">
            <w:pPr>
              <w:jc w:val="center"/>
            </w:pPr>
            <w:r>
              <w:rPr>
                <w:rFonts w:eastAsiaTheme="minorEastAsia"/>
                <w:color w:val="000000" w:themeColor="text1"/>
                <w:szCs w:val="21"/>
              </w:rPr>
              <w:t>2018-12-20</w:t>
            </w:r>
          </w:p>
        </w:tc>
        <w:tc>
          <w:tcPr>
            <w:tcW w:w="835" w:type="dxa"/>
            <w:vAlign w:val="center"/>
          </w:tcPr>
          <w:p w:rsidR="002E5CE8" w:rsidRDefault="00075F13">
            <w:pPr>
              <w:jc w:val="center"/>
            </w:pPr>
            <w:r>
              <w:rPr>
                <w:rFonts w:eastAsiaTheme="minorEastAsia"/>
                <w:color w:val="000000" w:themeColor="text1"/>
                <w:szCs w:val="21"/>
              </w:rPr>
              <w:t>2019-01-03</w:t>
            </w:r>
          </w:p>
        </w:tc>
        <w:tc>
          <w:tcPr>
            <w:tcW w:w="834" w:type="dxa"/>
            <w:vAlign w:val="center"/>
          </w:tcPr>
          <w:p w:rsidR="002E5CE8" w:rsidRDefault="00075F13">
            <w:pPr>
              <w:jc w:val="center"/>
            </w:pPr>
            <w:r>
              <w:rPr>
                <w:rFonts w:eastAsiaTheme="minorEastAsia"/>
                <w:color w:val="000000" w:themeColor="text1"/>
                <w:szCs w:val="21"/>
              </w:rPr>
              <w:t>新股未上市</w:t>
            </w:r>
          </w:p>
        </w:tc>
        <w:tc>
          <w:tcPr>
            <w:tcW w:w="835" w:type="dxa"/>
            <w:vAlign w:val="center"/>
          </w:tcPr>
          <w:p w:rsidR="002E5CE8" w:rsidRDefault="00075F13">
            <w:pPr>
              <w:jc w:val="right"/>
            </w:pPr>
            <w:r>
              <w:rPr>
                <w:rFonts w:eastAsiaTheme="minorEastAsia"/>
                <w:color w:val="000000" w:themeColor="text1"/>
                <w:szCs w:val="21"/>
              </w:rPr>
              <w:t>3.14</w:t>
            </w:r>
          </w:p>
        </w:tc>
        <w:tc>
          <w:tcPr>
            <w:tcW w:w="834" w:type="dxa"/>
            <w:vAlign w:val="center"/>
          </w:tcPr>
          <w:p w:rsidR="002E5CE8" w:rsidRDefault="00075F13">
            <w:pPr>
              <w:jc w:val="right"/>
            </w:pPr>
            <w:r>
              <w:rPr>
                <w:rFonts w:eastAsiaTheme="minorEastAsia"/>
                <w:color w:val="000000" w:themeColor="text1"/>
                <w:szCs w:val="21"/>
              </w:rPr>
              <w:t>3.14</w:t>
            </w:r>
          </w:p>
        </w:tc>
        <w:tc>
          <w:tcPr>
            <w:tcW w:w="835" w:type="dxa"/>
            <w:vAlign w:val="center"/>
          </w:tcPr>
          <w:p w:rsidR="002E5CE8" w:rsidRDefault="00075F13">
            <w:pPr>
              <w:jc w:val="right"/>
            </w:pPr>
            <w:r>
              <w:rPr>
                <w:rFonts w:eastAsiaTheme="minorEastAsia"/>
                <w:color w:val="000000" w:themeColor="text1"/>
                <w:szCs w:val="21"/>
              </w:rPr>
              <w:t>15,970.00</w:t>
            </w:r>
          </w:p>
        </w:tc>
        <w:tc>
          <w:tcPr>
            <w:tcW w:w="834" w:type="dxa"/>
            <w:vAlign w:val="center"/>
          </w:tcPr>
          <w:p w:rsidR="002E5CE8" w:rsidRDefault="00075F13">
            <w:pPr>
              <w:jc w:val="right"/>
            </w:pPr>
            <w:r>
              <w:rPr>
                <w:rFonts w:eastAsiaTheme="minorEastAsia"/>
                <w:color w:val="000000" w:themeColor="text1"/>
                <w:szCs w:val="21"/>
              </w:rPr>
              <w:t>50,145.80</w:t>
            </w:r>
          </w:p>
        </w:tc>
        <w:tc>
          <w:tcPr>
            <w:tcW w:w="835" w:type="dxa"/>
            <w:vAlign w:val="center"/>
          </w:tcPr>
          <w:p w:rsidR="002E5CE8" w:rsidRDefault="00075F13">
            <w:pPr>
              <w:jc w:val="right"/>
            </w:pPr>
            <w:r>
              <w:rPr>
                <w:rFonts w:eastAsiaTheme="minorEastAsia"/>
                <w:color w:val="000000" w:themeColor="text1"/>
                <w:szCs w:val="21"/>
              </w:rPr>
              <w:t>50,145.80</w:t>
            </w:r>
          </w:p>
        </w:tc>
        <w:tc>
          <w:tcPr>
            <w:tcW w:w="835" w:type="dxa"/>
            <w:vAlign w:val="center"/>
          </w:tcPr>
          <w:p w:rsidR="002E5CE8" w:rsidRDefault="00075F13">
            <w:pPr>
              <w:jc w:val="left"/>
            </w:pPr>
            <w:r>
              <w:rPr>
                <w:rFonts w:eastAsiaTheme="minorEastAsia"/>
                <w:color w:val="000000" w:themeColor="text1"/>
                <w:szCs w:val="21"/>
              </w:rPr>
              <w:t>-</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9</w:t>
      </w:r>
      <w:r>
        <w:rPr>
          <w:rFonts w:eastAsiaTheme="minorEastAsia"/>
          <w:b/>
          <w:bCs/>
          <w:color w:val="000000" w:themeColor="text1"/>
          <w:kern w:val="0"/>
          <w:szCs w:val="21"/>
        </w:rPr>
        <w:t xml:space="preserve">.2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9</w:t>
      </w:r>
      <w:r>
        <w:rPr>
          <w:rFonts w:eastAsiaTheme="minorEastAsia"/>
          <w:b/>
          <w:bCs/>
          <w:color w:val="000000" w:themeColor="text1"/>
          <w:kern w:val="0"/>
          <w:szCs w:val="21"/>
        </w:rPr>
        <w:t xml:space="preserve">.3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9</w:t>
      </w:r>
      <w:r>
        <w:rPr>
          <w:rFonts w:eastAsiaTheme="minorEastAsia"/>
          <w:b/>
          <w:bCs/>
          <w:color w:val="000000" w:themeColor="text1"/>
          <w:kern w:val="0"/>
          <w:szCs w:val="21"/>
        </w:rPr>
        <w:t xml:space="preserve">.3.1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9</w:t>
      </w:r>
      <w:r>
        <w:rPr>
          <w:rFonts w:eastAsiaTheme="minorEastAsia"/>
          <w:b/>
          <w:bCs/>
          <w:color w:val="000000" w:themeColor="text1"/>
          <w:kern w:val="0"/>
          <w:szCs w:val="21"/>
        </w:rPr>
        <w:t xml:space="preserve">.3.2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7.4.</w:t>
      </w:r>
      <w:r w:rsidR="00BA6292">
        <w:rPr>
          <w:rFonts w:eastAsiaTheme="minorEastAsia"/>
          <w:b/>
          <w:bCs/>
          <w:color w:val="000000" w:themeColor="text1"/>
          <w:kern w:val="0"/>
          <w:szCs w:val="21"/>
        </w:rPr>
        <w:t xml:space="preserve">10 </w:t>
      </w:r>
      <w:r>
        <w:rPr>
          <w:rFonts w:eastAsiaTheme="minorEastAsia"/>
          <w:b/>
          <w:color w:val="000000" w:themeColor="text1"/>
          <w:szCs w:val="21"/>
        </w:rPr>
        <w:t>有助于理解和分析会计报表需要说明的其他事项</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452,738,476.56</w:t>
      </w:r>
      <w:r>
        <w:rPr>
          <w:rFonts w:eastAsiaTheme="minorEastAsia"/>
          <w:color w:val="000000" w:themeColor="text1"/>
          <w:szCs w:val="21"/>
        </w:rPr>
        <w:t>元，属于第二层次的余额为</w:t>
      </w:r>
      <w:r>
        <w:rPr>
          <w:rFonts w:eastAsiaTheme="minorEastAsia"/>
          <w:color w:val="000000" w:themeColor="text1"/>
          <w:szCs w:val="21"/>
        </w:rPr>
        <w:t>50,145.80</w:t>
      </w:r>
      <w:r>
        <w:rPr>
          <w:rFonts w:eastAsiaTheme="minorEastAsia"/>
          <w:color w:val="000000" w:themeColor="text1"/>
          <w:szCs w:val="21"/>
        </w:rPr>
        <w:t>元，无属于第三层次的余额</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742,005,085.82</w:t>
      </w:r>
      <w:r>
        <w:rPr>
          <w:rFonts w:eastAsiaTheme="minorEastAsia"/>
          <w:color w:val="000000" w:themeColor="text1"/>
          <w:szCs w:val="21"/>
        </w:rPr>
        <w:t>元，第二层次</w:t>
      </w:r>
      <w:r>
        <w:rPr>
          <w:rFonts w:eastAsiaTheme="minorEastAsia"/>
          <w:color w:val="000000" w:themeColor="text1"/>
          <w:szCs w:val="21"/>
        </w:rPr>
        <w:t>12,012,567.61</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(ii)  </w:t>
      </w:r>
      <w:r>
        <w:rPr>
          <w:rFonts w:eastAsiaTheme="minorEastAsia"/>
          <w:color w:val="000000" w:themeColor="text1"/>
          <w:szCs w:val="21"/>
        </w:rPr>
        <w:t>公允价值所属层次间的重大变动</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1" w:name="_Toc225498272"/>
      <w:bookmarkStart w:id="122" w:name="_Toc361324877"/>
      <w:bookmarkStart w:id="123" w:name="_Toc409100078"/>
      <w:bookmarkStart w:id="124" w:name="_Toc409100441"/>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21"/>
      <w:bookmarkEnd w:id="122"/>
      <w:bookmarkEnd w:id="123"/>
      <w:bookmarkEnd w:id="124"/>
    </w:p>
    <w:p w:rsidR="00EE1E53" w:rsidRDefault="00F13EB3">
      <w:pPr>
        <w:pStyle w:val="2"/>
        <w:spacing w:before="0" w:after="0"/>
        <w:rPr>
          <w:rFonts w:ascii="Times New Roman" w:eastAsiaTheme="minorEastAsia" w:hAnsi="Times New Roman"/>
          <w:color w:val="000000" w:themeColor="text1"/>
          <w:kern w:val="0"/>
          <w:sz w:val="21"/>
          <w:szCs w:val="21"/>
        </w:rPr>
      </w:pPr>
      <w:bookmarkStart w:id="125" w:name="_Toc225498273"/>
      <w:bookmarkStart w:id="126" w:name="_Toc361324878"/>
      <w:bookmarkStart w:id="127" w:name="_Toc409100442"/>
      <w:bookmarkStart w:id="128" w:name="_Toc409100079"/>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5"/>
      <w:bookmarkEnd w:id="126"/>
      <w:bookmarkEnd w:id="127"/>
      <w:bookmarkEnd w:id="128"/>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59218E">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451,790,517.76</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80.51</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451,790,517.76</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80.51</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998,104.60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0.18</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998,104.60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0.18</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107,969,372.30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19.24</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377,967.74</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0.07</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561,135,962.40</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9" w:name="_Toc409100081"/>
      <w:bookmarkStart w:id="130" w:name="_Toc409100444"/>
      <w:bookmarkStart w:id="131" w:name="_Toc361324879"/>
      <w:bookmarkStart w:id="132" w:name="_Toc22549827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29"/>
      <w:bookmarkEnd w:id="130"/>
      <w:bookmarkEnd w:id="131"/>
      <w:bookmarkEnd w:id="13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18,890,724.99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3.41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13,409,825.00</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347,922,008.09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62.87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4,229,547.60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50,863,972.20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50,145.80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7,534,150.40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lastRenderedPageBreak/>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8,890,143.68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451,790,517.76</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81.63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33" w:name="_Toc361324881"/>
      <w:bookmarkStart w:id="134" w:name="_Toc409100445"/>
      <w:bookmarkStart w:id="135" w:name="_Toc409100082"/>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w:t>
      </w:r>
      <w:r w:rsidR="001D77EF">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股票投资明细</w:t>
      </w:r>
      <w:bookmarkEnd w:id="133"/>
      <w:bookmarkEnd w:id="134"/>
      <w:bookmarkEnd w:id="135"/>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2E5CE8">
        <w:tc>
          <w:tcPr>
            <w:tcW w:w="817" w:type="dxa"/>
            <w:vAlign w:val="center"/>
          </w:tcPr>
          <w:p w:rsidR="002E5CE8" w:rsidRDefault="00075F13">
            <w:pPr>
              <w:jc w:val="center"/>
            </w:pPr>
            <w:r>
              <w:rPr>
                <w:rFonts w:eastAsiaTheme="minorEastAsia"/>
                <w:color w:val="000000" w:themeColor="text1"/>
                <w:szCs w:val="21"/>
              </w:rPr>
              <w:t>1</w:t>
            </w:r>
          </w:p>
        </w:tc>
        <w:tc>
          <w:tcPr>
            <w:tcW w:w="1276" w:type="dxa"/>
            <w:vAlign w:val="center"/>
          </w:tcPr>
          <w:p w:rsidR="002E5CE8" w:rsidRDefault="00075F13">
            <w:pPr>
              <w:jc w:val="center"/>
            </w:pPr>
            <w:r>
              <w:rPr>
                <w:rFonts w:eastAsiaTheme="minorEastAsia"/>
                <w:color w:val="000000" w:themeColor="text1"/>
                <w:szCs w:val="21"/>
              </w:rPr>
              <w:t>300760</w:t>
            </w:r>
          </w:p>
        </w:tc>
        <w:tc>
          <w:tcPr>
            <w:tcW w:w="1701" w:type="dxa"/>
            <w:vAlign w:val="center"/>
          </w:tcPr>
          <w:p w:rsidR="002E5CE8" w:rsidRDefault="00075F13">
            <w:pPr>
              <w:jc w:val="center"/>
            </w:pPr>
            <w:r>
              <w:rPr>
                <w:rFonts w:eastAsiaTheme="minorEastAsia"/>
                <w:color w:val="000000" w:themeColor="text1"/>
                <w:szCs w:val="21"/>
              </w:rPr>
              <w:t>迈瑞医疗</w:t>
            </w:r>
          </w:p>
        </w:tc>
        <w:tc>
          <w:tcPr>
            <w:tcW w:w="1559" w:type="dxa"/>
            <w:vAlign w:val="center"/>
          </w:tcPr>
          <w:p w:rsidR="002E5CE8" w:rsidRDefault="00075F13">
            <w:pPr>
              <w:jc w:val="right"/>
            </w:pPr>
            <w:r>
              <w:rPr>
                <w:rFonts w:eastAsiaTheme="minorEastAsia"/>
                <w:color w:val="000000" w:themeColor="text1"/>
                <w:szCs w:val="21"/>
              </w:rPr>
              <w:t>330,100</w:t>
            </w:r>
          </w:p>
        </w:tc>
        <w:tc>
          <w:tcPr>
            <w:tcW w:w="1932" w:type="dxa"/>
            <w:vAlign w:val="center"/>
          </w:tcPr>
          <w:p w:rsidR="002E5CE8" w:rsidRDefault="00075F13">
            <w:pPr>
              <w:jc w:val="right"/>
            </w:pPr>
            <w:r>
              <w:rPr>
                <w:rFonts w:eastAsiaTheme="minorEastAsia"/>
                <w:color w:val="000000" w:themeColor="text1"/>
                <w:szCs w:val="21"/>
              </w:rPr>
              <w:t>36,053,522.00</w:t>
            </w:r>
          </w:p>
        </w:tc>
        <w:tc>
          <w:tcPr>
            <w:tcW w:w="1612" w:type="dxa"/>
            <w:vAlign w:val="center"/>
          </w:tcPr>
          <w:p w:rsidR="002E5CE8" w:rsidRDefault="00075F13">
            <w:pPr>
              <w:jc w:val="right"/>
            </w:pPr>
            <w:r>
              <w:rPr>
                <w:rFonts w:eastAsiaTheme="minorEastAsia"/>
                <w:color w:val="000000" w:themeColor="text1"/>
                <w:szCs w:val="21"/>
              </w:rPr>
              <w:t>6.51</w:t>
            </w:r>
          </w:p>
        </w:tc>
      </w:tr>
      <w:tr w:rsidR="002E5CE8">
        <w:tc>
          <w:tcPr>
            <w:tcW w:w="817" w:type="dxa"/>
            <w:vAlign w:val="center"/>
          </w:tcPr>
          <w:p w:rsidR="002E5CE8" w:rsidRDefault="00075F13">
            <w:pPr>
              <w:jc w:val="center"/>
            </w:pPr>
            <w:r>
              <w:rPr>
                <w:rFonts w:eastAsiaTheme="minorEastAsia"/>
                <w:color w:val="000000" w:themeColor="text1"/>
                <w:szCs w:val="21"/>
              </w:rPr>
              <w:t>2</w:t>
            </w:r>
          </w:p>
        </w:tc>
        <w:tc>
          <w:tcPr>
            <w:tcW w:w="1276" w:type="dxa"/>
            <w:vAlign w:val="center"/>
          </w:tcPr>
          <w:p w:rsidR="002E5CE8" w:rsidRDefault="00075F13">
            <w:pPr>
              <w:jc w:val="center"/>
            </w:pPr>
            <w:r>
              <w:rPr>
                <w:rFonts w:eastAsiaTheme="minorEastAsia"/>
                <w:color w:val="000000" w:themeColor="text1"/>
                <w:szCs w:val="21"/>
              </w:rPr>
              <w:t>600406</w:t>
            </w:r>
          </w:p>
        </w:tc>
        <w:tc>
          <w:tcPr>
            <w:tcW w:w="1701" w:type="dxa"/>
            <w:vAlign w:val="center"/>
          </w:tcPr>
          <w:p w:rsidR="002E5CE8" w:rsidRDefault="00075F13">
            <w:pPr>
              <w:jc w:val="center"/>
            </w:pPr>
            <w:r>
              <w:rPr>
                <w:rFonts w:eastAsiaTheme="minorEastAsia"/>
                <w:color w:val="000000" w:themeColor="text1"/>
                <w:szCs w:val="21"/>
              </w:rPr>
              <w:t>国电南瑞</w:t>
            </w:r>
          </w:p>
        </w:tc>
        <w:tc>
          <w:tcPr>
            <w:tcW w:w="1559" w:type="dxa"/>
            <w:vAlign w:val="center"/>
          </w:tcPr>
          <w:p w:rsidR="002E5CE8" w:rsidRDefault="00075F13">
            <w:pPr>
              <w:jc w:val="right"/>
            </w:pPr>
            <w:r>
              <w:rPr>
                <w:rFonts w:eastAsiaTheme="minorEastAsia"/>
                <w:color w:val="000000" w:themeColor="text1"/>
                <w:szCs w:val="21"/>
              </w:rPr>
              <w:t>988,200</w:t>
            </w:r>
          </w:p>
        </w:tc>
        <w:tc>
          <w:tcPr>
            <w:tcW w:w="1932" w:type="dxa"/>
            <w:vAlign w:val="center"/>
          </w:tcPr>
          <w:p w:rsidR="002E5CE8" w:rsidRDefault="00075F13">
            <w:pPr>
              <w:jc w:val="right"/>
            </w:pPr>
            <w:r>
              <w:rPr>
                <w:rFonts w:eastAsiaTheme="minorEastAsia"/>
                <w:color w:val="000000" w:themeColor="text1"/>
                <w:szCs w:val="21"/>
              </w:rPr>
              <w:t>18,311,346.00</w:t>
            </w:r>
          </w:p>
        </w:tc>
        <w:tc>
          <w:tcPr>
            <w:tcW w:w="1612" w:type="dxa"/>
            <w:vAlign w:val="center"/>
          </w:tcPr>
          <w:p w:rsidR="002E5CE8" w:rsidRDefault="00075F13">
            <w:pPr>
              <w:jc w:val="right"/>
            </w:pPr>
            <w:r>
              <w:rPr>
                <w:rFonts w:eastAsiaTheme="minorEastAsia"/>
                <w:color w:val="000000" w:themeColor="text1"/>
                <w:szCs w:val="21"/>
              </w:rPr>
              <w:t>3.31</w:t>
            </w:r>
          </w:p>
        </w:tc>
      </w:tr>
      <w:tr w:rsidR="002E5CE8">
        <w:tc>
          <w:tcPr>
            <w:tcW w:w="817" w:type="dxa"/>
            <w:vAlign w:val="center"/>
          </w:tcPr>
          <w:p w:rsidR="002E5CE8" w:rsidRDefault="00075F13">
            <w:pPr>
              <w:jc w:val="center"/>
            </w:pPr>
            <w:r>
              <w:rPr>
                <w:rFonts w:eastAsiaTheme="minorEastAsia"/>
                <w:color w:val="000000" w:themeColor="text1"/>
                <w:szCs w:val="21"/>
              </w:rPr>
              <w:t>3</w:t>
            </w:r>
          </w:p>
        </w:tc>
        <w:tc>
          <w:tcPr>
            <w:tcW w:w="1276" w:type="dxa"/>
            <w:vAlign w:val="center"/>
          </w:tcPr>
          <w:p w:rsidR="002E5CE8" w:rsidRDefault="00075F13">
            <w:pPr>
              <w:jc w:val="center"/>
            </w:pPr>
            <w:r>
              <w:rPr>
                <w:rFonts w:eastAsiaTheme="minorEastAsia"/>
                <w:color w:val="000000" w:themeColor="text1"/>
                <w:szCs w:val="21"/>
              </w:rPr>
              <w:t>601766</w:t>
            </w:r>
          </w:p>
        </w:tc>
        <w:tc>
          <w:tcPr>
            <w:tcW w:w="1701" w:type="dxa"/>
            <w:vAlign w:val="center"/>
          </w:tcPr>
          <w:p w:rsidR="002E5CE8" w:rsidRDefault="00075F13">
            <w:pPr>
              <w:jc w:val="center"/>
            </w:pPr>
            <w:r>
              <w:rPr>
                <w:rFonts w:eastAsiaTheme="minorEastAsia"/>
                <w:color w:val="000000" w:themeColor="text1"/>
                <w:szCs w:val="21"/>
              </w:rPr>
              <w:t>中国中车</w:t>
            </w:r>
          </w:p>
        </w:tc>
        <w:tc>
          <w:tcPr>
            <w:tcW w:w="1559" w:type="dxa"/>
            <w:vAlign w:val="center"/>
          </w:tcPr>
          <w:p w:rsidR="002E5CE8" w:rsidRDefault="00075F13">
            <w:pPr>
              <w:jc w:val="right"/>
            </w:pPr>
            <w:r>
              <w:rPr>
                <w:rFonts w:eastAsiaTheme="minorEastAsia"/>
                <w:color w:val="000000" w:themeColor="text1"/>
                <w:szCs w:val="21"/>
              </w:rPr>
              <w:t>2,007,223</w:t>
            </w:r>
          </w:p>
        </w:tc>
        <w:tc>
          <w:tcPr>
            <w:tcW w:w="1932" w:type="dxa"/>
            <w:vAlign w:val="center"/>
          </w:tcPr>
          <w:p w:rsidR="002E5CE8" w:rsidRDefault="00075F13">
            <w:pPr>
              <w:jc w:val="right"/>
            </w:pPr>
            <w:r>
              <w:rPr>
                <w:rFonts w:eastAsiaTheme="minorEastAsia"/>
                <w:color w:val="000000" w:themeColor="text1"/>
                <w:szCs w:val="21"/>
              </w:rPr>
              <w:t>18,105,151.46</w:t>
            </w:r>
          </w:p>
        </w:tc>
        <w:tc>
          <w:tcPr>
            <w:tcW w:w="1612" w:type="dxa"/>
            <w:vAlign w:val="center"/>
          </w:tcPr>
          <w:p w:rsidR="002E5CE8" w:rsidRDefault="00075F13">
            <w:pPr>
              <w:jc w:val="right"/>
            </w:pPr>
            <w:r>
              <w:rPr>
                <w:rFonts w:eastAsiaTheme="minorEastAsia"/>
                <w:color w:val="000000" w:themeColor="text1"/>
                <w:szCs w:val="21"/>
              </w:rPr>
              <w:t>3.27</w:t>
            </w:r>
          </w:p>
        </w:tc>
      </w:tr>
      <w:tr w:rsidR="002E5CE8">
        <w:tc>
          <w:tcPr>
            <w:tcW w:w="817" w:type="dxa"/>
            <w:vAlign w:val="center"/>
          </w:tcPr>
          <w:p w:rsidR="002E5CE8" w:rsidRDefault="00075F13">
            <w:pPr>
              <w:jc w:val="center"/>
            </w:pPr>
            <w:r>
              <w:rPr>
                <w:rFonts w:eastAsiaTheme="minorEastAsia"/>
                <w:color w:val="000000" w:themeColor="text1"/>
                <w:szCs w:val="21"/>
              </w:rPr>
              <w:t>4</w:t>
            </w:r>
          </w:p>
        </w:tc>
        <w:tc>
          <w:tcPr>
            <w:tcW w:w="1276" w:type="dxa"/>
            <w:vAlign w:val="center"/>
          </w:tcPr>
          <w:p w:rsidR="002E5CE8" w:rsidRDefault="00075F13">
            <w:pPr>
              <w:jc w:val="center"/>
            </w:pPr>
            <w:r>
              <w:rPr>
                <w:rFonts w:eastAsiaTheme="minorEastAsia"/>
                <w:color w:val="000000" w:themeColor="text1"/>
                <w:szCs w:val="21"/>
              </w:rPr>
              <w:t>300253</w:t>
            </w:r>
          </w:p>
        </w:tc>
        <w:tc>
          <w:tcPr>
            <w:tcW w:w="1701" w:type="dxa"/>
            <w:vAlign w:val="center"/>
          </w:tcPr>
          <w:p w:rsidR="002E5CE8" w:rsidRDefault="00075F13">
            <w:pPr>
              <w:jc w:val="center"/>
            </w:pPr>
            <w:r>
              <w:rPr>
                <w:rFonts w:eastAsiaTheme="minorEastAsia"/>
                <w:color w:val="000000" w:themeColor="text1"/>
                <w:szCs w:val="21"/>
              </w:rPr>
              <w:t>卫宁健康</w:t>
            </w:r>
          </w:p>
        </w:tc>
        <w:tc>
          <w:tcPr>
            <w:tcW w:w="1559" w:type="dxa"/>
            <w:vAlign w:val="center"/>
          </w:tcPr>
          <w:p w:rsidR="002E5CE8" w:rsidRDefault="00075F13">
            <w:pPr>
              <w:jc w:val="right"/>
            </w:pPr>
            <w:r>
              <w:rPr>
                <w:rFonts w:eastAsiaTheme="minorEastAsia"/>
                <w:color w:val="000000" w:themeColor="text1"/>
                <w:szCs w:val="21"/>
              </w:rPr>
              <w:t>1,436,920</w:t>
            </w:r>
          </w:p>
        </w:tc>
        <w:tc>
          <w:tcPr>
            <w:tcW w:w="1932" w:type="dxa"/>
            <w:vAlign w:val="center"/>
          </w:tcPr>
          <w:p w:rsidR="002E5CE8" w:rsidRDefault="00075F13">
            <w:pPr>
              <w:jc w:val="right"/>
            </w:pPr>
            <w:r>
              <w:rPr>
                <w:rFonts w:eastAsiaTheme="minorEastAsia"/>
                <w:color w:val="000000" w:themeColor="text1"/>
                <w:szCs w:val="21"/>
              </w:rPr>
              <w:t>17,904,023.20</w:t>
            </w:r>
          </w:p>
        </w:tc>
        <w:tc>
          <w:tcPr>
            <w:tcW w:w="1612" w:type="dxa"/>
            <w:vAlign w:val="center"/>
          </w:tcPr>
          <w:p w:rsidR="002E5CE8" w:rsidRDefault="00075F13">
            <w:pPr>
              <w:jc w:val="right"/>
            </w:pPr>
            <w:r>
              <w:rPr>
                <w:rFonts w:eastAsiaTheme="minorEastAsia"/>
                <w:color w:val="000000" w:themeColor="text1"/>
                <w:szCs w:val="21"/>
              </w:rPr>
              <w:t>3.24</w:t>
            </w:r>
          </w:p>
        </w:tc>
      </w:tr>
      <w:tr w:rsidR="002E5CE8">
        <w:tc>
          <w:tcPr>
            <w:tcW w:w="817" w:type="dxa"/>
            <w:vAlign w:val="center"/>
          </w:tcPr>
          <w:p w:rsidR="002E5CE8" w:rsidRDefault="00075F13">
            <w:pPr>
              <w:jc w:val="center"/>
            </w:pPr>
            <w:r>
              <w:rPr>
                <w:rFonts w:eastAsiaTheme="minorEastAsia"/>
                <w:color w:val="000000" w:themeColor="text1"/>
                <w:szCs w:val="21"/>
              </w:rPr>
              <w:t>5</w:t>
            </w:r>
          </w:p>
        </w:tc>
        <w:tc>
          <w:tcPr>
            <w:tcW w:w="1276" w:type="dxa"/>
            <w:vAlign w:val="center"/>
          </w:tcPr>
          <w:p w:rsidR="002E5CE8" w:rsidRDefault="00075F13">
            <w:pPr>
              <w:jc w:val="center"/>
            </w:pPr>
            <w:r>
              <w:rPr>
                <w:rFonts w:eastAsiaTheme="minorEastAsia"/>
                <w:color w:val="000000" w:themeColor="text1"/>
                <w:szCs w:val="21"/>
              </w:rPr>
              <w:t>603305</w:t>
            </w:r>
          </w:p>
        </w:tc>
        <w:tc>
          <w:tcPr>
            <w:tcW w:w="1701" w:type="dxa"/>
            <w:vAlign w:val="center"/>
          </w:tcPr>
          <w:p w:rsidR="002E5CE8" w:rsidRDefault="00075F13">
            <w:pPr>
              <w:jc w:val="center"/>
            </w:pPr>
            <w:r>
              <w:rPr>
                <w:rFonts w:eastAsiaTheme="minorEastAsia"/>
                <w:color w:val="000000" w:themeColor="text1"/>
                <w:szCs w:val="21"/>
              </w:rPr>
              <w:t>旭升股份</w:t>
            </w:r>
          </w:p>
        </w:tc>
        <w:tc>
          <w:tcPr>
            <w:tcW w:w="1559" w:type="dxa"/>
            <w:vAlign w:val="center"/>
          </w:tcPr>
          <w:p w:rsidR="002E5CE8" w:rsidRDefault="00075F13">
            <w:pPr>
              <w:jc w:val="right"/>
            </w:pPr>
            <w:r>
              <w:rPr>
                <w:rFonts w:eastAsiaTheme="minorEastAsia"/>
                <w:color w:val="000000" w:themeColor="text1"/>
                <w:szCs w:val="21"/>
              </w:rPr>
              <w:t>587,071</w:t>
            </w:r>
          </w:p>
        </w:tc>
        <w:tc>
          <w:tcPr>
            <w:tcW w:w="1932" w:type="dxa"/>
            <w:vAlign w:val="center"/>
          </w:tcPr>
          <w:p w:rsidR="002E5CE8" w:rsidRDefault="00075F13">
            <w:pPr>
              <w:jc w:val="right"/>
            </w:pPr>
            <w:r>
              <w:rPr>
                <w:rFonts w:eastAsiaTheme="minorEastAsia"/>
                <w:color w:val="000000" w:themeColor="text1"/>
                <w:szCs w:val="21"/>
              </w:rPr>
              <w:t>17,858,699.82</w:t>
            </w:r>
          </w:p>
        </w:tc>
        <w:tc>
          <w:tcPr>
            <w:tcW w:w="1612" w:type="dxa"/>
            <w:vAlign w:val="center"/>
          </w:tcPr>
          <w:p w:rsidR="002E5CE8" w:rsidRDefault="00075F13">
            <w:pPr>
              <w:jc w:val="right"/>
            </w:pPr>
            <w:r>
              <w:rPr>
                <w:rFonts w:eastAsiaTheme="minorEastAsia"/>
                <w:color w:val="000000" w:themeColor="text1"/>
                <w:szCs w:val="21"/>
              </w:rPr>
              <w:t>3.23</w:t>
            </w:r>
          </w:p>
        </w:tc>
      </w:tr>
      <w:tr w:rsidR="002E5CE8">
        <w:tc>
          <w:tcPr>
            <w:tcW w:w="817" w:type="dxa"/>
            <w:vAlign w:val="center"/>
          </w:tcPr>
          <w:p w:rsidR="002E5CE8" w:rsidRDefault="00075F13">
            <w:pPr>
              <w:jc w:val="center"/>
            </w:pPr>
            <w:r>
              <w:rPr>
                <w:rFonts w:eastAsiaTheme="minorEastAsia"/>
                <w:color w:val="000000" w:themeColor="text1"/>
                <w:szCs w:val="21"/>
              </w:rPr>
              <w:t>6</w:t>
            </w:r>
          </w:p>
        </w:tc>
        <w:tc>
          <w:tcPr>
            <w:tcW w:w="1276" w:type="dxa"/>
            <w:vAlign w:val="center"/>
          </w:tcPr>
          <w:p w:rsidR="002E5CE8" w:rsidRDefault="00075F13">
            <w:pPr>
              <w:jc w:val="center"/>
            </w:pPr>
            <w:r>
              <w:rPr>
                <w:rFonts w:eastAsiaTheme="minorEastAsia"/>
                <w:color w:val="000000" w:themeColor="text1"/>
                <w:szCs w:val="21"/>
              </w:rPr>
              <w:t>603288</w:t>
            </w:r>
          </w:p>
        </w:tc>
        <w:tc>
          <w:tcPr>
            <w:tcW w:w="1701" w:type="dxa"/>
            <w:vAlign w:val="center"/>
          </w:tcPr>
          <w:p w:rsidR="002E5CE8" w:rsidRDefault="00075F13">
            <w:pPr>
              <w:jc w:val="center"/>
            </w:pPr>
            <w:r>
              <w:rPr>
                <w:rFonts w:eastAsiaTheme="minorEastAsia"/>
                <w:color w:val="000000" w:themeColor="text1"/>
                <w:szCs w:val="21"/>
              </w:rPr>
              <w:t>海天味业</w:t>
            </w:r>
          </w:p>
        </w:tc>
        <w:tc>
          <w:tcPr>
            <w:tcW w:w="1559" w:type="dxa"/>
            <w:vAlign w:val="center"/>
          </w:tcPr>
          <w:p w:rsidR="002E5CE8" w:rsidRDefault="00075F13">
            <w:pPr>
              <w:jc w:val="right"/>
            </w:pPr>
            <w:r>
              <w:rPr>
                <w:rFonts w:eastAsiaTheme="minorEastAsia"/>
                <w:color w:val="000000" w:themeColor="text1"/>
                <w:szCs w:val="21"/>
              </w:rPr>
              <w:t>252,501</w:t>
            </w:r>
          </w:p>
        </w:tc>
        <w:tc>
          <w:tcPr>
            <w:tcW w:w="1932" w:type="dxa"/>
            <w:vAlign w:val="center"/>
          </w:tcPr>
          <w:p w:rsidR="002E5CE8" w:rsidRDefault="00075F13">
            <w:pPr>
              <w:jc w:val="right"/>
            </w:pPr>
            <w:r>
              <w:rPr>
                <w:rFonts w:eastAsiaTheme="minorEastAsia"/>
                <w:color w:val="000000" w:themeColor="text1"/>
                <w:szCs w:val="21"/>
              </w:rPr>
              <w:t>17,372,068.80</w:t>
            </w:r>
          </w:p>
        </w:tc>
        <w:tc>
          <w:tcPr>
            <w:tcW w:w="1612" w:type="dxa"/>
            <w:vAlign w:val="center"/>
          </w:tcPr>
          <w:p w:rsidR="002E5CE8" w:rsidRDefault="00075F13">
            <w:pPr>
              <w:jc w:val="right"/>
            </w:pPr>
            <w:r>
              <w:rPr>
                <w:rFonts w:eastAsiaTheme="minorEastAsia"/>
                <w:color w:val="000000" w:themeColor="text1"/>
                <w:szCs w:val="21"/>
              </w:rPr>
              <w:t>3.14</w:t>
            </w:r>
          </w:p>
        </w:tc>
      </w:tr>
      <w:tr w:rsidR="002E5CE8">
        <w:tc>
          <w:tcPr>
            <w:tcW w:w="817" w:type="dxa"/>
            <w:vAlign w:val="center"/>
          </w:tcPr>
          <w:p w:rsidR="002E5CE8" w:rsidRDefault="00075F13">
            <w:pPr>
              <w:jc w:val="center"/>
            </w:pPr>
            <w:r>
              <w:rPr>
                <w:rFonts w:eastAsiaTheme="minorEastAsia"/>
                <w:color w:val="000000" w:themeColor="text1"/>
                <w:szCs w:val="21"/>
              </w:rPr>
              <w:t>7</w:t>
            </w:r>
          </w:p>
        </w:tc>
        <w:tc>
          <w:tcPr>
            <w:tcW w:w="1276" w:type="dxa"/>
            <w:vAlign w:val="center"/>
          </w:tcPr>
          <w:p w:rsidR="002E5CE8" w:rsidRDefault="00075F13">
            <w:pPr>
              <w:jc w:val="center"/>
            </w:pPr>
            <w:r>
              <w:rPr>
                <w:rFonts w:eastAsiaTheme="minorEastAsia"/>
                <w:color w:val="000000" w:themeColor="text1"/>
                <w:szCs w:val="21"/>
              </w:rPr>
              <w:t>002376</w:t>
            </w:r>
          </w:p>
        </w:tc>
        <w:tc>
          <w:tcPr>
            <w:tcW w:w="1701" w:type="dxa"/>
            <w:vAlign w:val="center"/>
          </w:tcPr>
          <w:p w:rsidR="002E5CE8" w:rsidRDefault="00075F13">
            <w:pPr>
              <w:jc w:val="center"/>
            </w:pPr>
            <w:r>
              <w:rPr>
                <w:rFonts w:eastAsiaTheme="minorEastAsia"/>
                <w:color w:val="000000" w:themeColor="text1"/>
                <w:szCs w:val="21"/>
              </w:rPr>
              <w:t>新北洋</w:t>
            </w:r>
          </w:p>
        </w:tc>
        <w:tc>
          <w:tcPr>
            <w:tcW w:w="1559" w:type="dxa"/>
            <w:vAlign w:val="center"/>
          </w:tcPr>
          <w:p w:rsidR="002E5CE8" w:rsidRDefault="00075F13">
            <w:pPr>
              <w:jc w:val="right"/>
            </w:pPr>
            <w:r>
              <w:rPr>
                <w:rFonts w:eastAsiaTheme="minorEastAsia"/>
                <w:color w:val="000000" w:themeColor="text1"/>
                <w:szCs w:val="21"/>
              </w:rPr>
              <w:t>1,120,357</w:t>
            </w:r>
          </w:p>
        </w:tc>
        <w:tc>
          <w:tcPr>
            <w:tcW w:w="1932" w:type="dxa"/>
            <w:vAlign w:val="center"/>
          </w:tcPr>
          <w:p w:rsidR="002E5CE8" w:rsidRDefault="00075F13">
            <w:pPr>
              <w:jc w:val="right"/>
            </w:pPr>
            <w:r>
              <w:rPr>
                <w:rFonts w:eastAsiaTheme="minorEastAsia"/>
                <w:color w:val="000000" w:themeColor="text1"/>
                <w:szCs w:val="21"/>
              </w:rPr>
              <w:t>17,186,276.38</w:t>
            </w:r>
          </w:p>
        </w:tc>
        <w:tc>
          <w:tcPr>
            <w:tcW w:w="1612" w:type="dxa"/>
            <w:vAlign w:val="center"/>
          </w:tcPr>
          <w:p w:rsidR="002E5CE8" w:rsidRDefault="00075F13">
            <w:pPr>
              <w:jc w:val="right"/>
            </w:pPr>
            <w:r>
              <w:rPr>
                <w:rFonts w:eastAsiaTheme="minorEastAsia"/>
                <w:color w:val="000000" w:themeColor="text1"/>
                <w:szCs w:val="21"/>
              </w:rPr>
              <w:t>3.11</w:t>
            </w:r>
          </w:p>
        </w:tc>
      </w:tr>
      <w:tr w:rsidR="002E5CE8">
        <w:tc>
          <w:tcPr>
            <w:tcW w:w="817" w:type="dxa"/>
            <w:vAlign w:val="center"/>
          </w:tcPr>
          <w:p w:rsidR="002E5CE8" w:rsidRDefault="00075F13">
            <w:pPr>
              <w:jc w:val="center"/>
            </w:pPr>
            <w:r>
              <w:rPr>
                <w:rFonts w:eastAsiaTheme="minorEastAsia"/>
                <w:color w:val="000000" w:themeColor="text1"/>
                <w:szCs w:val="21"/>
              </w:rPr>
              <w:t>8</w:t>
            </w:r>
          </w:p>
        </w:tc>
        <w:tc>
          <w:tcPr>
            <w:tcW w:w="1276" w:type="dxa"/>
            <w:vAlign w:val="center"/>
          </w:tcPr>
          <w:p w:rsidR="002E5CE8" w:rsidRDefault="00075F13">
            <w:pPr>
              <w:jc w:val="center"/>
            </w:pPr>
            <w:r>
              <w:rPr>
                <w:rFonts w:eastAsiaTheme="minorEastAsia"/>
                <w:color w:val="000000" w:themeColor="text1"/>
                <w:szCs w:val="21"/>
              </w:rPr>
              <w:t>000661</w:t>
            </w:r>
          </w:p>
        </w:tc>
        <w:tc>
          <w:tcPr>
            <w:tcW w:w="1701" w:type="dxa"/>
            <w:vAlign w:val="center"/>
          </w:tcPr>
          <w:p w:rsidR="002E5CE8" w:rsidRDefault="00075F13">
            <w:pPr>
              <w:jc w:val="center"/>
            </w:pPr>
            <w:r>
              <w:rPr>
                <w:rFonts w:eastAsiaTheme="minorEastAsia"/>
                <w:color w:val="000000" w:themeColor="text1"/>
                <w:szCs w:val="21"/>
              </w:rPr>
              <w:t>长春高新</w:t>
            </w:r>
          </w:p>
        </w:tc>
        <w:tc>
          <w:tcPr>
            <w:tcW w:w="1559" w:type="dxa"/>
            <w:vAlign w:val="center"/>
          </w:tcPr>
          <w:p w:rsidR="002E5CE8" w:rsidRDefault="00075F13">
            <w:pPr>
              <w:jc w:val="right"/>
            </w:pPr>
            <w:r>
              <w:rPr>
                <w:rFonts w:eastAsiaTheme="minorEastAsia"/>
                <w:color w:val="000000" w:themeColor="text1"/>
                <w:szCs w:val="21"/>
              </w:rPr>
              <w:t>94,895</w:t>
            </w:r>
          </w:p>
        </w:tc>
        <w:tc>
          <w:tcPr>
            <w:tcW w:w="1932" w:type="dxa"/>
            <w:vAlign w:val="center"/>
          </w:tcPr>
          <w:p w:rsidR="002E5CE8" w:rsidRDefault="00075F13">
            <w:pPr>
              <w:jc w:val="right"/>
            </w:pPr>
            <w:r>
              <w:rPr>
                <w:rFonts w:eastAsiaTheme="minorEastAsia"/>
                <w:color w:val="000000" w:themeColor="text1"/>
                <w:szCs w:val="21"/>
              </w:rPr>
              <w:t>16,606,625.00</w:t>
            </w:r>
          </w:p>
        </w:tc>
        <w:tc>
          <w:tcPr>
            <w:tcW w:w="1612" w:type="dxa"/>
            <w:vAlign w:val="center"/>
          </w:tcPr>
          <w:p w:rsidR="002E5CE8" w:rsidRDefault="00075F13">
            <w:pPr>
              <w:jc w:val="right"/>
            </w:pPr>
            <w:r>
              <w:rPr>
                <w:rFonts w:eastAsiaTheme="minorEastAsia"/>
                <w:color w:val="000000" w:themeColor="text1"/>
                <w:szCs w:val="21"/>
              </w:rPr>
              <w:t>3.00</w:t>
            </w:r>
          </w:p>
        </w:tc>
      </w:tr>
      <w:tr w:rsidR="002E5CE8">
        <w:tc>
          <w:tcPr>
            <w:tcW w:w="817" w:type="dxa"/>
            <w:vAlign w:val="center"/>
          </w:tcPr>
          <w:p w:rsidR="002E5CE8" w:rsidRDefault="00075F13">
            <w:pPr>
              <w:jc w:val="center"/>
            </w:pPr>
            <w:r>
              <w:rPr>
                <w:rFonts w:eastAsiaTheme="minorEastAsia"/>
                <w:color w:val="000000" w:themeColor="text1"/>
                <w:szCs w:val="21"/>
              </w:rPr>
              <w:t>9</w:t>
            </w:r>
          </w:p>
        </w:tc>
        <w:tc>
          <w:tcPr>
            <w:tcW w:w="1276" w:type="dxa"/>
            <w:vAlign w:val="center"/>
          </w:tcPr>
          <w:p w:rsidR="002E5CE8" w:rsidRDefault="00075F13">
            <w:pPr>
              <w:jc w:val="center"/>
            </w:pPr>
            <w:r>
              <w:rPr>
                <w:rFonts w:eastAsiaTheme="minorEastAsia"/>
                <w:color w:val="000000" w:themeColor="text1"/>
                <w:szCs w:val="21"/>
              </w:rPr>
              <w:t>300750</w:t>
            </w:r>
          </w:p>
        </w:tc>
        <w:tc>
          <w:tcPr>
            <w:tcW w:w="1701" w:type="dxa"/>
            <w:vAlign w:val="center"/>
          </w:tcPr>
          <w:p w:rsidR="002E5CE8" w:rsidRDefault="00075F13">
            <w:pPr>
              <w:jc w:val="center"/>
            </w:pPr>
            <w:r>
              <w:rPr>
                <w:rFonts w:eastAsiaTheme="minorEastAsia"/>
                <w:color w:val="000000" w:themeColor="text1"/>
                <w:szCs w:val="21"/>
              </w:rPr>
              <w:t>宁德时代</w:t>
            </w:r>
          </w:p>
        </w:tc>
        <w:tc>
          <w:tcPr>
            <w:tcW w:w="1559" w:type="dxa"/>
            <w:vAlign w:val="center"/>
          </w:tcPr>
          <w:p w:rsidR="002E5CE8" w:rsidRDefault="00075F13">
            <w:pPr>
              <w:jc w:val="right"/>
            </w:pPr>
            <w:r>
              <w:rPr>
                <w:rFonts w:eastAsiaTheme="minorEastAsia"/>
                <w:color w:val="000000" w:themeColor="text1"/>
                <w:szCs w:val="21"/>
              </w:rPr>
              <w:t>217,410</w:t>
            </w:r>
          </w:p>
        </w:tc>
        <w:tc>
          <w:tcPr>
            <w:tcW w:w="1932" w:type="dxa"/>
            <w:vAlign w:val="center"/>
          </w:tcPr>
          <w:p w:rsidR="002E5CE8" w:rsidRDefault="00075F13">
            <w:pPr>
              <w:jc w:val="right"/>
            </w:pPr>
            <w:r>
              <w:rPr>
                <w:rFonts w:eastAsiaTheme="minorEastAsia"/>
                <w:color w:val="000000" w:themeColor="text1"/>
                <w:szCs w:val="21"/>
              </w:rPr>
              <w:t>16,044,858.00</w:t>
            </w:r>
          </w:p>
        </w:tc>
        <w:tc>
          <w:tcPr>
            <w:tcW w:w="1612" w:type="dxa"/>
            <w:vAlign w:val="center"/>
          </w:tcPr>
          <w:p w:rsidR="002E5CE8" w:rsidRDefault="00075F13">
            <w:pPr>
              <w:jc w:val="right"/>
            </w:pPr>
            <w:r>
              <w:rPr>
                <w:rFonts w:eastAsiaTheme="minorEastAsia"/>
                <w:color w:val="000000" w:themeColor="text1"/>
                <w:szCs w:val="21"/>
              </w:rPr>
              <w:t>2.90</w:t>
            </w:r>
          </w:p>
        </w:tc>
      </w:tr>
      <w:tr w:rsidR="002E5CE8">
        <w:tc>
          <w:tcPr>
            <w:tcW w:w="817" w:type="dxa"/>
            <w:vAlign w:val="center"/>
          </w:tcPr>
          <w:p w:rsidR="002E5CE8" w:rsidRDefault="00075F13">
            <w:pPr>
              <w:jc w:val="center"/>
            </w:pPr>
            <w:r>
              <w:rPr>
                <w:rFonts w:eastAsiaTheme="minorEastAsia"/>
                <w:color w:val="000000" w:themeColor="text1"/>
                <w:szCs w:val="21"/>
              </w:rPr>
              <w:t>10</w:t>
            </w:r>
          </w:p>
        </w:tc>
        <w:tc>
          <w:tcPr>
            <w:tcW w:w="1276" w:type="dxa"/>
            <w:vAlign w:val="center"/>
          </w:tcPr>
          <w:p w:rsidR="002E5CE8" w:rsidRDefault="00075F13">
            <w:pPr>
              <w:jc w:val="center"/>
            </w:pPr>
            <w:r>
              <w:rPr>
                <w:rFonts w:eastAsiaTheme="minorEastAsia"/>
                <w:color w:val="000000" w:themeColor="text1"/>
                <w:szCs w:val="21"/>
              </w:rPr>
              <w:t>603899</w:t>
            </w:r>
          </w:p>
        </w:tc>
        <w:tc>
          <w:tcPr>
            <w:tcW w:w="1701" w:type="dxa"/>
            <w:vAlign w:val="center"/>
          </w:tcPr>
          <w:p w:rsidR="002E5CE8" w:rsidRDefault="00075F13">
            <w:pPr>
              <w:jc w:val="center"/>
            </w:pPr>
            <w:r>
              <w:rPr>
                <w:rFonts w:eastAsiaTheme="minorEastAsia"/>
                <w:color w:val="000000" w:themeColor="text1"/>
                <w:szCs w:val="21"/>
              </w:rPr>
              <w:t>晨光文具</w:t>
            </w:r>
          </w:p>
        </w:tc>
        <w:tc>
          <w:tcPr>
            <w:tcW w:w="1559" w:type="dxa"/>
            <w:vAlign w:val="center"/>
          </w:tcPr>
          <w:p w:rsidR="002E5CE8" w:rsidRDefault="00075F13">
            <w:pPr>
              <w:jc w:val="right"/>
            </w:pPr>
            <w:r>
              <w:rPr>
                <w:rFonts w:eastAsiaTheme="minorEastAsia"/>
                <w:color w:val="000000" w:themeColor="text1"/>
                <w:szCs w:val="21"/>
              </w:rPr>
              <w:t>475,330</w:t>
            </w:r>
          </w:p>
        </w:tc>
        <w:tc>
          <w:tcPr>
            <w:tcW w:w="1932" w:type="dxa"/>
            <w:vAlign w:val="center"/>
          </w:tcPr>
          <w:p w:rsidR="002E5CE8" w:rsidRDefault="00075F13">
            <w:pPr>
              <w:jc w:val="right"/>
            </w:pPr>
            <w:r>
              <w:rPr>
                <w:rFonts w:eastAsiaTheme="minorEastAsia"/>
                <w:color w:val="000000" w:themeColor="text1"/>
                <w:szCs w:val="21"/>
              </w:rPr>
              <w:t>14,378,732.50</w:t>
            </w:r>
          </w:p>
        </w:tc>
        <w:tc>
          <w:tcPr>
            <w:tcW w:w="1612" w:type="dxa"/>
            <w:vAlign w:val="center"/>
          </w:tcPr>
          <w:p w:rsidR="002E5CE8" w:rsidRDefault="00075F13">
            <w:pPr>
              <w:jc w:val="right"/>
            </w:pPr>
            <w:r>
              <w:rPr>
                <w:rFonts w:eastAsiaTheme="minorEastAsia"/>
                <w:color w:val="000000" w:themeColor="text1"/>
                <w:szCs w:val="21"/>
              </w:rPr>
              <w:t>2.60</w:t>
            </w:r>
          </w:p>
        </w:tc>
      </w:tr>
    </w:tbl>
    <w:p w:rsidR="001D77EF" w:rsidRPr="00C07E7B" w:rsidRDefault="001D77EF" w:rsidP="001D77EF">
      <w:pPr>
        <w:rPr>
          <w:color w:val="000000" w:themeColor="text1"/>
          <w:kern w:val="0"/>
          <w:szCs w:val="21"/>
        </w:rPr>
      </w:pPr>
      <w:bookmarkStart w:id="136" w:name="_Toc409100083"/>
      <w:bookmarkStart w:id="137" w:name="_Toc409100446"/>
      <w:bookmarkStart w:id="138" w:name="_Toc361324882"/>
      <w:r w:rsidRPr="00C07E7B">
        <w:rPr>
          <w:rFonts w:hint="eastAsia"/>
          <w:color w:val="000000" w:themeColor="text1"/>
          <w:kern w:val="0"/>
          <w:szCs w:val="21"/>
        </w:rPr>
        <w:t>注：投资者欲了解本报告期末基金投资的所有股票明细，应阅读登载于本基金管理人网站（</w:t>
      </w:r>
      <w:hyperlink r:id="rId11" w:history="1">
        <w:r w:rsidRPr="00C07E7B">
          <w:rPr>
            <w:color w:val="000000" w:themeColor="text1"/>
            <w:kern w:val="0"/>
            <w:szCs w:val="21"/>
          </w:rPr>
          <w:t>www.cifm.com</w:t>
        </w:r>
      </w:hyperlink>
      <w:r>
        <w:rPr>
          <w:rFonts w:hint="eastAsia"/>
          <w:color w:val="000000" w:themeColor="text1"/>
          <w:kern w:val="0"/>
          <w:szCs w:val="21"/>
        </w:rPr>
        <w:t>）的</w:t>
      </w:r>
      <w:r w:rsidRPr="00C07E7B">
        <w:rPr>
          <w:rFonts w:hint="eastAsia"/>
          <w:color w:val="000000" w:themeColor="text1"/>
          <w:kern w:val="0"/>
          <w:szCs w:val="21"/>
        </w:rPr>
        <w:t>年度报告正文。</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r>
        <w:rPr>
          <w:rFonts w:ascii="Times New Roman" w:eastAsiaTheme="minorEastAsia" w:hAnsi="Times New Roman"/>
          <w:color w:val="000000" w:themeColor="text1"/>
          <w:kern w:val="0"/>
          <w:sz w:val="21"/>
          <w:szCs w:val="21"/>
        </w:rPr>
        <w:t>8.4</w:t>
      </w:r>
      <w:bookmarkStart w:id="139"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136"/>
      <w:bookmarkEnd w:id="137"/>
      <w:bookmarkEnd w:id="138"/>
      <w:bookmarkEnd w:id="139"/>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2E5CE8">
        <w:tc>
          <w:tcPr>
            <w:tcW w:w="870" w:type="dxa"/>
            <w:vAlign w:val="center"/>
          </w:tcPr>
          <w:p w:rsidR="002E5CE8" w:rsidRDefault="00075F13">
            <w:pPr>
              <w:jc w:val="center"/>
            </w:pPr>
            <w:r>
              <w:rPr>
                <w:rFonts w:eastAsiaTheme="minorEastAsia"/>
                <w:color w:val="000000" w:themeColor="text1"/>
                <w:szCs w:val="21"/>
              </w:rPr>
              <w:t>1</w:t>
            </w:r>
          </w:p>
        </w:tc>
        <w:tc>
          <w:tcPr>
            <w:tcW w:w="1650" w:type="dxa"/>
            <w:vAlign w:val="center"/>
          </w:tcPr>
          <w:p w:rsidR="002E5CE8" w:rsidRDefault="00075F13">
            <w:pPr>
              <w:jc w:val="center"/>
            </w:pPr>
            <w:r>
              <w:rPr>
                <w:rFonts w:eastAsiaTheme="minorEastAsia"/>
                <w:color w:val="000000" w:themeColor="text1"/>
                <w:szCs w:val="21"/>
              </w:rPr>
              <w:t>600031</w:t>
            </w:r>
          </w:p>
        </w:tc>
        <w:tc>
          <w:tcPr>
            <w:tcW w:w="1980" w:type="dxa"/>
            <w:vAlign w:val="center"/>
          </w:tcPr>
          <w:p w:rsidR="002E5CE8" w:rsidRDefault="00075F13">
            <w:pPr>
              <w:jc w:val="center"/>
            </w:pPr>
            <w:r>
              <w:rPr>
                <w:rFonts w:eastAsiaTheme="minorEastAsia"/>
                <w:color w:val="000000" w:themeColor="text1"/>
                <w:szCs w:val="21"/>
              </w:rPr>
              <w:t>三一重工</w:t>
            </w:r>
          </w:p>
        </w:tc>
        <w:tc>
          <w:tcPr>
            <w:tcW w:w="2880" w:type="dxa"/>
            <w:vAlign w:val="center"/>
          </w:tcPr>
          <w:p w:rsidR="002E5CE8" w:rsidRDefault="00075F13">
            <w:pPr>
              <w:jc w:val="right"/>
            </w:pPr>
            <w:r>
              <w:rPr>
                <w:rFonts w:eastAsiaTheme="minorEastAsia"/>
                <w:color w:val="000000" w:themeColor="text1"/>
                <w:szCs w:val="21"/>
              </w:rPr>
              <w:t>37,039,436.24</w:t>
            </w:r>
          </w:p>
        </w:tc>
        <w:tc>
          <w:tcPr>
            <w:tcW w:w="1620" w:type="dxa"/>
            <w:vAlign w:val="center"/>
          </w:tcPr>
          <w:p w:rsidR="002E5CE8" w:rsidRDefault="00075F13">
            <w:pPr>
              <w:jc w:val="right"/>
            </w:pPr>
            <w:r>
              <w:rPr>
                <w:rFonts w:eastAsiaTheme="minorEastAsia"/>
                <w:color w:val="000000" w:themeColor="text1"/>
                <w:szCs w:val="21"/>
              </w:rPr>
              <w:t>4.04</w:t>
            </w:r>
          </w:p>
        </w:tc>
      </w:tr>
      <w:tr w:rsidR="002E5CE8">
        <w:tc>
          <w:tcPr>
            <w:tcW w:w="870" w:type="dxa"/>
            <w:vAlign w:val="center"/>
          </w:tcPr>
          <w:p w:rsidR="002E5CE8" w:rsidRDefault="00075F13">
            <w:pPr>
              <w:jc w:val="center"/>
            </w:pPr>
            <w:r>
              <w:rPr>
                <w:rFonts w:eastAsiaTheme="minorEastAsia"/>
                <w:color w:val="000000" w:themeColor="text1"/>
                <w:szCs w:val="21"/>
              </w:rPr>
              <w:t>2</w:t>
            </w:r>
          </w:p>
        </w:tc>
        <w:tc>
          <w:tcPr>
            <w:tcW w:w="1650" w:type="dxa"/>
            <w:vAlign w:val="center"/>
          </w:tcPr>
          <w:p w:rsidR="002E5CE8" w:rsidRDefault="00075F13">
            <w:pPr>
              <w:jc w:val="center"/>
            </w:pPr>
            <w:r>
              <w:rPr>
                <w:rFonts w:eastAsiaTheme="minorEastAsia"/>
                <w:color w:val="000000" w:themeColor="text1"/>
                <w:szCs w:val="21"/>
              </w:rPr>
              <w:t>601766</w:t>
            </w:r>
          </w:p>
        </w:tc>
        <w:tc>
          <w:tcPr>
            <w:tcW w:w="1980" w:type="dxa"/>
            <w:vAlign w:val="center"/>
          </w:tcPr>
          <w:p w:rsidR="002E5CE8" w:rsidRDefault="00075F13">
            <w:pPr>
              <w:jc w:val="center"/>
            </w:pPr>
            <w:r>
              <w:rPr>
                <w:rFonts w:eastAsiaTheme="minorEastAsia"/>
                <w:color w:val="000000" w:themeColor="text1"/>
                <w:szCs w:val="21"/>
              </w:rPr>
              <w:t>中国中车</w:t>
            </w:r>
          </w:p>
        </w:tc>
        <w:tc>
          <w:tcPr>
            <w:tcW w:w="2880" w:type="dxa"/>
            <w:vAlign w:val="center"/>
          </w:tcPr>
          <w:p w:rsidR="002E5CE8" w:rsidRDefault="00075F13">
            <w:pPr>
              <w:jc w:val="right"/>
            </w:pPr>
            <w:r>
              <w:rPr>
                <w:rFonts w:eastAsiaTheme="minorEastAsia"/>
                <w:color w:val="000000" w:themeColor="text1"/>
                <w:szCs w:val="21"/>
              </w:rPr>
              <w:t>30,232,917.85</w:t>
            </w:r>
          </w:p>
        </w:tc>
        <w:tc>
          <w:tcPr>
            <w:tcW w:w="1620" w:type="dxa"/>
            <w:vAlign w:val="center"/>
          </w:tcPr>
          <w:p w:rsidR="002E5CE8" w:rsidRDefault="00075F13">
            <w:pPr>
              <w:jc w:val="right"/>
            </w:pPr>
            <w:r>
              <w:rPr>
                <w:rFonts w:eastAsiaTheme="minorEastAsia"/>
                <w:color w:val="000000" w:themeColor="text1"/>
                <w:szCs w:val="21"/>
              </w:rPr>
              <w:t>3.29</w:t>
            </w:r>
          </w:p>
        </w:tc>
      </w:tr>
      <w:tr w:rsidR="002E5CE8">
        <w:tc>
          <w:tcPr>
            <w:tcW w:w="870" w:type="dxa"/>
            <w:vAlign w:val="center"/>
          </w:tcPr>
          <w:p w:rsidR="002E5CE8" w:rsidRDefault="00075F13">
            <w:pPr>
              <w:jc w:val="center"/>
            </w:pPr>
            <w:r>
              <w:rPr>
                <w:rFonts w:eastAsiaTheme="minorEastAsia"/>
                <w:color w:val="000000" w:themeColor="text1"/>
                <w:szCs w:val="21"/>
              </w:rPr>
              <w:t>3</w:t>
            </w:r>
          </w:p>
        </w:tc>
        <w:tc>
          <w:tcPr>
            <w:tcW w:w="1650" w:type="dxa"/>
            <w:vAlign w:val="center"/>
          </w:tcPr>
          <w:p w:rsidR="002E5CE8" w:rsidRDefault="00075F13">
            <w:pPr>
              <w:jc w:val="center"/>
            </w:pPr>
            <w:r>
              <w:rPr>
                <w:rFonts w:eastAsiaTheme="minorEastAsia"/>
                <w:color w:val="000000" w:themeColor="text1"/>
                <w:szCs w:val="21"/>
              </w:rPr>
              <w:t>300760</w:t>
            </w:r>
          </w:p>
        </w:tc>
        <w:tc>
          <w:tcPr>
            <w:tcW w:w="1980" w:type="dxa"/>
            <w:vAlign w:val="center"/>
          </w:tcPr>
          <w:p w:rsidR="002E5CE8" w:rsidRDefault="00075F13">
            <w:pPr>
              <w:jc w:val="center"/>
            </w:pPr>
            <w:r>
              <w:rPr>
                <w:rFonts w:eastAsiaTheme="minorEastAsia"/>
                <w:color w:val="000000" w:themeColor="text1"/>
                <w:szCs w:val="21"/>
              </w:rPr>
              <w:t>迈瑞医疗</w:t>
            </w:r>
          </w:p>
        </w:tc>
        <w:tc>
          <w:tcPr>
            <w:tcW w:w="2880" w:type="dxa"/>
            <w:vAlign w:val="center"/>
          </w:tcPr>
          <w:p w:rsidR="002E5CE8" w:rsidRDefault="00075F13">
            <w:pPr>
              <w:jc w:val="right"/>
            </w:pPr>
            <w:r>
              <w:rPr>
                <w:rFonts w:eastAsiaTheme="minorEastAsia"/>
                <w:color w:val="000000" w:themeColor="text1"/>
                <w:szCs w:val="21"/>
              </w:rPr>
              <w:t>29,881,883.86</w:t>
            </w:r>
          </w:p>
        </w:tc>
        <w:tc>
          <w:tcPr>
            <w:tcW w:w="1620" w:type="dxa"/>
            <w:vAlign w:val="center"/>
          </w:tcPr>
          <w:p w:rsidR="002E5CE8" w:rsidRDefault="00075F13">
            <w:pPr>
              <w:jc w:val="right"/>
            </w:pPr>
            <w:r>
              <w:rPr>
                <w:rFonts w:eastAsiaTheme="minorEastAsia"/>
                <w:color w:val="000000" w:themeColor="text1"/>
                <w:szCs w:val="21"/>
              </w:rPr>
              <w:t>3.26</w:t>
            </w:r>
          </w:p>
        </w:tc>
      </w:tr>
      <w:tr w:rsidR="002E5CE8">
        <w:tc>
          <w:tcPr>
            <w:tcW w:w="870" w:type="dxa"/>
            <w:vAlign w:val="center"/>
          </w:tcPr>
          <w:p w:rsidR="002E5CE8" w:rsidRDefault="00075F13">
            <w:pPr>
              <w:jc w:val="center"/>
            </w:pPr>
            <w:r>
              <w:rPr>
                <w:rFonts w:eastAsiaTheme="minorEastAsia"/>
                <w:color w:val="000000" w:themeColor="text1"/>
                <w:szCs w:val="21"/>
              </w:rPr>
              <w:t>4</w:t>
            </w:r>
          </w:p>
        </w:tc>
        <w:tc>
          <w:tcPr>
            <w:tcW w:w="1650" w:type="dxa"/>
            <w:vAlign w:val="center"/>
          </w:tcPr>
          <w:p w:rsidR="002E5CE8" w:rsidRDefault="00075F13">
            <w:pPr>
              <w:jc w:val="center"/>
            </w:pPr>
            <w:r>
              <w:rPr>
                <w:rFonts w:eastAsiaTheme="minorEastAsia"/>
                <w:color w:val="000000" w:themeColor="text1"/>
                <w:szCs w:val="21"/>
              </w:rPr>
              <w:t>300618</w:t>
            </w:r>
          </w:p>
        </w:tc>
        <w:tc>
          <w:tcPr>
            <w:tcW w:w="1980" w:type="dxa"/>
            <w:vAlign w:val="center"/>
          </w:tcPr>
          <w:p w:rsidR="002E5CE8" w:rsidRDefault="00075F13">
            <w:pPr>
              <w:jc w:val="center"/>
            </w:pPr>
            <w:r>
              <w:rPr>
                <w:rFonts w:eastAsiaTheme="minorEastAsia"/>
                <w:color w:val="000000" w:themeColor="text1"/>
                <w:szCs w:val="21"/>
              </w:rPr>
              <w:t>寒锐钴业</w:t>
            </w:r>
          </w:p>
        </w:tc>
        <w:tc>
          <w:tcPr>
            <w:tcW w:w="2880" w:type="dxa"/>
            <w:vAlign w:val="center"/>
          </w:tcPr>
          <w:p w:rsidR="002E5CE8" w:rsidRDefault="00075F13">
            <w:pPr>
              <w:jc w:val="right"/>
            </w:pPr>
            <w:r>
              <w:rPr>
                <w:rFonts w:eastAsiaTheme="minorEastAsia"/>
                <w:color w:val="000000" w:themeColor="text1"/>
                <w:szCs w:val="21"/>
              </w:rPr>
              <w:t>28,816,294.10</w:t>
            </w:r>
          </w:p>
        </w:tc>
        <w:tc>
          <w:tcPr>
            <w:tcW w:w="1620" w:type="dxa"/>
            <w:vAlign w:val="center"/>
          </w:tcPr>
          <w:p w:rsidR="002E5CE8" w:rsidRDefault="00075F13">
            <w:pPr>
              <w:jc w:val="right"/>
            </w:pPr>
            <w:r>
              <w:rPr>
                <w:rFonts w:eastAsiaTheme="minorEastAsia"/>
                <w:color w:val="000000" w:themeColor="text1"/>
                <w:szCs w:val="21"/>
              </w:rPr>
              <w:t>3.14</w:t>
            </w:r>
          </w:p>
        </w:tc>
      </w:tr>
      <w:tr w:rsidR="002E5CE8">
        <w:tc>
          <w:tcPr>
            <w:tcW w:w="870" w:type="dxa"/>
            <w:vAlign w:val="center"/>
          </w:tcPr>
          <w:p w:rsidR="002E5CE8" w:rsidRDefault="00075F13">
            <w:pPr>
              <w:jc w:val="center"/>
            </w:pPr>
            <w:r>
              <w:rPr>
                <w:rFonts w:eastAsiaTheme="minorEastAsia"/>
                <w:color w:val="000000" w:themeColor="text1"/>
                <w:szCs w:val="21"/>
              </w:rPr>
              <w:t>5</w:t>
            </w:r>
          </w:p>
        </w:tc>
        <w:tc>
          <w:tcPr>
            <w:tcW w:w="1650" w:type="dxa"/>
            <w:vAlign w:val="center"/>
          </w:tcPr>
          <w:p w:rsidR="002E5CE8" w:rsidRDefault="00075F13">
            <w:pPr>
              <w:jc w:val="center"/>
            </w:pPr>
            <w:r>
              <w:rPr>
                <w:rFonts w:eastAsiaTheme="minorEastAsia"/>
                <w:color w:val="000000" w:themeColor="text1"/>
                <w:szCs w:val="21"/>
              </w:rPr>
              <w:t>000858</w:t>
            </w:r>
          </w:p>
        </w:tc>
        <w:tc>
          <w:tcPr>
            <w:tcW w:w="1980" w:type="dxa"/>
            <w:vAlign w:val="center"/>
          </w:tcPr>
          <w:p w:rsidR="002E5CE8" w:rsidRDefault="00075F1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2E5CE8" w:rsidRDefault="00075F13">
            <w:pPr>
              <w:jc w:val="right"/>
            </w:pPr>
            <w:r>
              <w:rPr>
                <w:rFonts w:eastAsiaTheme="minorEastAsia"/>
                <w:color w:val="000000" w:themeColor="text1"/>
                <w:szCs w:val="21"/>
              </w:rPr>
              <w:t>28,637,019.55</w:t>
            </w:r>
          </w:p>
        </w:tc>
        <w:tc>
          <w:tcPr>
            <w:tcW w:w="1620" w:type="dxa"/>
            <w:vAlign w:val="center"/>
          </w:tcPr>
          <w:p w:rsidR="002E5CE8" w:rsidRDefault="00075F13">
            <w:pPr>
              <w:jc w:val="right"/>
            </w:pPr>
            <w:r>
              <w:rPr>
                <w:rFonts w:eastAsiaTheme="minorEastAsia"/>
                <w:color w:val="000000" w:themeColor="text1"/>
                <w:szCs w:val="21"/>
              </w:rPr>
              <w:t>3.12</w:t>
            </w:r>
          </w:p>
        </w:tc>
      </w:tr>
      <w:tr w:rsidR="002E5CE8">
        <w:tc>
          <w:tcPr>
            <w:tcW w:w="870" w:type="dxa"/>
            <w:vAlign w:val="center"/>
          </w:tcPr>
          <w:p w:rsidR="002E5CE8" w:rsidRDefault="00075F13">
            <w:pPr>
              <w:jc w:val="center"/>
            </w:pPr>
            <w:r>
              <w:rPr>
                <w:rFonts w:eastAsiaTheme="minorEastAsia"/>
                <w:color w:val="000000" w:themeColor="text1"/>
                <w:szCs w:val="21"/>
              </w:rPr>
              <w:t>6</w:t>
            </w:r>
          </w:p>
        </w:tc>
        <w:tc>
          <w:tcPr>
            <w:tcW w:w="1650" w:type="dxa"/>
            <w:vAlign w:val="center"/>
          </w:tcPr>
          <w:p w:rsidR="002E5CE8" w:rsidRDefault="00075F13">
            <w:pPr>
              <w:jc w:val="center"/>
            </w:pPr>
            <w:r>
              <w:rPr>
                <w:rFonts w:eastAsiaTheme="minorEastAsia"/>
                <w:color w:val="000000" w:themeColor="text1"/>
                <w:szCs w:val="21"/>
              </w:rPr>
              <w:t>300750</w:t>
            </w:r>
          </w:p>
        </w:tc>
        <w:tc>
          <w:tcPr>
            <w:tcW w:w="1980" w:type="dxa"/>
            <w:vAlign w:val="center"/>
          </w:tcPr>
          <w:p w:rsidR="002E5CE8" w:rsidRDefault="00075F13">
            <w:pPr>
              <w:jc w:val="center"/>
            </w:pPr>
            <w:r>
              <w:rPr>
                <w:rFonts w:eastAsiaTheme="minorEastAsia"/>
                <w:color w:val="000000" w:themeColor="text1"/>
                <w:szCs w:val="21"/>
              </w:rPr>
              <w:t>宁德时代</w:t>
            </w:r>
          </w:p>
        </w:tc>
        <w:tc>
          <w:tcPr>
            <w:tcW w:w="2880" w:type="dxa"/>
            <w:vAlign w:val="center"/>
          </w:tcPr>
          <w:p w:rsidR="002E5CE8" w:rsidRDefault="00075F13">
            <w:pPr>
              <w:jc w:val="right"/>
            </w:pPr>
            <w:r>
              <w:rPr>
                <w:rFonts w:eastAsiaTheme="minorEastAsia"/>
                <w:color w:val="000000" w:themeColor="text1"/>
                <w:szCs w:val="21"/>
              </w:rPr>
              <w:t>26,861,188.12</w:t>
            </w:r>
          </w:p>
        </w:tc>
        <w:tc>
          <w:tcPr>
            <w:tcW w:w="1620" w:type="dxa"/>
            <w:vAlign w:val="center"/>
          </w:tcPr>
          <w:p w:rsidR="002E5CE8" w:rsidRDefault="00075F13">
            <w:pPr>
              <w:jc w:val="right"/>
            </w:pPr>
            <w:r>
              <w:rPr>
                <w:rFonts w:eastAsiaTheme="minorEastAsia"/>
                <w:color w:val="000000" w:themeColor="text1"/>
                <w:szCs w:val="21"/>
              </w:rPr>
              <w:t>2.93</w:t>
            </w:r>
          </w:p>
        </w:tc>
      </w:tr>
      <w:tr w:rsidR="002E5CE8">
        <w:tc>
          <w:tcPr>
            <w:tcW w:w="870" w:type="dxa"/>
            <w:vAlign w:val="center"/>
          </w:tcPr>
          <w:p w:rsidR="002E5CE8" w:rsidRDefault="00075F13">
            <w:pPr>
              <w:jc w:val="center"/>
            </w:pPr>
            <w:r>
              <w:rPr>
                <w:rFonts w:eastAsiaTheme="minorEastAsia"/>
                <w:color w:val="000000" w:themeColor="text1"/>
                <w:szCs w:val="21"/>
              </w:rPr>
              <w:lastRenderedPageBreak/>
              <w:t>7</w:t>
            </w:r>
          </w:p>
        </w:tc>
        <w:tc>
          <w:tcPr>
            <w:tcW w:w="1650" w:type="dxa"/>
            <w:vAlign w:val="center"/>
          </w:tcPr>
          <w:p w:rsidR="002E5CE8" w:rsidRDefault="00075F13">
            <w:pPr>
              <w:jc w:val="center"/>
            </w:pPr>
            <w:r>
              <w:rPr>
                <w:rFonts w:eastAsiaTheme="minorEastAsia"/>
                <w:color w:val="000000" w:themeColor="text1"/>
                <w:szCs w:val="21"/>
              </w:rPr>
              <w:t>600276</w:t>
            </w:r>
          </w:p>
        </w:tc>
        <w:tc>
          <w:tcPr>
            <w:tcW w:w="1980" w:type="dxa"/>
            <w:vAlign w:val="center"/>
          </w:tcPr>
          <w:p w:rsidR="002E5CE8" w:rsidRDefault="00075F13">
            <w:pPr>
              <w:jc w:val="center"/>
            </w:pPr>
            <w:r>
              <w:rPr>
                <w:rFonts w:eastAsiaTheme="minorEastAsia"/>
                <w:color w:val="000000" w:themeColor="text1"/>
                <w:szCs w:val="21"/>
              </w:rPr>
              <w:t>恒瑞医药</w:t>
            </w:r>
          </w:p>
        </w:tc>
        <w:tc>
          <w:tcPr>
            <w:tcW w:w="2880" w:type="dxa"/>
            <w:vAlign w:val="center"/>
          </w:tcPr>
          <w:p w:rsidR="002E5CE8" w:rsidRDefault="00075F13">
            <w:pPr>
              <w:jc w:val="right"/>
            </w:pPr>
            <w:r>
              <w:rPr>
                <w:rFonts w:eastAsiaTheme="minorEastAsia"/>
                <w:color w:val="000000" w:themeColor="text1"/>
                <w:szCs w:val="21"/>
              </w:rPr>
              <w:t>26,004,316.80</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8</w:t>
            </w:r>
          </w:p>
        </w:tc>
        <w:tc>
          <w:tcPr>
            <w:tcW w:w="1650" w:type="dxa"/>
            <w:vAlign w:val="center"/>
          </w:tcPr>
          <w:p w:rsidR="002E5CE8" w:rsidRDefault="00075F13">
            <w:pPr>
              <w:jc w:val="center"/>
            </w:pPr>
            <w:r>
              <w:rPr>
                <w:rFonts w:eastAsiaTheme="minorEastAsia"/>
                <w:color w:val="000000" w:themeColor="text1"/>
                <w:szCs w:val="21"/>
              </w:rPr>
              <w:t>002466</w:t>
            </w:r>
          </w:p>
        </w:tc>
        <w:tc>
          <w:tcPr>
            <w:tcW w:w="1980" w:type="dxa"/>
            <w:vAlign w:val="center"/>
          </w:tcPr>
          <w:p w:rsidR="002E5CE8" w:rsidRDefault="00075F13">
            <w:pPr>
              <w:jc w:val="center"/>
            </w:pPr>
            <w:r>
              <w:rPr>
                <w:rFonts w:eastAsiaTheme="minorEastAsia"/>
                <w:color w:val="000000" w:themeColor="text1"/>
                <w:szCs w:val="21"/>
              </w:rPr>
              <w:t>天齐锂业</w:t>
            </w:r>
          </w:p>
        </w:tc>
        <w:tc>
          <w:tcPr>
            <w:tcW w:w="2880" w:type="dxa"/>
            <w:vAlign w:val="center"/>
          </w:tcPr>
          <w:p w:rsidR="002E5CE8" w:rsidRDefault="00075F13">
            <w:pPr>
              <w:jc w:val="right"/>
            </w:pPr>
            <w:r>
              <w:rPr>
                <w:rFonts w:eastAsiaTheme="minorEastAsia"/>
                <w:color w:val="000000" w:themeColor="text1"/>
                <w:szCs w:val="21"/>
              </w:rPr>
              <w:t>25,925,974.79</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9</w:t>
            </w:r>
          </w:p>
        </w:tc>
        <w:tc>
          <w:tcPr>
            <w:tcW w:w="1650" w:type="dxa"/>
            <w:vAlign w:val="center"/>
          </w:tcPr>
          <w:p w:rsidR="002E5CE8" w:rsidRDefault="00075F13">
            <w:pPr>
              <w:jc w:val="center"/>
            </w:pPr>
            <w:r>
              <w:rPr>
                <w:rFonts w:eastAsiaTheme="minorEastAsia"/>
                <w:color w:val="000000" w:themeColor="text1"/>
                <w:szCs w:val="21"/>
              </w:rPr>
              <w:t>600176</w:t>
            </w:r>
          </w:p>
        </w:tc>
        <w:tc>
          <w:tcPr>
            <w:tcW w:w="1980" w:type="dxa"/>
            <w:vAlign w:val="center"/>
          </w:tcPr>
          <w:p w:rsidR="002E5CE8" w:rsidRDefault="00075F13">
            <w:pPr>
              <w:jc w:val="center"/>
            </w:pPr>
            <w:r>
              <w:rPr>
                <w:rFonts w:eastAsiaTheme="minorEastAsia"/>
                <w:color w:val="000000" w:themeColor="text1"/>
                <w:szCs w:val="21"/>
              </w:rPr>
              <w:t>中国巨石</w:t>
            </w:r>
          </w:p>
        </w:tc>
        <w:tc>
          <w:tcPr>
            <w:tcW w:w="2880" w:type="dxa"/>
            <w:vAlign w:val="center"/>
          </w:tcPr>
          <w:p w:rsidR="002E5CE8" w:rsidRDefault="00075F13">
            <w:pPr>
              <w:jc w:val="right"/>
            </w:pPr>
            <w:r>
              <w:rPr>
                <w:rFonts w:eastAsiaTheme="minorEastAsia"/>
                <w:color w:val="000000" w:themeColor="text1"/>
                <w:szCs w:val="21"/>
              </w:rPr>
              <w:t>24,085,500.66</w:t>
            </w:r>
          </w:p>
        </w:tc>
        <w:tc>
          <w:tcPr>
            <w:tcW w:w="1620" w:type="dxa"/>
            <w:vAlign w:val="center"/>
          </w:tcPr>
          <w:p w:rsidR="002E5CE8" w:rsidRDefault="00075F13">
            <w:pPr>
              <w:jc w:val="right"/>
            </w:pPr>
            <w:r>
              <w:rPr>
                <w:rFonts w:eastAsiaTheme="minorEastAsia"/>
                <w:color w:val="000000" w:themeColor="text1"/>
                <w:szCs w:val="21"/>
              </w:rPr>
              <w:t>2.62</w:t>
            </w:r>
          </w:p>
        </w:tc>
      </w:tr>
      <w:tr w:rsidR="002E5CE8">
        <w:tc>
          <w:tcPr>
            <w:tcW w:w="870" w:type="dxa"/>
            <w:vAlign w:val="center"/>
          </w:tcPr>
          <w:p w:rsidR="002E5CE8" w:rsidRDefault="00075F13">
            <w:pPr>
              <w:jc w:val="center"/>
            </w:pPr>
            <w:r>
              <w:rPr>
                <w:rFonts w:eastAsiaTheme="minorEastAsia"/>
                <w:color w:val="000000" w:themeColor="text1"/>
                <w:szCs w:val="21"/>
              </w:rPr>
              <w:t>10</w:t>
            </w:r>
          </w:p>
        </w:tc>
        <w:tc>
          <w:tcPr>
            <w:tcW w:w="1650" w:type="dxa"/>
            <w:vAlign w:val="center"/>
          </w:tcPr>
          <w:p w:rsidR="002E5CE8" w:rsidRDefault="00075F13">
            <w:pPr>
              <w:jc w:val="center"/>
            </w:pPr>
            <w:r>
              <w:rPr>
                <w:rFonts w:eastAsiaTheme="minorEastAsia"/>
                <w:color w:val="000000" w:themeColor="text1"/>
                <w:szCs w:val="21"/>
              </w:rPr>
              <w:t>601933</w:t>
            </w:r>
          </w:p>
        </w:tc>
        <w:tc>
          <w:tcPr>
            <w:tcW w:w="1980" w:type="dxa"/>
            <w:vAlign w:val="center"/>
          </w:tcPr>
          <w:p w:rsidR="002E5CE8" w:rsidRDefault="00075F13">
            <w:pPr>
              <w:jc w:val="center"/>
            </w:pPr>
            <w:r>
              <w:rPr>
                <w:rFonts w:eastAsiaTheme="minorEastAsia"/>
                <w:color w:val="000000" w:themeColor="text1"/>
                <w:szCs w:val="21"/>
              </w:rPr>
              <w:t>永辉超市</w:t>
            </w:r>
          </w:p>
        </w:tc>
        <w:tc>
          <w:tcPr>
            <w:tcW w:w="2880" w:type="dxa"/>
            <w:vAlign w:val="center"/>
          </w:tcPr>
          <w:p w:rsidR="002E5CE8" w:rsidRDefault="00075F13">
            <w:pPr>
              <w:jc w:val="right"/>
            </w:pPr>
            <w:r>
              <w:rPr>
                <w:rFonts w:eastAsiaTheme="minorEastAsia"/>
                <w:color w:val="000000" w:themeColor="text1"/>
                <w:szCs w:val="21"/>
              </w:rPr>
              <w:t>22,806,513.91</w:t>
            </w:r>
          </w:p>
        </w:tc>
        <w:tc>
          <w:tcPr>
            <w:tcW w:w="1620" w:type="dxa"/>
            <w:vAlign w:val="center"/>
          </w:tcPr>
          <w:p w:rsidR="002E5CE8" w:rsidRDefault="00075F13">
            <w:pPr>
              <w:jc w:val="right"/>
            </w:pPr>
            <w:r>
              <w:rPr>
                <w:rFonts w:eastAsiaTheme="minorEastAsia"/>
                <w:color w:val="000000" w:themeColor="text1"/>
                <w:szCs w:val="21"/>
              </w:rPr>
              <w:t>2.49</w:t>
            </w:r>
          </w:p>
        </w:tc>
      </w:tr>
      <w:tr w:rsidR="002E5CE8">
        <w:tc>
          <w:tcPr>
            <w:tcW w:w="870" w:type="dxa"/>
            <w:vAlign w:val="center"/>
          </w:tcPr>
          <w:p w:rsidR="002E5CE8" w:rsidRDefault="00075F13">
            <w:pPr>
              <w:jc w:val="center"/>
            </w:pPr>
            <w:r>
              <w:rPr>
                <w:rFonts w:eastAsiaTheme="minorEastAsia"/>
                <w:color w:val="000000" w:themeColor="text1"/>
                <w:szCs w:val="21"/>
              </w:rPr>
              <w:t>11</w:t>
            </w:r>
          </w:p>
        </w:tc>
        <w:tc>
          <w:tcPr>
            <w:tcW w:w="1650" w:type="dxa"/>
            <w:vAlign w:val="center"/>
          </w:tcPr>
          <w:p w:rsidR="002E5CE8" w:rsidRDefault="00075F13">
            <w:pPr>
              <w:jc w:val="center"/>
            </w:pPr>
            <w:r>
              <w:rPr>
                <w:rFonts w:eastAsiaTheme="minorEastAsia"/>
                <w:color w:val="000000" w:themeColor="text1"/>
                <w:szCs w:val="21"/>
              </w:rPr>
              <w:t>300347</w:t>
            </w:r>
          </w:p>
        </w:tc>
        <w:tc>
          <w:tcPr>
            <w:tcW w:w="1980" w:type="dxa"/>
            <w:vAlign w:val="center"/>
          </w:tcPr>
          <w:p w:rsidR="002E5CE8" w:rsidRDefault="00075F13">
            <w:pPr>
              <w:jc w:val="center"/>
            </w:pPr>
            <w:r>
              <w:rPr>
                <w:rFonts w:eastAsiaTheme="minorEastAsia"/>
                <w:color w:val="000000" w:themeColor="text1"/>
                <w:szCs w:val="21"/>
              </w:rPr>
              <w:t>泰格医药</w:t>
            </w:r>
          </w:p>
        </w:tc>
        <w:tc>
          <w:tcPr>
            <w:tcW w:w="2880" w:type="dxa"/>
            <w:vAlign w:val="center"/>
          </w:tcPr>
          <w:p w:rsidR="002E5CE8" w:rsidRDefault="00075F13">
            <w:pPr>
              <w:jc w:val="right"/>
            </w:pPr>
            <w:r>
              <w:rPr>
                <w:rFonts w:eastAsiaTheme="minorEastAsia"/>
                <w:color w:val="000000" w:themeColor="text1"/>
                <w:szCs w:val="21"/>
              </w:rPr>
              <w:t>22,657,503.76</w:t>
            </w:r>
          </w:p>
        </w:tc>
        <w:tc>
          <w:tcPr>
            <w:tcW w:w="1620" w:type="dxa"/>
            <w:vAlign w:val="center"/>
          </w:tcPr>
          <w:p w:rsidR="002E5CE8" w:rsidRDefault="00075F13">
            <w:pPr>
              <w:jc w:val="right"/>
            </w:pPr>
            <w:r>
              <w:rPr>
                <w:rFonts w:eastAsiaTheme="minorEastAsia"/>
                <w:color w:val="000000" w:themeColor="text1"/>
                <w:szCs w:val="21"/>
              </w:rPr>
              <w:t>2.47</w:t>
            </w:r>
          </w:p>
        </w:tc>
      </w:tr>
      <w:tr w:rsidR="002E5CE8">
        <w:tc>
          <w:tcPr>
            <w:tcW w:w="870" w:type="dxa"/>
            <w:vAlign w:val="center"/>
          </w:tcPr>
          <w:p w:rsidR="002E5CE8" w:rsidRDefault="00075F13">
            <w:pPr>
              <w:jc w:val="center"/>
            </w:pPr>
            <w:r>
              <w:rPr>
                <w:rFonts w:eastAsiaTheme="minorEastAsia"/>
                <w:color w:val="000000" w:themeColor="text1"/>
                <w:szCs w:val="21"/>
              </w:rPr>
              <w:t>12</w:t>
            </w:r>
          </w:p>
        </w:tc>
        <w:tc>
          <w:tcPr>
            <w:tcW w:w="1650" w:type="dxa"/>
            <w:vAlign w:val="center"/>
          </w:tcPr>
          <w:p w:rsidR="002E5CE8" w:rsidRDefault="00075F13">
            <w:pPr>
              <w:jc w:val="center"/>
            </w:pPr>
            <w:r>
              <w:rPr>
                <w:rFonts w:eastAsiaTheme="minorEastAsia"/>
                <w:color w:val="000000" w:themeColor="text1"/>
                <w:szCs w:val="21"/>
              </w:rPr>
              <w:t>603466</w:t>
            </w:r>
          </w:p>
        </w:tc>
        <w:tc>
          <w:tcPr>
            <w:tcW w:w="1980" w:type="dxa"/>
            <w:vAlign w:val="center"/>
          </w:tcPr>
          <w:p w:rsidR="002E5CE8" w:rsidRDefault="00075F13">
            <w:pPr>
              <w:jc w:val="center"/>
            </w:pPr>
            <w:r>
              <w:rPr>
                <w:rFonts w:eastAsiaTheme="minorEastAsia"/>
                <w:color w:val="000000" w:themeColor="text1"/>
                <w:szCs w:val="21"/>
              </w:rPr>
              <w:t>风语筑</w:t>
            </w:r>
          </w:p>
        </w:tc>
        <w:tc>
          <w:tcPr>
            <w:tcW w:w="2880" w:type="dxa"/>
            <w:vAlign w:val="center"/>
          </w:tcPr>
          <w:p w:rsidR="002E5CE8" w:rsidRDefault="00075F13">
            <w:pPr>
              <w:jc w:val="right"/>
            </w:pPr>
            <w:r>
              <w:rPr>
                <w:rFonts w:eastAsiaTheme="minorEastAsia"/>
                <w:color w:val="000000" w:themeColor="text1"/>
                <w:szCs w:val="21"/>
              </w:rPr>
              <w:t>22,115,793.36</w:t>
            </w:r>
          </w:p>
        </w:tc>
        <w:tc>
          <w:tcPr>
            <w:tcW w:w="1620" w:type="dxa"/>
            <w:vAlign w:val="center"/>
          </w:tcPr>
          <w:p w:rsidR="002E5CE8" w:rsidRDefault="00075F13">
            <w:pPr>
              <w:jc w:val="right"/>
            </w:pPr>
            <w:r>
              <w:rPr>
                <w:rFonts w:eastAsiaTheme="minorEastAsia"/>
                <w:color w:val="000000" w:themeColor="text1"/>
                <w:szCs w:val="21"/>
              </w:rPr>
              <w:t>2.41</w:t>
            </w:r>
          </w:p>
        </w:tc>
      </w:tr>
      <w:tr w:rsidR="002E5CE8">
        <w:tc>
          <w:tcPr>
            <w:tcW w:w="870" w:type="dxa"/>
            <w:vAlign w:val="center"/>
          </w:tcPr>
          <w:p w:rsidR="002E5CE8" w:rsidRDefault="00075F13">
            <w:pPr>
              <w:jc w:val="center"/>
            </w:pPr>
            <w:r>
              <w:rPr>
                <w:rFonts w:eastAsiaTheme="minorEastAsia"/>
                <w:color w:val="000000" w:themeColor="text1"/>
                <w:szCs w:val="21"/>
              </w:rPr>
              <w:t>13</w:t>
            </w:r>
          </w:p>
        </w:tc>
        <w:tc>
          <w:tcPr>
            <w:tcW w:w="1650" w:type="dxa"/>
            <w:vAlign w:val="center"/>
          </w:tcPr>
          <w:p w:rsidR="002E5CE8" w:rsidRDefault="00075F13">
            <w:pPr>
              <w:jc w:val="center"/>
            </w:pPr>
            <w:r>
              <w:rPr>
                <w:rFonts w:eastAsiaTheme="minorEastAsia"/>
                <w:color w:val="000000" w:themeColor="text1"/>
                <w:szCs w:val="21"/>
              </w:rPr>
              <w:t>601899</w:t>
            </w:r>
          </w:p>
        </w:tc>
        <w:tc>
          <w:tcPr>
            <w:tcW w:w="1980" w:type="dxa"/>
            <w:vAlign w:val="center"/>
          </w:tcPr>
          <w:p w:rsidR="002E5CE8" w:rsidRDefault="00075F13">
            <w:pPr>
              <w:jc w:val="center"/>
            </w:pPr>
            <w:r>
              <w:rPr>
                <w:rFonts w:eastAsiaTheme="minorEastAsia"/>
                <w:color w:val="000000" w:themeColor="text1"/>
                <w:szCs w:val="21"/>
              </w:rPr>
              <w:t>紫金矿业</w:t>
            </w:r>
          </w:p>
        </w:tc>
        <w:tc>
          <w:tcPr>
            <w:tcW w:w="2880" w:type="dxa"/>
            <w:vAlign w:val="center"/>
          </w:tcPr>
          <w:p w:rsidR="002E5CE8" w:rsidRDefault="00075F13">
            <w:pPr>
              <w:jc w:val="right"/>
            </w:pPr>
            <w:r>
              <w:rPr>
                <w:rFonts w:eastAsiaTheme="minorEastAsia"/>
                <w:color w:val="000000" w:themeColor="text1"/>
                <w:szCs w:val="21"/>
              </w:rPr>
              <w:t>21,330,217.53</w:t>
            </w:r>
          </w:p>
        </w:tc>
        <w:tc>
          <w:tcPr>
            <w:tcW w:w="1620" w:type="dxa"/>
            <w:vAlign w:val="center"/>
          </w:tcPr>
          <w:p w:rsidR="002E5CE8" w:rsidRDefault="00075F13">
            <w:pPr>
              <w:jc w:val="right"/>
            </w:pPr>
            <w:r>
              <w:rPr>
                <w:rFonts w:eastAsiaTheme="minorEastAsia"/>
                <w:color w:val="000000" w:themeColor="text1"/>
                <w:szCs w:val="21"/>
              </w:rPr>
              <w:t>2.32</w:t>
            </w:r>
          </w:p>
        </w:tc>
      </w:tr>
      <w:tr w:rsidR="002E5CE8">
        <w:tc>
          <w:tcPr>
            <w:tcW w:w="870" w:type="dxa"/>
            <w:vAlign w:val="center"/>
          </w:tcPr>
          <w:p w:rsidR="002E5CE8" w:rsidRDefault="00075F13">
            <w:pPr>
              <w:jc w:val="center"/>
            </w:pPr>
            <w:r>
              <w:rPr>
                <w:rFonts w:eastAsiaTheme="minorEastAsia"/>
                <w:color w:val="000000" w:themeColor="text1"/>
                <w:szCs w:val="21"/>
              </w:rPr>
              <w:t>14</w:t>
            </w:r>
          </w:p>
        </w:tc>
        <w:tc>
          <w:tcPr>
            <w:tcW w:w="1650" w:type="dxa"/>
            <w:vAlign w:val="center"/>
          </w:tcPr>
          <w:p w:rsidR="002E5CE8" w:rsidRDefault="00075F13">
            <w:pPr>
              <w:jc w:val="center"/>
            </w:pPr>
            <w:r>
              <w:rPr>
                <w:rFonts w:eastAsiaTheme="minorEastAsia"/>
                <w:color w:val="000000" w:themeColor="text1"/>
                <w:szCs w:val="21"/>
              </w:rPr>
              <w:t>000681</w:t>
            </w:r>
          </w:p>
        </w:tc>
        <w:tc>
          <w:tcPr>
            <w:tcW w:w="1980" w:type="dxa"/>
            <w:vAlign w:val="center"/>
          </w:tcPr>
          <w:p w:rsidR="002E5CE8" w:rsidRDefault="00075F13">
            <w:pPr>
              <w:jc w:val="center"/>
            </w:pPr>
            <w:r>
              <w:rPr>
                <w:rFonts w:eastAsiaTheme="minorEastAsia"/>
                <w:color w:val="000000" w:themeColor="text1"/>
                <w:szCs w:val="21"/>
              </w:rPr>
              <w:t>视觉中国</w:t>
            </w:r>
          </w:p>
        </w:tc>
        <w:tc>
          <w:tcPr>
            <w:tcW w:w="2880" w:type="dxa"/>
            <w:vAlign w:val="center"/>
          </w:tcPr>
          <w:p w:rsidR="002E5CE8" w:rsidRDefault="00075F13">
            <w:pPr>
              <w:jc w:val="right"/>
            </w:pPr>
            <w:r>
              <w:rPr>
                <w:rFonts w:eastAsiaTheme="minorEastAsia"/>
                <w:color w:val="000000" w:themeColor="text1"/>
                <w:szCs w:val="21"/>
              </w:rPr>
              <w:t>20,338,902.48</w:t>
            </w:r>
          </w:p>
        </w:tc>
        <w:tc>
          <w:tcPr>
            <w:tcW w:w="1620" w:type="dxa"/>
            <w:vAlign w:val="center"/>
          </w:tcPr>
          <w:p w:rsidR="002E5CE8" w:rsidRDefault="00075F13">
            <w:pPr>
              <w:jc w:val="right"/>
            </w:pPr>
            <w:r>
              <w:rPr>
                <w:rFonts w:eastAsiaTheme="minorEastAsia"/>
                <w:color w:val="000000" w:themeColor="text1"/>
                <w:szCs w:val="21"/>
              </w:rPr>
              <w:t>2.22</w:t>
            </w:r>
          </w:p>
        </w:tc>
      </w:tr>
      <w:tr w:rsidR="002E5CE8">
        <w:tc>
          <w:tcPr>
            <w:tcW w:w="870" w:type="dxa"/>
            <w:vAlign w:val="center"/>
          </w:tcPr>
          <w:p w:rsidR="002E5CE8" w:rsidRDefault="00075F13">
            <w:pPr>
              <w:jc w:val="center"/>
            </w:pPr>
            <w:r>
              <w:rPr>
                <w:rFonts w:eastAsiaTheme="minorEastAsia"/>
                <w:color w:val="000000" w:themeColor="text1"/>
                <w:szCs w:val="21"/>
              </w:rPr>
              <w:t>15</w:t>
            </w:r>
          </w:p>
        </w:tc>
        <w:tc>
          <w:tcPr>
            <w:tcW w:w="1650" w:type="dxa"/>
            <w:vAlign w:val="center"/>
          </w:tcPr>
          <w:p w:rsidR="002E5CE8" w:rsidRDefault="00075F13">
            <w:pPr>
              <w:jc w:val="center"/>
            </w:pPr>
            <w:r>
              <w:rPr>
                <w:rFonts w:eastAsiaTheme="minorEastAsia"/>
                <w:color w:val="000000" w:themeColor="text1"/>
                <w:szCs w:val="21"/>
              </w:rPr>
              <w:t>300036</w:t>
            </w:r>
          </w:p>
        </w:tc>
        <w:tc>
          <w:tcPr>
            <w:tcW w:w="1980" w:type="dxa"/>
            <w:vAlign w:val="center"/>
          </w:tcPr>
          <w:p w:rsidR="002E5CE8" w:rsidRDefault="00075F13">
            <w:pPr>
              <w:jc w:val="center"/>
            </w:pPr>
            <w:r>
              <w:rPr>
                <w:rFonts w:eastAsiaTheme="minorEastAsia"/>
                <w:color w:val="000000" w:themeColor="text1"/>
                <w:szCs w:val="21"/>
              </w:rPr>
              <w:t>超图软件</w:t>
            </w:r>
          </w:p>
        </w:tc>
        <w:tc>
          <w:tcPr>
            <w:tcW w:w="2880" w:type="dxa"/>
            <w:vAlign w:val="center"/>
          </w:tcPr>
          <w:p w:rsidR="002E5CE8" w:rsidRDefault="00075F13">
            <w:pPr>
              <w:jc w:val="right"/>
            </w:pPr>
            <w:r>
              <w:rPr>
                <w:rFonts w:eastAsiaTheme="minorEastAsia"/>
                <w:color w:val="000000" w:themeColor="text1"/>
                <w:szCs w:val="21"/>
              </w:rPr>
              <w:t>20,284,725.00</w:t>
            </w:r>
          </w:p>
        </w:tc>
        <w:tc>
          <w:tcPr>
            <w:tcW w:w="1620" w:type="dxa"/>
            <w:vAlign w:val="center"/>
          </w:tcPr>
          <w:p w:rsidR="002E5CE8" w:rsidRDefault="00075F13">
            <w:pPr>
              <w:jc w:val="right"/>
            </w:pPr>
            <w:r>
              <w:rPr>
                <w:rFonts w:eastAsiaTheme="minorEastAsia"/>
                <w:color w:val="000000" w:themeColor="text1"/>
                <w:szCs w:val="21"/>
              </w:rPr>
              <w:t>2.21</w:t>
            </w:r>
          </w:p>
        </w:tc>
      </w:tr>
      <w:tr w:rsidR="002E5CE8">
        <w:tc>
          <w:tcPr>
            <w:tcW w:w="870" w:type="dxa"/>
            <w:vAlign w:val="center"/>
          </w:tcPr>
          <w:p w:rsidR="002E5CE8" w:rsidRDefault="00075F13">
            <w:pPr>
              <w:jc w:val="center"/>
            </w:pPr>
            <w:r>
              <w:rPr>
                <w:rFonts w:eastAsiaTheme="minorEastAsia"/>
                <w:color w:val="000000" w:themeColor="text1"/>
                <w:szCs w:val="21"/>
              </w:rPr>
              <w:t>16</w:t>
            </w:r>
          </w:p>
        </w:tc>
        <w:tc>
          <w:tcPr>
            <w:tcW w:w="1650" w:type="dxa"/>
            <w:vAlign w:val="center"/>
          </w:tcPr>
          <w:p w:rsidR="002E5CE8" w:rsidRDefault="00075F13">
            <w:pPr>
              <w:jc w:val="center"/>
            </w:pPr>
            <w:r>
              <w:rPr>
                <w:rFonts w:eastAsiaTheme="minorEastAsia"/>
                <w:color w:val="000000" w:themeColor="text1"/>
                <w:szCs w:val="21"/>
              </w:rPr>
              <w:t>601888</w:t>
            </w:r>
          </w:p>
        </w:tc>
        <w:tc>
          <w:tcPr>
            <w:tcW w:w="1980" w:type="dxa"/>
            <w:vAlign w:val="center"/>
          </w:tcPr>
          <w:p w:rsidR="002E5CE8" w:rsidRDefault="00075F13">
            <w:pPr>
              <w:jc w:val="center"/>
            </w:pPr>
            <w:r>
              <w:rPr>
                <w:rFonts w:eastAsiaTheme="minorEastAsia"/>
                <w:color w:val="000000" w:themeColor="text1"/>
                <w:szCs w:val="21"/>
              </w:rPr>
              <w:t>中国国旅</w:t>
            </w:r>
          </w:p>
        </w:tc>
        <w:tc>
          <w:tcPr>
            <w:tcW w:w="2880" w:type="dxa"/>
            <w:vAlign w:val="center"/>
          </w:tcPr>
          <w:p w:rsidR="002E5CE8" w:rsidRDefault="00075F13">
            <w:pPr>
              <w:jc w:val="right"/>
            </w:pPr>
            <w:r>
              <w:rPr>
                <w:rFonts w:eastAsiaTheme="minorEastAsia"/>
                <w:color w:val="000000" w:themeColor="text1"/>
                <w:szCs w:val="21"/>
              </w:rPr>
              <w:t>20,230,126.10</w:t>
            </w:r>
          </w:p>
        </w:tc>
        <w:tc>
          <w:tcPr>
            <w:tcW w:w="1620" w:type="dxa"/>
            <w:vAlign w:val="center"/>
          </w:tcPr>
          <w:p w:rsidR="002E5CE8" w:rsidRDefault="00075F13">
            <w:pPr>
              <w:jc w:val="right"/>
            </w:pPr>
            <w:r>
              <w:rPr>
                <w:rFonts w:eastAsiaTheme="minorEastAsia"/>
                <w:color w:val="000000" w:themeColor="text1"/>
                <w:szCs w:val="21"/>
              </w:rPr>
              <w:t>2.20</w:t>
            </w:r>
          </w:p>
        </w:tc>
      </w:tr>
      <w:tr w:rsidR="002E5CE8">
        <w:tc>
          <w:tcPr>
            <w:tcW w:w="870" w:type="dxa"/>
            <w:vAlign w:val="center"/>
          </w:tcPr>
          <w:p w:rsidR="002E5CE8" w:rsidRDefault="00075F13">
            <w:pPr>
              <w:jc w:val="center"/>
            </w:pPr>
            <w:r>
              <w:rPr>
                <w:rFonts w:eastAsiaTheme="minorEastAsia"/>
                <w:color w:val="000000" w:themeColor="text1"/>
                <w:szCs w:val="21"/>
              </w:rPr>
              <w:t>17</w:t>
            </w:r>
          </w:p>
        </w:tc>
        <w:tc>
          <w:tcPr>
            <w:tcW w:w="1650" w:type="dxa"/>
            <w:vAlign w:val="center"/>
          </w:tcPr>
          <w:p w:rsidR="002E5CE8" w:rsidRDefault="00075F13">
            <w:pPr>
              <w:jc w:val="center"/>
            </w:pPr>
            <w:r>
              <w:rPr>
                <w:rFonts w:eastAsiaTheme="minorEastAsia"/>
                <w:color w:val="000000" w:themeColor="text1"/>
                <w:szCs w:val="21"/>
              </w:rPr>
              <w:t>002456</w:t>
            </w:r>
          </w:p>
        </w:tc>
        <w:tc>
          <w:tcPr>
            <w:tcW w:w="1980" w:type="dxa"/>
            <w:vAlign w:val="center"/>
          </w:tcPr>
          <w:p w:rsidR="002E5CE8" w:rsidRDefault="00075F13">
            <w:pPr>
              <w:jc w:val="center"/>
            </w:pPr>
            <w:r>
              <w:rPr>
                <w:rFonts w:eastAsiaTheme="minorEastAsia"/>
                <w:color w:val="000000" w:themeColor="text1"/>
                <w:szCs w:val="21"/>
              </w:rPr>
              <w:t>欧菲科技</w:t>
            </w:r>
          </w:p>
        </w:tc>
        <w:tc>
          <w:tcPr>
            <w:tcW w:w="2880" w:type="dxa"/>
            <w:vAlign w:val="center"/>
          </w:tcPr>
          <w:p w:rsidR="002E5CE8" w:rsidRDefault="00075F13">
            <w:pPr>
              <w:jc w:val="right"/>
            </w:pPr>
            <w:r>
              <w:rPr>
                <w:rFonts w:eastAsiaTheme="minorEastAsia"/>
                <w:color w:val="000000" w:themeColor="text1"/>
                <w:szCs w:val="21"/>
              </w:rPr>
              <w:t>19,921,141.00</w:t>
            </w:r>
          </w:p>
        </w:tc>
        <w:tc>
          <w:tcPr>
            <w:tcW w:w="1620" w:type="dxa"/>
            <w:vAlign w:val="center"/>
          </w:tcPr>
          <w:p w:rsidR="002E5CE8" w:rsidRDefault="00075F13">
            <w:pPr>
              <w:jc w:val="right"/>
            </w:pPr>
            <w:r>
              <w:rPr>
                <w:rFonts w:eastAsiaTheme="minorEastAsia"/>
                <w:color w:val="000000" w:themeColor="text1"/>
                <w:szCs w:val="21"/>
              </w:rPr>
              <w:t>2.17</w:t>
            </w:r>
          </w:p>
        </w:tc>
      </w:tr>
      <w:tr w:rsidR="002E5CE8">
        <w:tc>
          <w:tcPr>
            <w:tcW w:w="870" w:type="dxa"/>
            <w:vAlign w:val="center"/>
          </w:tcPr>
          <w:p w:rsidR="002E5CE8" w:rsidRDefault="00075F13">
            <w:pPr>
              <w:jc w:val="center"/>
            </w:pPr>
            <w:r>
              <w:rPr>
                <w:rFonts w:eastAsiaTheme="minorEastAsia"/>
                <w:color w:val="000000" w:themeColor="text1"/>
                <w:szCs w:val="21"/>
              </w:rPr>
              <w:t>18</w:t>
            </w:r>
          </w:p>
        </w:tc>
        <w:tc>
          <w:tcPr>
            <w:tcW w:w="1650" w:type="dxa"/>
            <w:vAlign w:val="center"/>
          </w:tcPr>
          <w:p w:rsidR="002E5CE8" w:rsidRDefault="00075F13">
            <w:pPr>
              <w:jc w:val="center"/>
            </w:pPr>
            <w:r>
              <w:rPr>
                <w:rFonts w:eastAsiaTheme="minorEastAsia"/>
                <w:color w:val="000000" w:themeColor="text1"/>
                <w:szCs w:val="21"/>
              </w:rPr>
              <w:t>300567</w:t>
            </w:r>
          </w:p>
        </w:tc>
        <w:tc>
          <w:tcPr>
            <w:tcW w:w="1980" w:type="dxa"/>
            <w:vAlign w:val="center"/>
          </w:tcPr>
          <w:p w:rsidR="002E5CE8" w:rsidRDefault="00075F13">
            <w:pPr>
              <w:jc w:val="center"/>
            </w:pPr>
            <w:r>
              <w:rPr>
                <w:rFonts w:eastAsiaTheme="minorEastAsia"/>
                <w:color w:val="000000" w:themeColor="text1"/>
                <w:szCs w:val="21"/>
              </w:rPr>
              <w:t>精测电子</w:t>
            </w:r>
          </w:p>
        </w:tc>
        <w:tc>
          <w:tcPr>
            <w:tcW w:w="2880" w:type="dxa"/>
            <w:vAlign w:val="center"/>
          </w:tcPr>
          <w:p w:rsidR="002E5CE8" w:rsidRDefault="00075F13">
            <w:pPr>
              <w:jc w:val="right"/>
            </w:pPr>
            <w:r>
              <w:rPr>
                <w:rFonts w:eastAsiaTheme="minorEastAsia"/>
                <w:color w:val="000000" w:themeColor="text1"/>
                <w:szCs w:val="21"/>
              </w:rPr>
              <w:t>19,386,365.27</w:t>
            </w:r>
          </w:p>
        </w:tc>
        <w:tc>
          <w:tcPr>
            <w:tcW w:w="1620" w:type="dxa"/>
            <w:vAlign w:val="center"/>
          </w:tcPr>
          <w:p w:rsidR="002E5CE8" w:rsidRDefault="00075F13">
            <w:pPr>
              <w:jc w:val="right"/>
            </w:pPr>
            <w:r>
              <w:rPr>
                <w:rFonts w:eastAsiaTheme="minorEastAsia"/>
                <w:color w:val="000000" w:themeColor="text1"/>
                <w:szCs w:val="21"/>
              </w:rPr>
              <w:t>2.11</w:t>
            </w:r>
          </w:p>
        </w:tc>
      </w:tr>
      <w:tr w:rsidR="002E5CE8">
        <w:tc>
          <w:tcPr>
            <w:tcW w:w="870" w:type="dxa"/>
            <w:vAlign w:val="center"/>
          </w:tcPr>
          <w:p w:rsidR="002E5CE8" w:rsidRDefault="00075F13">
            <w:pPr>
              <w:jc w:val="center"/>
            </w:pPr>
            <w:r>
              <w:rPr>
                <w:rFonts w:eastAsiaTheme="minorEastAsia"/>
                <w:color w:val="000000" w:themeColor="text1"/>
                <w:szCs w:val="21"/>
              </w:rPr>
              <w:t>19</w:t>
            </w:r>
          </w:p>
        </w:tc>
        <w:tc>
          <w:tcPr>
            <w:tcW w:w="1650" w:type="dxa"/>
            <w:vAlign w:val="center"/>
          </w:tcPr>
          <w:p w:rsidR="002E5CE8" w:rsidRDefault="00075F13">
            <w:pPr>
              <w:jc w:val="center"/>
            </w:pPr>
            <w:r>
              <w:rPr>
                <w:rFonts w:eastAsiaTheme="minorEastAsia"/>
                <w:color w:val="000000" w:themeColor="text1"/>
                <w:szCs w:val="21"/>
              </w:rPr>
              <w:t>603899</w:t>
            </w:r>
          </w:p>
        </w:tc>
        <w:tc>
          <w:tcPr>
            <w:tcW w:w="1980" w:type="dxa"/>
            <w:vAlign w:val="center"/>
          </w:tcPr>
          <w:p w:rsidR="002E5CE8" w:rsidRDefault="00075F13">
            <w:pPr>
              <w:jc w:val="center"/>
            </w:pPr>
            <w:r>
              <w:rPr>
                <w:rFonts w:eastAsiaTheme="minorEastAsia"/>
                <w:color w:val="000000" w:themeColor="text1"/>
                <w:szCs w:val="21"/>
              </w:rPr>
              <w:t>晨光文具</w:t>
            </w:r>
          </w:p>
        </w:tc>
        <w:tc>
          <w:tcPr>
            <w:tcW w:w="2880" w:type="dxa"/>
            <w:vAlign w:val="center"/>
          </w:tcPr>
          <w:p w:rsidR="002E5CE8" w:rsidRDefault="00075F13">
            <w:pPr>
              <w:jc w:val="right"/>
            </w:pPr>
            <w:r>
              <w:rPr>
                <w:rFonts w:eastAsiaTheme="minorEastAsia"/>
                <w:color w:val="000000" w:themeColor="text1"/>
                <w:szCs w:val="21"/>
              </w:rPr>
              <w:t>18,919,807.59</w:t>
            </w:r>
          </w:p>
        </w:tc>
        <w:tc>
          <w:tcPr>
            <w:tcW w:w="1620" w:type="dxa"/>
            <w:vAlign w:val="center"/>
          </w:tcPr>
          <w:p w:rsidR="002E5CE8" w:rsidRDefault="00075F13">
            <w:pPr>
              <w:jc w:val="right"/>
            </w:pPr>
            <w:r>
              <w:rPr>
                <w:rFonts w:eastAsiaTheme="minorEastAsia"/>
                <w:color w:val="000000" w:themeColor="text1"/>
                <w:szCs w:val="21"/>
              </w:rPr>
              <w:t>2.06</w:t>
            </w:r>
          </w:p>
        </w:tc>
      </w:tr>
      <w:tr w:rsidR="002E5CE8">
        <w:tc>
          <w:tcPr>
            <w:tcW w:w="870" w:type="dxa"/>
            <w:vAlign w:val="center"/>
          </w:tcPr>
          <w:p w:rsidR="002E5CE8" w:rsidRDefault="00075F13">
            <w:pPr>
              <w:jc w:val="center"/>
            </w:pPr>
            <w:r>
              <w:rPr>
                <w:rFonts w:eastAsiaTheme="minorEastAsia"/>
                <w:color w:val="000000" w:themeColor="text1"/>
                <w:szCs w:val="21"/>
              </w:rPr>
              <w:t>20</w:t>
            </w:r>
          </w:p>
        </w:tc>
        <w:tc>
          <w:tcPr>
            <w:tcW w:w="1650" w:type="dxa"/>
            <w:vAlign w:val="center"/>
          </w:tcPr>
          <w:p w:rsidR="002E5CE8" w:rsidRDefault="00075F13">
            <w:pPr>
              <w:jc w:val="center"/>
            </w:pPr>
            <w:r>
              <w:rPr>
                <w:rFonts w:eastAsiaTheme="minorEastAsia"/>
                <w:color w:val="000000" w:themeColor="text1"/>
                <w:szCs w:val="21"/>
              </w:rPr>
              <w:t>002376</w:t>
            </w:r>
          </w:p>
        </w:tc>
        <w:tc>
          <w:tcPr>
            <w:tcW w:w="1980" w:type="dxa"/>
            <w:vAlign w:val="center"/>
          </w:tcPr>
          <w:p w:rsidR="002E5CE8" w:rsidRDefault="00075F13">
            <w:pPr>
              <w:jc w:val="center"/>
            </w:pPr>
            <w:r>
              <w:rPr>
                <w:rFonts w:eastAsiaTheme="minorEastAsia"/>
                <w:color w:val="000000" w:themeColor="text1"/>
                <w:szCs w:val="21"/>
              </w:rPr>
              <w:t>新北洋</w:t>
            </w:r>
          </w:p>
        </w:tc>
        <w:tc>
          <w:tcPr>
            <w:tcW w:w="2880" w:type="dxa"/>
            <w:vAlign w:val="center"/>
          </w:tcPr>
          <w:p w:rsidR="002E5CE8" w:rsidRDefault="00075F13">
            <w:pPr>
              <w:jc w:val="right"/>
            </w:pPr>
            <w:r>
              <w:rPr>
                <w:rFonts w:eastAsiaTheme="minorEastAsia"/>
                <w:color w:val="000000" w:themeColor="text1"/>
                <w:szCs w:val="21"/>
              </w:rPr>
              <w:t>18,700,496.56</w:t>
            </w:r>
          </w:p>
        </w:tc>
        <w:tc>
          <w:tcPr>
            <w:tcW w:w="1620" w:type="dxa"/>
            <w:vAlign w:val="center"/>
          </w:tcPr>
          <w:p w:rsidR="002E5CE8" w:rsidRDefault="00075F13">
            <w:pPr>
              <w:jc w:val="right"/>
            </w:pPr>
            <w:r>
              <w:rPr>
                <w:rFonts w:eastAsiaTheme="minorEastAsia"/>
                <w:color w:val="000000" w:themeColor="text1"/>
                <w:szCs w:val="21"/>
              </w:rPr>
              <w:t>2.04</w:t>
            </w:r>
          </w:p>
        </w:tc>
      </w:tr>
      <w:tr w:rsidR="002E5CE8">
        <w:tc>
          <w:tcPr>
            <w:tcW w:w="870" w:type="dxa"/>
            <w:vAlign w:val="center"/>
          </w:tcPr>
          <w:p w:rsidR="002E5CE8" w:rsidRDefault="00075F13">
            <w:pPr>
              <w:jc w:val="center"/>
            </w:pPr>
            <w:r>
              <w:rPr>
                <w:rFonts w:eastAsiaTheme="minorEastAsia"/>
                <w:color w:val="000000" w:themeColor="text1"/>
                <w:szCs w:val="21"/>
              </w:rPr>
              <w:t>21</w:t>
            </w:r>
          </w:p>
        </w:tc>
        <w:tc>
          <w:tcPr>
            <w:tcW w:w="1650" w:type="dxa"/>
            <w:vAlign w:val="center"/>
          </w:tcPr>
          <w:p w:rsidR="002E5CE8" w:rsidRDefault="00075F13">
            <w:pPr>
              <w:jc w:val="center"/>
            </w:pPr>
            <w:r>
              <w:rPr>
                <w:rFonts w:eastAsiaTheme="minorEastAsia"/>
                <w:color w:val="000000" w:themeColor="text1"/>
                <w:szCs w:val="21"/>
              </w:rPr>
              <w:t>300253</w:t>
            </w:r>
          </w:p>
        </w:tc>
        <w:tc>
          <w:tcPr>
            <w:tcW w:w="1980" w:type="dxa"/>
            <w:vAlign w:val="center"/>
          </w:tcPr>
          <w:p w:rsidR="002E5CE8" w:rsidRDefault="00075F13">
            <w:pPr>
              <w:jc w:val="center"/>
            </w:pPr>
            <w:r>
              <w:rPr>
                <w:rFonts w:eastAsiaTheme="minorEastAsia"/>
                <w:color w:val="000000" w:themeColor="text1"/>
                <w:szCs w:val="21"/>
              </w:rPr>
              <w:t>卫宁健康</w:t>
            </w:r>
          </w:p>
        </w:tc>
        <w:tc>
          <w:tcPr>
            <w:tcW w:w="2880" w:type="dxa"/>
            <w:vAlign w:val="center"/>
          </w:tcPr>
          <w:p w:rsidR="002E5CE8" w:rsidRDefault="00075F13">
            <w:pPr>
              <w:jc w:val="right"/>
            </w:pPr>
            <w:r>
              <w:rPr>
                <w:rFonts w:eastAsiaTheme="minorEastAsia"/>
                <w:color w:val="000000" w:themeColor="text1"/>
                <w:szCs w:val="21"/>
              </w:rPr>
              <w:t>18,662,373.60</w:t>
            </w:r>
          </w:p>
        </w:tc>
        <w:tc>
          <w:tcPr>
            <w:tcW w:w="1620" w:type="dxa"/>
            <w:vAlign w:val="center"/>
          </w:tcPr>
          <w:p w:rsidR="002E5CE8" w:rsidRDefault="00075F13">
            <w:pPr>
              <w:jc w:val="right"/>
            </w:pPr>
            <w:r>
              <w:rPr>
                <w:rFonts w:eastAsiaTheme="minorEastAsia"/>
                <w:color w:val="000000" w:themeColor="text1"/>
                <w:szCs w:val="21"/>
              </w:rPr>
              <w:t>2.03</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2E5CE8">
        <w:tc>
          <w:tcPr>
            <w:tcW w:w="870" w:type="dxa"/>
            <w:vAlign w:val="center"/>
          </w:tcPr>
          <w:p w:rsidR="002E5CE8" w:rsidRDefault="00075F13">
            <w:pPr>
              <w:jc w:val="center"/>
            </w:pPr>
            <w:r>
              <w:rPr>
                <w:rFonts w:eastAsiaTheme="minorEastAsia"/>
                <w:color w:val="000000" w:themeColor="text1"/>
                <w:szCs w:val="21"/>
              </w:rPr>
              <w:t>1</w:t>
            </w:r>
          </w:p>
        </w:tc>
        <w:tc>
          <w:tcPr>
            <w:tcW w:w="1650" w:type="dxa"/>
            <w:vAlign w:val="center"/>
          </w:tcPr>
          <w:p w:rsidR="002E5CE8" w:rsidRDefault="00075F13">
            <w:pPr>
              <w:jc w:val="center"/>
            </w:pPr>
            <w:r>
              <w:rPr>
                <w:rFonts w:eastAsiaTheme="minorEastAsia"/>
                <w:color w:val="000000" w:themeColor="text1"/>
                <w:szCs w:val="21"/>
              </w:rPr>
              <w:t>600519</w:t>
            </w:r>
          </w:p>
        </w:tc>
        <w:tc>
          <w:tcPr>
            <w:tcW w:w="1980" w:type="dxa"/>
            <w:vAlign w:val="center"/>
          </w:tcPr>
          <w:p w:rsidR="002E5CE8" w:rsidRDefault="00075F13">
            <w:pPr>
              <w:jc w:val="center"/>
            </w:pPr>
            <w:r>
              <w:rPr>
                <w:rFonts w:eastAsiaTheme="minorEastAsia"/>
                <w:color w:val="000000" w:themeColor="text1"/>
                <w:szCs w:val="21"/>
              </w:rPr>
              <w:t>贵州茅台</w:t>
            </w:r>
          </w:p>
        </w:tc>
        <w:tc>
          <w:tcPr>
            <w:tcW w:w="2880" w:type="dxa"/>
            <w:vAlign w:val="center"/>
          </w:tcPr>
          <w:p w:rsidR="002E5CE8" w:rsidRDefault="00075F13">
            <w:pPr>
              <w:jc w:val="right"/>
            </w:pPr>
            <w:r>
              <w:rPr>
                <w:rFonts w:eastAsiaTheme="minorEastAsia"/>
                <w:color w:val="000000" w:themeColor="text1"/>
                <w:szCs w:val="21"/>
              </w:rPr>
              <w:t>50,496,317.85</w:t>
            </w:r>
          </w:p>
        </w:tc>
        <w:tc>
          <w:tcPr>
            <w:tcW w:w="1620" w:type="dxa"/>
            <w:vAlign w:val="center"/>
          </w:tcPr>
          <w:p w:rsidR="002E5CE8" w:rsidRDefault="00075F13">
            <w:pPr>
              <w:jc w:val="right"/>
            </w:pPr>
            <w:r>
              <w:rPr>
                <w:rFonts w:eastAsiaTheme="minorEastAsia"/>
                <w:color w:val="000000" w:themeColor="text1"/>
                <w:szCs w:val="21"/>
              </w:rPr>
              <w:t>5.50</w:t>
            </w:r>
          </w:p>
        </w:tc>
      </w:tr>
      <w:tr w:rsidR="002E5CE8">
        <w:tc>
          <w:tcPr>
            <w:tcW w:w="870" w:type="dxa"/>
            <w:vAlign w:val="center"/>
          </w:tcPr>
          <w:p w:rsidR="002E5CE8" w:rsidRDefault="00075F13">
            <w:pPr>
              <w:jc w:val="center"/>
            </w:pPr>
            <w:r>
              <w:rPr>
                <w:rFonts w:eastAsiaTheme="minorEastAsia"/>
                <w:color w:val="000000" w:themeColor="text1"/>
                <w:szCs w:val="21"/>
              </w:rPr>
              <w:t>2</w:t>
            </w:r>
          </w:p>
        </w:tc>
        <w:tc>
          <w:tcPr>
            <w:tcW w:w="1650" w:type="dxa"/>
            <w:vAlign w:val="center"/>
          </w:tcPr>
          <w:p w:rsidR="002E5CE8" w:rsidRDefault="00075F13">
            <w:pPr>
              <w:jc w:val="center"/>
            </w:pPr>
            <w:r>
              <w:rPr>
                <w:rFonts w:eastAsiaTheme="minorEastAsia"/>
                <w:color w:val="000000" w:themeColor="text1"/>
                <w:szCs w:val="21"/>
              </w:rPr>
              <w:t>601933</w:t>
            </w:r>
          </w:p>
        </w:tc>
        <w:tc>
          <w:tcPr>
            <w:tcW w:w="1980" w:type="dxa"/>
            <w:vAlign w:val="center"/>
          </w:tcPr>
          <w:p w:rsidR="002E5CE8" w:rsidRDefault="00075F13">
            <w:pPr>
              <w:jc w:val="center"/>
            </w:pPr>
            <w:r>
              <w:rPr>
                <w:rFonts w:eastAsiaTheme="minorEastAsia"/>
                <w:color w:val="000000" w:themeColor="text1"/>
                <w:szCs w:val="21"/>
              </w:rPr>
              <w:t>永辉超市</w:t>
            </w:r>
          </w:p>
        </w:tc>
        <w:tc>
          <w:tcPr>
            <w:tcW w:w="2880" w:type="dxa"/>
            <w:vAlign w:val="center"/>
          </w:tcPr>
          <w:p w:rsidR="002E5CE8" w:rsidRDefault="00075F13">
            <w:pPr>
              <w:jc w:val="right"/>
            </w:pPr>
            <w:r>
              <w:rPr>
                <w:rFonts w:eastAsiaTheme="minorEastAsia"/>
                <w:color w:val="000000" w:themeColor="text1"/>
                <w:szCs w:val="21"/>
              </w:rPr>
              <w:t>40,516,461.19</w:t>
            </w:r>
          </w:p>
        </w:tc>
        <w:tc>
          <w:tcPr>
            <w:tcW w:w="1620" w:type="dxa"/>
            <w:vAlign w:val="center"/>
          </w:tcPr>
          <w:p w:rsidR="002E5CE8" w:rsidRDefault="00075F13">
            <w:pPr>
              <w:jc w:val="right"/>
            </w:pPr>
            <w:r>
              <w:rPr>
                <w:rFonts w:eastAsiaTheme="minorEastAsia"/>
                <w:color w:val="000000" w:themeColor="text1"/>
                <w:szCs w:val="21"/>
              </w:rPr>
              <w:t>4.42</w:t>
            </w:r>
          </w:p>
        </w:tc>
      </w:tr>
      <w:tr w:rsidR="002E5CE8">
        <w:tc>
          <w:tcPr>
            <w:tcW w:w="870" w:type="dxa"/>
            <w:vAlign w:val="center"/>
          </w:tcPr>
          <w:p w:rsidR="002E5CE8" w:rsidRDefault="00075F13">
            <w:pPr>
              <w:jc w:val="center"/>
            </w:pPr>
            <w:r>
              <w:rPr>
                <w:rFonts w:eastAsiaTheme="minorEastAsia"/>
                <w:color w:val="000000" w:themeColor="text1"/>
                <w:szCs w:val="21"/>
              </w:rPr>
              <w:t>3</w:t>
            </w:r>
          </w:p>
        </w:tc>
        <w:tc>
          <w:tcPr>
            <w:tcW w:w="1650" w:type="dxa"/>
            <w:vAlign w:val="center"/>
          </w:tcPr>
          <w:p w:rsidR="002E5CE8" w:rsidRDefault="00075F13">
            <w:pPr>
              <w:jc w:val="center"/>
            </w:pPr>
            <w:r>
              <w:rPr>
                <w:rFonts w:eastAsiaTheme="minorEastAsia"/>
                <w:color w:val="000000" w:themeColor="text1"/>
                <w:szCs w:val="21"/>
              </w:rPr>
              <w:t>600779</w:t>
            </w:r>
          </w:p>
        </w:tc>
        <w:tc>
          <w:tcPr>
            <w:tcW w:w="1980" w:type="dxa"/>
            <w:vAlign w:val="center"/>
          </w:tcPr>
          <w:p w:rsidR="002E5CE8" w:rsidRDefault="00075F13">
            <w:pPr>
              <w:jc w:val="center"/>
            </w:pPr>
            <w:r>
              <w:rPr>
                <w:rFonts w:eastAsiaTheme="minorEastAsia"/>
                <w:color w:val="000000" w:themeColor="text1"/>
                <w:szCs w:val="21"/>
              </w:rPr>
              <w:t>水井坊</w:t>
            </w:r>
          </w:p>
        </w:tc>
        <w:tc>
          <w:tcPr>
            <w:tcW w:w="2880" w:type="dxa"/>
            <w:vAlign w:val="center"/>
          </w:tcPr>
          <w:p w:rsidR="002E5CE8" w:rsidRDefault="00075F13">
            <w:pPr>
              <w:jc w:val="right"/>
            </w:pPr>
            <w:r>
              <w:rPr>
                <w:rFonts w:eastAsiaTheme="minorEastAsia"/>
                <w:color w:val="000000" w:themeColor="text1"/>
                <w:szCs w:val="21"/>
              </w:rPr>
              <w:t>37,511,163.94</w:t>
            </w:r>
          </w:p>
        </w:tc>
        <w:tc>
          <w:tcPr>
            <w:tcW w:w="1620" w:type="dxa"/>
            <w:vAlign w:val="center"/>
          </w:tcPr>
          <w:p w:rsidR="002E5CE8" w:rsidRDefault="00075F13">
            <w:pPr>
              <w:jc w:val="right"/>
            </w:pPr>
            <w:r>
              <w:rPr>
                <w:rFonts w:eastAsiaTheme="minorEastAsia"/>
                <w:color w:val="000000" w:themeColor="text1"/>
                <w:szCs w:val="21"/>
              </w:rPr>
              <w:t>4.09</w:t>
            </w:r>
          </w:p>
        </w:tc>
      </w:tr>
      <w:tr w:rsidR="002E5CE8">
        <w:tc>
          <w:tcPr>
            <w:tcW w:w="870" w:type="dxa"/>
            <w:vAlign w:val="center"/>
          </w:tcPr>
          <w:p w:rsidR="002E5CE8" w:rsidRDefault="00075F13">
            <w:pPr>
              <w:jc w:val="center"/>
            </w:pPr>
            <w:r>
              <w:rPr>
                <w:rFonts w:eastAsiaTheme="minorEastAsia"/>
                <w:color w:val="000000" w:themeColor="text1"/>
                <w:szCs w:val="21"/>
              </w:rPr>
              <w:t>4</w:t>
            </w:r>
          </w:p>
        </w:tc>
        <w:tc>
          <w:tcPr>
            <w:tcW w:w="1650" w:type="dxa"/>
            <w:vAlign w:val="center"/>
          </w:tcPr>
          <w:p w:rsidR="002E5CE8" w:rsidRDefault="00075F13">
            <w:pPr>
              <w:jc w:val="center"/>
            </w:pPr>
            <w:r>
              <w:rPr>
                <w:rFonts w:eastAsiaTheme="minorEastAsia"/>
                <w:color w:val="000000" w:themeColor="text1"/>
                <w:szCs w:val="21"/>
              </w:rPr>
              <w:t>000568</w:t>
            </w:r>
          </w:p>
        </w:tc>
        <w:tc>
          <w:tcPr>
            <w:tcW w:w="1980" w:type="dxa"/>
            <w:vAlign w:val="center"/>
          </w:tcPr>
          <w:p w:rsidR="002E5CE8" w:rsidRDefault="00075F13">
            <w:pPr>
              <w:jc w:val="center"/>
            </w:pPr>
            <w:r>
              <w:rPr>
                <w:rFonts w:eastAsiaTheme="minorEastAsia"/>
                <w:color w:val="000000" w:themeColor="text1"/>
                <w:szCs w:val="21"/>
              </w:rPr>
              <w:t>泸州老窖</w:t>
            </w:r>
          </w:p>
        </w:tc>
        <w:tc>
          <w:tcPr>
            <w:tcW w:w="2880" w:type="dxa"/>
            <w:vAlign w:val="center"/>
          </w:tcPr>
          <w:p w:rsidR="002E5CE8" w:rsidRDefault="00075F13">
            <w:pPr>
              <w:jc w:val="right"/>
            </w:pPr>
            <w:r>
              <w:rPr>
                <w:rFonts w:eastAsiaTheme="minorEastAsia"/>
                <w:color w:val="000000" w:themeColor="text1"/>
                <w:szCs w:val="21"/>
              </w:rPr>
              <w:t>37,393,847.18</w:t>
            </w:r>
          </w:p>
        </w:tc>
        <w:tc>
          <w:tcPr>
            <w:tcW w:w="1620" w:type="dxa"/>
            <w:vAlign w:val="center"/>
          </w:tcPr>
          <w:p w:rsidR="002E5CE8" w:rsidRDefault="00075F13">
            <w:pPr>
              <w:jc w:val="right"/>
            </w:pPr>
            <w:r>
              <w:rPr>
                <w:rFonts w:eastAsiaTheme="minorEastAsia"/>
                <w:color w:val="000000" w:themeColor="text1"/>
                <w:szCs w:val="21"/>
              </w:rPr>
              <w:t>4.07</w:t>
            </w:r>
          </w:p>
        </w:tc>
      </w:tr>
      <w:tr w:rsidR="002E5CE8">
        <w:tc>
          <w:tcPr>
            <w:tcW w:w="870" w:type="dxa"/>
            <w:vAlign w:val="center"/>
          </w:tcPr>
          <w:p w:rsidR="002E5CE8" w:rsidRDefault="00075F13">
            <w:pPr>
              <w:jc w:val="center"/>
            </w:pPr>
            <w:r>
              <w:rPr>
                <w:rFonts w:eastAsiaTheme="minorEastAsia"/>
                <w:color w:val="000000" w:themeColor="text1"/>
                <w:szCs w:val="21"/>
              </w:rPr>
              <w:t>5</w:t>
            </w:r>
          </w:p>
        </w:tc>
        <w:tc>
          <w:tcPr>
            <w:tcW w:w="1650" w:type="dxa"/>
            <w:vAlign w:val="center"/>
          </w:tcPr>
          <w:p w:rsidR="002E5CE8" w:rsidRDefault="00075F13">
            <w:pPr>
              <w:jc w:val="center"/>
            </w:pPr>
            <w:r>
              <w:rPr>
                <w:rFonts w:eastAsiaTheme="minorEastAsia"/>
                <w:color w:val="000000" w:themeColor="text1"/>
                <w:szCs w:val="21"/>
              </w:rPr>
              <w:t>601766</w:t>
            </w:r>
          </w:p>
        </w:tc>
        <w:tc>
          <w:tcPr>
            <w:tcW w:w="1980" w:type="dxa"/>
            <w:vAlign w:val="center"/>
          </w:tcPr>
          <w:p w:rsidR="002E5CE8" w:rsidRDefault="00075F13">
            <w:pPr>
              <w:jc w:val="center"/>
            </w:pPr>
            <w:r>
              <w:rPr>
                <w:rFonts w:eastAsiaTheme="minorEastAsia"/>
                <w:color w:val="000000" w:themeColor="text1"/>
                <w:szCs w:val="21"/>
              </w:rPr>
              <w:t>中国中车</w:t>
            </w:r>
          </w:p>
        </w:tc>
        <w:tc>
          <w:tcPr>
            <w:tcW w:w="2880" w:type="dxa"/>
            <w:vAlign w:val="center"/>
          </w:tcPr>
          <w:p w:rsidR="002E5CE8" w:rsidRDefault="00075F13">
            <w:pPr>
              <w:jc w:val="right"/>
            </w:pPr>
            <w:r>
              <w:rPr>
                <w:rFonts w:eastAsiaTheme="minorEastAsia"/>
                <w:color w:val="000000" w:themeColor="text1"/>
                <w:szCs w:val="21"/>
              </w:rPr>
              <w:t>34,532,562.46</w:t>
            </w:r>
          </w:p>
        </w:tc>
        <w:tc>
          <w:tcPr>
            <w:tcW w:w="1620" w:type="dxa"/>
            <w:vAlign w:val="center"/>
          </w:tcPr>
          <w:p w:rsidR="002E5CE8" w:rsidRDefault="00075F13">
            <w:pPr>
              <w:jc w:val="right"/>
            </w:pPr>
            <w:r>
              <w:rPr>
                <w:rFonts w:eastAsiaTheme="minorEastAsia"/>
                <w:color w:val="000000" w:themeColor="text1"/>
                <w:szCs w:val="21"/>
              </w:rPr>
              <w:t>3.76</w:t>
            </w:r>
          </w:p>
        </w:tc>
      </w:tr>
      <w:tr w:rsidR="002E5CE8">
        <w:tc>
          <w:tcPr>
            <w:tcW w:w="870" w:type="dxa"/>
            <w:vAlign w:val="center"/>
          </w:tcPr>
          <w:p w:rsidR="002E5CE8" w:rsidRDefault="00075F13">
            <w:pPr>
              <w:jc w:val="center"/>
            </w:pPr>
            <w:r>
              <w:rPr>
                <w:rFonts w:eastAsiaTheme="minorEastAsia"/>
                <w:color w:val="000000" w:themeColor="text1"/>
                <w:szCs w:val="21"/>
              </w:rPr>
              <w:t>6</w:t>
            </w:r>
          </w:p>
        </w:tc>
        <w:tc>
          <w:tcPr>
            <w:tcW w:w="1650" w:type="dxa"/>
            <w:vAlign w:val="center"/>
          </w:tcPr>
          <w:p w:rsidR="002E5CE8" w:rsidRDefault="00075F13">
            <w:pPr>
              <w:jc w:val="center"/>
            </w:pPr>
            <w:r>
              <w:rPr>
                <w:rFonts w:eastAsiaTheme="minorEastAsia"/>
                <w:color w:val="000000" w:themeColor="text1"/>
                <w:szCs w:val="21"/>
              </w:rPr>
              <w:t>600887</w:t>
            </w:r>
          </w:p>
        </w:tc>
        <w:tc>
          <w:tcPr>
            <w:tcW w:w="1980" w:type="dxa"/>
            <w:vAlign w:val="center"/>
          </w:tcPr>
          <w:p w:rsidR="002E5CE8" w:rsidRDefault="00075F13">
            <w:pPr>
              <w:jc w:val="center"/>
            </w:pPr>
            <w:r>
              <w:rPr>
                <w:rFonts w:eastAsiaTheme="minorEastAsia"/>
                <w:color w:val="000000" w:themeColor="text1"/>
                <w:szCs w:val="21"/>
              </w:rPr>
              <w:t>伊利股份</w:t>
            </w:r>
          </w:p>
        </w:tc>
        <w:tc>
          <w:tcPr>
            <w:tcW w:w="2880" w:type="dxa"/>
            <w:vAlign w:val="center"/>
          </w:tcPr>
          <w:p w:rsidR="002E5CE8" w:rsidRDefault="00075F13">
            <w:pPr>
              <w:jc w:val="right"/>
            </w:pPr>
            <w:r>
              <w:rPr>
                <w:rFonts w:eastAsiaTheme="minorEastAsia"/>
                <w:color w:val="000000" w:themeColor="text1"/>
                <w:szCs w:val="21"/>
              </w:rPr>
              <w:t>34,070,883.34</w:t>
            </w:r>
          </w:p>
        </w:tc>
        <w:tc>
          <w:tcPr>
            <w:tcW w:w="1620" w:type="dxa"/>
            <w:vAlign w:val="center"/>
          </w:tcPr>
          <w:p w:rsidR="002E5CE8" w:rsidRDefault="00075F13">
            <w:pPr>
              <w:jc w:val="right"/>
            </w:pPr>
            <w:r>
              <w:rPr>
                <w:rFonts w:eastAsiaTheme="minorEastAsia"/>
                <w:color w:val="000000" w:themeColor="text1"/>
                <w:szCs w:val="21"/>
              </w:rPr>
              <w:t>3.71</w:t>
            </w:r>
          </w:p>
        </w:tc>
      </w:tr>
      <w:tr w:rsidR="002E5CE8">
        <w:tc>
          <w:tcPr>
            <w:tcW w:w="870" w:type="dxa"/>
            <w:vAlign w:val="center"/>
          </w:tcPr>
          <w:p w:rsidR="002E5CE8" w:rsidRDefault="00075F13">
            <w:pPr>
              <w:jc w:val="center"/>
            </w:pPr>
            <w:r>
              <w:rPr>
                <w:rFonts w:eastAsiaTheme="minorEastAsia"/>
                <w:color w:val="000000" w:themeColor="text1"/>
                <w:szCs w:val="21"/>
              </w:rPr>
              <w:t>7</w:t>
            </w:r>
          </w:p>
        </w:tc>
        <w:tc>
          <w:tcPr>
            <w:tcW w:w="1650" w:type="dxa"/>
            <w:vAlign w:val="center"/>
          </w:tcPr>
          <w:p w:rsidR="002E5CE8" w:rsidRDefault="00075F13">
            <w:pPr>
              <w:jc w:val="center"/>
            </w:pPr>
            <w:r>
              <w:rPr>
                <w:rFonts w:eastAsiaTheme="minorEastAsia"/>
                <w:color w:val="000000" w:themeColor="text1"/>
                <w:szCs w:val="21"/>
              </w:rPr>
              <w:t>002450</w:t>
            </w:r>
          </w:p>
        </w:tc>
        <w:tc>
          <w:tcPr>
            <w:tcW w:w="1980" w:type="dxa"/>
            <w:vAlign w:val="center"/>
          </w:tcPr>
          <w:p w:rsidR="002E5CE8" w:rsidRDefault="00075F13">
            <w:pPr>
              <w:jc w:val="center"/>
            </w:pPr>
            <w:r>
              <w:rPr>
                <w:rFonts w:eastAsiaTheme="minorEastAsia"/>
                <w:color w:val="000000" w:themeColor="text1"/>
                <w:szCs w:val="21"/>
              </w:rPr>
              <w:t>ST</w:t>
            </w:r>
            <w:r>
              <w:rPr>
                <w:rFonts w:eastAsiaTheme="minorEastAsia"/>
                <w:color w:val="000000" w:themeColor="text1"/>
                <w:szCs w:val="21"/>
              </w:rPr>
              <w:t>康得新</w:t>
            </w:r>
          </w:p>
        </w:tc>
        <w:tc>
          <w:tcPr>
            <w:tcW w:w="2880" w:type="dxa"/>
            <w:vAlign w:val="center"/>
          </w:tcPr>
          <w:p w:rsidR="002E5CE8" w:rsidRDefault="00075F13">
            <w:pPr>
              <w:jc w:val="right"/>
            </w:pPr>
            <w:r>
              <w:rPr>
                <w:rFonts w:eastAsiaTheme="minorEastAsia"/>
                <w:color w:val="000000" w:themeColor="text1"/>
                <w:szCs w:val="21"/>
              </w:rPr>
              <w:t>32,927,648.68</w:t>
            </w:r>
          </w:p>
        </w:tc>
        <w:tc>
          <w:tcPr>
            <w:tcW w:w="1620" w:type="dxa"/>
            <w:vAlign w:val="center"/>
          </w:tcPr>
          <w:p w:rsidR="002E5CE8" w:rsidRDefault="00075F13">
            <w:pPr>
              <w:jc w:val="right"/>
            </w:pPr>
            <w:r>
              <w:rPr>
                <w:rFonts w:eastAsiaTheme="minorEastAsia"/>
                <w:color w:val="000000" w:themeColor="text1"/>
                <w:szCs w:val="21"/>
              </w:rPr>
              <w:t>3.59</w:t>
            </w:r>
          </w:p>
        </w:tc>
      </w:tr>
      <w:tr w:rsidR="002E5CE8">
        <w:tc>
          <w:tcPr>
            <w:tcW w:w="870" w:type="dxa"/>
            <w:vAlign w:val="center"/>
          </w:tcPr>
          <w:p w:rsidR="002E5CE8" w:rsidRDefault="00075F13">
            <w:pPr>
              <w:jc w:val="center"/>
            </w:pPr>
            <w:r>
              <w:rPr>
                <w:rFonts w:eastAsiaTheme="minorEastAsia"/>
                <w:color w:val="000000" w:themeColor="text1"/>
                <w:szCs w:val="21"/>
              </w:rPr>
              <w:t>8</w:t>
            </w:r>
          </w:p>
        </w:tc>
        <w:tc>
          <w:tcPr>
            <w:tcW w:w="1650" w:type="dxa"/>
            <w:vAlign w:val="center"/>
          </w:tcPr>
          <w:p w:rsidR="002E5CE8" w:rsidRDefault="00075F13">
            <w:pPr>
              <w:jc w:val="center"/>
            </w:pPr>
            <w:r>
              <w:rPr>
                <w:rFonts w:eastAsiaTheme="minorEastAsia"/>
                <w:color w:val="000000" w:themeColor="text1"/>
                <w:szCs w:val="21"/>
              </w:rPr>
              <w:t>002456</w:t>
            </w:r>
          </w:p>
        </w:tc>
        <w:tc>
          <w:tcPr>
            <w:tcW w:w="1980" w:type="dxa"/>
            <w:vAlign w:val="center"/>
          </w:tcPr>
          <w:p w:rsidR="002E5CE8" w:rsidRDefault="00075F13">
            <w:pPr>
              <w:jc w:val="center"/>
            </w:pPr>
            <w:r>
              <w:rPr>
                <w:rFonts w:eastAsiaTheme="minorEastAsia"/>
                <w:color w:val="000000" w:themeColor="text1"/>
                <w:szCs w:val="21"/>
              </w:rPr>
              <w:t>欧菲科技</w:t>
            </w:r>
          </w:p>
        </w:tc>
        <w:tc>
          <w:tcPr>
            <w:tcW w:w="2880" w:type="dxa"/>
            <w:vAlign w:val="center"/>
          </w:tcPr>
          <w:p w:rsidR="002E5CE8" w:rsidRDefault="00075F13">
            <w:pPr>
              <w:jc w:val="right"/>
            </w:pPr>
            <w:r>
              <w:rPr>
                <w:rFonts w:eastAsiaTheme="minorEastAsia"/>
                <w:color w:val="000000" w:themeColor="text1"/>
                <w:szCs w:val="21"/>
              </w:rPr>
              <w:t>31,093,543.30</w:t>
            </w:r>
          </w:p>
        </w:tc>
        <w:tc>
          <w:tcPr>
            <w:tcW w:w="1620" w:type="dxa"/>
            <w:vAlign w:val="center"/>
          </w:tcPr>
          <w:p w:rsidR="002E5CE8" w:rsidRDefault="00075F13">
            <w:pPr>
              <w:jc w:val="right"/>
            </w:pPr>
            <w:r>
              <w:rPr>
                <w:rFonts w:eastAsiaTheme="minorEastAsia"/>
                <w:color w:val="000000" w:themeColor="text1"/>
                <w:szCs w:val="21"/>
              </w:rPr>
              <w:t>3.39</w:t>
            </w:r>
          </w:p>
        </w:tc>
      </w:tr>
      <w:tr w:rsidR="002E5CE8">
        <w:tc>
          <w:tcPr>
            <w:tcW w:w="870" w:type="dxa"/>
            <w:vAlign w:val="center"/>
          </w:tcPr>
          <w:p w:rsidR="002E5CE8" w:rsidRDefault="00075F13">
            <w:pPr>
              <w:jc w:val="center"/>
            </w:pPr>
            <w:r>
              <w:rPr>
                <w:rFonts w:eastAsiaTheme="minorEastAsia"/>
                <w:color w:val="000000" w:themeColor="text1"/>
                <w:szCs w:val="21"/>
              </w:rPr>
              <w:t>9</w:t>
            </w:r>
          </w:p>
        </w:tc>
        <w:tc>
          <w:tcPr>
            <w:tcW w:w="1650" w:type="dxa"/>
            <w:vAlign w:val="center"/>
          </w:tcPr>
          <w:p w:rsidR="002E5CE8" w:rsidRDefault="00075F13">
            <w:pPr>
              <w:jc w:val="center"/>
            </w:pPr>
            <w:r>
              <w:rPr>
                <w:rFonts w:eastAsiaTheme="minorEastAsia"/>
                <w:color w:val="000000" w:themeColor="text1"/>
                <w:szCs w:val="21"/>
              </w:rPr>
              <w:t>002714</w:t>
            </w:r>
          </w:p>
        </w:tc>
        <w:tc>
          <w:tcPr>
            <w:tcW w:w="1980" w:type="dxa"/>
            <w:vAlign w:val="center"/>
          </w:tcPr>
          <w:p w:rsidR="002E5CE8" w:rsidRDefault="00075F13">
            <w:pPr>
              <w:jc w:val="center"/>
            </w:pPr>
            <w:r>
              <w:rPr>
                <w:rFonts w:eastAsiaTheme="minorEastAsia"/>
                <w:color w:val="000000" w:themeColor="text1"/>
                <w:szCs w:val="21"/>
              </w:rPr>
              <w:t>牧原股份</w:t>
            </w:r>
          </w:p>
        </w:tc>
        <w:tc>
          <w:tcPr>
            <w:tcW w:w="2880" w:type="dxa"/>
            <w:vAlign w:val="center"/>
          </w:tcPr>
          <w:p w:rsidR="002E5CE8" w:rsidRDefault="00075F13">
            <w:pPr>
              <w:jc w:val="right"/>
            </w:pPr>
            <w:r>
              <w:rPr>
                <w:rFonts w:eastAsiaTheme="minorEastAsia"/>
                <w:color w:val="000000" w:themeColor="text1"/>
                <w:szCs w:val="21"/>
              </w:rPr>
              <w:t>28,883,693.13</w:t>
            </w:r>
          </w:p>
        </w:tc>
        <w:tc>
          <w:tcPr>
            <w:tcW w:w="1620" w:type="dxa"/>
            <w:vAlign w:val="center"/>
          </w:tcPr>
          <w:p w:rsidR="002E5CE8" w:rsidRDefault="00075F13">
            <w:pPr>
              <w:jc w:val="right"/>
            </w:pPr>
            <w:r>
              <w:rPr>
                <w:rFonts w:eastAsiaTheme="minorEastAsia"/>
                <w:color w:val="000000" w:themeColor="text1"/>
                <w:szCs w:val="21"/>
              </w:rPr>
              <w:t>3.15</w:t>
            </w:r>
          </w:p>
        </w:tc>
      </w:tr>
      <w:tr w:rsidR="002E5CE8">
        <w:tc>
          <w:tcPr>
            <w:tcW w:w="870" w:type="dxa"/>
            <w:vAlign w:val="center"/>
          </w:tcPr>
          <w:p w:rsidR="002E5CE8" w:rsidRDefault="00075F13">
            <w:pPr>
              <w:jc w:val="center"/>
            </w:pPr>
            <w:r>
              <w:rPr>
                <w:rFonts w:eastAsiaTheme="minorEastAsia"/>
                <w:color w:val="000000" w:themeColor="text1"/>
                <w:szCs w:val="21"/>
              </w:rPr>
              <w:t>10</w:t>
            </w:r>
          </w:p>
        </w:tc>
        <w:tc>
          <w:tcPr>
            <w:tcW w:w="1650" w:type="dxa"/>
            <w:vAlign w:val="center"/>
          </w:tcPr>
          <w:p w:rsidR="002E5CE8" w:rsidRDefault="00075F13">
            <w:pPr>
              <w:jc w:val="center"/>
            </w:pPr>
            <w:r>
              <w:rPr>
                <w:rFonts w:eastAsiaTheme="minorEastAsia"/>
                <w:color w:val="000000" w:themeColor="text1"/>
                <w:szCs w:val="21"/>
              </w:rPr>
              <w:t>300316</w:t>
            </w:r>
          </w:p>
        </w:tc>
        <w:tc>
          <w:tcPr>
            <w:tcW w:w="1980" w:type="dxa"/>
            <w:vAlign w:val="center"/>
          </w:tcPr>
          <w:p w:rsidR="002E5CE8" w:rsidRDefault="00075F13">
            <w:pPr>
              <w:jc w:val="center"/>
            </w:pPr>
            <w:r>
              <w:rPr>
                <w:rFonts w:eastAsiaTheme="minorEastAsia"/>
                <w:color w:val="000000" w:themeColor="text1"/>
                <w:szCs w:val="21"/>
              </w:rPr>
              <w:t>晶盛机电</w:t>
            </w:r>
          </w:p>
        </w:tc>
        <w:tc>
          <w:tcPr>
            <w:tcW w:w="2880" w:type="dxa"/>
            <w:vAlign w:val="center"/>
          </w:tcPr>
          <w:p w:rsidR="002E5CE8" w:rsidRDefault="00075F13">
            <w:pPr>
              <w:jc w:val="right"/>
            </w:pPr>
            <w:r>
              <w:rPr>
                <w:rFonts w:eastAsiaTheme="minorEastAsia"/>
                <w:color w:val="000000" w:themeColor="text1"/>
                <w:szCs w:val="21"/>
              </w:rPr>
              <w:t>25,926,350.18</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11</w:t>
            </w:r>
          </w:p>
        </w:tc>
        <w:tc>
          <w:tcPr>
            <w:tcW w:w="1650" w:type="dxa"/>
            <w:vAlign w:val="center"/>
          </w:tcPr>
          <w:p w:rsidR="002E5CE8" w:rsidRDefault="00075F13">
            <w:pPr>
              <w:jc w:val="center"/>
            </w:pPr>
            <w:r>
              <w:rPr>
                <w:rFonts w:eastAsiaTheme="minorEastAsia"/>
                <w:color w:val="000000" w:themeColor="text1"/>
                <w:szCs w:val="21"/>
              </w:rPr>
              <w:t>002466</w:t>
            </w:r>
          </w:p>
        </w:tc>
        <w:tc>
          <w:tcPr>
            <w:tcW w:w="1980" w:type="dxa"/>
            <w:vAlign w:val="center"/>
          </w:tcPr>
          <w:p w:rsidR="002E5CE8" w:rsidRDefault="00075F13">
            <w:pPr>
              <w:jc w:val="center"/>
            </w:pPr>
            <w:r>
              <w:rPr>
                <w:rFonts w:eastAsiaTheme="minorEastAsia"/>
                <w:color w:val="000000" w:themeColor="text1"/>
                <w:szCs w:val="21"/>
              </w:rPr>
              <w:t>天齐锂业</w:t>
            </w:r>
          </w:p>
        </w:tc>
        <w:tc>
          <w:tcPr>
            <w:tcW w:w="2880" w:type="dxa"/>
            <w:vAlign w:val="center"/>
          </w:tcPr>
          <w:p w:rsidR="002E5CE8" w:rsidRDefault="00075F13">
            <w:pPr>
              <w:jc w:val="right"/>
            </w:pPr>
            <w:r>
              <w:rPr>
                <w:rFonts w:eastAsiaTheme="minorEastAsia"/>
                <w:color w:val="000000" w:themeColor="text1"/>
                <w:szCs w:val="21"/>
              </w:rPr>
              <w:t>25,884,810.19</w:t>
            </w:r>
          </w:p>
        </w:tc>
        <w:tc>
          <w:tcPr>
            <w:tcW w:w="1620" w:type="dxa"/>
            <w:vAlign w:val="center"/>
          </w:tcPr>
          <w:p w:rsidR="002E5CE8" w:rsidRDefault="00075F13">
            <w:pPr>
              <w:jc w:val="right"/>
            </w:pPr>
            <w:r>
              <w:rPr>
                <w:rFonts w:eastAsiaTheme="minorEastAsia"/>
                <w:color w:val="000000" w:themeColor="text1"/>
                <w:szCs w:val="21"/>
              </w:rPr>
              <w:t>2.82</w:t>
            </w:r>
          </w:p>
        </w:tc>
      </w:tr>
      <w:tr w:rsidR="002E5CE8">
        <w:tc>
          <w:tcPr>
            <w:tcW w:w="870" w:type="dxa"/>
            <w:vAlign w:val="center"/>
          </w:tcPr>
          <w:p w:rsidR="002E5CE8" w:rsidRDefault="00075F13">
            <w:pPr>
              <w:jc w:val="center"/>
            </w:pPr>
            <w:r>
              <w:rPr>
                <w:rFonts w:eastAsiaTheme="minorEastAsia"/>
                <w:color w:val="000000" w:themeColor="text1"/>
                <w:szCs w:val="21"/>
              </w:rPr>
              <w:t>12</w:t>
            </w:r>
          </w:p>
        </w:tc>
        <w:tc>
          <w:tcPr>
            <w:tcW w:w="1650" w:type="dxa"/>
            <w:vAlign w:val="center"/>
          </w:tcPr>
          <w:p w:rsidR="002E5CE8" w:rsidRDefault="00075F13">
            <w:pPr>
              <w:jc w:val="center"/>
            </w:pPr>
            <w:r>
              <w:rPr>
                <w:rFonts w:eastAsiaTheme="minorEastAsia"/>
                <w:color w:val="000000" w:themeColor="text1"/>
                <w:szCs w:val="21"/>
              </w:rPr>
              <w:t>000661</w:t>
            </w:r>
          </w:p>
        </w:tc>
        <w:tc>
          <w:tcPr>
            <w:tcW w:w="1980" w:type="dxa"/>
            <w:vAlign w:val="center"/>
          </w:tcPr>
          <w:p w:rsidR="002E5CE8" w:rsidRDefault="00075F13">
            <w:pPr>
              <w:jc w:val="center"/>
            </w:pPr>
            <w:r>
              <w:rPr>
                <w:rFonts w:eastAsiaTheme="minorEastAsia"/>
                <w:color w:val="000000" w:themeColor="text1"/>
                <w:szCs w:val="21"/>
              </w:rPr>
              <w:t>长春高新</w:t>
            </w:r>
          </w:p>
        </w:tc>
        <w:tc>
          <w:tcPr>
            <w:tcW w:w="2880" w:type="dxa"/>
            <w:vAlign w:val="center"/>
          </w:tcPr>
          <w:p w:rsidR="002E5CE8" w:rsidRDefault="00075F13">
            <w:pPr>
              <w:jc w:val="right"/>
            </w:pPr>
            <w:r>
              <w:rPr>
                <w:rFonts w:eastAsiaTheme="minorEastAsia"/>
                <w:color w:val="000000" w:themeColor="text1"/>
                <w:szCs w:val="21"/>
              </w:rPr>
              <w:t>25,549,024.26</w:t>
            </w:r>
          </w:p>
        </w:tc>
        <w:tc>
          <w:tcPr>
            <w:tcW w:w="1620" w:type="dxa"/>
            <w:vAlign w:val="center"/>
          </w:tcPr>
          <w:p w:rsidR="002E5CE8" w:rsidRDefault="00075F13">
            <w:pPr>
              <w:jc w:val="right"/>
            </w:pPr>
            <w:r>
              <w:rPr>
                <w:rFonts w:eastAsiaTheme="minorEastAsia"/>
                <w:color w:val="000000" w:themeColor="text1"/>
                <w:szCs w:val="21"/>
              </w:rPr>
              <w:t>2.78</w:t>
            </w:r>
          </w:p>
        </w:tc>
      </w:tr>
      <w:tr w:rsidR="002E5CE8">
        <w:tc>
          <w:tcPr>
            <w:tcW w:w="870" w:type="dxa"/>
            <w:vAlign w:val="center"/>
          </w:tcPr>
          <w:p w:rsidR="002E5CE8" w:rsidRDefault="00075F13">
            <w:pPr>
              <w:jc w:val="center"/>
            </w:pPr>
            <w:r>
              <w:rPr>
                <w:rFonts w:eastAsiaTheme="minorEastAsia"/>
                <w:color w:val="000000" w:themeColor="text1"/>
                <w:szCs w:val="21"/>
              </w:rPr>
              <w:t>13</w:t>
            </w:r>
          </w:p>
        </w:tc>
        <w:tc>
          <w:tcPr>
            <w:tcW w:w="1650" w:type="dxa"/>
            <w:vAlign w:val="center"/>
          </w:tcPr>
          <w:p w:rsidR="002E5CE8" w:rsidRDefault="00075F13">
            <w:pPr>
              <w:jc w:val="center"/>
            </w:pPr>
            <w:r>
              <w:rPr>
                <w:rFonts w:eastAsiaTheme="minorEastAsia"/>
                <w:color w:val="000000" w:themeColor="text1"/>
                <w:szCs w:val="21"/>
              </w:rPr>
              <w:t>300618</w:t>
            </w:r>
          </w:p>
        </w:tc>
        <w:tc>
          <w:tcPr>
            <w:tcW w:w="1980" w:type="dxa"/>
            <w:vAlign w:val="center"/>
          </w:tcPr>
          <w:p w:rsidR="002E5CE8" w:rsidRDefault="00075F13">
            <w:pPr>
              <w:jc w:val="center"/>
            </w:pPr>
            <w:r>
              <w:rPr>
                <w:rFonts w:eastAsiaTheme="minorEastAsia"/>
                <w:color w:val="000000" w:themeColor="text1"/>
                <w:szCs w:val="21"/>
              </w:rPr>
              <w:t>寒锐钴业</w:t>
            </w:r>
          </w:p>
        </w:tc>
        <w:tc>
          <w:tcPr>
            <w:tcW w:w="2880" w:type="dxa"/>
            <w:vAlign w:val="center"/>
          </w:tcPr>
          <w:p w:rsidR="002E5CE8" w:rsidRDefault="00075F13">
            <w:pPr>
              <w:jc w:val="right"/>
            </w:pPr>
            <w:r>
              <w:rPr>
                <w:rFonts w:eastAsiaTheme="minorEastAsia"/>
                <w:color w:val="000000" w:themeColor="text1"/>
                <w:szCs w:val="21"/>
              </w:rPr>
              <w:t>24,250,431.93</w:t>
            </w:r>
          </w:p>
        </w:tc>
        <w:tc>
          <w:tcPr>
            <w:tcW w:w="1620" w:type="dxa"/>
            <w:vAlign w:val="center"/>
          </w:tcPr>
          <w:p w:rsidR="002E5CE8" w:rsidRDefault="00075F13">
            <w:pPr>
              <w:jc w:val="right"/>
            </w:pPr>
            <w:r>
              <w:rPr>
                <w:rFonts w:eastAsiaTheme="minorEastAsia"/>
                <w:color w:val="000000" w:themeColor="text1"/>
                <w:szCs w:val="21"/>
              </w:rPr>
              <w:t>2.64</w:t>
            </w:r>
          </w:p>
        </w:tc>
      </w:tr>
      <w:tr w:rsidR="002E5CE8">
        <w:tc>
          <w:tcPr>
            <w:tcW w:w="870" w:type="dxa"/>
            <w:vAlign w:val="center"/>
          </w:tcPr>
          <w:p w:rsidR="002E5CE8" w:rsidRDefault="00075F13">
            <w:pPr>
              <w:jc w:val="center"/>
            </w:pPr>
            <w:r>
              <w:rPr>
                <w:rFonts w:eastAsiaTheme="minorEastAsia"/>
                <w:color w:val="000000" w:themeColor="text1"/>
                <w:szCs w:val="21"/>
              </w:rPr>
              <w:t>14</w:t>
            </w:r>
          </w:p>
        </w:tc>
        <w:tc>
          <w:tcPr>
            <w:tcW w:w="1650" w:type="dxa"/>
            <w:vAlign w:val="center"/>
          </w:tcPr>
          <w:p w:rsidR="002E5CE8" w:rsidRDefault="00075F13">
            <w:pPr>
              <w:jc w:val="center"/>
            </w:pPr>
            <w:r>
              <w:rPr>
                <w:rFonts w:eastAsiaTheme="minorEastAsia"/>
                <w:color w:val="000000" w:themeColor="text1"/>
                <w:szCs w:val="21"/>
              </w:rPr>
              <w:t>002202</w:t>
            </w:r>
          </w:p>
        </w:tc>
        <w:tc>
          <w:tcPr>
            <w:tcW w:w="1980" w:type="dxa"/>
            <w:vAlign w:val="center"/>
          </w:tcPr>
          <w:p w:rsidR="002E5CE8" w:rsidRDefault="00075F13">
            <w:pPr>
              <w:jc w:val="center"/>
            </w:pPr>
            <w:r>
              <w:rPr>
                <w:rFonts w:eastAsiaTheme="minorEastAsia"/>
                <w:color w:val="000000" w:themeColor="text1"/>
                <w:szCs w:val="21"/>
              </w:rPr>
              <w:t>金风科技</w:t>
            </w:r>
          </w:p>
        </w:tc>
        <w:tc>
          <w:tcPr>
            <w:tcW w:w="2880" w:type="dxa"/>
            <w:vAlign w:val="center"/>
          </w:tcPr>
          <w:p w:rsidR="002E5CE8" w:rsidRDefault="00075F13">
            <w:pPr>
              <w:jc w:val="right"/>
            </w:pPr>
            <w:r>
              <w:rPr>
                <w:rFonts w:eastAsiaTheme="minorEastAsia"/>
                <w:color w:val="000000" w:themeColor="text1"/>
                <w:szCs w:val="21"/>
              </w:rPr>
              <w:t>23,759,026.65</w:t>
            </w:r>
          </w:p>
        </w:tc>
        <w:tc>
          <w:tcPr>
            <w:tcW w:w="1620" w:type="dxa"/>
            <w:vAlign w:val="center"/>
          </w:tcPr>
          <w:p w:rsidR="002E5CE8" w:rsidRDefault="00075F13">
            <w:pPr>
              <w:jc w:val="right"/>
            </w:pPr>
            <w:r>
              <w:rPr>
                <w:rFonts w:eastAsiaTheme="minorEastAsia"/>
                <w:color w:val="000000" w:themeColor="text1"/>
                <w:szCs w:val="21"/>
              </w:rPr>
              <w:t>2.59</w:t>
            </w:r>
          </w:p>
        </w:tc>
      </w:tr>
      <w:tr w:rsidR="002E5CE8">
        <w:tc>
          <w:tcPr>
            <w:tcW w:w="870" w:type="dxa"/>
            <w:vAlign w:val="center"/>
          </w:tcPr>
          <w:p w:rsidR="002E5CE8" w:rsidRDefault="00075F13">
            <w:pPr>
              <w:jc w:val="center"/>
            </w:pPr>
            <w:r>
              <w:rPr>
                <w:rFonts w:eastAsiaTheme="minorEastAsia"/>
                <w:color w:val="000000" w:themeColor="text1"/>
                <w:szCs w:val="21"/>
              </w:rPr>
              <w:t>15</w:t>
            </w:r>
          </w:p>
        </w:tc>
        <w:tc>
          <w:tcPr>
            <w:tcW w:w="1650" w:type="dxa"/>
            <w:vAlign w:val="center"/>
          </w:tcPr>
          <w:p w:rsidR="002E5CE8" w:rsidRDefault="00075F13">
            <w:pPr>
              <w:jc w:val="center"/>
            </w:pPr>
            <w:r>
              <w:rPr>
                <w:rFonts w:eastAsiaTheme="minorEastAsia"/>
                <w:color w:val="000000" w:themeColor="text1"/>
                <w:szCs w:val="21"/>
              </w:rPr>
              <w:t>002475</w:t>
            </w:r>
          </w:p>
        </w:tc>
        <w:tc>
          <w:tcPr>
            <w:tcW w:w="1980" w:type="dxa"/>
            <w:vAlign w:val="center"/>
          </w:tcPr>
          <w:p w:rsidR="002E5CE8" w:rsidRDefault="00075F13">
            <w:pPr>
              <w:jc w:val="center"/>
            </w:pPr>
            <w:r>
              <w:rPr>
                <w:rFonts w:eastAsiaTheme="minorEastAsia"/>
                <w:color w:val="000000" w:themeColor="text1"/>
                <w:szCs w:val="21"/>
              </w:rPr>
              <w:t>立讯精密</w:t>
            </w:r>
          </w:p>
        </w:tc>
        <w:tc>
          <w:tcPr>
            <w:tcW w:w="2880" w:type="dxa"/>
            <w:vAlign w:val="center"/>
          </w:tcPr>
          <w:p w:rsidR="002E5CE8" w:rsidRDefault="00075F13">
            <w:pPr>
              <w:jc w:val="right"/>
            </w:pPr>
            <w:r>
              <w:rPr>
                <w:rFonts w:eastAsiaTheme="minorEastAsia"/>
                <w:color w:val="000000" w:themeColor="text1"/>
                <w:szCs w:val="21"/>
              </w:rPr>
              <w:t>23,599,284.67</w:t>
            </w:r>
          </w:p>
        </w:tc>
        <w:tc>
          <w:tcPr>
            <w:tcW w:w="1620" w:type="dxa"/>
            <w:vAlign w:val="center"/>
          </w:tcPr>
          <w:p w:rsidR="002E5CE8" w:rsidRDefault="00075F13">
            <w:pPr>
              <w:jc w:val="right"/>
            </w:pPr>
            <w:r>
              <w:rPr>
                <w:rFonts w:eastAsiaTheme="minorEastAsia"/>
                <w:color w:val="000000" w:themeColor="text1"/>
                <w:szCs w:val="21"/>
              </w:rPr>
              <w:t>2.57</w:t>
            </w:r>
          </w:p>
        </w:tc>
      </w:tr>
      <w:tr w:rsidR="002E5CE8">
        <w:tc>
          <w:tcPr>
            <w:tcW w:w="870" w:type="dxa"/>
            <w:vAlign w:val="center"/>
          </w:tcPr>
          <w:p w:rsidR="002E5CE8" w:rsidRDefault="00075F13">
            <w:pPr>
              <w:jc w:val="center"/>
            </w:pPr>
            <w:r>
              <w:rPr>
                <w:rFonts w:eastAsiaTheme="minorEastAsia"/>
                <w:color w:val="000000" w:themeColor="text1"/>
                <w:szCs w:val="21"/>
              </w:rPr>
              <w:t>16</w:t>
            </w:r>
          </w:p>
        </w:tc>
        <w:tc>
          <w:tcPr>
            <w:tcW w:w="1650" w:type="dxa"/>
            <w:vAlign w:val="center"/>
          </w:tcPr>
          <w:p w:rsidR="002E5CE8" w:rsidRDefault="00075F13">
            <w:pPr>
              <w:jc w:val="center"/>
            </w:pPr>
            <w:r>
              <w:rPr>
                <w:rFonts w:eastAsiaTheme="minorEastAsia"/>
                <w:color w:val="000000" w:themeColor="text1"/>
                <w:szCs w:val="21"/>
              </w:rPr>
              <w:t>300347</w:t>
            </w:r>
          </w:p>
        </w:tc>
        <w:tc>
          <w:tcPr>
            <w:tcW w:w="1980" w:type="dxa"/>
            <w:vAlign w:val="center"/>
          </w:tcPr>
          <w:p w:rsidR="002E5CE8" w:rsidRDefault="00075F13">
            <w:pPr>
              <w:jc w:val="center"/>
            </w:pPr>
            <w:r>
              <w:rPr>
                <w:rFonts w:eastAsiaTheme="minorEastAsia"/>
                <w:color w:val="000000" w:themeColor="text1"/>
                <w:szCs w:val="21"/>
              </w:rPr>
              <w:t>泰格医药</w:t>
            </w:r>
          </w:p>
        </w:tc>
        <w:tc>
          <w:tcPr>
            <w:tcW w:w="2880" w:type="dxa"/>
            <w:vAlign w:val="center"/>
          </w:tcPr>
          <w:p w:rsidR="002E5CE8" w:rsidRDefault="00075F13">
            <w:pPr>
              <w:jc w:val="right"/>
            </w:pPr>
            <w:r>
              <w:rPr>
                <w:rFonts w:eastAsiaTheme="minorEastAsia"/>
                <w:color w:val="000000" w:themeColor="text1"/>
                <w:szCs w:val="21"/>
              </w:rPr>
              <w:t>23,437,958.36</w:t>
            </w:r>
          </w:p>
        </w:tc>
        <w:tc>
          <w:tcPr>
            <w:tcW w:w="1620" w:type="dxa"/>
            <w:vAlign w:val="center"/>
          </w:tcPr>
          <w:p w:rsidR="002E5CE8" w:rsidRDefault="00075F13">
            <w:pPr>
              <w:jc w:val="right"/>
            </w:pPr>
            <w:r>
              <w:rPr>
                <w:rFonts w:eastAsiaTheme="minorEastAsia"/>
                <w:color w:val="000000" w:themeColor="text1"/>
                <w:szCs w:val="21"/>
              </w:rPr>
              <w:t>2.55</w:t>
            </w:r>
          </w:p>
        </w:tc>
      </w:tr>
      <w:tr w:rsidR="002E5CE8">
        <w:tc>
          <w:tcPr>
            <w:tcW w:w="870" w:type="dxa"/>
            <w:vAlign w:val="center"/>
          </w:tcPr>
          <w:p w:rsidR="002E5CE8" w:rsidRDefault="00075F13">
            <w:pPr>
              <w:jc w:val="center"/>
            </w:pPr>
            <w:r>
              <w:rPr>
                <w:rFonts w:eastAsiaTheme="minorEastAsia"/>
                <w:color w:val="000000" w:themeColor="text1"/>
                <w:szCs w:val="21"/>
              </w:rPr>
              <w:t>17</w:t>
            </w:r>
          </w:p>
        </w:tc>
        <w:tc>
          <w:tcPr>
            <w:tcW w:w="1650" w:type="dxa"/>
            <w:vAlign w:val="center"/>
          </w:tcPr>
          <w:p w:rsidR="002E5CE8" w:rsidRDefault="00075F13">
            <w:pPr>
              <w:jc w:val="center"/>
            </w:pPr>
            <w:r>
              <w:rPr>
                <w:rFonts w:eastAsiaTheme="minorEastAsia"/>
                <w:color w:val="000000" w:themeColor="text1"/>
                <w:szCs w:val="21"/>
              </w:rPr>
              <w:t>000001</w:t>
            </w:r>
          </w:p>
        </w:tc>
        <w:tc>
          <w:tcPr>
            <w:tcW w:w="1980" w:type="dxa"/>
            <w:vAlign w:val="center"/>
          </w:tcPr>
          <w:p w:rsidR="002E5CE8" w:rsidRDefault="00075F13">
            <w:pPr>
              <w:jc w:val="center"/>
            </w:pPr>
            <w:r>
              <w:rPr>
                <w:rFonts w:eastAsiaTheme="minorEastAsia"/>
                <w:color w:val="000000" w:themeColor="text1"/>
                <w:szCs w:val="21"/>
              </w:rPr>
              <w:t>平安银行</w:t>
            </w:r>
          </w:p>
        </w:tc>
        <w:tc>
          <w:tcPr>
            <w:tcW w:w="2880" w:type="dxa"/>
            <w:vAlign w:val="center"/>
          </w:tcPr>
          <w:p w:rsidR="002E5CE8" w:rsidRDefault="00075F13">
            <w:pPr>
              <w:jc w:val="right"/>
            </w:pPr>
            <w:r>
              <w:rPr>
                <w:rFonts w:eastAsiaTheme="minorEastAsia"/>
                <w:color w:val="000000" w:themeColor="text1"/>
                <w:szCs w:val="21"/>
              </w:rPr>
              <w:t>22,815,302.22</w:t>
            </w:r>
          </w:p>
        </w:tc>
        <w:tc>
          <w:tcPr>
            <w:tcW w:w="1620" w:type="dxa"/>
            <w:vAlign w:val="center"/>
          </w:tcPr>
          <w:p w:rsidR="002E5CE8" w:rsidRDefault="00075F13">
            <w:pPr>
              <w:jc w:val="right"/>
            </w:pPr>
            <w:r>
              <w:rPr>
                <w:rFonts w:eastAsiaTheme="minorEastAsia"/>
                <w:color w:val="000000" w:themeColor="text1"/>
                <w:szCs w:val="21"/>
              </w:rPr>
              <w:t>2.49</w:t>
            </w:r>
          </w:p>
        </w:tc>
      </w:tr>
      <w:tr w:rsidR="002E5CE8">
        <w:tc>
          <w:tcPr>
            <w:tcW w:w="870" w:type="dxa"/>
            <w:vAlign w:val="center"/>
          </w:tcPr>
          <w:p w:rsidR="002E5CE8" w:rsidRDefault="00075F13">
            <w:pPr>
              <w:jc w:val="center"/>
            </w:pPr>
            <w:r>
              <w:rPr>
                <w:rFonts w:eastAsiaTheme="minorEastAsia"/>
                <w:color w:val="000000" w:themeColor="text1"/>
                <w:szCs w:val="21"/>
              </w:rPr>
              <w:lastRenderedPageBreak/>
              <w:t>18</w:t>
            </w:r>
          </w:p>
        </w:tc>
        <w:tc>
          <w:tcPr>
            <w:tcW w:w="1650" w:type="dxa"/>
            <w:vAlign w:val="center"/>
          </w:tcPr>
          <w:p w:rsidR="002E5CE8" w:rsidRDefault="00075F13">
            <w:pPr>
              <w:jc w:val="center"/>
            </w:pPr>
            <w:r>
              <w:rPr>
                <w:rFonts w:eastAsiaTheme="minorEastAsia"/>
                <w:color w:val="000000" w:themeColor="text1"/>
                <w:szCs w:val="21"/>
              </w:rPr>
              <w:t>002044</w:t>
            </w:r>
          </w:p>
        </w:tc>
        <w:tc>
          <w:tcPr>
            <w:tcW w:w="1980" w:type="dxa"/>
            <w:vAlign w:val="center"/>
          </w:tcPr>
          <w:p w:rsidR="002E5CE8" w:rsidRDefault="00075F13">
            <w:pPr>
              <w:jc w:val="center"/>
            </w:pPr>
            <w:r>
              <w:rPr>
                <w:rFonts w:eastAsiaTheme="minorEastAsia"/>
                <w:color w:val="000000" w:themeColor="text1"/>
                <w:szCs w:val="21"/>
              </w:rPr>
              <w:t>美年健康</w:t>
            </w:r>
          </w:p>
        </w:tc>
        <w:tc>
          <w:tcPr>
            <w:tcW w:w="2880" w:type="dxa"/>
            <w:vAlign w:val="center"/>
          </w:tcPr>
          <w:p w:rsidR="002E5CE8" w:rsidRDefault="00075F13">
            <w:pPr>
              <w:jc w:val="right"/>
            </w:pPr>
            <w:r>
              <w:rPr>
                <w:rFonts w:eastAsiaTheme="minorEastAsia"/>
                <w:color w:val="000000" w:themeColor="text1"/>
                <w:szCs w:val="21"/>
              </w:rPr>
              <w:t>22,563,133.06</w:t>
            </w:r>
          </w:p>
        </w:tc>
        <w:tc>
          <w:tcPr>
            <w:tcW w:w="1620" w:type="dxa"/>
            <w:vAlign w:val="center"/>
          </w:tcPr>
          <w:p w:rsidR="002E5CE8" w:rsidRDefault="00075F13">
            <w:pPr>
              <w:jc w:val="right"/>
            </w:pPr>
            <w:r>
              <w:rPr>
                <w:rFonts w:eastAsiaTheme="minorEastAsia"/>
                <w:color w:val="000000" w:themeColor="text1"/>
                <w:szCs w:val="21"/>
              </w:rPr>
              <w:t>2.46</w:t>
            </w:r>
          </w:p>
        </w:tc>
      </w:tr>
      <w:tr w:rsidR="002E5CE8">
        <w:tc>
          <w:tcPr>
            <w:tcW w:w="870" w:type="dxa"/>
            <w:vAlign w:val="center"/>
          </w:tcPr>
          <w:p w:rsidR="002E5CE8" w:rsidRDefault="00075F13">
            <w:pPr>
              <w:jc w:val="center"/>
            </w:pPr>
            <w:r>
              <w:rPr>
                <w:rFonts w:eastAsiaTheme="minorEastAsia"/>
                <w:color w:val="000000" w:themeColor="text1"/>
                <w:szCs w:val="21"/>
              </w:rPr>
              <w:t>19</w:t>
            </w:r>
          </w:p>
        </w:tc>
        <w:tc>
          <w:tcPr>
            <w:tcW w:w="1650" w:type="dxa"/>
            <w:vAlign w:val="center"/>
          </w:tcPr>
          <w:p w:rsidR="002E5CE8" w:rsidRDefault="00075F13">
            <w:pPr>
              <w:jc w:val="center"/>
            </w:pPr>
            <w:r>
              <w:rPr>
                <w:rFonts w:eastAsiaTheme="minorEastAsia"/>
                <w:color w:val="000000" w:themeColor="text1"/>
                <w:szCs w:val="21"/>
              </w:rPr>
              <w:t>000858</w:t>
            </w:r>
          </w:p>
        </w:tc>
        <w:tc>
          <w:tcPr>
            <w:tcW w:w="1980" w:type="dxa"/>
            <w:vAlign w:val="center"/>
          </w:tcPr>
          <w:p w:rsidR="002E5CE8" w:rsidRDefault="00075F1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2E5CE8" w:rsidRDefault="00075F13">
            <w:pPr>
              <w:jc w:val="right"/>
            </w:pPr>
            <w:r>
              <w:rPr>
                <w:rFonts w:eastAsiaTheme="minorEastAsia"/>
                <w:color w:val="000000" w:themeColor="text1"/>
                <w:szCs w:val="21"/>
              </w:rPr>
              <w:t>22,549,799.31</w:t>
            </w:r>
          </w:p>
        </w:tc>
        <w:tc>
          <w:tcPr>
            <w:tcW w:w="1620" w:type="dxa"/>
            <w:vAlign w:val="center"/>
          </w:tcPr>
          <w:p w:rsidR="002E5CE8" w:rsidRDefault="00075F13">
            <w:pPr>
              <w:jc w:val="right"/>
            </w:pPr>
            <w:r>
              <w:rPr>
                <w:rFonts w:eastAsiaTheme="minorEastAsia"/>
                <w:color w:val="000000" w:themeColor="text1"/>
                <w:szCs w:val="21"/>
              </w:rPr>
              <w:t>2.46</w:t>
            </w:r>
          </w:p>
        </w:tc>
      </w:tr>
      <w:tr w:rsidR="002E5CE8">
        <w:tc>
          <w:tcPr>
            <w:tcW w:w="870" w:type="dxa"/>
            <w:vAlign w:val="center"/>
          </w:tcPr>
          <w:p w:rsidR="002E5CE8" w:rsidRDefault="00075F13">
            <w:pPr>
              <w:jc w:val="center"/>
            </w:pPr>
            <w:r>
              <w:rPr>
                <w:rFonts w:eastAsiaTheme="minorEastAsia"/>
                <w:color w:val="000000" w:themeColor="text1"/>
                <w:szCs w:val="21"/>
              </w:rPr>
              <w:t>20</w:t>
            </w:r>
          </w:p>
        </w:tc>
        <w:tc>
          <w:tcPr>
            <w:tcW w:w="1650" w:type="dxa"/>
            <w:vAlign w:val="center"/>
          </w:tcPr>
          <w:p w:rsidR="002E5CE8" w:rsidRDefault="00075F13">
            <w:pPr>
              <w:jc w:val="center"/>
            </w:pPr>
            <w:r>
              <w:rPr>
                <w:rFonts w:eastAsiaTheme="minorEastAsia"/>
                <w:color w:val="000000" w:themeColor="text1"/>
                <w:szCs w:val="21"/>
              </w:rPr>
              <w:t>002460</w:t>
            </w:r>
          </w:p>
        </w:tc>
        <w:tc>
          <w:tcPr>
            <w:tcW w:w="1980" w:type="dxa"/>
            <w:vAlign w:val="center"/>
          </w:tcPr>
          <w:p w:rsidR="002E5CE8" w:rsidRDefault="00075F13">
            <w:pPr>
              <w:jc w:val="center"/>
            </w:pPr>
            <w:r>
              <w:rPr>
                <w:rFonts w:eastAsiaTheme="minorEastAsia"/>
                <w:color w:val="000000" w:themeColor="text1"/>
                <w:szCs w:val="21"/>
              </w:rPr>
              <w:t>赣锋锂业</w:t>
            </w:r>
          </w:p>
        </w:tc>
        <w:tc>
          <w:tcPr>
            <w:tcW w:w="2880" w:type="dxa"/>
            <w:vAlign w:val="center"/>
          </w:tcPr>
          <w:p w:rsidR="002E5CE8" w:rsidRDefault="00075F13">
            <w:pPr>
              <w:jc w:val="right"/>
            </w:pPr>
            <w:r>
              <w:rPr>
                <w:rFonts w:eastAsiaTheme="minorEastAsia"/>
                <w:color w:val="000000" w:themeColor="text1"/>
                <w:szCs w:val="21"/>
              </w:rPr>
              <w:t>21,589,839.62</w:t>
            </w:r>
          </w:p>
        </w:tc>
        <w:tc>
          <w:tcPr>
            <w:tcW w:w="1620" w:type="dxa"/>
            <w:vAlign w:val="center"/>
          </w:tcPr>
          <w:p w:rsidR="002E5CE8" w:rsidRDefault="00075F13">
            <w:pPr>
              <w:jc w:val="right"/>
            </w:pPr>
            <w:r>
              <w:rPr>
                <w:rFonts w:eastAsiaTheme="minorEastAsia"/>
                <w:color w:val="000000" w:themeColor="text1"/>
                <w:szCs w:val="21"/>
              </w:rPr>
              <w:t>2.35</w:t>
            </w:r>
          </w:p>
        </w:tc>
      </w:tr>
      <w:tr w:rsidR="002E5CE8">
        <w:tc>
          <w:tcPr>
            <w:tcW w:w="870" w:type="dxa"/>
            <w:vAlign w:val="center"/>
          </w:tcPr>
          <w:p w:rsidR="002E5CE8" w:rsidRDefault="00075F13">
            <w:pPr>
              <w:jc w:val="center"/>
            </w:pPr>
            <w:r>
              <w:rPr>
                <w:rFonts w:eastAsiaTheme="minorEastAsia"/>
                <w:color w:val="000000" w:themeColor="text1"/>
                <w:szCs w:val="21"/>
              </w:rPr>
              <w:t>21</w:t>
            </w:r>
          </w:p>
        </w:tc>
        <w:tc>
          <w:tcPr>
            <w:tcW w:w="1650" w:type="dxa"/>
            <w:vAlign w:val="center"/>
          </w:tcPr>
          <w:p w:rsidR="002E5CE8" w:rsidRDefault="00075F13">
            <w:pPr>
              <w:jc w:val="center"/>
            </w:pPr>
            <w:r>
              <w:rPr>
                <w:rFonts w:eastAsiaTheme="minorEastAsia"/>
                <w:color w:val="000000" w:themeColor="text1"/>
                <w:szCs w:val="21"/>
              </w:rPr>
              <w:t>600176</w:t>
            </w:r>
          </w:p>
        </w:tc>
        <w:tc>
          <w:tcPr>
            <w:tcW w:w="1980" w:type="dxa"/>
            <w:vAlign w:val="center"/>
          </w:tcPr>
          <w:p w:rsidR="002E5CE8" w:rsidRDefault="00075F13">
            <w:pPr>
              <w:jc w:val="center"/>
            </w:pPr>
            <w:r>
              <w:rPr>
                <w:rFonts w:eastAsiaTheme="minorEastAsia"/>
                <w:color w:val="000000" w:themeColor="text1"/>
                <w:szCs w:val="21"/>
              </w:rPr>
              <w:t>中国巨石</w:t>
            </w:r>
          </w:p>
        </w:tc>
        <w:tc>
          <w:tcPr>
            <w:tcW w:w="2880" w:type="dxa"/>
            <w:vAlign w:val="center"/>
          </w:tcPr>
          <w:p w:rsidR="002E5CE8" w:rsidRDefault="00075F13">
            <w:pPr>
              <w:jc w:val="right"/>
            </w:pPr>
            <w:r>
              <w:rPr>
                <w:rFonts w:eastAsiaTheme="minorEastAsia"/>
                <w:color w:val="000000" w:themeColor="text1"/>
                <w:szCs w:val="21"/>
              </w:rPr>
              <w:t>21,253,098.63</w:t>
            </w:r>
          </w:p>
        </w:tc>
        <w:tc>
          <w:tcPr>
            <w:tcW w:w="1620" w:type="dxa"/>
            <w:vAlign w:val="center"/>
          </w:tcPr>
          <w:p w:rsidR="002E5CE8" w:rsidRDefault="00075F13">
            <w:pPr>
              <w:jc w:val="right"/>
            </w:pPr>
            <w:r>
              <w:rPr>
                <w:rFonts w:eastAsiaTheme="minorEastAsia"/>
                <w:color w:val="000000" w:themeColor="text1"/>
                <w:szCs w:val="21"/>
              </w:rPr>
              <w:t>2.32</w:t>
            </w:r>
          </w:p>
        </w:tc>
      </w:tr>
      <w:tr w:rsidR="002E5CE8">
        <w:tc>
          <w:tcPr>
            <w:tcW w:w="870" w:type="dxa"/>
            <w:vAlign w:val="center"/>
          </w:tcPr>
          <w:p w:rsidR="002E5CE8" w:rsidRDefault="00075F13">
            <w:pPr>
              <w:jc w:val="center"/>
            </w:pPr>
            <w:r>
              <w:rPr>
                <w:rFonts w:eastAsiaTheme="minorEastAsia"/>
                <w:color w:val="000000" w:themeColor="text1"/>
                <w:szCs w:val="21"/>
              </w:rPr>
              <w:t>22</w:t>
            </w:r>
          </w:p>
        </w:tc>
        <w:tc>
          <w:tcPr>
            <w:tcW w:w="1650" w:type="dxa"/>
            <w:vAlign w:val="center"/>
          </w:tcPr>
          <w:p w:rsidR="002E5CE8" w:rsidRDefault="00075F13">
            <w:pPr>
              <w:jc w:val="center"/>
            </w:pPr>
            <w:r>
              <w:rPr>
                <w:rFonts w:eastAsiaTheme="minorEastAsia"/>
                <w:color w:val="000000" w:themeColor="text1"/>
                <w:szCs w:val="21"/>
              </w:rPr>
              <w:t>600029</w:t>
            </w:r>
          </w:p>
        </w:tc>
        <w:tc>
          <w:tcPr>
            <w:tcW w:w="1980" w:type="dxa"/>
            <w:vAlign w:val="center"/>
          </w:tcPr>
          <w:p w:rsidR="002E5CE8" w:rsidRDefault="00075F13">
            <w:pPr>
              <w:jc w:val="center"/>
            </w:pPr>
            <w:r>
              <w:rPr>
                <w:rFonts w:eastAsiaTheme="minorEastAsia"/>
                <w:color w:val="000000" w:themeColor="text1"/>
                <w:szCs w:val="21"/>
              </w:rPr>
              <w:t>南方航空</w:t>
            </w:r>
          </w:p>
        </w:tc>
        <w:tc>
          <w:tcPr>
            <w:tcW w:w="2880" w:type="dxa"/>
            <w:vAlign w:val="center"/>
          </w:tcPr>
          <w:p w:rsidR="002E5CE8" w:rsidRDefault="00075F13">
            <w:pPr>
              <w:jc w:val="right"/>
            </w:pPr>
            <w:r>
              <w:rPr>
                <w:rFonts w:eastAsiaTheme="minorEastAsia"/>
                <w:color w:val="000000" w:themeColor="text1"/>
                <w:szCs w:val="21"/>
              </w:rPr>
              <w:t>21,180,990.96</w:t>
            </w:r>
          </w:p>
        </w:tc>
        <w:tc>
          <w:tcPr>
            <w:tcW w:w="1620" w:type="dxa"/>
            <w:vAlign w:val="center"/>
          </w:tcPr>
          <w:p w:rsidR="002E5CE8" w:rsidRDefault="00075F13">
            <w:pPr>
              <w:jc w:val="right"/>
            </w:pPr>
            <w:r>
              <w:rPr>
                <w:rFonts w:eastAsiaTheme="minorEastAsia"/>
                <w:color w:val="000000" w:themeColor="text1"/>
                <w:szCs w:val="21"/>
              </w:rPr>
              <w:t>2.31</w:t>
            </w:r>
          </w:p>
        </w:tc>
      </w:tr>
      <w:tr w:rsidR="002E5CE8">
        <w:tc>
          <w:tcPr>
            <w:tcW w:w="870" w:type="dxa"/>
            <w:vAlign w:val="center"/>
          </w:tcPr>
          <w:p w:rsidR="002E5CE8" w:rsidRDefault="00075F13">
            <w:pPr>
              <w:jc w:val="center"/>
            </w:pPr>
            <w:r>
              <w:rPr>
                <w:rFonts w:eastAsiaTheme="minorEastAsia"/>
                <w:color w:val="000000" w:themeColor="text1"/>
                <w:szCs w:val="21"/>
              </w:rPr>
              <w:t>23</w:t>
            </w:r>
          </w:p>
        </w:tc>
        <w:tc>
          <w:tcPr>
            <w:tcW w:w="1650" w:type="dxa"/>
            <w:vAlign w:val="center"/>
          </w:tcPr>
          <w:p w:rsidR="002E5CE8" w:rsidRDefault="00075F13">
            <w:pPr>
              <w:jc w:val="center"/>
            </w:pPr>
            <w:r>
              <w:rPr>
                <w:rFonts w:eastAsiaTheme="minorEastAsia"/>
                <w:color w:val="000000" w:themeColor="text1"/>
                <w:szCs w:val="21"/>
              </w:rPr>
              <w:t>002343</w:t>
            </w:r>
          </w:p>
        </w:tc>
        <w:tc>
          <w:tcPr>
            <w:tcW w:w="1980" w:type="dxa"/>
            <w:vAlign w:val="center"/>
          </w:tcPr>
          <w:p w:rsidR="002E5CE8" w:rsidRDefault="00075F13">
            <w:pPr>
              <w:jc w:val="center"/>
            </w:pPr>
            <w:r>
              <w:rPr>
                <w:rFonts w:eastAsiaTheme="minorEastAsia"/>
                <w:color w:val="000000" w:themeColor="text1"/>
                <w:szCs w:val="21"/>
              </w:rPr>
              <w:t>慈文传媒</w:t>
            </w:r>
          </w:p>
        </w:tc>
        <w:tc>
          <w:tcPr>
            <w:tcW w:w="2880" w:type="dxa"/>
            <w:vAlign w:val="center"/>
          </w:tcPr>
          <w:p w:rsidR="002E5CE8" w:rsidRDefault="00075F13">
            <w:pPr>
              <w:jc w:val="right"/>
            </w:pPr>
            <w:r>
              <w:rPr>
                <w:rFonts w:eastAsiaTheme="minorEastAsia"/>
                <w:color w:val="000000" w:themeColor="text1"/>
                <w:szCs w:val="21"/>
              </w:rPr>
              <w:t>21,107,713.12</w:t>
            </w:r>
          </w:p>
        </w:tc>
        <w:tc>
          <w:tcPr>
            <w:tcW w:w="1620" w:type="dxa"/>
            <w:vAlign w:val="center"/>
          </w:tcPr>
          <w:p w:rsidR="002E5CE8" w:rsidRDefault="00075F13">
            <w:pPr>
              <w:jc w:val="right"/>
            </w:pPr>
            <w:r>
              <w:rPr>
                <w:rFonts w:eastAsiaTheme="minorEastAsia"/>
                <w:color w:val="000000" w:themeColor="text1"/>
                <w:szCs w:val="21"/>
              </w:rPr>
              <w:t>2.30</w:t>
            </w:r>
          </w:p>
        </w:tc>
      </w:tr>
      <w:tr w:rsidR="002E5CE8">
        <w:tc>
          <w:tcPr>
            <w:tcW w:w="870" w:type="dxa"/>
            <w:vAlign w:val="center"/>
          </w:tcPr>
          <w:p w:rsidR="002E5CE8" w:rsidRDefault="00075F13">
            <w:pPr>
              <w:jc w:val="center"/>
            </w:pPr>
            <w:r>
              <w:rPr>
                <w:rFonts w:eastAsiaTheme="minorEastAsia"/>
                <w:color w:val="000000" w:themeColor="text1"/>
                <w:szCs w:val="21"/>
              </w:rPr>
              <w:t>24</w:t>
            </w:r>
          </w:p>
        </w:tc>
        <w:tc>
          <w:tcPr>
            <w:tcW w:w="1650" w:type="dxa"/>
            <w:vAlign w:val="center"/>
          </w:tcPr>
          <w:p w:rsidR="002E5CE8" w:rsidRDefault="00075F13">
            <w:pPr>
              <w:jc w:val="center"/>
            </w:pPr>
            <w:r>
              <w:rPr>
                <w:rFonts w:eastAsiaTheme="minorEastAsia"/>
                <w:color w:val="000000" w:themeColor="text1"/>
                <w:szCs w:val="21"/>
              </w:rPr>
              <w:t>300003</w:t>
            </w:r>
          </w:p>
        </w:tc>
        <w:tc>
          <w:tcPr>
            <w:tcW w:w="1980" w:type="dxa"/>
            <w:vAlign w:val="center"/>
          </w:tcPr>
          <w:p w:rsidR="002E5CE8" w:rsidRDefault="00075F13">
            <w:pPr>
              <w:jc w:val="center"/>
            </w:pPr>
            <w:r>
              <w:rPr>
                <w:rFonts w:eastAsiaTheme="minorEastAsia"/>
                <w:color w:val="000000" w:themeColor="text1"/>
                <w:szCs w:val="21"/>
              </w:rPr>
              <w:t>乐普医疗</w:t>
            </w:r>
          </w:p>
        </w:tc>
        <w:tc>
          <w:tcPr>
            <w:tcW w:w="2880" w:type="dxa"/>
            <w:vAlign w:val="center"/>
          </w:tcPr>
          <w:p w:rsidR="002E5CE8" w:rsidRDefault="00075F13">
            <w:pPr>
              <w:jc w:val="right"/>
            </w:pPr>
            <w:r>
              <w:rPr>
                <w:rFonts w:eastAsiaTheme="minorEastAsia"/>
                <w:color w:val="000000" w:themeColor="text1"/>
                <w:szCs w:val="21"/>
              </w:rPr>
              <w:t>21,045,689.89</w:t>
            </w:r>
          </w:p>
        </w:tc>
        <w:tc>
          <w:tcPr>
            <w:tcW w:w="1620" w:type="dxa"/>
            <w:vAlign w:val="center"/>
          </w:tcPr>
          <w:p w:rsidR="002E5CE8" w:rsidRDefault="00075F13">
            <w:pPr>
              <w:jc w:val="right"/>
            </w:pPr>
            <w:r>
              <w:rPr>
                <w:rFonts w:eastAsiaTheme="minorEastAsia"/>
                <w:color w:val="000000" w:themeColor="text1"/>
                <w:szCs w:val="21"/>
              </w:rPr>
              <w:t>2.29</w:t>
            </w:r>
          </w:p>
        </w:tc>
      </w:tr>
      <w:tr w:rsidR="002E5CE8">
        <w:tc>
          <w:tcPr>
            <w:tcW w:w="870" w:type="dxa"/>
            <w:vAlign w:val="center"/>
          </w:tcPr>
          <w:p w:rsidR="002E5CE8" w:rsidRDefault="00075F13">
            <w:pPr>
              <w:jc w:val="center"/>
            </w:pPr>
            <w:r>
              <w:rPr>
                <w:rFonts w:eastAsiaTheme="minorEastAsia"/>
                <w:color w:val="000000" w:themeColor="text1"/>
                <w:szCs w:val="21"/>
              </w:rPr>
              <w:t>25</w:t>
            </w:r>
          </w:p>
        </w:tc>
        <w:tc>
          <w:tcPr>
            <w:tcW w:w="1650" w:type="dxa"/>
            <w:vAlign w:val="center"/>
          </w:tcPr>
          <w:p w:rsidR="002E5CE8" w:rsidRDefault="00075F13">
            <w:pPr>
              <w:jc w:val="center"/>
            </w:pPr>
            <w:r>
              <w:rPr>
                <w:rFonts w:eastAsiaTheme="minorEastAsia"/>
                <w:color w:val="000000" w:themeColor="text1"/>
                <w:szCs w:val="21"/>
              </w:rPr>
              <w:t>603799</w:t>
            </w:r>
          </w:p>
        </w:tc>
        <w:tc>
          <w:tcPr>
            <w:tcW w:w="1980" w:type="dxa"/>
            <w:vAlign w:val="center"/>
          </w:tcPr>
          <w:p w:rsidR="002E5CE8" w:rsidRDefault="00075F13">
            <w:pPr>
              <w:jc w:val="center"/>
            </w:pPr>
            <w:r>
              <w:rPr>
                <w:rFonts w:eastAsiaTheme="minorEastAsia"/>
                <w:color w:val="000000" w:themeColor="text1"/>
                <w:szCs w:val="21"/>
              </w:rPr>
              <w:t>华友钴业</w:t>
            </w:r>
          </w:p>
        </w:tc>
        <w:tc>
          <w:tcPr>
            <w:tcW w:w="2880" w:type="dxa"/>
            <w:vAlign w:val="center"/>
          </w:tcPr>
          <w:p w:rsidR="002E5CE8" w:rsidRDefault="00075F13">
            <w:pPr>
              <w:jc w:val="right"/>
            </w:pPr>
            <w:r>
              <w:rPr>
                <w:rFonts w:eastAsiaTheme="minorEastAsia"/>
                <w:color w:val="000000" w:themeColor="text1"/>
                <w:szCs w:val="21"/>
              </w:rPr>
              <w:t>20,454,956.61</w:t>
            </w:r>
          </w:p>
        </w:tc>
        <w:tc>
          <w:tcPr>
            <w:tcW w:w="1620" w:type="dxa"/>
            <w:vAlign w:val="center"/>
          </w:tcPr>
          <w:p w:rsidR="002E5CE8" w:rsidRDefault="00075F13">
            <w:pPr>
              <w:jc w:val="right"/>
            </w:pPr>
            <w:r>
              <w:rPr>
                <w:rFonts w:eastAsiaTheme="minorEastAsia"/>
                <w:color w:val="000000" w:themeColor="text1"/>
                <w:szCs w:val="21"/>
              </w:rPr>
              <w:t>2.23</w:t>
            </w:r>
          </w:p>
        </w:tc>
      </w:tr>
      <w:tr w:rsidR="002E5CE8">
        <w:tc>
          <w:tcPr>
            <w:tcW w:w="870" w:type="dxa"/>
            <w:vAlign w:val="center"/>
          </w:tcPr>
          <w:p w:rsidR="002E5CE8" w:rsidRDefault="00075F13">
            <w:pPr>
              <w:jc w:val="center"/>
            </w:pPr>
            <w:r>
              <w:rPr>
                <w:rFonts w:eastAsiaTheme="minorEastAsia"/>
                <w:color w:val="000000" w:themeColor="text1"/>
                <w:szCs w:val="21"/>
              </w:rPr>
              <w:t>26</w:t>
            </w:r>
          </w:p>
        </w:tc>
        <w:tc>
          <w:tcPr>
            <w:tcW w:w="1650" w:type="dxa"/>
            <w:vAlign w:val="center"/>
          </w:tcPr>
          <w:p w:rsidR="002E5CE8" w:rsidRDefault="00075F13">
            <w:pPr>
              <w:jc w:val="center"/>
            </w:pPr>
            <w:r>
              <w:rPr>
                <w:rFonts w:eastAsiaTheme="minorEastAsia"/>
                <w:color w:val="000000" w:themeColor="text1"/>
                <w:szCs w:val="21"/>
              </w:rPr>
              <w:t>300136</w:t>
            </w:r>
          </w:p>
        </w:tc>
        <w:tc>
          <w:tcPr>
            <w:tcW w:w="1980" w:type="dxa"/>
            <w:vAlign w:val="center"/>
          </w:tcPr>
          <w:p w:rsidR="002E5CE8" w:rsidRDefault="00075F13">
            <w:pPr>
              <w:jc w:val="center"/>
            </w:pPr>
            <w:r>
              <w:rPr>
                <w:rFonts w:eastAsiaTheme="minorEastAsia"/>
                <w:color w:val="000000" w:themeColor="text1"/>
                <w:szCs w:val="21"/>
              </w:rPr>
              <w:t>信维通信</w:t>
            </w:r>
          </w:p>
        </w:tc>
        <w:tc>
          <w:tcPr>
            <w:tcW w:w="2880" w:type="dxa"/>
            <w:vAlign w:val="center"/>
          </w:tcPr>
          <w:p w:rsidR="002E5CE8" w:rsidRDefault="00075F13">
            <w:pPr>
              <w:jc w:val="right"/>
            </w:pPr>
            <w:r>
              <w:rPr>
                <w:rFonts w:eastAsiaTheme="minorEastAsia"/>
                <w:color w:val="000000" w:themeColor="text1"/>
                <w:szCs w:val="21"/>
              </w:rPr>
              <w:t>20,160,703.49</w:t>
            </w:r>
          </w:p>
        </w:tc>
        <w:tc>
          <w:tcPr>
            <w:tcW w:w="1620" w:type="dxa"/>
            <w:vAlign w:val="center"/>
          </w:tcPr>
          <w:p w:rsidR="002E5CE8" w:rsidRDefault="00075F13">
            <w:pPr>
              <w:jc w:val="right"/>
            </w:pPr>
            <w:r>
              <w:rPr>
                <w:rFonts w:eastAsiaTheme="minorEastAsia"/>
                <w:color w:val="000000" w:themeColor="text1"/>
                <w:szCs w:val="21"/>
              </w:rPr>
              <w:t>2.20</w:t>
            </w:r>
          </w:p>
        </w:tc>
      </w:tr>
      <w:tr w:rsidR="002E5CE8">
        <w:tc>
          <w:tcPr>
            <w:tcW w:w="870" w:type="dxa"/>
            <w:vAlign w:val="center"/>
          </w:tcPr>
          <w:p w:rsidR="002E5CE8" w:rsidRDefault="00075F13">
            <w:pPr>
              <w:jc w:val="center"/>
            </w:pPr>
            <w:r>
              <w:rPr>
                <w:rFonts w:eastAsiaTheme="minorEastAsia"/>
                <w:color w:val="000000" w:themeColor="text1"/>
                <w:szCs w:val="21"/>
              </w:rPr>
              <w:t>27</w:t>
            </w:r>
          </w:p>
        </w:tc>
        <w:tc>
          <w:tcPr>
            <w:tcW w:w="1650" w:type="dxa"/>
            <w:vAlign w:val="center"/>
          </w:tcPr>
          <w:p w:rsidR="002E5CE8" w:rsidRDefault="00075F13">
            <w:pPr>
              <w:jc w:val="center"/>
            </w:pPr>
            <w:r>
              <w:rPr>
                <w:rFonts w:eastAsiaTheme="minorEastAsia"/>
                <w:color w:val="000000" w:themeColor="text1"/>
                <w:szCs w:val="21"/>
              </w:rPr>
              <w:t>600031</w:t>
            </w:r>
          </w:p>
        </w:tc>
        <w:tc>
          <w:tcPr>
            <w:tcW w:w="1980" w:type="dxa"/>
            <w:vAlign w:val="center"/>
          </w:tcPr>
          <w:p w:rsidR="002E5CE8" w:rsidRDefault="00075F13">
            <w:pPr>
              <w:jc w:val="center"/>
            </w:pPr>
            <w:r>
              <w:rPr>
                <w:rFonts w:eastAsiaTheme="minorEastAsia"/>
                <w:color w:val="000000" w:themeColor="text1"/>
                <w:szCs w:val="21"/>
              </w:rPr>
              <w:t>三一重工</w:t>
            </w:r>
          </w:p>
        </w:tc>
        <w:tc>
          <w:tcPr>
            <w:tcW w:w="2880" w:type="dxa"/>
            <w:vAlign w:val="center"/>
          </w:tcPr>
          <w:p w:rsidR="002E5CE8" w:rsidRDefault="00075F13">
            <w:pPr>
              <w:jc w:val="right"/>
            </w:pPr>
            <w:r>
              <w:rPr>
                <w:rFonts w:eastAsiaTheme="minorEastAsia"/>
                <w:color w:val="000000" w:themeColor="text1"/>
                <w:szCs w:val="21"/>
              </w:rPr>
              <w:t>19,821,963.82</w:t>
            </w:r>
          </w:p>
        </w:tc>
        <w:tc>
          <w:tcPr>
            <w:tcW w:w="1620" w:type="dxa"/>
            <w:vAlign w:val="center"/>
          </w:tcPr>
          <w:p w:rsidR="002E5CE8" w:rsidRDefault="00075F13">
            <w:pPr>
              <w:jc w:val="right"/>
            </w:pPr>
            <w:r>
              <w:rPr>
                <w:rFonts w:eastAsiaTheme="minorEastAsia"/>
                <w:color w:val="000000" w:themeColor="text1"/>
                <w:szCs w:val="21"/>
              </w:rPr>
              <w:t>2.16</w:t>
            </w:r>
          </w:p>
        </w:tc>
      </w:tr>
      <w:tr w:rsidR="002E5CE8">
        <w:tc>
          <w:tcPr>
            <w:tcW w:w="870" w:type="dxa"/>
            <w:vAlign w:val="center"/>
          </w:tcPr>
          <w:p w:rsidR="002E5CE8" w:rsidRDefault="00075F13">
            <w:pPr>
              <w:jc w:val="center"/>
            </w:pPr>
            <w:r>
              <w:rPr>
                <w:rFonts w:eastAsiaTheme="minorEastAsia"/>
                <w:color w:val="000000" w:themeColor="text1"/>
                <w:szCs w:val="21"/>
              </w:rPr>
              <w:t>28</w:t>
            </w:r>
          </w:p>
        </w:tc>
        <w:tc>
          <w:tcPr>
            <w:tcW w:w="1650" w:type="dxa"/>
            <w:vAlign w:val="center"/>
          </w:tcPr>
          <w:p w:rsidR="002E5CE8" w:rsidRDefault="00075F13">
            <w:pPr>
              <w:jc w:val="center"/>
            </w:pPr>
            <w:r>
              <w:rPr>
                <w:rFonts w:eastAsiaTheme="minorEastAsia"/>
                <w:color w:val="000000" w:themeColor="text1"/>
                <w:szCs w:val="21"/>
              </w:rPr>
              <w:t>601899</w:t>
            </w:r>
          </w:p>
        </w:tc>
        <w:tc>
          <w:tcPr>
            <w:tcW w:w="1980" w:type="dxa"/>
            <w:vAlign w:val="center"/>
          </w:tcPr>
          <w:p w:rsidR="002E5CE8" w:rsidRDefault="00075F13">
            <w:pPr>
              <w:jc w:val="center"/>
            </w:pPr>
            <w:r>
              <w:rPr>
                <w:rFonts w:eastAsiaTheme="minorEastAsia"/>
                <w:color w:val="000000" w:themeColor="text1"/>
                <w:szCs w:val="21"/>
              </w:rPr>
              <w:t>紫金矿业</w:t>
            </w:r>
          </w:p>
        </w:tc>
        <w:tc>
          <w:tcPr>
            <w:tcW w:w="2880" w:type="dxa"/>
            <w:vAlign w:val="center"/>
          </w:tcPr>
          <w:p w:rsidR="002E5CE8" w:rsidRDefault="00075F13">
            <w:pPr>
              <w:jc w:val="right"/>
            </w:pPr>
            <w:r>
              <w:rPr>
                <w:rFonts w:eastAsiaTheme="minorEastAsia"/>
                <w:color w:val="000000" w:themeColor="text1"/>
                <w:szCs w:val="21"/>
              </w:rPr>
              <w:t>19,186,495.57</w:t>
            </w:r>
          </w:p>
        </w:tc>
        <w:tc>
          <w:tcPr>
            <w:tcW w:w="1620" w:type="dxa"/>
            <w:vAlign w:val="center"/>
          </w:tcPr>
          <w:p w:rsidR="002E5CE8" w:rsidRDefault="00075F13">
            <w:pPr>
              <w:jc w:val="right"/>
            </w:pPr>
            <w:r>
              <w:rPr>
                <w:rFonts w:eastAsiaTheme="minorEastAsia"/>
                <w:color w:val="000000" w:themeColor="text1"/>
                <w:szCs w:val="21"/>
              </w:rPr>
              <w:t>2.09</w:t>
            </w:r>
          </w:p>
        </w:tc>
      </w:tr>
      <w:tr w:rsidR="002E5CE8">
        <w:tc>
          <w:tcPr>
            <w:tcW w:w="870" w:type="dxa"/>
            <w:vAlign w:val="center"/>
          </w:tcPr>
          <w:p w:rsidR="002E5CE8" w:rsidRDefault="00075F13">
            <w:pPr>
              <w:jc w:val="center"/>
            </w:pPr>
            <w:r>
              <w:rPr>
                <w:rFonts w:eastAsiaTheme="minorEastAsia"/>
                <w:color w:val="000000" w:themeColor="text1"/>
                <w:szCs w:val="21"/>
              </w:rPr>
              <w:t>29</w:t>
            </w:r>
          </w:p>
        </w:tc>
        <w:tc>
          <w:tcPr>
            <w:tcW w:w="1650" w:type="dxa"/>
            <w:vAlign w:val="center"/>
          </w:tcPr>
          <w:p w:rsidR="002E5CE8" w:rsidRDefault="00075F13">
            <w:pPr>
              <w:jc w:val="center"/>
            </w:pPr>
            <w:r>
              <w:rPr>
                <w:rFonts w:eastAsiaTheme="minorEastAsia"/>
                <w:color w:val="000000" w:themeColor="text1"/>
                <w:szCs w:val="21"/>
              </w:rPr>
              <w:t>300433</w:t>
            </w:r>
          </w:p>
        </w:tc>
        <w:tc>
          <w:tcPr>
            <w:tcW w:w="1980" w:type="dxa"/>
            <w:vAlign w:val="center"/>
          </w:tcPr>
          <w:p w:rsidR="002E5CE8" w:rsidRDefault="00075F13">
            <w:pPr>
              <w:jc w:val="center"/>
            </w:pPr>
            <w:r>
              <w:rPr>
                <w:rFonts w:eastAsiaTheme="minorEastAsia"/>
                <w:color w:val="000000" w:themeColor="text1"/>
                <w:szCs w:val="21"/>
              </w:rPr>
              <w:t>蓝思科技</w:t>
            </w:r>
          </w:p>
        </w:tc>
        <w:tc>
          <w:tcPr>
            <w:tcW w:w="2880" w:type="dxa"/>
            <w:vAlign w:val="center"/>
          </w:tcPr>
          <w:p w:rsidR="002E5CE8" w:rsidRDefault="00075F13">
            <w:pPr>
              <w:jc w:val="right"/>
            </w:pPr>
            <w:r>
              <w:rPr>
                <w:rFonts w:eastAsiaTheme="minorEastAsia"/>
                <w:color w:val="000000" w:themeColor="text1"/>
                <w:szCs w:val="21"/>
              </w:rPr>
              <w:t>18,420,285.36</w:t>
            </w:r>
          </w:p>
        </w:tc>
        <w:tc>
          <w:tcPr>
            <w:tcW w:w="1620" w:type="dxa"/>
            <w:vAlign w:val="center"/>
          </w:tcPr>
          <w:p w:rsidR="002E5CE8" w:rsidRDefault="00075F13">
            <w:pPr>
              <w:jc w:val="right"/>
            </w:pPr>
            <w:r>
              <w:rPr>
                <w:rFonts w:eastAsiaTheme="minorEastAsia"/>
                <w:color w:val="000000" w:themeColor="text1"/>
                <w:szCs w:val="21"/>
              </w:rPr>
              <w:t>2.01</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1,420,948,666.34</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1,487,042,712.05</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40" w:name="_Toc234814104"/>
      <w:bookmarkStart w:id="141" w:name="_Toc409100084"/>
      <w:bookmarkStart w:id="142" w:name="_Toc409100447"/>
      <w:bookmarkStart w:id="143" w:name="_Toc361324883"/>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140"/>
      <w:bookmarkEnd w:id="141"/>
      <w:bookmarkEnd w:id="142"/>
      <w:bookmarkEnd w:id="14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998,104.60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0.18</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998,104.60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44" w:name="_Toc361324884"/>
      <w:bookmarkStart w:id="145" w:name="_Toc409100448"/>
      <w:bookmarkStart w:id="146" w:name="_Toc409100085"/>
      <w:r>
        <w:rPr>
          <w:rFonts w:ascii="Times New Roman" w:eastAsiaTheme="minorEastAsia" w:hAnsi="Times New Roman"/>
          <w:color w:val="000000" w:themeColor="text1"/>
          <w:kern w:val="0"/>
          <w:sz w:val="21"/>
          <w:szCs w:val="21"/>
        </w:rPr>
        <w:t>8.6</w:t>
      </w:r>
      <w:bookmarkStart w:id="147"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144"/>
      <w:bookmarkEnd w:id="145"/>
      <w:bookmarkEnd w:id="146"/>
      <w:bookmarkEnd w:id="14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2E5CE8">
        <w:tc>
          <w:tcPr>
            <w:tcW w:w="892" w:type="dxa"/>
            <w:vAlign w:val="center"/>
          </w:tcPr>
          <w:p w:rsidR="002E5CE8" w:rsidRDefault="00075F13">
            <w:pPr>
              <w:jc w:val="center"/>
            </w:pPr>
            <w:r>
              <w:rPr>
                <w:rFonts w:eastAsiaTheme="minorEastAsia"/>
                <w:color w:val="000000" w:themeColor="text1"/>
                <w:szCs w:val="21"/>
              </w:rPr>
              <w:t>1</w:t>
            </w:r>
          </w:p>
        </w:tc>
        <w:tc>
          <w:tcPr>
            <w:tcW w:w="1670" w:type="dxa"/>
            <w:vAlign w:val="center"/>
          </w:tcPr>
          <w:p w:rsidR="002E5CE8" w:rsidRDefault="00075F13">
            <w:pPr>
              <w:jc w:val="center"/>
            </w:pPr>
            <w:r>
              <w:rPr>
                <w:rFonts w:eastAsiaTheme="minorEastAsia"/>
                <w:color w:val="000000" w:themeColor="text1"/>
                <w:szCs w:val="21"/>
              </w:rPr>
              <w:t>113015</w:t>
            </w:r>
          </w:p>
        </w:tc>
        <w:tc>
          <w:tcPr>
            <w:tcW w:w="1282" w:type="dxa"/>
            <w:vAlign w:val="center"/>
          </w:tcPr>
          <w:p w:rsidR="002E5CE8" w:rsidRDefault="00075F13">
            <w:pPr>
              <w:jc w:val="center"/>
            </w:pPr>
            <w:r>
              <w:rPr>
                <w:rFonts w:eastAsiaTheme="minorEastAsia"/>
                <w:color w:val="000000" w:themeColor="text1"/>
                <w:szCs w:val="21"/>
              </w:rPr>
              <w:t>隆基转债</w:t>
            </w:r>
          </w:p>
        </w:tc>
        <w:tc>
          <w:tcPr>
            <w:tcW w:w="1849" w:type="dxa"/>
            <w:vAlign w:val="center"/>
          </w:tcPr>
          <w:p w:rsidR="002E5CE8" w:rsidRDefault="00075F13">
            <w:pPr>
              <w:jc w:val="right"/>
            </w:pPr>
            <w:r>
              <w:rPr>
                <w:rFonts w:eastAsiaTheme="minorEastAsia"/>
                <w:color w:val="000000" w:themeColor="text1"/>
                <w:szCs w:val="21"/>
              </w:rPr>
              <w:t>5,180</w:t>
            </w:r>
          </w:p>
        </w:tc>
        <w:tc>
          <w:tcPr>
            <w:tcW w:w="2126" w:type="dxa"/>
            <w:vAlign w:val="center"/>
          </w:tcPr>
          <w:p w:rsidR="002E5CE8" w:rsidRDefault="00075F13">
            <w:pPr>
              <w:jc w:val="right"/>
            </w:pPr>
            <w:r>
              <w:rPr>
                <w:rFonts w:eastAsiaTheme="minorEastAsia"/>
                <w:color w:val="000000" w:themeColor="text1"/>
                <w:szCs w:val="21"/>
              </w:rPr>
              <w:t>522,092.20</w:t>
            </w:r>
          </w:p>
        </w:tc>
        <w:tc>
          <w:tcPr>
            <w:tcW w:w="1578" w:type="dxa"/>
            <w:vAlign w:val="center"/>
          </w:tcPr>
          <w:p w:rsidR="002E5CE8" w:rsidRDefault="00075F13">
            <w:pPr>
              <w:jc w:val="right"/>
            </w:pPr>
            <w:r>
              <w:rPr>
                <w:rFonts w:eastAsiaTheme="minorEastAsia"/>
                <w:color w:val="000000" w:themeColor="text1"/>
                <w:szCs w:val="21"/>
              </w:rPr>
              <w:t>0.09</w:t>
            </w:r>
          </w:p>
        </w:tc>
      </w:tr>
      <w:tr w:rsidR="002E5CE8">
        <w:tc>
          <w:tcPr>
            <w:tcW w:w="892" w:type="dxa"/>
            <w:vAlign w:val="center"/>
          </w:tcPr>
          <w:p w:rsidR="002E5CE8" w:rsidRDefault="00075F13">
            <w:pPr>
              <w:jc w:val="center"/>
            </w:pPr>
            <w:r>
              <w:rPr>
                <w:rFonts w:eastAsiaTheme="minorEastAsia"/>
                <w:color w:val="000000" w:themeColor="text1"/>
                <w:szCs w:val="21"/>
              </w:rPr>
              <w:t>2</w:t>
            </w:r>
          </w:p>
        </w:tc>
        <w:tc>
          <w:tcPr>
            <w:tcW w:w="1670" w:type="dxa"/>
            <w:vAlign w:val="center"/>
          </w:tcPr>
          <w:p w:rsidR="002E5CE8" w:rsidRDefault="00075F13">
            <w:pPr>
              <w:jc w:val="center"/>
            </w:pPr>
            <w:r>
              <w:rPr>
                <w:rFonts w:eastAsiaTheme="minorEastAsia"/>
                <w:color w:val="000000" w:themeColor="text1"/>
                <w:szCs w:val="21"/>
              </w:rPr>
              <w:t>113013</w:t>
            </w:r>
          </w:p>
        </w:tc>
        <w:tc>
          <w:tcPr>
            <w:tcW w:w="1282" w:type="dxa"/>
            <w:vAlign w:val="center"/>
          </w:tcPr>
          <w:p w:rsidR="002E5CE8" w:rsidRDefault="00075F13">
            <w:pPr>
              <w:jc w:val="center"/>
            </w:pPr>
            <w:r>
              <w:rPr>
                <w:rFonts w:eastAsiaTheme="minorEastAsia"/>
                <w:color w:val="000000" w:themeColor="text1"/>
                <w:szCs w:val="21"/>
              </w:rPr>
              <w:t>国君转债</w:t>
            </w:r>
          </w:p>
        </w:tc>
        <w:tc>
          <w:tcPr>
            <w:tcW w:w="1849" w:type="dxa"/>
            <w:vAlign w:val="center"/>
          </w:tcPr>
          <w:p w:rsidR="002E5CE8" w:rsidRDefault="00075F13">
            <w:pPr>
              <w:jc w:val="right"/>
            </w:pPr>
            <w:r>
              <w:rPr>
                <w:rFonts w:eastAsiaTheme="minorEastAsia"/>
                <w:color w:val="000000" w:themeColor="text1"/>
                <w:szCs w:val="21"/>
              </w:rPr>
              <w:t>4,530</w:t>
            </w:r>
          </w:p>
        </w:tc>
        <w:tc>
          <w:tcPr>
            <w:tcW w:w="2126" w:type="dxa"/>
            <w:vAlign w:val="center"/>
          </w:tcPr>
          <w:p w:rsidR="002E5CE8" w:rsidRDefault="00075F13">
            <w:pPr>
              <w:jc w:val="right"/>
            </w:pPr>
            <w:r>
              <w:rPr>
                <w:rFonts w:eastAsiaTheme="minorEastAsia"/>
                <w:color w:val="000000" w:themeColor="text1"/>
                <w:szCs w:val="21"/>
              </w:rPr>
              <w:t>476,012.40</w:t>
            </w:r>
          </w:p>
        </w:tc>
        <w:tc>
          <w:tcPr>
            <w:tcW w:w="1578" w:type="dxa"/>
            <w:vAlign w:val="center"/>
          </w:tcPr>
          <w:p w:rsidR="002E5CE8" w:rsidRDefault="00075F13">
            <w:pPr>
              <w:jc w:val="right"/>
            </w:pPr>
            <w:r>
              <w:rPr>
                <w:rFonts w:eastAsiaTheme="minorEastAsia"/>
                <w:color w:val="000000" w:themeColor="text1"/>
                <w:szCs w:val="21"/>
              </w:rPr>
              <w:t>0.09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48" w:name="_Toc361324885"/>
      <w:bookmarkStart w:id="149" w:name="_Toc409100449"/>
      <w:bookmarkStart w:id="150" w:name="_Toc409100086"/>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w:t>
      </w:r>
      <w:r w:rsidR="002C7DCF">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资产支持证券投资明细</w:t>
      </w:r>
      <w:bookmarkEnd w:id="148"/>
      <w:bookmarkEnd w:id="149"/>
      <w:bookmarkEnd w:id="150"/>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51" w:name="_Toc409100087"/>
      <w:bookmarkStart w:id="152" w:name="_Toc40910045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bookmarkEnd w:id="152"/>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53" w:name="_Toc361324886"/>
      <w:bookmarkStart w:id="154" w:name="_Toc409100451"/>
      <w:bookmarkStart w:id="155" w:name="_Toc409100088"/>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153"/>
      <w:bookmarkEnd w:id="154"/>
      <w:bookmarkEnd w:id="155"/>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56" w:name="_Toc409100452"/>
      <w:bookmarkStart w:id="157" w:name="_Toc409100089"/>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156"/>
      <w:bookmarkEnd w:id="157"/>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58" w:name="_Toc409100453"/>
      <w:bookmarkStart w:id="159" w:name="_Toc409100090"/>
      <w:bookmarkStart w:id="160" w:name="_Toc361324887"/>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158"/>
      <w:bookmarkEnd w:id="159"/>
      <w:bookmarkEnd w:id="160"/>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lastRenderedPageBreak/>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181,376.40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24,901.97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171,689.37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377,967.74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EE1E53">
        <w:tc>
          <w:tcPr>
            <w:tcW w:w="18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72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6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25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46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2E5CE8">
        <w:tc>
          <w:tcPr>
            <w:tcW w:w="1808" w:type="dxa"/>
            <w:vAlign w:val="center"/>
          </w:tcPr>
          <w:p w:rsidR="002E5CE8" w:rsidRDefault="00075F13">
            <w:pPr>
              <w:jc w:val="center"/>
            </w:pPr>
            <w:r>
              <w:rPr>
                <w:rFonts w:eastAsiaTheme="minorEastAsia"/>
                <w:color w:val="000000" w:themeColor="text1"/>
                <w:szCs w:val="21"/>
              </w:rPr>
              <w:t>1</w:t>
            </w:r>
          </w:p>
        </w:tc>
        <w:tc>
          <w:tcPr>
            <w:tcW w:w="1729" w:type="dxa"/>
            <w:vAlign w:val="center"/>
          </w:tcPr>
          <w:p w:rsidR="002E5CE8" w:rsidRDefault="00075F13">
            <w:pPr>
              <w:jc w:val="center"/>
            </w:pPr>
            <w:r>
              <w:rPr>
                <w:rFonts w:eastAsiaTheme="minorEastAsia"/>
                <w:color w:val="000000" w:themeColor="text1"/>
                <w:szCs w:val="21"/>
              </w:rPr>
              <w:t>113015</w:t>
            </w:r>
          </w:p>
        </w:tc>
        <w:tc>
          <w:tcPr>
            <w:tcW w:w="1658" w:type="dxa"/>
            <w:vAlign w:val="center"/>
          </w:tcPr>
          <w:p w:rsidR="002E5CE8" w:rsidRDefault="00075F13">
            <w:pPr>
              <w:jc w:val="center"/>
            </w:pPr>
            <w:r>
              <w:rPr>
                <w:rFonts w:eastAsiaTheme="minorEastAsia"/>
                <w:color w:val="000000" w:themeColor="text1"/>
                <w:szCs w:val="21"/>
              </w:rPr>
              <w:t>隆基转债</w:t>
            </w:r>
          </w:p>
        </w:tc>
        <w:tc>
          <w:tcPr>
            <w:tcW w:w="2508" w:type="dxa"/>
            <w:vAlign w:val="center"/>
          </w:tcPr>
          <w:p w:rsidR="002E5CE8" w:rsidRDefault="00075F13">
            <w:pPr>
              <w:jc w:val="right"/>
            </w:pPr>
            <w:r>
              <w:rPr>
                <w:rFonts w:eastAsiaTheme="minorEastAsia"/>
                <w:color w:val="000000" w:themeColor="text1"/>
                <w:szCs w:val="21"/>
              </w:rPr>
              <w:t>522,092.20</w:t>
            </w:r>
          </w:p>
        </w:tc>
        <w:tc>
          <w:tcPr>
            <w:tcW w:w="1462" w:type="dxa"/>
            <w:vAlign w:val="center"/>
          </w:tcPr>
          <w:p w:rsidR="002E5CE8" w:rsidRDefault="00075F13">
            <w:pPr>
              <w:jc w:val="right"/>
            </w:pPr>
            <w:r>
              <w:rPr>
                <w:rFonts w:eastAsiaTheme="minorEastAsia"/>
                <w:color w:val="000000" w:themeColor="text1"/>
                <w:szCs w:val="21"/>
              </w:rPr>
              <w:t>0.09</w:t>
            </w:r>
          </w:p>
        </w:tc>
      </w:tr>
      <w:tr w:rsidR="002E5CE8">
        <w:tc>
          <w:tcPr>
            <w:tcW w:w="1808" w:type="dxa"/>
            <w:vAlign w:val="center"/>
          </w:tcPr>
          <w:p w:rsidR="002E5CE8" w:rsidRDefault="00075F13">
            <w:pPr>
              <w:jc w:val="center"/>
            </w:pPr>
            <w:r>
              <w:rPr>
                <w:rFonts w:eastAsiaTheme="minorEastAsia"/>
                <w:color w:val="000000" w:themeColor="text1"/>
                <w:szCs w:val="21"/>
              </w:rPr>
              <w:t>2</w:t>
            </w:r>
          </w:p>
        </w:tc>
        <w:tc>
          <w:tcPr>
            <w:tcW w:w="1729" w:type="dxa"/>
            <w:vAlign w:val="center"/>
          </w:tcPr>
          <w:p w:rsidR="002E5CE8" w:rsidRDefault="00075F13">
            <w:pPr>
              <w:jc w:val="center"/>
            </w:pPr>
            <w:r>
              <w:rPr>
                <w:rFonts w:eastAsiaTheme="minorEastAsia"/>
                <w:color w:val="000000" w:themeColor="text1"/>
                <w:szCs w:val="21"/>
              </w:rPr>
              <w:t>113013</w:t>
            </w:r>
          </w:p>
        </w:tc>
        <w:tc>
          <w:tcPr>
            <w:tcW w:w="1658" w:type="dxa"/>
            <w:vAlign w:val="center"/>
          </w:tcPr>
          <w:p w:rsidR="002E5CE8" w:rsidRDefault="00075F13">
            <w:pPr>
              <w:jc w:val="center"/>
            </w:pPr>
            <w:r>
              <w:rPr>
                <w:rFonts w:eastAsiaTheme="minorEastAsia"/>
                <w:color w:val="000000" w:themeColor="text1"/>
                <w:szCs w:val="21"/>
              </w:rPr>
              <w:t>国君转债</w:t>
            </w:r>
          </w:p>
        </w:tc>
        <w:tc>
          <w:tcPr>
            <w:tcW w:w="2508" w:type="dxa"/>
            <w:vAlign w:val="center"/>
          </w:tcPr>
          <w:p w:rsidR="002E5CE8" w:rsidRDefault="00075F13">
            <w:pPr>
              <w:jc w:val="right"/>
            </w:pPr>
            <w:r>
              <w:rPr>
                <w:rFonts w:eastAsiaTheme="minorEastAsia"/>
                <w:color w:val="000000" w:themeColor="text1"/>
                <w:szCs w:val="21"/>
              </w:rPr>
              <w:t>476,012.40</w:t>
            </w:r>
          </w:p>
        </w:tc>
        <w:tc>
          <w:tcPr>
            <w:tcW w:w="1462" w:type="dxa"/>
            <w:vAlign w:val="center"/>
          </w:tcPr>
          <w:p w:rsidR="002E5CE8" w:rsidRDefault="00075F13">
            <w:pPr>
              <w:jc w:val="right"/>
            </w:pPr>
            <w:r>
              <w:rPr>
                <w:rFonts w:eastAsiaTheme="minorEastAsia"/>
                <w:color w:val="000000" w:themeColor="text1"/>
                <w:szCs w:val="21"/>
              </w:rPr>
              <w:t>0.09</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1" w:name="_Toc409100091"/>
      <w:bookmarkStart w:id="162" w:name="_Toc361324888"/>
      <w:bookmarkStart w:id="163" w:name="_Toc409100454"/>
      <w:bookmarkStart w:id="164" w:name="_Toc225500050"/>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161"/>
      <w:bookmarkEnd w:id="162"/>
      <w:bookmarkEnd w:id="163"/>
      <w:bookmarkEnd w:id="164"/>
    </w:p>
    <w:p w:rsidR="00EE1E53" w:rsidRDefault="00F13EB3">
      <w:pPr>
        <w:pStyle w:val="2"/>
        <w:spacing w:before="0" w:after="0"/>
        <w:rPr>
          <w:rFonts w:ascii="Times New Roman" w:eastAsiaTheme="minorEastAsia" w:hAnsi="Times New Roman"/>
          <w:color w:val="000000" w:themeColor="text1"/>
          <w:kern w:val="0"/>
          <w:sz w:val="21"/>
          <w:szCs w:val="21"/>
        </w:rPr>
      </w:pPr>
      <w:bookmarkStart w:id="165" w:name="_Toc361324889"/>
      <w:bookmarkStart w:id="166" w:name="_Toc409100092"/>
      <w:bookmarkStart w:id="167" w:name="_Toc409100455"/>
      <w:bookmarkStart w:id="168" w:name="_Toc225500051"/>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165"/>
      <w:bookmarkEnd w:id="166"/>
      <w:bookmarkEnd w:id="167"/>
      <w:bookmarkEnd w:id="168"/>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075F13" w:rsidTr="00075F13">
        <w:tc>
          <w:tcPr>
            <w:tcW w:w="1790" w:type="dxa"/>
            <w:vMerge w:val="restart"/>
            <w:tcBorders>
              <w:top w:val="single" w:sz="8" w:space="0" w:color="000000"/>
              <w:left w:val="single" w:sz="8" w:space="0" w:color="000000"/>
              <w:right w:val="single" w:sz="8" w:space="0" w:color="000000"/>
            </w:tcBorders>
            <w:vAlign w:val="center"/>
          </w:tcPr>
          <w:p w:rsidR="002E5CE8" w:rsidRDefault="00075F13">
            <w:pPr>
              <w:jc w:val="center"/>
            </w:pPr>
            <w:r>
              <w:lastRenderedPageBreak/>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075F13" w:rsidTr="00075F13">
        <w:tc>
          <w:tcPr>
            <w:tcW w:w="1790" w:type="dxa"/>
            <w:vMerge/>
            <w:tcBorders>
              <w:left w:val="single" w:sz="8" w:space="0" w:color="000000"/>
              <w:right w:val="single" w:sz="8" w:space="0" w:color="000000"/>
            </w:tcBorders>
          </w:tcPr>
          <w:p w:rsidR="002E5CE8" w:rsidRDefault="002E5CE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075F13" w:rsidTr="00075F13">
        <w:tc>
          <w:tcPr>
            <w:tcW w:w="1790" w:type="dxa"/>
            <w:vMerge/>
            <w:tcBorders>
              <w:left w:val="single" w:sz="8" w:space="0" w:color="000000"/>
              <w:bottom w:val="single" w:sz="8" w:space="0" w:color="000000"/>
              <w:right w:val="single" w:sz="8" w:space="0" w:color="000000"/>
            </w:tcBorders>
          </w:tcPr>
          <w:p w:rsidR="002E5CE8" w:rsidRDefault="002E5CE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075F13" w:rsidTr="00075F13">
        <w:tc>
          <w:tcPr>
            <w:tcW w:w="1790" w:type="dxa"/>
            <w:tcBorders>
              <w:top w:val="single" w:sz="8" w:space="0" w:color="000000"/>
              <w:left w:val="single" w:sz="8" w:space="0" w:color="000000"/>
              <w:bottom w:val="single" w:sz="8" w:space="0" w:color="000000"/>
              <w:right w:val="single" w:sz="8" w:space="0" w:color="000000"/>
            </w:tcBorders>
          </w:tcPr>
          <w:p w:rsidR="002E5CE8" w:rsidRDefault="00075F13">
            <w:pPr>
              <w:jc w:val="center"/>
            </w:pPr>
            <w:r>
              <w:rPr>
                <w:rFonts w:eastAsiaTheme="minorEastAsia"/>
                <w:bCs/>
                <w:color w:val="000000" w:themeColor="text1"/>
                <w:szCs w:val="21"/>
              </w:rPr>
              <w:t>25,145</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31,144.83</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3,078,442.90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0.39%</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780,058,429.12</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99.61%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9" w:name="_Toc409100457"/>
      <w:bookmarkStart w:id="170" w:name="_Toc409100094"/>
      <w:bookmarkStart w:id="171" w:name="_Toc361324891"/>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169"/>
      <w:bookmarkEnd w:id="170"/>
      <w:bookmarkEnd w:id="171"/>
    </w:p>
    <w:tbl>
      <w:tblPr>
        <w:tblStyle w:val="af7"/>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20,433.98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0.0026%</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172" w:name="_Toc409100095"/>
      <w:bookmarkStart w:id="173" w:name="_Toc40910045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172"/>
      <w:bookmarkEnd w:id="17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4" w:name="_Toc225500053"/>
      <w:bookmarkStart w:id="175" w:name="_Toc361324892"/>
      <w:bookmarkStart w:id="176" w:name="_Toc409100097"/>
      <w:bookmarkStart w:id="177" w:name="_Toc409100460"/>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174"/>
      <w:bookmarkEnd w:id="175"/>
      <w:bookmarkEnd w:id="176"/>
      <w:bookmarkEnd w:id="177"/>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3,420,650,236.61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8" w:name="_Toc225500054"/>
      <w:bookmarkStart w:id="179" w:name="_Toc409100461"/>
      <w:bookmarkStart w:id="180" w:name="_Toc409100098"/>
      <w:bookmarkStart w:id="181" w:name="_Toc361324893"/>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178"/>
      <w:bookmarkEnd w:id="179"/>
      <w:bookmarkEnd w:id="180"/>
      <w:bookmarkEnd w:id="181"/>
    </w:p>
    <w:p w:rsidR="00EE1E53" w:rsidRDefault="00F13EB3">
      <w:pPr>
        <w:pStyle w:val="2"/>
        <w:spacing w:before="0" w:after="0"/>
        <w:rPr>
          <w:rFonts w:ascii="Times New Roman" w:eastAsiaTheme="minorEastAsia" w:hAnsi="Times New Roman"/>
          <w:color w:val="000000" w:themeColor="text1"/>
          <w:kern w:val="0"/>
          <w:sz w:val="21"/>
          <w:szCs w:val="21"/>
        </w:rPr>
      </w:pPr>
      <w:bookmarkStart w:id="182" w:name="_Toc361324894"/>
      <w:bookmarkStart w:id="183" w:name="_Toc409100462"/>
      <w:bookmarkStart w:id="184" w:name="_Toc409100099"/>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182"/>
      <w:bookmarkEnd w:id="183"/>
      <w:bookmarkEnd w:id="18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185" w:name="_Toc409100463"/>
      <w:bookmarkStart w:id="186" w:name="_Toc409100100"/>
      <w:bookmarkStart w:id="187" w:name="_Toc361324895"/>
      <w:r>
        <w:rPr>
          <w:rFonts w:ascii="Times New Roman" w:eastAsiaTheme="minorEastAsia" w:hAnsi="Times New Roman"/>
          <w:color w:val="000000" w:themeColor="text1"/>
          <w:kern w:val="0"/>
          <w:sz w:val="21"/>
          <w:szCs w:val="21"/>
        </w:rPr>
        <w:lastRenderedPageBreak/>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185"/>
      <w:bookmarkEnd w:id="186"/>
      <w:bookmarkEnd w:id="187"/>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月，刘连舸先生担任中国银行股份有限公司行长职务。上述人事变动已按相关规定备案、公告。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188" w:name="_Toc409100101"/>
      <w:bookmarkStart w:id="189" w:name="_Toc409100464"/>
      <w:bookmarkStart w:id="190" w:name="_Toc361324896"/>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188"/>
      <w:bookmarkEnd w:id="189"/>
      <w:bookmarkEnd w:id="190"/>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191" w:name="_Toc409100465"/>
      <w:bookmarkStart w:id="192" w:name="_Toc361324897"/>
      <w:bookmarkStart w:id="193" w:name="_Toc409100102"/>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191"/>
      <w:bookmarkEnd w:id="192"/>
      <w:bookmarkEnd w:id="19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194" w:name="_Toc361324898"/>
      <w:bookmarkStart w:id="195" w:name="_Toc409100466"/>
      <w:bookmarkStart w:id="196" w:name="_Toc409100103"/>
      <w:r w:rsidRPr="00583911">
        <w:rPr>
          <w:rFonts w:ascii="Times New Roman" w:eastAsiaTheme="minorEastAsia" w:hAnsi="Times New Roman"/>
          <w:kern w:val="0"/>
          <w:sz w:val="21"/>
          <w:szCs w:val="21"/>
        </w:rPr>
        <w:t>11.</w:t>
      </w:r>
      <w:bookmarkEnd w:id="194"/>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95"/>
      <w:bookmarkEnd w:id="196"/>
    </w:p>
    <w:p w:rsidR="009B7E82" w:rsidRPr="00583911" w:rsidRDefault="009B7E82" w:rsidP="009B7E82">
      <w:pPr>
        <w:spacing w:line="360" w:lineRule="auto"/>
        <w:ind w:firstLineChars="200" w:firstLine="420"/>
        <w:rPr>
          <w:rFonts w:eastAsiaTheme="minorEastAsia"/>
          <w:szCs w:val="21"/>
        </w:rPr>
      </w:pPr>
      <w:bookmarkStart w:id="197"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71,000</w:t>
      </w:r>
      <w:r w:rsidRPr="00583911">
        <w:rPr>
          <w:rFonts w:eastAsiaTheme="minorEastAsia"/>
          <w:szCs w:val="21"/>
        </w:rPr>
        <w:t>元，目前该审计机构已提供审计服务的连续年限为</w:t>
      </w:r>
      <w:r w:rsidRPr="00583911">
        <w:rPr>
          <w:rFonts w:eastAsiaTheme="minorEastAsia"/>
          <w:szCs w:val="21"/>
        </w:rPr>
        <w:t>4</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198" w:name="_Toc409100104"/>
      <w:bookmarkStart w:id="199" w:name="_Toc409100467"/>
      <w:bookmarkStart w:id="200" w:name="_Toc361324899"/>
      <w:bookmarkEnd w:id="197"/>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98"/>
      <w:bookmarkEnd w:id="199"/>
      <w:bookmarkEnd w:id="200"/>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01" w:name="_Toc361324900"/>
      <w:bookmarkStart w:id="202" w:name="_Toc409100468"/>
      <w:bookmarkStart w:id="203" w:name="_Toc409100105"/>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01"/>
      <w:bookmarkEnd w:id="202"/>
      <w:bookmarkEnd w:id="203"/>
    </w:p>
    <w:p w:rsidR="009B7E82" w:rsidRPr="00583911" w:rsidRDefault="009B7E82" w:rsidP="009B7E82">
      <w:pPr>
        <w:spacing w:line="360" w:lineRule="auto"/>
        <w:rPr>
          <w:rFonts w:eastAsiaTheme="minorEastAsia"/>
          <w:b/>
          <w:szCs w:val="21"/>
        </w:rPr>
      </w:pPr>
      <w:bookmarkStart w:id="204"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04"/>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05"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2E5CE8">
        <w:tc>
          <w:tcPr>
            <w:tcW w:w="1560" w:type="dxa"/>
            <w:vAlign w:val="center"/>
          </w:tcPr>
          <w:p w:rsidR="002E5CE8" w:rsidRDefault="00075F13">
            <w:pPr>
              <w:jc w:val="left"/>
            </w:pPr>
            <w:r>
              <w:rPr>
                <w:rFonts w:eastAsiaTheme="minorEastAsia"/>
                <w:color w:val="000000" w:themeColor="text1"/>
                <w:szCs w:val="21"/>
              </w:rPr>
              <w:t>高华证券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6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国元证券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656,143,726.39</w:t>
            </w:r>
          </w:p>
        </w:tc>
        <w:tc>
          <w:tcPr>
            <w:tcW w:w="1080" w:type="dxa"/>
            <w:vAlign w:val="center"/>
          </w:tcPr>
          <w:p w:rsidR="002E5CE8" w:rsidRDefault="00075F13">
            <w:pPr>
              <w:jc w:val="right"/>
            </w:pPr>
            <w:r>
              <w:rPr>
                <w:rFonts w:eastAsiaTheme="minorEastAsia"/>
                <w:color w:val="000000" w:themeColor="text1"/>
                <w:szCs w:val="21"/>
              </w:rPr>
              <w:t>22.60%</w:t>
            </w:r>
          </w:p>
        </w:tc>
        <w:tc>
          <w:tcPr>
            <w:tcW w:w="1620" w:type="dxa"/>
            <w:vAlign w:val="center"/>
          </w:tcPr>
          <w:p w:rsidR="002E5CE8" w:rsidRDefault="00075F13">
            <w:pPr>
              <w:jc w:val="right"/>
            </w:pPr>
            <w:r>
              <w:rPr>
                <w:rFonts w:eastAsiaTheme="minorEastAsia"/>
                <w:color w:val="000000" w:themeColor="text1"/>
                <w:szCs w:val="21"/>
              </w:rPr>
              <w:t>611,067.62</w:t>
            </w:r>
          </w:p>
        </w:tc>
        <w:tc>
          <w:tcPr>
            <w:tcW w:w="1080" w:type="dxa"/>
            <w:vAlign w:val="center"/>
          </w:tcPr>
          <w:p w:rsidR="002E5CE8" w:rsidRDefault="00075F13">
            <w:pPr>
              <w:jc w:val="right"/>
            </w:pPr>
            <w:r>
              <w:rPr>
                <w:rFonts w:eastAsiaTheme="minorEastAsia"/>
                <w:color w:val="000000" w:themeColor="text1"/>
                <w:szCs w:val="21"/>
              </w:rPr>
              <w:t>22.60%</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华泰证券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646,722,321.22</w:t>
            </w:r>
          </w:p>
        </w:tc>
        <w:tc>
          <w:tcPr>
            <w:tcW w:w="1080" w:type="dxa"/>
            <w:vAlign w:val="center"/>
          </w:tcPr>
          <w:p w:rsidR="002E5CE8" w:rsidRDefault="00075F13">
            <w:pPr>
              <w:jc w:val="right"/>
            </w:pPr>
            <w:r>
              <w:rPr>
                <w:rFonts w:eastAsiaTheme="minorEastAsia"/>
                <w:color w:val="000000" w:themeColor="text1"/>
                <w:szCs w:val="21"/>
              </w:rPr>
              <w:t>22.27%</w:t>
            </w:r>
          </w:p>
        </w:tc>
        <w:tc>
          <w:tcPr>
            <w:tcW w:w="1620" w:type="dxa"/>
            <w:vAlign w:val="center"/>
          </w:tcPr>
          <w:p w:rsidR="002E5CE8" w:rsidRDefault="00075F13">
            <w:pPr>
              <w:jc w:val="right"/>
            </w:pPr>
            <w:r>
              <w:rPr>
                <w:rFonts w:eastAsiaTheme="minorEastAsia"/>
                <w:color w:val="000000" w:themeColor="text1"/>
                <w:szCs w:val="21"/>
              </w:rPr>
              <w:t>602,291.46</w:t>
            </w:r>
          </w:p>
        </w:tc>
        <w:tc>
          <w:tcPr>
            <w:tcW w:w="1080" w:type="dxa"/>
            <w:vAlign w:val="center"/>
          </w:tcPr>
          <w:p w:rsidR="002E5CE8" w:rsidRDefault="00075F13">
            <w:pPr>
              <w:jc w:val="right"/>
            </w:pPr>
            <w:r>
              <w:rPr>
                <w:rFonts w:eastAsiaTheme="minorEastAsia"/>
                <w:color w:val="000000" w:themeColor="text1"/>
                <w:szCs w:val="21"/>
              </w:rPr>
              <w:t>22.27%</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方正证券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565,067,436.17</w:t>
            </w:r>
          </w:p>
        </w:tc>
        <w:tc>
          <w:tcPr>
            <w:tcW w:w="1080" w:type="dxa"/>
            <w:vAlign w:val="center"/>
          </w:tcPr>
          <w:p w:rsidR="002E5CE8" w:rsidRDefault="00075F13">
            <w:pPr>
              <w:jc w:val="right"/>
            </w:pPr>
            <w:r>
              <w:rPr>
                <w:rFonts w:eastAsiaTheme="minorEastAsia"/>
                <w:color w:val="000000" w:themeColor="text1"/>
                <w:szCs w:val="21"/>
              </w:rPr>
              <w:t>19.46%</w:t>
            </w:r>
          </w:p>
        </w:tc>
        <w:tc>
          <w:tcPr>
            <w:tcW w:w="1620" w:type="dxa"/>
            <w:vAlign w:val="center"/>
          </w:tcPr>
          <w:p w:rsidR="002E5CE8" w:rsidRDefault="00075F13">
            <w:pPr>
              <w:jc w:val="right"/>
            </w:pPr>
            <w:r>
              <w:rPr>
                <w:rFonts w:eastAsiaTheme="minorEastAsia"/>
                <w:color w:val="000000" w:themeColor="text1"/>
                <w:szCs w:val="21"/>
              </w:rPr>
              <w:t>526,246.24</w:t>
            </w:r>
          </w:p>
        </w:tc>
        <w:tc>
          <w:tcPr>
            <w:tcW w:w="1080" w:type="dxa"/>
            <w:vAlign w:val="center"/>
          </w:tcPr>
          <w:p w:rsidR="002E5CE8" w:rsidRDefault="00075F13">
            <w:pPr>
              <w:jc w:val="right"/>
            </w:pPr>
            <w:r>
              <w:rPr>
                <w:rFonts w:eastAsiaTheme="minorEastAsia"/>
                <w:color w:val="000000" w:themeColor="text1"/>
                <w:szCs w:val="21"/>
              </w:rPr>
              <w:t>19.46%</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东吴证券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449,534,973.79</w:t>
            </w:r>
          </w:p>
        </w:tc>
        <w:tc>
          <w:tcPr>
            <w:tcW w:w="1080" w:type="dxa"/>
            <w:vAlign w:val="center"/>
          </w:tcPr>
          <w:p w:rsidR="002E5CE8" w:rsidRDefault="00075F13">
            <w:pPr>
              <w:jc w:val="right"/>
            </w:pPr>
            <w:r>
              <w:rPr>
                <w:rFonts w:eastAsiaTheme="minorEastAsia"/>
                <w:color w:val="000000" w:themeColor="text1"/>
                <w:szCs w:val="21"/>
              </w:rPr>
              <w:t>15.48%</w:t>
            </w:r>
          </w:p>
        </w:tc>
        <w:tc>
          <w:tcPr>
            <w:tcW w:w="1620" w:type="dxa"/>
            <w:vAlign w:val="center"/>
          </w:tcPr>
          <w:p w:rsidR="002E5CE8" w:rsidRDefault="00075F13">
            <w:pPr>
              <w:jc w:val="right"/>
            </w:pPr>
            <w:r>
              <w:rPr>
                <w:rFonts w:eastAsiaTheme="minorEastAsia"/>
                <w:color w:val="000000" w:themeColor="text1"/>
                <w:szCs w:val="21"/>
              </w:rPr>
              <w:t>418,654.47</w:t>
            </w:r>
          </w:p>
        </w:tc>
        <w:tc>
          <w:tcPr>
            <w:tcW w:w="1080" w:type="dxa"/>
            <w:vAlign w:val="center"/>
          </w:tcPr>
          <w:p w:rsidR="002E5CE8" w:rsidRDefault="00075F13">
            <w:pPr>
              <w:jc w:val="right"/>
            </w:pPr>
            <w:r>
              <w:rPr>
                <w:rFonts w:eastAsiaTheme="minorEastAsia"/>
                <w:color w:val="000000" w:themeColor="text1"/>
                <w:szCs w:val="21"/>
              </w:rPr>
              <w:t>15.48%</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中泰证券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411,946,037.20</w:t>
            </w:r>
          </w:p>
        </w:tc>
        <w:tc>
          <w:tcPr>
            <w:tcW w:w="1080" w:type="dxa"/>
            <w:vAlign w:val="center"/>
          </w:tcPr>
          <w:p w:rsidR="002E5CE8" w:rsidRDefault="00075F13">
            <w:pPr>
              <w:jc w:val="right"/>
            </w:pPr>
            <w:r>
              <w:rPr>
                <w:rFonts w:eastAsiaTheme="minorEastAsia"/>
                <w:color w:val="000000" w:themeColor="text1"/>
                <w:szCs w:val="21"/>
              </w:rPr>
              <w:t>14.19%</w:t>
            </w:r>
          </w:p>
        </w:tc>
        <w:tc>
          <w:tcPr>
            <w:tcW w:w="1620" w:type="dxa"/>
            <w:vAlign w:val="center"/>
          </w:tcPr>
          <w:p w:rsidR="002E5CE8" w:rsidRDefault="00075F13">
            <w:pPr>
              <w:jc w:val="right"/>
            </w:pPr>
            <w:r>
              <w:rPr>
                <w:rFonts w:eastAsiaTheme="minorEastAsia"/>
                <w:color w:val="000000" w:themeColor="text1"/>
                <w:szCs w:val="21"/>
              </w:rPr>
              <w:t>383,644.67</w:t>
            </w:r>
          </w:p>
        </w:tc>
        <w:tc>
          <w:tcPr>
            <w:tcW w:w="1080" w:type="dxa"/>
            <w:vAlign w:val="center"/>
          </w:tcPr>
          <w:p w:rsidR="002E5CE8" w:rsidRDefault="00075F13">
            <w:pPr>
              <w:jc w:val="right"/>
            </w:pPr>
            <w:r>
              <w:rPr>
                <w:rFonts w:eastAsiaTheme="minorEastAsia"/>
                <w:color w:val="000000" w:themeColor="text1"/>
                <w:szCs w:val="21"/>
              </w:rPr>
              <w:t>14.19%</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东方证券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119,594,805.45</w:t>
            </w:r>
          </w:p>
        </w:tc>
        <w:tc>
          <w:tcPr>
            <w:tcW w:w="1080" w:type="dxa"/>
            <w:vAlign w:val="center"/>
          </w:tcPr>
          <w:p w:rsidR="002E5CE8" w:rsidRDefault="00075F13">
            <w:pPr>
              <w:jc w:val="right"/>
            </w:pPr>
            <w:r>
              <w:rPr>
                <w:rFonts w:eastAsiaTheme="minorEastAsia"/>
                <w:color w:val="000000" w:themeColor="text1"/>
                <w:szCs w:val="21"/>
              </w:rPr>
              <w:t>4.12%</w:t>
            </w:r>
          </w:p>
        </w:tc>
        <w:tc>
          <w:tcPr>
            <w:tcW w:w="1620" w:type="dxa"/>
            <w:vAlign w:val="center"/>
          </w:tcPr>
          <w:p w:rsidR="002E5CE8" w:rsidRDefault="00075F13">
            <w:pPr>
              <w:jc w:val="right"/>
            </w:pPr>
            <w:r>
              <w:rPr>
                <w:rFonts w:eastAsiaTheme="minorEastAsia"/>
                <w:color w:val="000000" w:themeColor="text1"/>
                <w:szCs w:val="21"/>
              </w:rPr>
              <w:t>111,377.49</w:t>
            </w:r>
          </w:p>
        </w:tc>
        <w:tc>
          <w:tcPr>
            <w:tcW w:w="1080" w:type="dxa"/>
            <w:vAlign w:val="center"/>
          </w:tcPr>
          <w:p w:rsidR="002E5CE8" w:rsidRDefault="00075F13">
            <w:pPr>
              <w:jc w:val="right"/>
            </w:pPr>
            <w:r>
              <w:rPr>
                <w:rFonts w:eastAsiaTheme="minorEastAsia"/>
                <w:color w:val="000000" w:themeColor="text1"/>
                <w:szCs w:val="21"/>
              </w:rPr>
              <w:t>4.12%</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上海证券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54,811,966.01</w:t>
            </w:r>
          </w:p>
        </w:tc>
        <w:tc>
          <w:tcPr>
            <w:tcW w:w="1080" w:type="dxa"/>
            <w:vAlign w:val="center"/>
          </w:tcPr>
          <w:p w:rsidR="002E5CE8" w:rsidRDefault="00075F13">
            <w:pPr>
              <w:jc w:val="right"/>
            </w:pPr>
            <w:r>
              <w:rPr>
                <w:rFonts w:eastAsiaTheme="minorEastAsia"/>
                <w:color w:val="000000" w:themeColor="text1"/>
                <w:szCs w:val="21"/>
              </w:rPr>
              <w:t>1.89%</w:t>
            </w:r>
          </w:p>
        </w:tc>
        <w:tc>
          <w:tcPr>
            <w:tcW w:w="1620" w:type="dxa"/>
            <w:vAlign w:val="center"/>
          </w:tcPr>
          <w:p w:rsidR="002E5CE8" w:rsidRDefault="00075F13">
            <w:pPr>
              <w:jc w:val="right"/>
            </w:pPr>
            <w:r>
              <w:rPr>
                <w:rFonts w:eastAsiaTheme="minorEastAsia"/>
                <w:color w:val="000000" w:themeColor="text1"/>
                <w:szCs w:val="21"/>
              </w:rPr>
              <w:t>51,046.75</w:t>
            </w:r>
          </w:p>
        </w:tc>
        <w:tc>
          <w:tcPr>
            <w:tcW w:w="1080" w:type="dxa"/>
            <w:vAlign w:val="center"/>
          </w:tcPr>
          <w:p w:rsidR="002E5CE8" w:rsidRDefault="00075F13">
            <w:pPr>
              <w:jc w:val="right"/>
            </w:pPr>
            <w:r>
              <w:rPr>
                <w:rFonts w:eastAsiaTheme="minorEastAsia"/>
                <w:color w:val="000000" w:themeColor="text1"/>
                <w:szCs w:val="21"/>
              </w:rPr>
              <w:t>1.89%</w:t>
            </w:r>
          </w:p>
        </w:tc>
        <w:tc>
          <w:tcPr>
            <w:tcW w:w="1080" w:type="dxa"/>
            <w:vAlign w:val="center"/>
          </w:tcPr>
          <w:p w:rsidR="002E5CE8" w:rsidRDefault="00075F13">
            <w:pPr>
              <w:jc w:val="left"/>
            </w:pPr>
            <w:r>
              <w:rPr>
                <w:rFonts w:eastAsiaTheme="minorEastAsia"/>
                <w:color w:val="000000" w:themeColor="text1"/>
                <w:szCs w:val="21"/>
              </w:rPr>
              <w:t>-</w:t>
            </w:r>
          </w:p>
        </w:tc>
      </w:tr>
    </w:tbl>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05"/>
    </w:p>
    <w:p w:rsidR="00EE1E53" w:rsidRDefault="00F13EB3">
      <w:pPr>
        <w:spacing w:line="360" w:lineRule="auto"/>
        <w:ind w:firstLine="420"/>
        <w:jc w:val="right"/>
        <w:rPr>
          <w:rFonts w:eastAsiaTheme="minorEastAsia"/>
          <w:color w:val="000000" w:themeColor="text1"/>
          <w:szCs w:val="21"/>
        </w:rPr>
      </w:pPr>
      <w:bookmarkStart w:id="206"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2E5CE8">
        <w:tc>
          <w:tcPr>
            <w:tcW w:w="1560" w:type="dxa"/>
            <w:vAlign w:val="center"/>
          </w:tcPr>
          <w:p w:rsidR="002E5CE8" w:rsidRDefault="00075F13">
            <w:pPr>
              <w:jc w:val="left"/>
            </w:pPr>
            <w:r>
              <w:rPr>
                <w:rFonts w:eastAsiaTheme="minorEastAsia"/>
                <w:color w:val="000000" w:themeColor="text1"/>
                <w:szCs w:val="21"/>
              </w:rPr>
              <w:t>高华证券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国元证券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810,000,000.00</w:t>
            </w:r>
          </w:p>
        </w:tc>
        <w:tc>
          <w:tcPr>
            <w:tcW w:w="1197" w:type="dxa"/>
            <w:vAlign w:val="center"/>
          </w:tcPr>
          <w:p w:rsidR="002E5CE8" w:rsidRDefault="00075F13">
            <w:pPr>
              <w:jc w:val="right"/>
            </w:pPr>
            <w:r>
              <w:rPr>
                <w:rFonts w:eastAsiaTheme="minorEastAsia"/>
                <w:color w:val="000000" w:themeColor="text1"/>
                <w:szCs w:val="21"/>
              </w:rPr>
              <w:t>25.63%</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华泰证券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方正证券</w:t>
            </w:r>
          </w:p>
        </w:tc>
        <w:tc>
          <w:tcPr>
            <w:tcW w:w="1320" w:type="dxa"/>
            <w:vAlign w:val="center"/>
          </w:tcPr>
          <w:p w:rsidR="002E5CE8" w:rsidRDefault="00075F13">
            <w:pPr>
              <w:jc w:val="right"/>
            </w:pPr>
            <w:r>
              <w:rPr>
                <w:rFonts w:eastAsiaTheme="minorEastAsia"/>
                <w:color w:val="000000" w:themeColor="text1"/>
                <w:szCs w:val="21"/>
              </w:rPr>
              <w:t>225,686.22</w:t>
            </w:r>
          </w:p>
        </w:tc>
        <w:tc>
          <w:tcPr>
            <w:tcW w:w="1080" w:type="dxa"/>
            <w:vAlign w:val="center"/>
          </w:tcPr>
          <w:p w:rsidR="002E5CE8" w:rsidRDefault="00075F13">
            <w:pPr>
              <w:jc w:val="right"/>
            </w:pPr>
            <w:r>
              <w:rPr>
                <w:rFonts w:eastAsiaTheme="minorEastAsia"/>
                <w:color w:val="000000" w:themeColor="text1"/>
                <w:szCs w:val="21"/>
              </w:rPr>
              <w:t>100.00%</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东吴证券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2,080,000,000.00</w:t>
            </w:r>
          </w:p>
        </w:tc>
        <w:tc>
          <w:tcPr>
            <w:tcW w:w="1197" w:type="dxa"/>
            <w:vAlign w:val="center"/>
          </w:tcPr>
          <w:p w:rsidR="002E5CE8" w:rsidRDefault="00075F13">
            <w:pPr>
              <w:jc w:val="right"/>
            </w:pPr>
            <w:r>
              <w:rPr>
                <w:rFonts w:eastAsiaTheme="minorEastAsia"/>
                <w:color w:val="000000" w:themeColor="text1"/>
                <w:szCs w:val="21"/>
              </w:rPr>
              <w:t>65.82%</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中泰证券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东方证券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70,000,000.00</w:t>
            </w:r>
          </w:p>
        </w:tc>
        <w:tc>
          <w:tcPr>
            <w:tcW w:w="1197" w:type="dxa"/>
            <w:vAlign w:val="center"/>
          </w:tcPr>
          <w:p w:rsidR="002E5CE8" w:rsidRDefault="00075F13">
            <w:pPr>
              <w:jc w:val="right"/>
            </w:pPr>
            <w:r>
              <w:rPr>
                <w:rFonts w:eastAsiaTheme="minorEastAsia"/>
                <w:color w:val="000000" w:themeColor="text1"/>
                <w:szCs w:val="21"/>
              </w:rPr>
              <w:t>2.22%</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上海证券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200,000,000.00</w:t>
            </w:r>
          </w:p>
        </w:tc>
        <w:tc>
          <w:tcPr>
            <w:tcW w:w="1197" w:type="dxa"/>
            <w:vAlign w:val="center"/>
          </w:tcPr>
          <w:p w:rsidR="002E5CE8" w:rsidRDefault="00075F13">
            <w:pPr>
              <w:jc w:val="right"/>
            </w:pPr>
            <w:r>
              <w:rPr>
                <w:rFonts w:eastAsiaTheme="minorEastAsia"/>
                <w:color w:val="000000" w:themeColor="text1"/>
                <w:szCs w:val="21"/>
              </w:rPr>
              <w:t>6.33%</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E8" w:rsidRDefault="00A801E8" w:rsidP="00EE1E53">
      <w:r>
        <w:separator/>
      </w:r>
    </w:p>
  </w:endnote>
  <w:endnote w:type="continuationSeparator" w:id="0">
    <w:p w:rsidR="00A801E8" w:rsidRDefault="00A801E8"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C43114">
    <w:pPr>
      <w:pStyle w:val="ac"/>
      <w:framePr w:wrap="around" w:vAnchor="text" w:hAnchor="margin" w:xAlign="right" w:y="1"/>
      <w:rPr>
        <w:rStyle w:val="af2"/>
      </w:rPr>
    </w:pPr>
    <w:r>
      <w:rPr>
        <w:rStyle w:val="af2"/>
      </w:rPr>
      <w:fldChar w:fldCharType="begin"/>
    </w:r>
    <w:r w:rsidR="00F13EB3">
      <w:rPr>
        <w:rStyle w:val="af2"/>
      </w:rPr>
      <w:instrText xml:space="preserve">PAGE  </w:instrText>
    </w:r>
    <w:r>
      <w:rPr>
        <w:rStyle w:val="af2"/>
      </w:rPr>
      <w:fldChar w:fldCharType="end"/>
    </w:r>
  </w:p>
  <w:p w:rsidR="00EE1E53" w:rsidRDefault="00EE1E5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F13EB3">
    <w:pPr>
      <w:pStyle w:val="ac"/>
      <w:ind w:right="360"/>
      <w:jc w:val="center"/>
    </w:pPr>
    <w:r>
      <w:rPr>
        <w:rFonts w:hint="eastAsia"/>
        <w:kern w:val="0"/>
        <w:szCs w:val="21"/>
      </w:rPr>
      <w:t>第</w:t>
    </w:r>
    <w:r w:rsidR="00C43114">
      <w:rPr>
        <w:kern w:val="0"/>
        <w:szCs w:val="21"/>
      </w:rPr>
      <w:fldChar w:fldCharType="begin"/>
    </w:r>
    <w:r>
      <w:rPr>
        <w:kern w:val="0"/>
        <w:szCs w:val="21"/>
      </w:rPr>
      <w:instrText xml:space="preserve"> PAGE </w:instrText>
    </w:r>
    <w:r w:rsidR="00C43114">
      <w:rPr>
        <w:kern w:val="0"/>
        <w:szCs w:val="21"/>
      </w:rPr>
      <w:fldChar w:fldCharType="separate"/>
    </w:r>
    <w:r w:rsidR="00DF3BEB">
      <w:rPr>
        <w:noProof/>
        <w:kern w:val="0"/>
        <w:szCs w:val="21"/>
      </w:rPr>
      <w:t>2</w:t>
    </w:r>
    <w:r w:rsidR="00C43114">
      <w:rPr>
        <w:kern w:val="0"/>
        <w:szCs w:val="21"/>
      </w:rPr>
      <w:fldChar w:fldCharType="end"/>
    </w:r>
    <w:r>
      <w:rPr>
        <w:rFonts w:hint="eastAsia"/>
        <w:kern w:val="0"/>
        <w:szCs w:val="21"/>
      </w:rPr>
      <w:t>页共</w:t>
    </w:r>
    <w:r w:rsidR="00C43114">
      <w:rPr>
        <w:kern w:val="0"/>
        <w:szCs w:val="21"/>
      </w:rPr>
      <w:fldChar w:fldCharType="begin"/>
    </w:r>
    <w:r>
      <w:rPr>
        <w:kern w:val="0"/>
        <w:szCs w:val="21"/>
      </w:rPr>
      <w:instrText xml:space="preserve"> NUMPAGES </w:instrText>
    </w:r>
    <w:r w:rsidR="00C43114">
      <w:rPr>
        <w:kern w:val="0"/>
        <w:szCs w:val="21"/>
      </w:rPr>
      <w:fldChar w:fldCharType="separate"/>
    </w:r>
    <w:r w:rsidR="00DF3BEB">
      <w:rPr>
        <w:noProof/>
        <w:kern w:val="0"/>
        <w:szCs w:val="21"/>
      </w:rPr>
      <w:t>34</w:t>
    </w:r>
    <w:r w:rsidR="00C431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E8" w:rsidRDefault="00A801E8" w:rsidP="00EE1E53">
      <w:r>
        <w:separator/>
      </w:r>
    </w:p>
  </w:footnote>
  <w:footnote w:type="continuationSeparator" w:id="0">
    <w:p w:rsidR="00A801E8" w:rsidRDefault="00A801E8" w:rsidP="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F13EB3">
    <w:pPr>
      <w:pStyle w:val="ad"/>
      <w:pBdr>
        <w:bottom w:val="single" w:sz="6" w:space="0" w:color="auto"/>
      </w:pBdr>
      <w:jc w:val="right"/>
    </w:pPr>
    <w:r>
      <w:rPr>
        <w:sz w:val="21"/>
        <w:szCs w:val="21"/>
      </w:rPr>
      <w:t>上投摩根安全战略股票型证券投资基金</w:t>
    </w:r>
    <w:r>
      <w:rPr>
        <w:sz w:val="21"/>
        <w:szCs w:val="21"/>
      </w:rPr>
      <w:t>2018</w:t>
    </w:r>
    <w:r>
      <w:rPr>
        <w:sz w:val="21"/>
        <w:szCs w:val="21"/>
      </w:rPr>
      <w:t>年年度报告</w:t>
    </w:r>
    <w:r w:rsidR="004A47E3">
      <w:rPr>
        <w:rFonts w:hint="eastAsia"/>
        <w:sz w:val="21"/>
        <w:szCs w:val="21"/>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5F1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D77EF"/>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DCF"/>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5CE8"/>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7E3"/>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77E79"/>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477F"/>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17B0F"/>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DD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12B"/>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292"/>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BEB"/>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17C"/>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00FF7DE0"/>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 w:type="paragraph" w:styleId="af9">
    <w:name w:val="Revision"/>
    <w:hidden/>
    <w:uiPriority w:val="99"/>
    <w:unhideWhenUsed/>
    <w:rsid w:val="007C47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BCB4C-A0E7-4163-8281-6AE79361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3587</Words>
  <Characters>20447</Characters>
  <Application>Microsoft Office Word</Application>
  <DocSecurity>0</DocSecurity>
  <Lines>170</Lines>
  <Paragraphs>47</Paragraphs>
  <ScaleCrop>false</ScaleCrop>
  <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577</cp:revision>
  <cp:lastPrinted>2007-07-19T00:46:00Z</cp:lastPrinted>
  <dcterms:created xsi:type="dcterms:W3CDTF">2013-08-07T09:12:00Z</dcterms:created>
  <dcterms:modified xsi:type="dcterms:W3CDTF">2019-03-26T05:36:00Z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