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9E7B75" w:rsidRDefault="00223DFB" w:rsidP="00223DFB">
      <w:pPr>
        <w:autoSpaceDE w:val="0"/>
        <w:autoSpaceDN w:val="0"/>
        <w:adjustRightInd w:val="0"/>
        <w:spacing w:line="360" w:lineRule="auto"/>
        <w:jc w:val="left"/>
        <w:rPr>
          <w:rFonts w:eastAsiaTheme="minorEastAsia"/>
          <w:kern w:val="0"/>
          <w:szCs w:val="21"/>
        </w:rPr>
      </w:pPr>
    </w:p>
    <w:p w:rsidR="00905E19" w:rsidRPr="009E7B75" w:rsidRDefault="00905E19" w:rsidP="00223DFB">
      <w:pPr>
        <w:autoSpaceDE w:val="0"/>
        <w:autoSpaceDN w:val="0"/>
        <w:adjustRightInd w:val="0"/>
        <w:spacing w:line="360" w:lineRule="auto"/>
        <w:jc w:val="left"/>
        <w:rPr>
          <w:rFonts w:eastAsiaTheme="minorEastAsia"/>
          <w:kern w:val="0"/>
          <w:szCs w:val="21"/>
        </w:rPr>
      </w:pPr>
    </w:p>
    <w:p w:rsidR="0013767B" w:rsidRPr="009E7B75" w:rsidRDefault="0013767B" w:rsidP="00223DFB">
      <w:pPr>
        <w:autoSpaceDE w:val="0"/>
        <w:autoSpaceDN w:val="0"/>
        <w:adjustRightInd w:val="0"/>
        <w:spacing w:line="360" w:lineRule="auto"/>
        <w:jc w:val="left"/>
        <w:rPr>
          <w:rFonts w:eastAsiaTheme="minorEastAsia"/>
          <w:kern w:val="0"/>
          <w:szCs w:val="21"/>
        </w:rPr>
      </w:pPr>
    </w:p>
    <w:p w:rsidR="00DE1337" w:rsidRPr="009E7B75" w:rsidRDefault="00DE1337" w:rsidP="00223DFB">
      <w:pPr>
        <w:autoSpaceDE w:val="0"/>
        <w:autoSpaceDN w:val="0"/>
        <w:adjustRightInd w:val="0"/>
        <w:spacing w:line="360" w:lineRule="auto"/>
        <w:jc w:val="left"/>
        <w:rPr>
          <w:rFonts w:eastAsiaTheme="minorEastAsia"/>
          <w:kern w:val="0"/>
          <w:sz w:val="36"/>
          <w:szCs w:val="36"/>
        </w:rPr>
      </w:pP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摩根天添宝货币市场基金</w:t>
      </w: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2023</w:t>
      </w:r>
      <w:r w:rsidRPr="009E7B75">
        <w:rPr>
          <w:rFonts w:eastAsiaTheme="minorEastAsia"/>
          <w:b/>
          <w:sz w:val="36"/>
          <w:szCs w:val="36"/>
        </w:rPr>
        <w:t>年中期报告</w:t>
      </w: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2023</w:t>
      </w:r>
      <w:r w:rsidRPr="009E7B75">
        <w:rPr>
          <w:rFonts w:eastAsiaTheme="minorEastAsia"/>
          <w:b/>
          <w:sz w:val="36"/>
          <w:szCs w:val="36"/>
        </w:rPr>
        <w:t>年</w:t>
      </w:r>
      <w:r w:rsidRPr="009E7B75">
        <w:rPr>
          <w:rFonts w:eastAsiaTheme="minorEastAsia"/>
          <w:b/>
          <w:sz w:val="36"/>
          <w:szCs w:val="36"/>
        </w:rPr>
        <w:t>6</w:t>
      </w:r>
      <w:r w:rsidRPr="009E7B75">
        <w:rPr>
          <w:rFonts w:eastAsiaTheme="minorEastAsia"/>
          <w:b/>
          <w:sz w:val="36"/>
          <w:szCs w:val="36"/>
        </w:rPr>
        <w:t>月</w:t>
      </w:r>
      <w:r w:rsidRPr="009E7B75">
        <w:rPr>
          <w:rFonts w:eastAsiaTheme="minorEastAsia"/>
          <w:b/>
          <w:sz w:val="36"/>
          <w:szCs w:val="36"/>
        </w:rPr>
        <w:t>30</w:t>
      </w:r>
      <w:r w:rsidRPr="009E7B75">
        <w:rPr>
          <w:rFonts w:eastAsiaTheme="minorEastAsia"/>
          <w:b/>
          <w:sz w:val="36"/>
          <w:szCs w:val="36"/>
        </w:rPr>
        <w:t>日</w:t>
      </w:r>
    </w:p>
    <w:p w:rsidR="00223DFB" w:rsidRPr="009E7B75" w:rsidRDefault="00223DF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223DFB" w:rsidRPr="009E7B75" w:rsidRDefault="00223DFB" w:rsidP="00223DFB">
      <w:pPr>
        <w:spacing w:line="360" w:lineRule="auto"/>
        <w:rPr>
          <w:rFonts w:eastAsiaTheme="minorEastAsia"/>
          <w:b/>
          <w:szCs w:val="21"/>
        </w:rPr>
      </w:pP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基金管理人：摩根基金管理（中国）有限公司</w:t>
      </w: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基金托管人：中国建设银行股份有限公司</w:t>
      </w: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报告送出日期：</w:t>
      </w:r>
      <w:r w:rsidR="00BD4816" w:rsidRPr="009E7B75">
        <w:rPr>
          <w:rFonts w:eastAsiaTheme="minorEastAsia"/>
          <w:color w:val="000000"/>
          <w:sz w:val="24"/>
        </w:rPr>
        <w:t>二〇二三年八月三十一日</w:t>
      </w:r>
    </w:p>
    <w:p w:rsidR="00223DFB" w:rsidRPr="009E7B75" w:rsidRDefault="00223DFB" w:rsidP="00223DFB">
      <w:pPr>
        <w:widowControl/>
        <w:jc w:val="left"/>
        <w:rPr>
          <w:rFonts w:eastAsiaTheme="minorEastAsia"/>
          <w:szCs w:val="21"/>
        </w:rPr>
        <w:sectPr w:rsidR="00223DFB" w:rsidRPr="009E7B75">
          <w:headerReference w:type="default" r:id="rId8"/>
          <w:pgSz w:w="11926" w:h="15840"/>
          <w:pgMar w:top="1418" w:right="1418" w:bottom="851" w:left="1418" w:header="851" w:footer="992" w:gutter="0"/>
          <w:cols w:space="720"/>
        </w:sectPr>
      </w:pP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143614469"/>
      <w:r w:rsidRPr="009E7B75">
        <w:rPr>
          <w:rFonts w:eastAsiaTheme="minorEastAsia"/>
          <w:b/>
          <w:bCs/>
          <w:sz w:val="21"/>
          <w:szCs w:val="21"/>
          <w:lang w:val="en-US"/>
        </w:rPr>
        <w:lastRenderedPageBreak/>
        <w:t xml:space="preserve">1  </w:t>
      </w:r>
      <w:r w:rsidRPr="009E7B75">
        <w:rPr>
          <w:rFonts w:eastAsiaTheme="minorEastAsia"/>
          <w:b/>
          <w:bCs/>
          <w:sz w:val="21"/>
          <w:szCs w:val="21"/>
          <w:lang w:val="en-US"/>
        </w:rPr>
        <w:t>重要提示及目录</w:t>
      </w:r>
      <w:bookmarkEnd w:id="0"/>
    </w:p>
    <w:p w:rsidR="00223DFB" w:rsidRPr="009E7B75" w:rsidRDefault="00223DFB" w:rsidP="009512A2">
      <w:pPr>
        <w:pStyle w:val="20"/>
        <w:spacing w:before="0" w:after="0"/>
        <w:rPr>
          <w:rFonts w:ascii="Times New Roman" w:eastAsiaTheme="minorEastAsia" w:hAnsi="Times New Roman" w:cs="Times New Roman"/>
          <w:kern w:val="0"/>
          <w:sz w:val="21"/>
          <w:szCs w:val="21"/>
        </w:rPr>
      </w:pPr>
      <w:bookmarkStart w:id="1" w:name="_Toc143614470"/>
      <w:r w:rsidRPr="009E7B75">
        <w:rPr>
          <w:rFonts w:ascii="Times New Roman" w:eastAsiaTheme="minorEastAsia" w:hAnsi="Times New Roman" w:cs="Times New Roman"/>
          <w:kern w:val="0"/>
          <w:sz w:val="21"/>
          <w:szCs w:val="21"/>
        </w:rPr>
        <w:t xml:space="preserve">1.1 </w:t>
      </w:r>
      <w:r w:rsidRPr="009E7B75">
        <w:rPr>
          <w:rFonts w:ascii="Times New Roman" w:eastAsiaTheme="minorEastAsia" w:hAnsi="Times New Roman" w:cs="Times New Roman"/>
          <w:kern w:val="0"/>
          <w:sz w:val="21"/>
          <w:szCs w:val="21"/>
        </w:rPr>
        <w:t>重要提示</w:t>
      </w:r>
      <w:bookmarkEnd w:id="1"/>
    </w:p>
    <w:p w:rsidR="00D77483" w:rsidRDefault="00EE3F2D">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D77483" w:rsidRDefault="00EE3F2D">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D77483" w:rsidRDefault="00EE3F2D">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D77483" w:rsidRDefault="00EE3F2D">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D77483" w:rsidRDefault="00EE3F2D">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223DFB" w:rsidRPr="009E7B75" w:rsidRDefault="00223DFB" w:rsidP="009512A2">
      <w:pPr>
        <w:spacing w:line="360" w:lineRule="auto"/>
        <w:ind w:firstLineChars="200" w:firstLine="420"/>
        <w:rPr>
          <w:rFonts w:eastAsiaTheme="minorEastAsia"/>
          <w:szCs w:val="21"/>
        </w:rPr>
      </w:pPr>
      <w:r w:rsidRPr="009E7B75">
        <w:rPr>
          <w:rFonts w:eastAsiaTheme="minorEastAsia"/>
          <w:szCs w:val="21"/>
        </w:rPr>
        <w:t>本报告期自</w:t>
      </w: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日起至</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日止。</w:t>
      </w:r>
    </w:p>
    <w:p w:rsidR="00381EFC" w:rsidRPr="008E75FF" w:rsidRDefault="00223DFB" w:rsidP="008E75FF">
      <w:pPr>
        <w:spacing w:line="288" w:lineRule="auto"/>
        <w:rPr>
          <w:rFonts w:eastAsiaTheme="minorEastAsia"/>
          <w:b/>
          <w:bCs/>
          <w:kern w:val="0"/>
          <w:szCs w:val="21"/>
        </w:rPr>
      </w:pPr>
      <w:r w:rsidRPr="009E7B75">
        <w:rPr>
          <w:rFonts w:eastAsiaTheme="minorEastAsia"/>
          <w:szCs w:val="21"/>
        </w:rPr>
        <w:br w:type="page"/>
      </w:r>
      <w:r w:rsidR="00381EFC" w:rsidRPr="008E75FF">
        <w:rPr>
          <w:rFonts w:eastAsiaTheme="minorEastAsia"/>
          <w:b/>
          <w:kern w:val="0"/>
          <w:szCs w:val="21"/>
        </w:rPr>
        <w:lastRenderedPageBreak/>
        <w:t xml:space="preserve">1.2 </w:t>
      </w:r>
      <w:r w:rsidR="00381EFC" w:rsidRPr="008E75FF">
        <w:rPr>
          <w:rFonts w:eastAsiaTheme="minorEastAsia"/>
          <w:b/>
          <w:kern w:val="0"/>
          <w:szCs w:val="21"/>
        </w:rPr>
        <w:t>目录</w:t>
      </w:r>
    </w:p>
    <w:p w:rsidR="00EE3F2D" w:rsidRDefault="00FC3DCF">
      <w:pPr>
        <w:pStyle w:val="12"/>
        <w:rPr>
          <w:rFonts w:asciiTheme="minorHAnsi" w:eastAsiaTheme="minorEastAsia" w:hAnsiTheme="minorHAnsi" w:cstheme="minorBidi"/>
          <w:noProof/>
          <w:szCs w:val="22"/>
        </w:rPr>
      </w:pPr>
      <w:r w:rsidRPr="009E7B75">
        <w:rPr>
          <w:rFonts w:eastAsiaTheme="minorEastAsia"/>
          <w:color w:val="000000"/>
          <w:kern w:val="0"/>
          <w:szCs w:val="21"/>
        </w:rPr>
        <w:fldChar w:fldCharType="begin"/>
      </w:r>
      <w:r w:rsidR="007B6ABF" w:rsidRPr="009E7B75">
        <w:rPr>
          <w:rFonts w:eastAsiaTheme="minorEastAsia"/>
          <w:color w:val="000000"/>
          <w:kern w:val="0"/>
          <w:szCs w:val="21"/>
        </w:rPr>
        <w:instrText xml:space="preserve"> TOC \o "1-3" \h \z \u </w:instrText>
      </w:r>
      <w:r w:rsidRPr="009E7B75">
        <w:rPr>
          <w:rFonts w:eastAsiaTheme="minorEastAsia"/>
          <w:color w:val="000000"/>
          <w:kern w:val="0"/>
          <w:szCs w:val="21"/>
        </w:rPr>
        <w:fldChar w:fldCharType="separate"/>
      </w:r>
      <w:hyperlink w:anchor="_Toc143614469" w:history="1">
        <w:r w:rsidR="00EE3F2D" w:rsidRPr="009C2763">
          <w:rPr>
            <w:rStyle w:val="ab"/>
            <w:b/>
            <w:bCs/>
            <w:noProof/>
          </w:rPr>
          <w:t xml:space="preserve">1  </w:t>
        </w:r>
        <w:r w:rsidR="00EE3F2D" w:rsidRPr="009C2763">
          <w:rPr>
            <w:rStyle w:val="ab"/>
            <w:b/>
            <w:bCs/>
            <w:noProof/>
          </w:rPr>
          <w:t>重要提示及目录</w:t>
        </w:r>
        <w:r w:rsidR="00EE3F2D">
          <w:rPr>
            <w:noProof/>
            <w:webHidden/>
          </w:rPr>
          <w:tab/>
        </w:r>
        <w:r w:rsidR="00EE3F2D">
          <w:rPr>
            <w:noProof/>
            <w:webHidden/>
          </w:rPr>
          <w:fldChar w:fldCharType="begin"/>
        </w:r>
        <w:r w:rsidR="00EE3F2D">
          <w:rPr>
            <w:noProof/>
            <w:webHidden/>
          </w:rPr>
          <w:instrText xml:space="preserve"> PAGEREF _Toc143614469 \h </w:instrText>
        </w:r>
        <w:r w:rsidR="00EE3F2D">
          <w:rPr>
            <w:noProof/>
            <w:webHidden/>
          </w:rPr>
        </w:r>
        <w:r w:rsidR="00EE3F2D">
          <w:rPr>
            <w:noProof/>
            <w:webHidden/>
          </w:rPr>
          <w:fldChar w:fldCharType="separate"/>
        </w:r>
        <w:r w:rsidR="00E800C5">
          <w:rPr>
            <w:noProof/>
            <w:webHidden/>
          </w:rPr>
          <w:t>2</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70" w:history="1">
        <w:r w:rsidR="00EE3F2D" w:rsidRPr="009C2763">
          <w:rPr>
            <w:rStyle w:val="ab"/>
            <w:noProof/>
          </w:rPr>
          <w:t xml:space="preserve">1.1 </w:t>
        </w:r>
        <w:r w:rsidR="00EE3F2D" w:rsidRPr="009C2763">
          <w:rPr>
            <w:rStyle w:val="ab"/>
            <w:noProof/>
          </w:rPr>
          <w:t>重要提示</w:t>
        </w:r>
        <w:r w:rsidR="00EE3F2D">
          <w:rPr>
            <w:noProof/>
            <w:webHidden/>
          </w:rPr>
          <w:tab/>
        </w:r>
        <w:r w:rsidR="00EE3F2D">
          <w:rPr>
            <w:noProof/>
            <w:webHidden/>
          </w:rPr>
          <w:fldChar w:fldCharType="begin"/>
        </w:r>
        <w:r w:rsidR="00EE3F2D">
          <w:rPr>
            <w:noProof/>
            <w:webHidden/>
          </w:rPr>
          <w:instrText xml:space="preserve"> PAGEREF _Toc143614470 \h </w:instrText>
        </w:r>
        <w:r w:rsidR="00EE3F2D">
          <w:rPr>
            <w:noProof/>
            <w:webHidden/>
          </w:rPr>
        </w:r>
        <w:r w:rsidR="00EE3F2D">
          <w:rPr>
            <w:noProof/>
            <w:webHidden/>
          </w:rPr>
          <w:fldChar w:fldCharType="separate"/>
        </w:r>
        <w:r>
          <w:rPr>
            <w:noProof/>
            <w:webHidden/>
          </w:rPr>
          <w:t>2</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471" w:history="1">
        <w:r w:rsidR="00EE3F2D" w:rsidRPr="009C2763">
          <w:rPr>
            <w:rStyle w:val="ab"/>
            <w:b/>
            <w:bCs/>
            <w:noProof/>
          </w:rPr>
          <w:t xml:space="preserve">2  </w:t>
        </w:r>
        <w:r w:rsidR="00EE3F2D" w:rsidRPr="009C2763">
          <w:rPr>
            <w:rStyle w:val="ab"/>
            <w:b/>
            <w:bCs/>
            <w:noProof/>
          </w:rPr>
          <w:t>基金简介</w:t>
        </w:r>
        <w:r w:rsidR="00EE3F2D">
          <w:rPr>
            <w:noProof/>
            <w:webHidden/>
          </w:rPr>
          <w:tab/>
        </w:r>
        <w:r w:rsidR="00EE3F2D">
          <w:rPr>
            <w:noProof/>
            <w:webHidden/>
          </w:rPr>
          <w:fldChar w:fldCharType="begin"/>
        </w:r>
        <w:r w:rsidR="00EE3F2D">
          <w:rPr>
            <w:noProof/>
            <w:webHidden/>
          </w:rPr>
          <w:instrText xml:space="preserve"> PAGEREF _Toc143614471 \h </w:instrText>
        </w:r>
        <w:r w:rsidR="00EE3F2D">
          <w:rPr>
            <w:noProof/>
            <w:webHidden/>
          </w:rPr>
        </w:r>
        <w:r w:rsidR="00EE3F2D">
          <w:rPr>
            <w:noProof/>
            <w:webHidden/>
          </w:rPr>
          <w:fldChar w:fldCharType="separate"/>
        </w:r>
        <w:r>
          <w:rPr>
            <w:noProof/>
            <w:webHidden/>
          </w:rPr>
          <w:t>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72" w:history="1">
        <w:r w:rsidR="00EE3F2D" w:rsidRPr="009C2763">
          <w:rPr>
            <w:rStyle w:val="ab"/>
            <w:noProof/>
          </w:rPr>
          <w:t xml:space="preserve">2.1 </w:t>
        </w:r>
        <w:r w:rsidR="00EE3F2D" w:rsidRPr="009C2763">
          <w:rPr>
            <w:rStyle w:val="ab"/>
            <w:noProof/>
          </w:rPr>
          <w:t>基金基本情况</w:t>
        </w:r>
        <w:bookmarkStart w:id="2" w:name="_GoBack"/>
        <w:bookmarkEnd w:id="2"/>
        <w:r w:rsidR="00EE3F2D">
          <w:rPr>
            <w:noProof/>
            <w:webHidden/>
          </w:rPr>
          <w:tab/>
        </w:r>
        <w:r w:rsidR="00EE3F2D">
          <w:rPr>
            <w:noProof/>
            <w:webHidden/>
          </w:rPr>
          <w:fldChar w:fldCharType="begin"/>
        </w:r>
        <w:r w:rsidR="00EE3F2D">
          <w:rPr>
            <w:noProof/>
            <w:webHidden/>
          </w:rPr>
          <w:instrText xml:space="preserve"> PAGEREF _Toc143614472 \h </w:instrText>
        </w:r>
        <w:r w:rsidR="00EE3F2D">
          <w:rPr>
            <w:noProof/>
            <w:webHidden/>
          </w:rPr>
        </w:r>
        <w:r w:rsidR="00EE3F2D">
          <w:rPr>
            <w:noProof/>
            <w:webHidden/>
          </w:rPr>
          <w:fldChar w:fldCharType="separate"/>
        </w:r>
        <w:r>
          <w:rPr>
            <w:noProof/>
            <w:webHidden/>
          </w:rPr>
          <w:t>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73" w:history="1">
        <w:r w:rsidR="00EE3F2D" w:rsidRPr="009C2763">
          <w:rPr>
            <w:rStyle w:val="ab"/>
            <w:noProof/>
          </w:rPr>
          <w:t xml:space="preserve">2.2 </w:t>
        </w:r>
        <w:r w:rsidR="00EE3F2D" w:rsidRPr="009C2763">
          <w:rPr>
            <w:rStyle w:val="ab"/>
            <w:noProof/>
          </w:rPr>
          <w:t>基金产品说明</w:t>
        </w:r>
        <w:r w:rsidR="00EE3F2D">
          <w:rPr>
            <w:noProof/>
            <w:webHidden/>
          </w:rPr>
          <w:tab/>
        </w:r>
        <w:r w:rsidR="00EE3F2D">
          <w:rPr>
            <w:noProof/>
            <w:webHidden/>
          </w:rPr>
          <w:fldChar w:fldCharType="begin"/>
        </w:r>
        <w:r w:rsidR="00EE3F2D">
          <w:rPr>
            <w:noProof/>
            <w:webHidden/>
          </w:rPr>
          <w:instrText xml:space="preserve"> PAGEREF _Toc143614473 \h </w:instrText>
        </w:r>
        <w:r w:rsidR="00EE3F2D">
          <w:rPr>
            <w:noProof/>
            <w:webHidden/>
          </w:rPr>
        </w:r>
        <w:r w:rsidR="00EE3F2D">
          <w:rPr>
            <w:noProof/>
            <w:webHidden/>
          </w:rPr>
          <w:fldChar w:fldCharType="separate"/>
        </w:r>
        <w:r>
          <w:rPr>
            <w:noProof/>
            <w:webHidden/>
          </w:rPr>
          <w:t>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74" w:history="1">
        <w:r w:rsidR="00EE3F2D" w:rsidRPr="009C2763">
          <w:rPr>
            <w:rStyle w:val="ab"/>
            <w:noProof/>
          </w:rPr>
          <w:t xml:space="preserve">2.3 </w:t>
        </w:r>
        <w:r w:rsidR="00EE3F2D" w:rsidRPr="009C2763">
          <w:rPr>
            <w:rStyle w:val="ab"/>
            <w:noProof/>
          </w:rPr>
          <w:t>基金管理人和基金托管人</w:t>
        </w:r>
        <w:r w:rsidR="00EE3F2D">
          <w:rPr>
            <w:noProof/>
            <w:webHidden/>
          </w:rPr>
          <w:tab/>
        </w:r>
        <w:r w:rsidR="00EE3F2D">
          <w:rPr>
            <w:noProof/>
            <w:webHidden/>
          </w:rPr>
          <w:fldChar w:fldCharType="begin"/>
        </w:r>
        <w:r w:rsidR="00EE3F2D">
          <w:rPr>
            <w:noProof/>
            <w:webHidden/>
          </w:rPr>
          <w:instrText xml:space="preserve"> PAGEREF _Toc143614474 \h </w:instrText>
        </w:r>
        <w:r w:rsidR="00EE3F2D">
          <w:rPr>
            <w:noProof/>
            <w:webHidden/>
          </w:rPr>
        </w:r>
        <w:r w:rsidR="00EE3F2D">
          <w:rPr>
            <w:noProof/>
            <w:webHidden/>
          </w:rPr>
          <w:fldChar w:fldCharType="separate"/>
        </w:r>
        <w:r>
          <w:rPr>
            <w:noProof/>
            <w:webHidden/>
          </w:rPr>
          <w:t>6</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75" w:history="1">
        <w:r w:rsidR="00EE3F2D" w:rsidRPr="009C2763">
          <w:rPr>
            <w:rStyle w:val="ab"/>
            <w:noProof/>
          </w:rPr>
          <w:t xml:space="preserve">2.4 </w:t>
        </w:r>
        <w:r w:rsidR="00EE3F2D" w:rsidRPr="009C2763">
          <w:rPr>
            <w:rStyle w:val="ab"/>
            <w:noProof/>
          </w:rPr>
          <w:t>信息披露方式</w:t>
        </w:r>
        <w:r w:rsidR="00EE3F2D">
          <w:rPr>
            <w:noProof/>
            <w:webHidden/>
          </w:rPr>
          <w:tab/>
        </w:r>
        <w:r w:rsidR="00EE3F2D">
          <w:rPr>
            <w:noProof/>
            <w:webHidden/>
          </w:rPr>
          <w:fldChar w:fldCharType="begin"/>
        </w:r>
        <w:r w:rsidR="00EE3F2D">
          <w:rPr>
            <w:noProof/>
            <w:webHidden/>
          </w:rPr>
          <w:instrText xml:space="preserve"> PAGEREF _Toc143614475 \h </w:instrText>
        </w:r>
        <w:r w:rsidR="00EE3F2D">
          <w:rPr>
            <w:noProof/>
            <w:webHidden/>
          </w:rPr>
        </w:r>
        <w:r w:rsidR="00EE3F2D">
          <w:rPr>
            <w:noProof/>
            <w:webHidden/>
          </w:rPr>
          <w:fldChar w:fldCharType="separate"/>
        </w:r>
        <w:r>
          <w:rPr>
            <w:noProof/>
            <w:webHidden/>
          </w:rPr>
          <w:t>6</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76" w:history="1">
        <w:r w:rsidR="00EE3F2D" w:rsidRPr="009C2763">
          <w:rPr>
            <w:rStyle w:val="ab"/>
            <w:noProof/>
          </w:rPr>
          <w:t xml:space="preserve">2.5 </w:t>
        </w:r>
        <w:r w:rsidR="00EE3F2D" w:rsidRPr="009C2763">
          <w:rPr>
            <w:rStyle w:val="ab"/>
            <w:noProof/>
          </w:rPr>
          <w:t>其他相关资料</w:t>
        </w:r>
        <w:r w:rsidR="00EE3F2D">
          <w:rPr>
            <w:noProof/>
            <w:webHidden/>
          </w:rPr>
          <w:tab/>
        </w:r>
        <w:r w:rsidR="00EE3F2D">
          <w:rPr>
            <w:noProof/>
            <w:webHidden/>
          </w:rPr>
          <w:fldChar w:fldCharType="begin"/>
        </w:r>
        <w:r w:rsidR="00EE3F2D">
          <w:rPr>
            <w:noProof/>
            <w:webHidden/>
          </w:rPr>
          <w:instrText xml:space="preserve"> PAGEREF _Toc143614476 \h </w:instrText>
        </w:r>
        <w:r w:rsidR="00EE3F2D">
          <w:rPr>
            <w:noProof/>
            <w:webHidden/>
          </w:rPr>
        </w:r>
        <w:r w:rsidR="00EE3F2D">
          <w:rPr>
            <w:noProof/>
            <w:webHidden/>
          </w:rPr>
          <w:fldChar w:fldCharType="separate"/>
        </w:r>
        <w:r>
          <w:rPr>
            <w:noProof/>
            <w:webHidden/>
          </w:rPr>
          <w:t>6</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477" w:history="1">
        <w:r w:rsidR="00EE3F2D" w:rsidRPr="009C2763">
          <w:rPr>
            <w:rStyle w:val="ab"/>
            <w:b/>
            <w:bCs/>
            <w:noProof/>
          </w:rPr>
          <w:t xml:space="preserve">3  </w:t>
        </w:r>
        <w:r w:rsidR="00EE3F2D" w:rsidRPr="009C2763">
          <w:rPr>
            <w:rStyle w:val="ab"/>
            <w:b/>
            <w:bCs/>
            <w:noProof/>
          </w:rPr>
          <w:t>主要财务指标和基金净值表现</w:t>
        </w:r>
        <w:r w:rsidR="00EE3F2D">
          <w:rPr>
            <w:noProof/>
            <w:webHidden/>
          </w:rPr>
          <w:tab/>
        </w:r>
        <w:r w:rsidR="00EE3F2D">
          <w:rPr>
            <w:noProof/>
            <w:webHidden/>
          </w:rPr>
          <w:fldChar w:fldCharType="begin"/>
        </w:r>
        <w:r w:rsidR="00EE3F2D">
          <w:rPr>
            <w:noProof/>
            <w:webHidden/>
          </w:rPr>
          <w:instrText xml:space="preserve"> PAGEREF _Toc143614477 \h </w:instrText>
        </w:r>
        <w:r w:rsidR="00EE3F2D">
          <w:rPr>
            <w:noProof/>
            <w:webHidden/>
          </w:rPr>
        </w:r>
        <w:r w:rsidR="00EE3F2D">
          <w:rPr>
            <w:noProof/>
            <w:webHidden/>
          </w:rPr>
          <w:fldChar w:fldCharType="separate"/>
        </w:r>
        <w:r>
          <w:rPr>
            <w:noProof/>
            <w:webHidden/>
          </w:rPr>
          <w:t>6</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78" w:history="1">
        <w:r w:rsidR="00EE3F2D" w:rsidRPr="009C2763">
          <w:rPr>
            <w:rStyle w:val="ab"/>
            <w:noProof/>
          </w:rPr>
          <w:t xml:space="preserve">3.1 </w:t>
        </w:r>
        <w:r w:rsidR="00EE3F2D" w:rsidRPr="009C2763">
          <w:rPr>
            <w:rStyle w:val="ab"/>
            <w:noProof/>
          </w:rPr>
          <w:t>主要会计数据和财务指标</w:t>
        </w:r>
        <w:r w:rsidR="00EE3F2D">
          <w:rPr>
            <w:noProof/>
            <w:webHidden/>
          </w:rPr>
          <w:tab/>
        </w:r>
        <w:r w:rsidR="00EE3F2D">
          <w:rPr>
            <w:noProof/>
            <w:webHidden/>
          </w:rPr>
          <w:fldChar w:fldCharType="begin"/>
        </w:r>
        <w:r w:rsidR="00EE3F2D">
          <w:rPr>
            <w:noProof/>
            <w:webHidden/>
          </w:rPr>
          <w:instrText xml:space="preserve"> PAGEREF _Toc143614478 \h </w:instrText>
        </w:r>
        <w:r w:rsidR="00EE3F2D">
          <w:rPr>
            <w:noProof/>
            <w:webHidden/>
          </w:rPr>
        </w:r>
        <w:r w:rsidR="00EE3F2D">
          <w:rPr>
            <w:noProof/>
            <w:webHidden/>
          </w:rPr>
          <w:fldChar w:fldCharType="separate"/>
        </w:r>
        <w:r>
          <w:rPr>
            <w:noProof/>
            <w:webHidden/>
          </w:rPr>
          <w:t>6</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79" w:history="1">
        <w:r w:rsidR="00EE3F2D" w:rsidRPr="009C2763">
          <w:rPr>
            <w:rStyle w:val="ab"/>
            <w:noProof/>
          </w:rPr>
          <w:t xml:space="preserve">3.2 </w:t>
        </w:r>
        <w:r w:rsidR="00EE3F2D" w:rsidRPr="009C2763">
          <w:rPr>
            <w:rStyle w:val="ab"/>
            <w:noProof/>
          </w:rPr>
          <w:t>基金净值表现</w:t>
        </w:r>
        <w:r w:rsidR="00EE3F2D">
          <w:rPr>
            <w:noProof/>
            <w:webHidden/>
          </w:rPr>
          <w:tab/>
        </w:r>
        <w:r w:rsidR="00EE3F2D">
          <w:rPr>
            <w:noProof/>
            <w:webHidden/>
          </w:rPr>
          <w:fldChar w:fldCharType="begin"/>
        </w:r>
        <w:r w:rsidR="00EE3F2D">
          <w:rPr>
            <w:noProof/>
            <w:webHidden/>
          </w:rPr>
          <w:instrText xml:space="preserve"> PAGEREF _Toc143614479 \h </w:instrText>
        </w:r>
        <w:r w:rsidR="00EE3F2D">
          <w:rPr>
            <w:noProof/>
            <w:webHidden/>
          </w:rPr>
        </w:r>
        <w:r w:rsidR="00EE3F2D">
          <w:rPr>
            <w:noProof/>
            <w:webHidden/>
          </w:rPr>
          <w:fldChar w:fldCharType="separate"/>
        </w:r>
        <w:r>
          <w:rPr>
            <w:noProof/>
            <w:webHidden/>
          </w:rPr>
          <w:t>7</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480" w:history="1">
        <w:r w:rsidR="00EE3F2D" w:rsidRPr="009C2763">
          <w:rPr>
            <w:rStyle w:val="ab"/>
            <w:b/>
            <w:bCs/>
            <w:noProof/>
          </w:rPr>
          <w:t xml:space="preserve">4  </w:t>
        </w:r>
        <w:r w:rsidR="00EE3F2D" w:rsidRPr="009C2763">
          <w:rPr>
            <w:rStyle w:val="ab"/>
            <w:b/>
            <w:bCs/>
            <w:noProof/>
          </w:rPr>
          <w:t>管理人报告</w:t>
        </w:r>
        <w:r w:rsidR="00EE3F2D">
          <w:rPr>
            <w:noProof/>
            <w:webHidden/>
          </w:rPr>
          <w:tab/>
        </w:r>
        <w:r w:rsidR="00EE3F2D">
          <w:rPr>
            <w:noProof/>
            <w:webHidden/>
          </w:rPr>
          <w:fldChar w:fldCharType="begin"/>
        </w:r>
        <w:r w:rsidR="00EE3F2D">
          <w:rPr>
            <w:noProof/>
            <w:webHidden/>
          </w:rPr>
          <w:instrText xml:space="preserve"> PAGEREF _Toc143614480 \h </w:instrText>
        </w:r>
        <w:r w:rsidR="00EE3F2D">
          <w:rPr>
            <w:noProof/>
            <w:webHidden/>
          </w:rPr>
        </w:r>
        <w:r w:rsidR="00EE3F2D">
          <w:rPr>
            <w:noProof/>
            <w:webHidden/>
          </w:rPr>
          <w:fldChar w:fldCharType="separate"/>
        </w:r>
        <w:r>
          <w:rPr>
            <w:noProof/>
            <w:webHidden/>
          </w:rPr>
          <w:t>9</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81" w:history="1">
        <w:r w:rsidR="00EE3F2D" w:rsidRPr="009C2763">
          <w:rPr>
            <w:rStyle w:val="ab"/>
            <w:noProof/>
          </w:rPr>
          <w:t xml:space="preserve">4.1 </w:t>
        </w:r>
        <w:r w:rsidR="00EE3F2D" w:rsidRPr="009C2763">
          <w:rPr>
            <w:rStyle w:val="ab"/>
            <w:noProof/>
          </w:rPr>
          <w:t>基金管理人及基金经理情况</w:t>
        </w:r>
        <w:r w:rsidR="00EE3F2D">
          <w:rPr>
            <w:noProof/>
            <w:webHidden/>
          </w:rPr>
          <w:tab/>
        </w:r>
        <w:r w:rsidR="00EE3F2D">
          <w:rPr>
            <w:noProof/>
            <w:webHidden/>
          </w:rPr>
          <w:fldChar w:fldCharType="begin"/>
        </w:r>
        <w:r w:rsidR="00EE3F2D">
          <w:rPr>
            <w:noProof/>
            <w:webHidden/>
          </w:rPr>
          <w:instrText xml:space="preserve"> PAGEREF _Toc143614481 \h </w:instrText>
        </w:r>
        <w:r w:rsidR="00EE3F2D">
          <w:rPr>
            <w:noProof/>
            <w:webHidden/>
          </w:rPr>
        </w:r>
        <w:r w:rsidR="00EE3F2D">
          <w:rPr>
            <w:noProof/>
            <w:webHidden/>
          </w:rPr>
          <w:fldChar w:fldCharType="separate"/>
        </w:r>
        <w:r>
          <w:rPr>
            <w:noProof/>
            <w:webHidden/>
          </w:rPr>
          <w:t>9</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82" w:history="1">
        <w:r w:rsidR="00EE3F2D" w:rsidRPr="009C2763">
          <w:rPr>
            <w:rStyle w:val="ab"/>
            <w:noProof/>
          </w:rPr>
          <w:t xml:space="preserve">4.2 </w:t>
        </w:r>
        <w:r w:rsidR="00EE3F2D" w:rsidRPr="009C2763">
          <w:rPr>
            <w:rStyle w:val="ab"/>
            <w:noProof/>
          </w:rPr>
          <w:t>管理人对报告期内本基金运作遵规守信情况的说明</w:t>
        </w:r>
        <w:r w:rsidR="00EE3F2D">
          <w:rPr>
            <w:noProof/>
            <w:webHidden/>
          </w:rPr>
          <w:tab/>
        </w:r>
        <w:r w:rsidR="00EE3F2D">
          <w:rPr>
            <w:noProof/>
            <w:webHidden/>
          </w:rPr>
          <w:fldChar w:fldCharType="begin"/>
        </w:r>
        <w:r w:rsidR="00EE3F2D">
          <w:rPr>
            <w:noProof/>
            <w:webHidden/>
          </w:rPr>
          <w:instrText xml:space="preserve"> PAGEREF _Toc143614482 \h </w:instrText>
        </w:r>
        <w:r w:rsidR="00EE3F2D">
          <w:rPr>
            <w:noProof/>
            <w:webHidden/>
          </w:rPr>
        </w:r>
        <w:r w:rsidR="00EE3F2D">
          <w:rPr>
            <w:noProof/>
            <w:webHidden/>
          </w:rPr>
          <w:fldChar w:fldCharType="separate"/>
        </w:r>
        <w:r>
          <w:rPr>
            <w:noProof/>
            <w:webHidden/>
          </w:rPr>
          <w:t>12</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83" w:history="1">
        <w:r w:rsidR="00EE3F2D" w:rsidRPr="009C2763">
          <w:rPr>
            <w:rStyle w:val="ab"/>
            <w:noProof/>
          </w:rPr>
          <w:t xml:space="preserve">4.3 </w:t>
        </w:r>
        <w:r w:rsidR="00EE3F2D" w:rsidRPr="009C2763">
          <w:rPr>
            <w:rStyle w:val="ab"/>
            <w:noProof/>
          </w:rPr>
          <w:t>管理人对报告期内公平交易情况的专项说明</w:t>
        </w:r>
        <w:r w:rsidR="00EE3F2D">
          <w:rPr>
            <w:noProof/>
            <w:webHidden/>
          </w:rPr>
          <w:tab/>
        </w:r>
        <w:r w:rsidR="00EE3F2D">
          <w:rPr>
            <w:noProof/>
            <w:webHidden/>
          </w:rPr>
          <w:fldChar w:fldCharType="begin"/>
        </w:r>
        <w:r w:rsidR="00EE3F2D">
          <w:rPr>
            <w:noProof/>
            <w:webHidden/>
          </w:rPr>
          <w:instrText xml:space="preserve"> PAGEREF _Toc143614483 \h </w:instrText>
        </w:r>
        <w:r w:rsidR="00EE3F2D">
          <w:rPr>
            <w:noProof/>
            <w:webHidden/>
          </w:rPr>
        </w:r>
        <w:r w:rsidR="00EE3F2D">
          <w:rPr>
            <w:noProof/>
            <w:webHidden/>
          </w:rPr>
          <w:fldChar w:fldCharType="separate"/>
        </w:r>
        <w:r>
          <w:rPr>
            <w:noProof/>
            <w:webHidden/>
          </w:rPr>
          <w:t>12</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84" w:history="1">
        <w:r w:rsidR="00EE3F2D" w:rsidRPr="009C2763">
          <w:rPr>
            <w:rStyle w:val="ab"/>
            <w:noProof/>
          </w:rPr>
          <w:t xml:space="preserve">4.4 </w:t>
        </w:r>
        <w:r w:rsidR="00EE3F2D" w:rsidRPr="009C2763">
          <w:rPr>
            <w:rStyle w:val="ab"/>
            <w:noProof/>
          </w:rPr>
          <w:t>管理人对报告期内基金的投资策略和业绩表现的说明</w:t>
        </w:r>
        <w:r w:rsidR="00EE3F2D">
          <w:rPr>
            <w:noProof/>
            <w:webHidden/>
          </w:rPr>
          <w:tab/>
        </w:r>
        <w:r w:rsidR="00EE3F2D">
          <w:rPr>
            <w:noProof/>
            <w:webHidden/>
          </w:rPr>
          <w:fldChar w:fldCharType="begin"/>
        </w:r>
        <w:r w:rsidR="00EE3F2D">
          <w:rPr>
            <w:noProof/>
            <w:webHidden/>
          </w:rPr>
          <w:instrText xml:space="preserve"> PAGEREF _Toc143614484 \h </w:instrText>
        </w:r>
        <w:r w:rsidR="00EE3F2D">
          <w:rPr>
            <w:noProof/>
            <w:webHidden/>
          </w:rPr>
        </w:r>
        <w:r w:rsidR="00EE3F2D">
          <w:rPr>
            <w:noProof/>
            <w:webHidden/>
          </w:rPr>
          <w:fldChar w:fldCharType="separate"/>
        </w:r>
        <w:r>
          <w:rPr>
            <w:noProof/>
            <w:webHidden/>
          </w:rPr>
          <w:t>13</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85" w:history="1">
        <w:r w:rsidR="00EE3F2D" w:rsidRPr="009C2763">
          <w:rPr>
            <w:rStyle w:val="ab"/>
            <w:noProof/>
          </w:rPr>
          <w:t xml:space="preserve">4.5 </w:t>
        </w:r>
        <w:r w:rsidR="00EE3F2D" w:rsidRPr="009C2763">
          <w:rPr>
            <w:rStyle w:val="ab"/>
            <w:noProof/>
          </w:rPr>
          <w:t>管理人对宏观经济、证券市场及行业走势的简要展望</w:t>
        </w:r>
        <w:r w:rsidR="00EE3F2D">
          <w:rPr>
            <w:noProof/>
            <w:webHidden/>
          </w:rPr>
          <w:tab/>
        </w:r>
        <w:r w:rsidR="00EE3F2D">
          <w:rPr>
            <w:noProof/>
            <w:webHidden/>
          </w:rPr>
          <w:fldChar w:fldCharType="begin"/>
        </w:r>
        <w:r w:rsidR="00EE3F2D">
          <w:rPr>
            <w:noProof/>
            <w:webHidden/>
          </w:rPr>
          <w:instrText xml:space="preserve"> PAGEREF _Toc143614485 \h </w:instrText>
        </w:r>
        <w:r w:rsidR="00EE3F2D">
          <w:rPr>
            <w:noProof/>
            <w:webHidden/>
          </w:rPr>
        </w:r>
        <w:r w:rsidR="00EE3F2D">
          <w:rPr>
            <w:noProof/>
            <w:webHidden/>
          </w:rPr>
          <w:fldChar w:fldCharType="separate"/>
        </w:r>
        <w:r>
          <w:rPr>
            <w:noProof/>
            <w:webHidden/>
          </w:rPr>
          <w:t>14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86" w:history="1">
        <w:r w:rsidR="00EE3F2D" w:rsidRPr="009C2763">
          <w:rPr>
            <w:rStyle w:val="ab"/>
            <w:noProof/>
          </w:rPr>
          <w:t xml:space="preserve">4.6 </w:t>
        </w:r>
        <w:r w:rsidR="00EE3F2D" w:rsidRPr="009C2763">
          <w:rPr>
            <w:rStyle w:val="ab"/>
            <w:noProof/>
          </w:rPr>
          <w:t>管理人对报告期内基金估值程序等事项的说明</w:t>
        </w:r>
        <w:r w:rsidR="00EE3F2D">
          <w:rPr>
            <w:noProof/>
            <w:webHidden/>
          </w:rPr>
          <w:tab/>
        </w:r>
        <w:r w:rsidR="00EE3F2D">
          <w:rPr>
            <w:noProof/>
            <w:webHidden/>
          </w:rPr>
          <w:fldChar w:fldCharType="begin"/>
        </w:r>
        <w:r w:rsidR="00EE3F2D">
          <w:rPr>
            <w:noProof/>
            <w:webHidden/>
          </w:rPr>
          <w:instrText xml:space="preserve"> PAGEREF _Toc143614486 \h </w:instrText>
        </w:r>
        <w:r w:rsidR="00EE3F2D">
          <w:rPr>
            <w:noProof/>
            <w:webHidden/>
          </w:rPr>
        </w:r>
        <w:r w:rsidR="00EE3F2D">
          <w:rPr>
            <w:noProof/>
            <w:webHidden/>
          </w:rPr>
          <w:fldChar w:fldCharType="separate"/>
        </w:r>
        <w:r>
          <w:rPr>
            <w:noProof/>
            <w:webHidden/>
          </w:rPr>
          <w:t>14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87" w:history="1">
        <w:r w:rsidR="00EE3F2D" w:rsidRPr="009C2763">
          <w:rPr>
            <w:rStyle w:val="ab"/>
            <w:noProof/>
          </w:rPr>
          <w:t xml:space="preserve">4.7 </w:t>
        </w:r>
        <w:r w:rsidR="00EE3F2D" w:rsidRPr="009C2763">
          <w:rPr>
            <w:rStyle w:val="ab"/>
            <w:noProof/>
          </w:rPr>
          <w:t>管理人对报告期内基金利润分配情况的说明</w:t>
        </w:r>
        <w:r w:rsidR="00EE3F2D">
          <w:rPr>
            <w:noProof/>
            <w:webHidden/>
          </w:rPr>
          <w:tab/>
        </w:r>
        <w:r w:rsidR="00EE3F2D">
          <w:rPr>
            <w:noProof/>
            <w:webHidden/>
          </w:rPr>
          <w:fldChar w:fldCharType="begin"/>
        </w:r>
        <w:r w:rsidR="00EE3F2D">
          <w:rPr>
            <w:noProof/>
            <w:webHidden/>
          </w:rPr>
          <w:instrText xml:space="preserve"> PAGEREF _Toc143614487 \h </w:instrText>
        </w:r>
        <w:r w:rsidR="00EE3F2D">
          <w:rPr>
            <w:noProof/>
            <w:webHidden/>
          </w:rPr>
        </w:r>
        <w:r w:rsidR="00EE3F2D">
          <w:rPr>
            <w:noProof/>
            <w:webHidden/>
          </w:rPr>
          <w:fldChar w:fldCharType="separate"/>
        </w:r>
        <w:r>
          <w:rPr>
            <w:noProof/>
            <w:webHidden/>
          </w:rPr>
          <w:t>14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88" w:history="1">
        <w:r w:rsidR="00EE3F2D" w:rsidRPr="009C2763">
          <w:rPr>
            <w:rStyle w:val="ab"/>
            <w:noProof/>
          </w:rPr>
          <w:t xml:space="preserve">4.8 </w:t>
        </w:r>
        <w:r w:rsidR="00EE3F2D" w:rsidRPr="009C2763">
          <w:rPr>
            <w:rStyle w:val="ab"/>
            <w:noProof/>
          </w:rPr>
          <w:t>报告期内管理人对本基金持有人数或基金资产净值预警情形的说明</w:t>
        </w:r>
        <w:r w:rsidR="00EE3F2D">
          <w:rPr>
            <w:noProof/>
            <w:webHidden/>
          </w:rPr>
          <w:tab/>
        </w:r>
        <w:r w:rsidR="00EE3F2D">
          <w:rPr>
            <w:noProof/>
            <w:webHidden/>
          </w:rPr>
          <w:fldChar w:fldCharType="begin"/>
        </w:r>
        <w:r w:rsidR="00EE3F2D">
          <w:rPr>
            <w:noProof/>
            <w:webHidden/>
          </w:rPr>
          <w:instrText xml:space="preserve"> PAGEREF _Toc143614488 \h </w:instrText>
        </w:r>
        <w:r w:rsidR="00EE3F2D">
          <w:rPr>
            <w:noProof/>
            <w:webHidden/>
          </w:rPr>
        </w:r>
        <w:r w:rsidR="00EE3F2D">
          <w:rPr>
            <w:noProof/>
            <w:webHidden/>
          </w:rPr>
          <w:fldChar w:fldCharType="separate"/>
        </w:r>
        <w:r>
          <w:rPr>
            <w:noProof/>
            <w:webHidden/>
          </w:rPr>
          <w:t>14</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489" w:history="1">
        <w:r w:rsidR="00EE3F2D" w:rsidRPr="009C2763">
          <w:rPr>
            <w:rStyle w:val="ab"/>
            <w:b/>
            <w:bCs/>
            <w:noProof/>
          </w:rPr>
          <w:t xml:space="preserve">5  </w:t>
        </w:r>
        <w:r w:rsidR="00EE3F2D" w:rsidRPr="009C2763">
          <w:rPr>
            <w:rStyle w:val="ab"/>
            <w:b/>
            <w:bCs/>
            <w:noProof/>
          </w:rPr>
          <w:t>托管人报告</w:t>
        </w:r>
        <w:r w:rsidR="00EE3F2D">
          <w:rPr>
            <w:noProof/>
            <w:webHidden/>
          </w:rPr>
          <w:tab/>
        </w:r>
        <w:r w:rsidR="00EE3F2D">
          <w:rPr>
            <w:noProof/>
            <w:webHidden/>
          </w:rPr>
          <w:fldChar w:fldCharType="begin"/>
        </w:r>
        <w:r w:rsidR="00EE3F2D">
          <w:rPr>
            <w:noProof/>
            <w:webHidden/>
          </w:rPr>
          <w:instrText xml:space="preserve"> PAGEREF _Toc143614489 \h </w:instrText>
        </w:r>
        <w:r w:rsidR="00EE3F2D">
          <w:rPr>
            <w:noProof/>
            <w:webHidden/>
          </w:rPr>
        </w:r>
        <w:r w:rsidR="00EE3F2D">
          <w:rPr>
            <w:noProof/>
            <w:webHidden/>
          </w:rPr>
          <w:fldChar w:fldCharType="separate"/>
        </w:r>
        <w:r>
          <w:rPr>
            <w:noProof/>
            <w:webHidden/>
          </w:rPr>
          <w:t>15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90" w:history="1">
        <w:r w:rsidR="00EE3F2D" w:rsidRPr="009C2763">
          <w:rPr>
            <w:rStyle w:val="ab"/>
            <w:noProof/>
          </w:rPr>
          <w:t xml:space="preserve">5.1 </w:t>
        </w:r>
        <w:r w:rsidR="00EE3F2D" w:rsidRPr="009C2763">
          <w:rPr>
            <w:rStyle w:val="ab"/>
            <w:noProof/>
          </w:rPr>
          <w:t>报告期内本基金托管人遵规守信情况声明</w:t>
        </w:r>
        <w:r w:rsidR="00EE3F2D">
          <w:rPr>
            <w:noProof/>
            <w:webHidden/>
          </w:rPr>
          <w:tab/>
        </w:r>
        <w:r w:rsidR="00EE3F2D">
          <w:rPr>
            <w:noProof/>
            <w:webHidden/>
          </w:rPr>
          <w:fldChar w:fldCharType="begin"/>
        </w:r>
        <w:r w:rsidR="00EE3F2D">
          <w:rPr>
            <w:noProof/>
            <w:webHidden/>
          </w:rPr>
          <w:instrText xml:space="preserve"> PAGEREF _Toc143614490 \h </w:instrText>
        </w:r>
        <w:r w:rsidR="00EE3F2D">
          <w:rPr>
            <w:noProof/>
            <w:webHidden/>
          </w:rPr>
        </w:r>
        <w:r w:rsidR="00EE3F2D">
          <w:rPr>
            <w:noProof/>
            <w:webHidden/>
          </w:rPr>
          <w:fldChar w:fldCharType="separate"/>
        </w:r>
        <w:r>
          <w:rPr>
            <w:noProof/>
            <w:webHidden/>
          </w:rPr>
          <w:t>15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91" w:history="1">
        <w:r w:rsidR="00EE3F2D" w:rsidRPr="009C2763">
          <w:rPr>
            <w:rStyle w:val="ab"/>
            <w:noProof/>
          </w:rPr>
          <w:t xml:space="preserve">5.2 </w:t>
        </w:r>
        <w:r w:rsidR="00EE3F2D" w:rsidRPr="009C2763">
          <w:rPr>
            <w:rStyle w:val="ab"/>
            <w:noProof/>
          </w:rPr>
          <w:t>托管人对报告期内本基金投资运作遵规守信、净值计算、利润分配等情况的说明</w:t>
        </w:r>
        <w:r w:rsidR="00EE3F2D">
          <w:rPr>
            <w:noProof/>
            <w:webHidden/>
          </w:rPr>
          <w:tab/>
        </w:r>
        <w:r w:rsidR="00EE3F2D">
          <w:rPr>
            <w:noProof/>
            <w:webHidden/>
          </w:rPr>
          <w:fldChar w:fldCharType="begin"/>
        </w:r>
        <w:r w:rsidR="00EE3F2D">
          <w:rPr>
            <w:noProof/>
            <w:webHidden/>
          </w:rPr>
          <w:instrText xml:space="preserve"> PAGEREF _Toc143614491 \h </w:instrText>
        </w:r>
        <w:r w:rsidR="00EE3F2D">
          <w:rPr>
            <w:noProof/>
            <w:webHidden/>
          </w:rPr>
        </w:r>
        <w:r w:rsidR="00EE3F2D">
          <w:rPr>
            <w:noProof/>
            <w:webHidden/>
          </w:rPr>
          <w:fldChar w:fldCharType="separate"/>
        </w:r>
        <w:r>
          <w:rPr>
            <w:noProof/>
            <w:webHidden/>
          </w:rPr>
          <w:t>15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92" w:history="1">
        <w:r w:rsidR="00EE3F2D" w:rsidRPr="009C2763">
          <w:rPr>
            <w:rStyle w:val="ab"/>
            <w:noProof/>
          </w:rPr>
          <w:t xml:space="preserve">5.3 </w:t>
        </w:r>
        <w:r w:rsidR="00EE3F2D" w:rsidRPr="009C2763">
          <w:rPr>
            <w:rStyle w:val="ab"/>
            <w:noProof/>
          </w:rPr>
          <w:t>托管人对本中期报告中财务信息等内容的真实、准确和完整发表意见</w:t>
        </w:r>
        <w:r w:rsidR="00EE3F2D">
          <w:rPr>
            <w:noProof/>
            <w:webHidden/>
          </w:rPr>
          <w:tab/>
        </w:r>
        <w:r w:rsidR="00EE3F2D">
          <w:rPr>
            <w:noProof/>
            <w:webHidden/>
          </w:rPr>
          <w:fldChar w:fldCharType="begin"/>
        </w:r>
        <w:r w:rsidR="00EE3F2D">
          <w:rPr>
            <w:noProof/>
            <w:webHidden/>
          </w:rPr>
          <w:instrText xml:space="preserve"> PAGEREF _Toc143614492 \h </w:instrText>
        </w:r>
        <w:r w:rsidR="00EE3F2D">
          <w:rPr>
            <w:noProof/>
            <w:webHidden/>
          </w:rPr>
        </w:r>
        <w:r w:rsidR="00EE3F2D">
          <w:rPr>
            <w:noProof/>
            <w:webHidden/>
          </w:rPr>
          <w:fldChar w:fldCharType="separate"/>
        </w:r>
        <w:r>
          <w:rPr>
            <w:noProof/>
            <w:webHidden/>
          </w:rPr>
          <w:t>15</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493" w:history="1">
        <w:r w:rsidR="00EE3F2D" w:rsidRPr="009C2763">
          <w:rPr>
            <w:rStyle w:val="ab"/>
            <w:b/>
            <w:bCs/>
            <w:noProof/>
          </w:rPr>
          <w:t xml:space="preserve">6  </w:t>
        </w:r>
        <w:r w:rsidR="00EE3F2D" w:rsidRPr="009C2763">
          <w:rPr>
            <w:rStyle w:val="ab"/>
            <w:b/>
            <w:bCs/>
            <w:noProof/>
          </w:rPr>
          <w:t>半年度财务会计报告（未经审计）</w:t>
        </w:r>
        <w:r w:rsidR="00EE3F2D">
          <w:rPr>
            <w:noProof/>
            <w:webHidden/>
          </w:rPr>
          <w:tab/>
        </w:r>
        <w:r w:rsidR="00EE3F2D">
          <w:rPr>
            <w:noProof/>
            <w:webHidden/>
          </w:rPr>
          <w:fldChar w:fldCharType="begin"/>
        </w:r>
        <w:r w:rsidR="00EE3F2D">
          <w:rPr>
            <w:noProof/>
            <w:webHidden/>
          </w:rPr>
          <w:instrText xml:space="preserve"> PAGEREF _Toc143614493 \h </w:instrText>
        </w:r>
        <w:r w:rsidR="00EE3F2D">
          <w:rPr>
            <w:noProof/>
            <w:webHidden/>
          </w:rPr>
        </w:r>
        <w:r w:rsidR="00EE3F2D">
          <w:rPr>
            <w:noProof/>
            <w:webHidden/>
          </w:rPr>
          <w:fldChar w:fldCharType="separate"/>
        </w:r>
        <w:r>
          <w:rPr>
            <w:noProof/>
            <w:webHidden/>
          </w:rPr>
          <w:t>15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94" w:history="1">
        <w:r w:rsidR="00EE3F2D" w:rsidRPr="009C2763">
          <w:rPr>
            <w:rStyle w:val="ab"/>
            <w:noProof/>
          </w:rPr>
          <w:t xml:space="preserve">6.1 </w:t>
        </w:r>
        <w:r w:rsidR="00EE3F2D" w:rsidRPr="009C2763">
          <w:rPr>
            <w:rStyle w:val="ab"/>
            <w:noProof/>
          </w:rPr>
          <w:t>资产负债表</w:t>
        </w:r>
        <w:r w:rsidR="00EE3F2D">
          <w:rPr>
            <w:noProof/>
            <w:webHidden/>
          </w:rPr>
          <w:tab/>
        </w:r>
        <w:r w:rsidR="00EE3F2D">
          <w:rPr>
            <w:noProof/>
            <w:webHidden/>
          </w:rPr>
          <w:fldChar w:fldCharType="begin"/>
        </w:r>
        <w:r w:rsidR="00EE3F2D">
          <w:rPr>
            <w:noProof/>
            <w:webHidden/>
          </w:rPr>
          <w:instrText xml:space="preserve"> PAGEREF _Toc143614494 \h </w:instrText>
        </w:r>
        <w:r w:rsidR="00EE3F2D">
          <w:rPr>
            <w:noProof/>
            <w:webHidden/>
          </w:rPr>
        </w:r>
        <w:r w:rsidR="00EE3F2D">
          <w:rPr>
            <w:noProof/>
            <w:webHidden/>
          </w:rPr>
          <w:fldChar w:fldCharType="separate"/>
        </w:r>
        <w:r>
          <w:rPr>
            <w:noProof/>
            <w:webHidden/>
          </w:rPr>
          <w:t>15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95" w:history="1">
        <w:r w:rsidR="00EE3F2D" w:rsidRPr="009C2763">
          <w:rPr>
            <w:rStyle w:val="ab"/>
            <w:noProof/>
          </w:rPr>
          <w:t xml:space="preserve">6.2 </w:t>
        </w:r>
        <w:r w:rsidR="00EE3F2D" w:rsidRPr="009C2763">
          <w:rPr>
            <w:rStyle w:val="ab"/>
            <w:noProof/>
          </w:rPr>
          <w:t>利润表</w:t>
        </w:r>
        <w:r w:rsidR="00EE3F2D">
          <w:rPr>
            <w:noProof/>
            <w:webHidden/>
          </w:rPr>
          <w:tab/>
        </w:r>
        <w:r w:rsidR="00EE3F2D">
          <w:rPr>
            <w:noProof/>
            <w:webHidden/>
          </w:rPr>
          <w:fldChar w:fldCharType="begin"/>
        </w:r>
        <w:r w:rsidR="00EE3F2D">
          <w:rPr>
            <w:noProof/>
            <w:webHidden/>
          </w:rPr>
          <w:instrText xml:space="preserve"> PAGEREF _Toc143614495 \h </w:instrText>
        </w:r>
        <w:r w:rsidR="00EE3F2D">
          <w:rPr>
            <w:noProof/>
            <w:webHidden/>
          </w:rPr>
        </w:r>
        <w:r w:rsidR="00EE3F2D">
          <w:rPr>
            <w:noProof/>
            <w:webHidden/>
          </w:rPr>
          <w:fldChar w:fldCharType="separate"/>
        </w:r>
        <w:r>
          <w:rPr>
            <w:noProof/>
            <w:webHidden/>
          </w:rPr>
          <w:t>16</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96" w:history="1">
        <w:r w:rsidR="00EE3F2D" w:rsidRPr="009C2763">
          <w:rPr>
            <w:rStyle w:val="ab"/>
            <w:noProof/>
          </w:rPr>
          <w:t xml:space="preserve">6.3 </w:t>
        </w:r>
        <w:r w:rsidR="00EE3F2D" w:rsidRPr="009C2763">
          <w:rPr>
            <w:rStyle w:val="ab"/>
            <w:noProof/>
          </w:rPr>
          <w:t>净资产（基金净值）变动表</w:t>
        </w:r>
        <w:r w:rsidR="00EE3F2D">
          <w:rPr>
            <w:noProof/>
            <w:webHidden/>
          </w:rPr>
          <w:tab/>
        </w:r>
        <w:r w:rsidR="00EE3F2D">
          <w:rPr>
            <w:noProof/>
            <w:webHidden/>
          </w:rPr>
          <w:fldChar w:fldCharType="begin"/>
        </w:r>
        <w:r w:rsidR="00EE3F2D">
          <w:rPr>
            <w:noProof/>
            <w:webHidden/>
          </w:rPr>
          <w:instrText xml:space="preserve"> PAGEREF _Toc143614496 \h </w:instrText>
        </w:r>
        <w:r w:rsidR="00EE3F2D">
          <w:rPr>
            <w:noProof/>
            <w:webHidden/>
          </w:rPr>
        </w:r>
        <w:r w:rsidR="00EE3F2D">
          <w:rPr>
            <w:noProof/>
            <w:webHidden/>
          </w:rPr>
          <w:fldChar w:fldCharType="separate"/>
        </w:r>
        <w:r>
          <w:rPr>
            <w:noProof/>
            <w:webHidden/>
          </w:rPr>
          <w:t>17</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97" w:history="1">
        <w:r w:rsidR="00EE3F2D" w:rsidRPr="009C2763">
          <w:rPr>
            <w:rStyle w:val="ab"/>
            <w:noProof/>
          </w:rPr>
          <w:t xml:space="preserve">6.4 </w:t>
        </w:r>
        <w:r w:rsidR="00EE3F2D" w:rsidRPr="009C2763">
          <w:rPr>
            <w:rStyle w:val="ab"/>
            <w:noProof/>
          </w:rPr>
          <w:t>报表附注</w:t>
        </w:r>
        <w:r w:rsidR="00EE3F2D">
          <w:rPr>
            <w:noProof/>
            <w:webHidden/>
          </w:rPr>
          <w:tab/>
        </w:r>
        <w:r w:rsidR="00EE3F2D">
          <w:rPr>
            <w:noProof/>
            <w:webHidden/>
          </w:rPr>
          <w:fldChar w:fldCharType="begin"/>
        </w:r>
        <w:r w:rsidR="00EE3F2D">
          <w:rPr>
            <w:noProof/>
            <w:webHidden/>
          </w:rPr>
          <w:instrText xml:space="preserve"> PAGEREF _Toc143614497 \h </w:instrText>
        </w:r>
        <w:r w:rsidR="00EE3F2D">
          <w:rPr>
            <w:noProof/>
            <w:webHidden/>
          </w:rPr>
        </w:r>
        <w:r w:rsidR="00EE3F2D">
          <w:rPr>
            <w:noProof/>
            <w:webHidden/>
          </w:rPr>
          <w:fldChar w:fldCharType="separate"/>
        </w:r>
        <w:r>
          <w:rPr>
            <w:noProof/>
            <w:webHidden/>
          </w:rPr>
          <w:t>19</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498" w:history="1">
        <w:r w:rsidR="00EE3F2D" w:rsidRPr="009C2763">
          <w:rPr>
            <w:rStyle w:val="ab"/>
            <w:b/>
            <w:bCs/>
            <w:noProof/>
          </w:rPr>
          <w:t xml:space="preserve">7  </w:t>
        </w:r>
        <w:r w:rsidR="00EE3F2D" w:rsidRPr="009C2763">
          <w:rPr>
            <w:rStyle w:val="ab"/>
            <w:b/>
            <w:bCs/>
            <w:noProof/>
          </w:rPr>
          <w:t>投资组合报告</w:t>
        </w:r>
        <w:r w:rsidR="00EE3F2D">
          <w:rPr>
            <w:noProof/>
            <w:webHidden/>
          </w:rPr>
          <w:tab/>
        </w:r>
        <w:r w:rsidR="00EE3F2D">
          <w:rPr>
            <w:noProof/>
            <w:webHidden/>
          </w:rPr>
          <w:fldChar w:fldCharType="begin"/>
        </w:r>
        <w:r w:rsidR="00EE3F2D">
          <w:rPr>
            <w:noProof/>
            <w:webHidden/>
          </w:rPr>
          <w:instrText xml:space="preserve"> PAGEREF _Toc143614498 \h </w:instrText>
        </w:r>
        <w:r w:rsidR="00EE3F2D">
          <w:rPr>
            <w:noProof/>
            <w:webHidden/>
          </w:rPr>
        </w:r>
        <w:r w:rsidR="00EE3F2D">
          <w:rPr>
            <w:noProof/>
            <w:webHidden/>
          </w:rPr>
          <w:fldChar w:fldCharType="separate"/>
        </w:r>
        <w:r>
          <w:rPr>
            <w:noProof/>
            <w:webHidden/>
          </w:rPr>
          <w:t>38</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499" w:history="1">
        <w:r w:rsidR="00EE3F2D" w:rsidRPr="009C2763">
          <w:rPr>
            <w:rStyle w:val="ab"/>
            <w:noProof/>
          </w:rPr>
          <w:t xml:space="preserve">7.1 </w:t>
        </w:r>
        <w:r w:rsidR="00EE3F2D" w:rsidRPr="009C2763">
          <w:rPr>
            <w:rStyle w:val="ab"/>
            <w:noProof/>
          </w:rPr>
          <w:t>期末基金资产组合情况</w:t>
        </w:r>
        <w:r w:rsidR="00EE3F2D">
          <w:rPr>
            <w:noProof/>
            <w:webHidden/>
          </w:rPr>
          <w:tab/>
        </w:r>
        <w:r w:rsidR="00EE3F2D">
          <w:rPr>
            <w:noProof/>
            <w:webHidden/>
          </w:rPr>
          <w:fldChar w:fldCharType="begin"/>
        </w:r>
        <w:r w:rsidR="00EE3F2D">
          <w:rPr>
            <w:noProof/>
            <w:webHidden/>
          </w:rPr>
          <w:instrText xml:space="preserve"> PAGEREF _Toc143614499 \h </w:instrText>
        </w:r>
        <w:r w:rsidR="00EE3F2D">
          <w:rPr>
            <w:noProof/>
            <w:webHidden/>
          </w:rPr>
        </w:r>
        <w:r w:rsidR="00EE3F2D">
          <w:rPr>
            <w:noProof/>
            <w:webHidden/>
          </w:rPr>
          <w:fldChar w:fldCharType="separate"/>
        </w:r>
        <w:r>
          <w:rPr>
            <w:noProof/>
            <w:webHidden/>
          </w:rPr>
          <w:t>38</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0" w:history="1">
        <w:r w:rsidR="00EE3F2D" w:rsidRPr="009C2763">
          <w:rPr>
            <w:rStyle w:val="ab"/>
            <w:noProof/>
          </w:rPr>
          <w:t xml:space="preserve">7.2 </w:t>
        </w:r>
        <w:r w:rsidR="00EE3F2D" w:rsidRPr="009C2763">
          <w:rPr>
            <w:rStyle w:val="ab"/>
            <w:noProof/>
          </w:rPr>
          <w:t>债券回购融资情况</w:t>
        </w:r>
        <w:r w:rsidR="00EE3F2D">
          <w:rPr>
            <w:noProof/>
            <w:webHidden/>
          </w:rPr>
          <w:tab/>
        </w:r>
        <w:r w:rsidR="00EE3F2D">
          <w:rPr>
            <w:noProof/>
            <w:webHidden/>
          </w:rPr>
          <w:fldChar w:fldCharType="begin"/>
        </w:r>
        <w:r w:rsidR="00EE3F2D">
          <w:rPr>
            <w:noProof/>
            <w:webHidden/>
          </w:rPr>
          <w:instrText xml:space="preserve"> PAGEREF _Toc143614500 \h </w:instrText>
        </w:r>
        <w:r w:rsidR="00EE3F2D">
          <w:rPr>
            <w:noProof/>
            <w:webHidden/>
          </w:rPr>
        </w:r>
        <w:r w:rsidR="00EE3F2D">
          <w:rPr>
            <w:noProof/>
            <w:webHidden/>
          </w:rPr>
          <w:fldChar w:fldCharType="separate"/>
        </w:r>
        <w:r>
          <w:rPr>
            <w:noProof/>
            <w:webHidden/>
          </w:rPr>
          <w:t>39</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1" w:history="1">
        <w:r w:rsidR="00EE3F2D" w:rsidRPr="009C2763">
          <w:rPr>
            <w:rStyle w:val="ab"/>
            <w:b/>
            <w:bCs/>
            <w:noProof/>
          </w:rPr>
          <w:t xml:space="preserve">7.3 </w:t>
        </w:r>
        <w:r w:rsidR="00EE3F2D" w:rsidRPr="009C2763">
          <w:rPr>
            <w:rStyle w:val="ab"/>
            <w:b/>
            <w:bCs/>
            <w:noProof/>
          </w:rPr>
          <w:t>基金投资组合平均剩余期限</w:t>
        </w:r>
        <w:r w:rsidR="00EE3F2D">
          <w:rPr>
            <w:noProof/>
            <w:webHidden/>
          </w:rPr>
          <w:tab/>
        </w:r>
        <w:r w:rsidR="00EE3F2D">
          <w:rPr>
            <w:noProof/>
            <w:webHidden/>
          </w:rPr>
          <w:fldChar w:fldCharType="begin"/>
        </w:r>
        <w:r w:rsidR="00EE3F2D">
          <w:rPr>
            <w:noProof/>
            <w:webHidden/>
          </w:rPr>
          <w:instrText xml:space="preserve"> PAGEREF _Toc143614501 \h </w:instrText>
        </w:r>
        <w:r w:rsidR="00EE3F2D">
          <w:rPr>
            <w:noProof/>
            <w:webHidden/>
          </w:rPr>
        </w:r>
        <w:r w:rsidR="00EE3F2D">
          <w:rPr>
            <w:noProof/>
            <w:webHidden/>
          </w:rPr>
          <w:fldChar w:fldCharType="separate"/>
        </w:r>
        <w:r>
          <w:rPr>
            <w:noProof/>
            <w:webHidden/>
          </w:rPr>
          <w:t>39</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2" w:history="1">
        <w:r w:rsidR="00EE3F2D" w:rsidRPr="009C2763">
          <w:rPr>
            <w:rStyle w:val="ab"/>
            <w:noProof/>
          </w:rPr>
          <w:t xml:space="preserve">7.4 </w:t>
        </w:r>
        <w:r w:rsidR="00EE3F2D" w:rsidRPr="009C2763">
          <w:rPr>
            <w:rStyle w:val="ab"/>
            <w:noProof/>
          </w:rPr>
          <w:t>报告期内投资组合平均剩余存续期超过</w:t>
        </w:r>
        <w:r w:rsidR="00EE3F2D" w:rsidRPr="009C2763">
          <w:rPr>
            <w:rStyle w:val="ab"/>
            <w:noProof/>
          </w:rPr>
          <w:t>240</w:t>
        </w:r>
        <w:r w:rsidR="00EE3F2D" w:rsidRPr="009C2763">
          <w:rPr>
            <w:rStyle w:val="ab"/>
            <w:noProof/>
          </w:rPr>
          <w:t>天情况说明</w:t>
        </w:r>
        <w:r w:rsidR="00EE3F2D">
          <w:rPr>
            <w:noProof/>
            <w:webHidden/>
          </w:rPr>
          <w:tab/>
        </w:r>
        <w:r w:rsidR="00EE3F2D">
          <w:rPr>
            <w:noProof/>
            <w:webHidden/>
          </w:rPr>
          <w:fldChar w:fldCharType="begin"/>
        </w:r>
        <w:r w:rsidR="00EE3F2D">
          <w:rPr>
            <w:noProof/>
            <w:webHidden/>
          </w:rPr>
          <w:instrText xml:space="preserve"> PAGEREF _Toc143614502 \h </w:instrText>
        </w:r>
        <w:r w:rsidR="00EE3F2D">
          <w:rPr>
            <w:noProof/>
            <w:webHidden/>
          </w:rPr>
        </w:r>
        <w:r w:rsidR="00EE3F2D">
          <w:rPr>
            <w:noProof/>
            <w:webHidden/>
          </w:rPr>
          <w:fldChar w:fldCharType="separate"/>
        </w:r>
        <w:r>
          <w:rPr>
            <w:noProof/>
            <w:webHidden/>
          </w:rPr>
          <w:t>40</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3" w:history="1">
        <w:r w:rsidR="00EE3F2D" w:rsidRPr="009C2763">
          <w:rPr>
            <w:rStyle w:val="ab"/>
            <w:noProof/>
          </w:rPr>
          <w:t xml:space="preserve">7.5 </w:t>
        </w:r>
        <w:r w:rsidR="00EE3F2D" w:rsidRPr="009C2763">
          <w:rPr>
            <w:rStyle w:val="ab"/>
            <w:noProof/>
          </w:rPr>
          <w:t>期末按债券品种分类的债券投资组合</w:t>
        </w:r>
        <w:r w:rsidR="00EE3F2D">
          <w:rPr>
            <w:noProof/>
            <w:webHidden/>
          </w:rPr>
          <w:tab/>
        </w:r>
        <w:r w:rsidR="00EE3F2D">
          <w:rPr>
            <w:noProof/>
            <w:webHidden/>
          </w:rPr>
          <w:fldChar w:fldCharType="begin"/>
        </w:r>
        <w:r w:rsidR="00EE3F2D">
          <w:rPr>
            <w:noProof/>
            <w:webHidden/>
          </w:rPr>
          <w:instrText xml:space="preserve"> PAGEREF _Toc143614503 \h </w:instrText>
        </w:r>
        <w:r w:rsidR="00EE3F2D">
          <w:rPr>
            <w:noProof/>
            <w:webHidden/>
          </w:rPr>
        </w:r>
        <w:r w:rsidR="00EE3F2D">
          <w:rPr>
            <w:noProof/>
            <w:webHidden/>
          </w:rPr>
          <w:fldChar w:fldCharType="separate"/>
        </w:r>
        <w:r>
          <w:rPr>
            <w:noProof/>
            <w:webHidden/>
          </w:rPr>
          <w:t>40</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4" w:history="1">
        <w:r w:rsidR="00EE3F2D" w:rsidRPr="009C2763">
          <w:rPr>
            <w:rStyle w:val="ab"/>
            <w:noProof/>
          </w:rPr>
          <w:t xml:space="preserve">7.6 </w:t>
        </w:r>
        <w:r w:rsidR="00EE3F2D" w:rsidRPr="009C2763">
          <w:rPr>
            <w:rStyle w:val="ab"/>
            <w:noProof/>
          </w:rPr>
          <w:t>期末按实际利率计算账面价值占基金资产净值比例大小排名的前十名债券投资明细</w:t>
        </w:r>
        <w:r w:rsidR="00EE3F2D">
          <w:rPr>
            <w:noProof/>
            <w:webHidden/>
          </w:rPr>
          <w:tab/>
        </w:r>
        <w:r w:rsidR="00EE3F2D">
          <w:rPr>
            <w:noProof/>
            <w:webHidden/>
          </w:rPr>
          <w:fldChar w:fldCharType="begin"/>
        </w:r>
        <w:r w:rsidR="00EE3F2D">
          <w:rPr>
            <w:noProof/>
            <w:webHidden/>
          </w:rPr>
          <w:instrText xml:space="preserve"> PAGEREF _Toc143614504 \h </w:instrText>
        </w:r>
        <w:r w:rsidR="00EE3F2D">
          <w:rPr>
            <w:noProof/>
            <w:webHidden/>
          </w:rPr>
        </w:r>
        <w:r w:rsidR="00EE3F2D">
          <w:rPr>
            <w:noProof/>
            <w:webHidden/>
          </w:rPr>
          <w:fldChar w:fldCharType="separate"/>
        </w:r>
        <w:r>
          <w:rPr>
            <w:noProof/>
            <w:webHidden/>
          </w:rPr>
          <w:t>41</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5" w:history="1">
        <w:r w:rsidR="00EE3F2D" w:rsidRPr="009C2763">
          <w:rPr>
            <w:rStyle w:val="ab"/>
            <w:noProof/>
          </w:rPr>
          <w:t>7.7 “</w:t>
        </w:r>
        <w:r w:rsidR="00EE3F2D" w:rsidRPr="009C2763">
          <w:rPr>
            <w:rStyle w:val="ab"/>
            <w:noProof/>
          </w:rPr>
          <w:t>影子定价</w:t>
        </w:r>
        <w:r w:rsidR="00EE3F2D" w:rsidRPr="009C2763">
          <w:rPr>
            <w:rStyle w:val="ab"/>
            <w:noProof/>
          </w:rPr>
          <w:t>”</w:t>
        </w:r>
        <w:r w:rsidR="00EE3F2D" w:rsidRPr="009C2763">
          <w:rPr>
            <w:rStyle w:val="ab"/>
            <w:noProof/>
          </w:rPr>
          <w:t>与按实际利率计算账面价值确定的基金资产净值的偏离</w:t>
        </w:r>
        <w:r w:rsidR="00EE3F2D">
          <w:rPr>
            <w:noProof/>
            <w:webHidden/>
          </w:rPr>
          <w:tab/>
        </w:r>
        <w:r w:rsidR="00EE3F2D">
          <w:rPr>
            <w:noProof/>
            <w:webHidden/>
          </w:rPr>
          <w:fldChar w:fldCharType="begin"/>
        </w:r>
        <w:r w:rsidR="00EE3F2D">
          <w:rPr>
            <w:noProof/>
            <w:webHidden/>
          </w:rPr>
          <w:instrText xml:space="preserve"> PAGEREF _Toc143614505 \h </w:instrText>
        </w:r>
        <w:r w:rsidR="00EE3F2D">
          <w:rPr>
            <w:noProof/>
            <w:webHidden/>
          </w:rPr>
        </w:r>
        <w:r w:rsidR="00EE3F2D">
          <w:rPr>
            <w:noProof/>
            <w:webHidden/>
          </w:rPr>
          <w:fldChar w:fldCharType="separate"/>
        </w:r>
        <w:r>
          <w:rPr>
            <w:noProof/>
            <w:webHidden/>
          </w:rPr>
          <w:t>41</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6" w:history="1">
        <w:r w:rsidR="00EE3F2D" w:rsidRPr="009C2763">
          <w:rPr>
            <w:rStyle w:val="ab"/>
            <w:noProof/>
          </w:rPr>
          <w:t xml:space="preserve">7.8 </w:t>
        </w:r>
        <w:r w:rsidR="00EE3F2D" w:rsidRPr="009C2763">
          <w:rPr>
            <w:rStyle w:val="ab"/>
            <w:noProof/>
          </w:rPr>
          <w:t>期末按公允价值占基金资产净值比例大小排名的所有资产支持证券投资明细</w:t>
        </w:r>
        <w:r w:rsidR="00EE3F2D">
          <w:rPr>
            <w:noProof/>
            <w:webHidden/>
          </w:rPr>
          <w:tab/>
        </w:r>
        <w:r w:rsidR="00EE3F2D">
          <w:rPr>
            <w:noProof/>
            <w:webHidden/>
          </w:rPr>
          <w:fldChar w:fldCharType="begin"/>
        </w:r>
        <w:r w:rsidR="00EE3F2D">
          <w:rPr>
            <w:noProof/>
            <w:webHidden/>
          </w:rPr>
          <w:instrText xml:space="preserve"> PAGEREF _Toc143614506 \h </w:instrText>
        </w:r>
        <w:r w:rsidR="00EE3F2D">
          <w:rPr>
            <w:noProof/>
            <w:webHidden/>
          </w:rPr>
        </w:r>
        <w:r w:rsidR="00EE3F2D">
          <w:rPr>
            <w:noProof/>
            <w:webHidden/>
          </w:rPr>
          <w:fldChar w:fldCharType="separate"/>
        </w:r>
        <w:r>
          <w:rPr>
            <w:noProof/>
            <w:webHidden/>
          </w:rPr>
          <w:t>41</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7" w:history="1">
        <w:r w:rsidR="00EE3F2D" w:rsidRPr="009C2763">
          <w:rPr>
            <w:rStyle w:val="ab"/>
            <w:noProof/>
          </w:rPr>
          <w:t xml:space="preserve">7.9 </w:t>
        </w:r>
        <w:r w:rsidR="00EE3F2D" w:rsidRPr="009C2763">
          <w:rPr>
            <w:rStyle w:val="ab"/>
            <w:noProof/>
          </w:rPr>
          <w:t>投资组合报告附注</w:t>
        </w:r>
        <w:r w:rsidR="00EE3F2D">
          <w:rPr>
            <w:noProof/>
            <w:webHidden/>
          </w:rPr>
          <w:tab/>
        </w:r>
        <w:r w:rsidR="00EE3F2D">
          <w:rPr>
            <w:noProof/>
            <w:webHidden/>
          </w:rPr>
          <w:fldChar w:fldCharType="begin"/>
        </w:r>
        <w:r w:rsidR="00EE3F2D">
          <w:rPr>
            <w:noProof/>
            <w:webHidden/>
          </w:rPr>
          <w:instrText xml:space="preserve"> PAGEREF _Toc143614507 \h </w:instrText>
        </w:r>
        <w:r w:rsidR="00EE3F2D">
          <w:rPr>
            <w:noProof/>
            <w:webHidden/>
          </w:rPr>
        </w:r>
        <w:r w:rsidR="00EE3F2D">
          <w:rPr>
            <w:noProof/>
            <w:webHidden/>
          </w:rPr>
          <w:fldChar w:fldCharType="separate"/>
        </w:r>
        <w:r>
          <w:rPr>
            <w:noProof/>
            <w:webHidden/>
          </w:rPr>
          <w:t>41</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508" w:history="1">
        <w:r w:rsidR="00EE3F2D" w:rsidRPr="009C2763">
          <w:rPr>
            <w:rStyle w:val="ab"/>
            <w:b/>
            <w:bCs/>
            <w:noProof/>
          </w:rPr>
          <w:t xml:space="preserve">8  </w:t>
        </w:r>
        <w:r w:rsidR="00EE3F2D" w:rsidRPr="009C2763">
          <w:rPr>
            <w:rStyle w:val="ab"/>
            <w:b/>
            <w:bCs/>
            <w:noProof/>
          </w:rPr>
          <w:t>基金份额持有人信息</w:t>
        </w:r>
        <w:r w:rsidR="00EE3F2D">
          <w:rPr>
            <w:noProof/>
            <w:webHidden/>
          </w:rPr>
          <w:tab/>
        </w:r>
        <w:r w:rsidR="00EE3F2D">
          <w:rPr>
            <w:noProof/>
            <w:webHidden/>
          </w:rPr>
          <w:fldChar w:fldCharType="begin"/>
        </w:r>
        <w:r w:rsidR="00EE3F2D">
          <w:rPr>
            <w:noProof/>
            <w:webHidden/>
          </w:rPr>
          <w:instrText xml:space="preserve"> PAGEREF _Toc143614508 \h </w:instrText>
        </w:r>
        <w:r w:rsidR="00EE3F2D">
          <w:rPr>
            <w:noProof/>
            <w:webHidden/>
          </w:rPr>
        </w:r>
        <w:r w:rsidR="00EE3F2D">
          <w:rPr>
            <w:noProof/>
            <w:webHidden/>
          </w:rPr>
          <w:fldChar w:fldCharType="separate"/>
        </w:r>
        <w:r>
          <w:rPr>
            <w:noProof/>
            <w:webHidden/>
          </w:rPr>
          <w:t>42</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09" w:history="1">
        <w:r w:rsidR="00EE3F2D" w:rsidRPr="009C2763">
          <w:rPr>
            <w:rStyle w:val="ab"/>
            <w:noProof/>
          </w:rPr>
          <w:t xml:space="preserve">8.1 </w:t>
        </w:r>
        <w:r w:rsidR="00EE3F2D" w:rsidRPr="009C2763">
          <w:rPr>
            <w:rStyle w:val="ab"/>
            <w:noProof/>
          </w:rPr>
          <w:t>期末基金份额持有人户数及持有人结构</w:t>
        </w:r>
        <w:r w:rsidR="00EE3F2D">
          <w:rPr>
            <w:noProof/>
            <w:webHidden/>
          </w:rPr>
          <w:tab/>
        </w:r>
        <w:r w:rsidR="00EE3F2D">
          <w:rPr>
            <w:noProof/>
            <w:webHidden/>
          </w:rPr>
          <w:fldChar w:fldCharType="begin"/>
        </w:r>
        <w:r w:rsidR="00EE3F2D">
          <w:rPr>
            <w:noProof/>
            <w:webHidden/>
          </w:rPr>
          <w:instrText xml:space="preserve"> PAGEREF _Toc143614509 \h </w:instrText>
        </w:r>
        <w:r w:rsidR="00EE3F2D">
          <w:rPr>
            <w:noProof/>
            <w:webHidden/>
          </w:rPr>
        </w:r>
        <w:r w:rsidR="00EE3F2D">
          <w:rPr>
            <w:noProof/>
            <w:webHidden/>
          </w:rPr>
          <w:fldChar w:fldCharType="separate"/>
        </w:r>
        <w:r>
          <w:rPr>
            <w:noProof/>
            <w:webHidden/>
          </w:rPr>
          <w:t>42</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10" w:history="1">
        <w:r w:rsidR="00EE3F2D" w:rsidRPr="009C2763">
          <w:rPr>
            <w:rStyle w:val="ab"/>
            <w:noProof/>
          </w:rPr>
          <w:t xml:space="preserve">8.2 </w:t>
        </w:r>
        <w:r w:rsidR="00EE3F2D" w:rsidRPr="009C2763">
          <w:rPr>
            <w:rStyle w:val="ab"/>
            <w:noProof/>
          </w:rPr>
          <w:t>期末货币市场基金前十名份额持有人情况</w:t>
        </w:r>
        <w:r w:rsidR="00EE3F2D">
          <w:rPr>
            <w:noProof/>
            <w:webHidden/>
          </w:rPr>
          <w:tab/>
        </w:r>
        <w:r w:rsidR="00EE3F2D">
          <w:rPr>
            <w:noProof/>
            <w:webHidden/>
          </w:rPr>
          <w:fldChar w:fldCharType="begin"/>
        </w:r>
        <w:r w:rsidR="00EE3F2D">
          <w:rPr>
            <w:noProof/>
            <w:webHidden/>
          </w:rPr>
          <w:instrText xml:space="preserve"> PAGEREF _Toc143614510 \h </w:instrText>
        </w:r>
        <w:r w:rsidR="00EE3F2D">
          <w:rPr>
            <w:noProof/>
            <w:webHidden/>
          </w:rPr>
        </w:r>
        <w:r w:rsidR="00EE3F2D">
          <w:rPr>
            <w:noProof/>
            <w:webHidden/>
          </w:rPr>
          <w:fldChar w:fldCharType="separate"/>
        </w:r>
        <w:r>
          <w:rPr>
            <w:noProof/>
            <w:webHidden/>
          </w:rPr>
          <w:t>43</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11" w:history="1">
        <w:r w:rsidR="00EE3F2D" w:rsidRPr="009C2763">
          <w:rPr>
            <w:rStyle w:val="ab"/>
            <w:noProof/>
          </w:rPr>
          <w:t xml:space="preserve">8.3 </w:t>
        </w:r>
        <w:r w:rsidR="00EE3F2D" w:rsidRPr="009C2763">
          <w:rPr>
            <w:rStyle w:val="ab"/>
            <w:noProof/>
          </w:rPr>
          <w:t>期末基金管理人的从业人员持有本基金的情况</w:t>
        </w:r>
        <w:r w:rsidR="00EE3F2D">
          <w:rPr>
            <w:noProof/>
            <w:webHidden/>
          </w:rPr>
          <w:tab/>
        </w:r>
        <w:r w:rsidR="00EE3F2D">
          <w:rPr>
            <w:noProof/>
            <w:webHidden/>
          </w:rPr>
          <w:fldChar w:fldCharType="begin"/>
        </w:r>
        <w:r w:rsidR="00EE3F2D">
          <w:rPr>
            <w:noProof/>
            <w:webHidden/>
          </w:rPr>
          <w:instrText xml:space="preserve"> PAGEREF _Toc143614511 \h </w:instrText>
        </w:r>
        <w:r w:rsidR="00EE3F2D">
          <w:rPr>
            <w:noProof/>
            <w:webHidden/>
          </w:rPr>
        </w:r>
        <w:r w:rsidR="00EE3F2D">
          <w:rPr>
            <w:noProof/>
            <w:webHidden/>
          </w:rPr>
          <w:fldChar w:fldCharType="separate"/>
        </w:r>
        <w:r>
          <w:rPr>
            <w:noProof/>
            <w:webHidden/>
          </w:rPr>
          <w:t>43</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12" w:history="1">
        <w:r w:rsidR="00EE3F2D" w:rsidRPr="009C2763">
          <w:rPr>
            <w:rStyle w:val="ab"/>
            <w:noProof/>
          </w:rPr>
          <w:t xml:space="preserve">8.4 </w:t>
        </w:r>
        <w:r w:rsidR="00EE3F2D" w:rsidRPr="009C2763">
          <w:rPr>
            <w:rStyle w:val="ab"/>
            <w:noProof/>
          </w:rPr>
          <w:t>期末基金管理人的从业人员持有本开放式基金份额总量区间的情况</w:t>
        </w:r>
        <w:r w:rsidR="00EE3F2D">
          <w:rPr>
            <w:noProof/>
            <w:webHidden/>
          </w:rPr>
          <w:tab/>
        </w:r>
        <w:r w:rsidR="00EE3F2D">
          <w:rPr>
            <w:noProof/>
            <w:webHidden/>
          </w:rPr>
          <w:fldChar w:fldCharType="begin"/>
        </w:r>
        <w:r w:rsidR="00EE3F2D">
          <w:rPr>
            <w:noProof/>
            <w:webHidden/>
          </w:rPr>
          <w:instrText xml:space="preserve"> PAGEREF _Toc143614512 \h </w:instrText>
        </w:r>
        <w:r w:rsidR="00EE3F2D">
          <w:rPr>
            <w:noProof/>
            <w:webHidden/>
          </w:rPr>
        </w:r>
        <w:r w:rsidR="00EE3F2D">
          <w:rPr>
            <w:noProof/>
            <w:webHidden/>
          </w:rPr>
          <w:fldChar w:fldCharType="separate"/>
        </w:r>
        <w:r>
          <w:rPr>
            <w:noProof/>
            <w:webHidden/>
          </w:rPr>
          <w:t>43</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513" w:history="1">
        <w:r w:rsidR="00EE3F2D" w:rsidRPr="009C2763">
          <w:rPr>
            <w:rStyle w:val="ab"/>
            <w:b/>
            <w:bCs/>
            <w:noProof/>
          </w:rPr>
          <w:t xml:space="preserve">9  </w:t>
        </w:r>
        <w:r w:rsidR="00EE3F2D" w:rsidRPr="009C2763">
          <w:rPr>
            <w:rStyle w:val="ab"/>
            <w:b/>
            <w:bCs/>
            <w:noProof/>
          </w:rPr>
          <w:t>开放式基金份额变动</w:t>
        </w:r>
        <w:r w:rsidR="00EE3F2D">
          <w:rPr>
            <w:noProof/>
            <w:webHidden/>
          </w:rPr>
          <w:tab/>
        </w:r>
        <w:r w:rsidR="00EE3F2D">
          <w:rPr>
            <w:noProof/>
            <w:webHidden/>
          </w:rPr>
          <w:fldChar w:fldCharType="begin"/>
        </w:r>
        <w:r w:rsidR="00EE3F2D">
          <w:rPr>
            <w:noProof/>
            <w:webHidden/>
          </w:rPr>
          <w:instrText xml:space="preserve"> PAGEREF _Toc143614513 \h </w:instrText>
        </w:r>
        <w:r w:rsidR="00EE3F2D">
          <w:rPr>
            <w:noProof/>
            <w:webHidden/>
          </w:rPr>
        </w:r>
        <w:r w:rsidR="00EE3F2D">
          <w:rPr>
            <w:noProof/>
            <w:webHidden/>
          </w:rPr>
          <w:fldChar w:fldCharType="separate"/>
        </w:r>
        <w:r>
          <w:rPr>
            <w:noProof/>
            <w:webHidden/>
          </w:rPr>
          <w:t>43</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514" w:history="1">
        <w:r w:rsidR="00EE3F2D" w:rsidRPr="009C2763">
          <w:rPr>
            <w:rStyle w:val="ab"/>
            <w:b/>
            <w:bCs/>
            <w:noProof/>
          </w:rPr>
          <w:t xml:space="preserve">10  </w:t>
        </w:r>
        <w:r w:rsidR="00EE3F2D" w:rsidRPr="009C2763">
          <w:rPr>
            <w:rStyle w:val="ab"/>
            <w:b/>
            <w:bCs/>
            <w:noProof/>
          </w:rPr>
          <w:t>重大事件揭示</w:t>
        </w:r>
        <w:r w:rsidR="00EE3F2D">
          <w:rPr>
            <w:noProof/>
            <w:webHidden/>
          </w:rPr>
          <w:tab/>
        </w:r>
        <w:r w:rsidR="00EE3F2D">
          <w:rPr>
            <w:noProof/>
            <w:webHidden/>
          </w:rPr>
          <w:fldChar w:fldCharType="begin"/>
        </w:r>
        <w:r w:rsidR="00EE3F2D">
          <w:rPr>
            <w:noProof/>
            <w:webHidden/>
          </w:rPr>
          <w:instrText xml:space="preserve"> PAGEREF _Toc143614514 \h </w:instrText>
        </w:r>
        <w:r w:rsidR="00EE3F2D">
          <w:rPr>
            <w:noProof/>
            <w:webHidden/>
          </w:rPr>
        </w:r>
        <w:r w:rsidR="00EE3F2D">
          <w:rPr>
            <w:noProof/>
            <w:webHidden/>
          </w:rPr>
          <w:fldChar w:fldCharType="separate"/>
        </w:r>
        <w:r>
          <w:rPr>
            <w:noProof/>
            <w:webHidden/>
          </w:rPr>
          <w:t>44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15" w:history="1">
        <w:r w:rsidR="00EE3F2D" w:rsidRPr="009C2763">
          <w:rPr>
            <w:rStyle w:val="ab"/>
            <w:noProof/>
          </w:rPr>
          <w:t xml:space="preserve">10.1 </w:t>
        </w:r>
        <w:r w:rsidR="00EE3F2D" w:rsidRPr="009C2763">
          <w:rPr>
            <w:rStyle w:val="ab"/>
            <w:noProof/>
          </w:rPr>
          <w:t>基金份额持有人大会决议</w:t>
        </w:r>
        <w:r w:rsidR="00EE3F2D">
          <w:rPr>
            <w:noProof/>
            <w:webHidden/>
          </w:rPr>
          <w:tab/>
        </w:r>
        <w:r w:rsidR="00EE3F2D">
          <w:rPr>
            <w:noProof/>
            <w:webHidden/>
          </w:rPr>
          <w:fldChar w:fldCharType="begin"/>
        </w:r>
        <w:r w:rsidR="00EE3F2D">
          <w:rPr>
            <w:noProof/>
            <w:webHidden/>
          </w:rPr>
          <w:instrText xml:space="preserve"> PAGEREF _Toc143614515 \h </w:instrText>
        </w:r>
        <w:r w:rsidR="00EE3F2D">
          <w:rPr>
            <w:noProof/>
            <w:webHidden/>
          </w:rPr>
        </w:r>
        <w:r w:rsidR="00EE3F2D">
          <w:rPr>
            <w:noProof/>
            <w:webHidden/>
          </w:rPr>
          <w:fldChar w:fldCharType="separate"/>
        </w:r>
        <w:r>
          <w:rPr>
            <w:noProof/>
            <w:webHidden/>
          </w:rPr>
          <w:t>44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16" w:history="1">
        <w:r w:rsidR="00EE3F2D" w:rsidRPr="009C2763">
          <w:rPr>
            <w:rStyle w:val="ab"/>
            <w:noProof/>
          </w:rPr>
          <w:t xml:space="preserve">10.2 </w:t>
        </w:r>
        <w:r w:rsidR="00EE3F2D" w:rsidRPr="009C2763">
          <w:rPr>
            <w:rStyle w:val="ab"/>
            <w:noProof/>
          </w:rPr>
          <w:t>基金管理人、基金托管人的专门基金托管部门的重大人事变动</w:t>
        </w:r>
        <w:r w:rsidR="00EE3F2D">
          <w:rPr>
            <w:noProof/>
            <w:webHidden/>
          </w:rPr>
          <w:tab/>
        </w:r>
        <w:r w:rsidR="00EE3F2D">
          <w:rPr>
            <w:noProof/>
            <w:webHidden/>
          </w:rPr>
          <w:fldChar w:fldCharType="begin"/>
        </w:r>
        <w:r w:rsidR="00EE3F2D">
          <w:rPr>
            <w:noProof/>
            <w:webHidden/>
          </w:rPr>
          <w:instrText xml:space="preserve"> PAGEREF _Toc143614516 \h </w:instrText>
        </w:r>
        <w:r w:rsidR="00EE3F2D">
          <w:rPr>
            <w:noProof/>
            <w:webHidden/>
          </w:rPr>
        </w:r>
        <w:r w:rsidR="00EE3F2D">
          <w:rPr>
            <w:noProof/>
            <w:webHidden/>
          </w:rPr>
          <w:fldChar w:fldCharType="separate"/>
        </w:r>
        <w:r>
          <w:rPr>
            <w:noProof/>
            <w:webHidden/>
          </w:rPr>
          <w:t>44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17" w:history="1">
        <w:r w:rsidR="00EE3F2D" w:rsidRPr="009C2763">
          <w:rPr>
            <w:rStyle w:val="ab"/>
            <w:noProof/>
          </w:rPr>
          <w:t xml:space="preserve">10.3 </w:t>
        </w:r>
        <w:r w:rsidR="00EE3F2D" w:rsidRPr="009C2763">
          <w:rPr>
            <w:rStyle w:val="ab"/>
            <w:noProof/>
          </w:rPr>
          <w:t>涉及基金管理人、基金财产、基金托管业务的诉讼</w:t>
        </w:r>
        <w:r w:rsidR="00EE3F2D">
          <w:rPr>
            <w:noProof/>
            <w:webHidden/>
          </w:rPr>
          <w:tab/>
        </w:r>
        <w:r w:rsidR="00EE3F2D">
          <w:rPr>
            <w:noProof/>
            <w:webHidden/>
          </w:rPr>
          <w:fldChar w:fldCharType="begin"/>
        </w:r>
        <w:r w:rsidR="00EE3F2D">
          <w:rPr>
            <w:noProof/>
            <w:webHidden/>
          </w:rPr>
          <w:instrText xml:space="preserve"> PAGEREF _Toc143614517 \h </w:instrText>
        </w:r>
        <w:r w:rsidR="00EE3F2D">
          <w:rPr>
            <w:noProof/>
            <w:webHidden/>
          </w:rPr>
        </w:r>
        <w:r w:rsidR="00EE3F2D">
          <w:rPr>
            <w:noProof/>
            <w:webHidden/>
          </w:rPr>
          <w:fldChar w:fldCharType="separate"/>
        </w:r>
        <w:r>
          <w:rPr>
            <w:noProof/>
            <w:webHidden/>
          </w:rPr>
          <w:t>44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18" w:history="1">
        <w:r w:rsidR="00EE3F2D" w:rsidRPr="009C2763">
          <w:rPr>
            <w:rStyle w:val="ab"/>
            <w:noProof/>
          </w:rPr>
          <w:t xml:space="preserve">10.4 </w:t>
        </w:r>
        <w:r w:rsidR="00EE3F2D" w:rsidRPr="009C2763">
          <w:rPr>
            <w:rStyle w:val="ab"/>
            <w:noProof/>
          </w:rPr>
          <w:t>基金投资策略的改变</w:t>
        </w:r>
        <w:r w:rsidR="00EE3F2D">
          <w:rPr>
            <w:noProof/>
            <w:webHidden/>
          </w:rPr>
          <w:tab/>
        </w:r>
        <w:r w:rsidR="00EE3F2D">
          <w:rPr>
            <w:noProof/>
            <w:webHidden/>
          </w:rPr>
          <w:fldChar w:fldCharType="begin"/>
        </w:r>
        <w:r w:rsidR="00EE3F2D">
          <w:rPr>
            <w:noProof/>
            <w:webHidden/>
          </w:rPr>
          <w:instrText xml:space="preserve"> PAGEREF _Toc143614518 \h </w:instrText>
        </w:r>
        <w:r w:rsidR="00EE3F2D">
          <w:rPr>
            <w:noProof/>
            <w:webHidden/>
          </w:rPr>
        </w:r>
        <w:r w:rsidR="00EE3F2D">
          <w:rPr>
            <w:noProof/>
            <w:webHidden/>
          </w:rPr>
          <w:fldChar w:fldCharType="separate"/>
        </w:r>
        <w:r>
          <w:rPr>
            <w:noProof/>
            <w:webHidden/>
          </w:rPr>
          <w:t>44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19" w:history="1">
        <w:r w:rsidR="00EE3F2D" w:rsidRPr="009C2763">
          <w:rPr>
            <w:rStyle w:val="ab"/>
            <w:noProof/>
          </w:rPr>
          <w:t xml:space="preserve">10.5 </w:t>
        </w:r>
        <w:r w:rsidR="00EE3F2D" w:rsidRPr="009C2763">
          <w:rPr>
            <w:rStyle w:val="ab"/>
            <w:noProof/>
          </w:rPr>
          <w:t>为基金进行审计的会计师事务所情况</w:t>
        </w:r>
        <w:r w:rsidR="00EE3F2D">
          <w:rPr>
            <w:noProof/>
            <w:webHidden/>
          </w:rPr>
          <w:tab/>
        </w:r>
        <w:r w:rsidR="00EE3F2D">
          <w:rPr>
            <w:noProof/>
            <w:webHidden/>
          </w:rPr>
          <w:fldChar w:fldCharType="begin"/>
        </w:r>
        <w:r w:rsidR="00EE3F2D">
          <w:rPr>
            <w:noProof/>
            <w:webHidden/>
          </w:rPr>
          <w:instrText xml:space="preserve"> PAGEREF _Toc143614519 \h </w:instrText>
        </w:r>
        <w:r w:rsidR="00EE3F2D">
          <w:rPr>
            <w:noProof/>
            <w:webHidden/>
          </w:rPr>
        </w:r>
        <w:r w:rsidR="00EE3F2D">
          <w:rPr>
            <w:noProof/>
            <w:webHidden/>
          </w:rPr>
          <w:fldChar w:fldCharType="separate"/>
        </w:r>
        <w:r>
          <w:rPr>
            <w:noProof/>
            <w:webHidden/>
          </w:rPr>
          <w:t>44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20" w:history="1">
        <w:r w:rsidR="00EE3F2D" w:rsidRPr="009C2763">
          <w:rPr>
            <w:rStyle w:val="ab"/>
            <w:noProof/>
          </w:rPr>
          <w:t xml:space="preserve">10.6 </w:t>
        </w:r>
        <w:r w:rsidR="00EE3F2D" w:rsidRPr="009C2763">
          <w:rPr>
            <w:rStyle w:val="ab"/>
            <w:noProof/>
          </w:rPr>
          <w:t>管理人、托管人及其高级管理人员受稽查或处罚等情况</w:t>
        </w:r>
        <w:r w:rsidR="00EE3F2D">
          <w:rPr>
            <w:noProof/>
            <w:webHidden/>
          </w:rPr>
          <w:tab/>
        </w:r>
        <w:r w:rsidR="00EE3F2D">
          <w:rPr>
            <w:noProof/>
            <w:webHidden/>
          </w:rPr>
          <w:fldChar w:fldCharType="begin"/>
        </w:r>
        <w:r w:rsidR="00EE3F2D">
          <w:rPr>
            <w:noProof/>
            <w:webHidden/>
          </w:rPr>
          <w:instrText xml:space="preserve"> PAGEREF _Toc143614520 \h </w:instrText>
        </w:r>
        <w:r w:rsidR="00EE3F2D">
          <w:rPr>
            <w:noProof/>
            <w:webHidden/>
          </w:rPr>
        </w:r>
        <w:r w:rsidR="00EE3F2D">
          <w:rPr>
            <w:noProof/>
            <w:webHidden/>
          </w:rPr>
          <w:fldChar w:fldCharType="separate"/>
        </w:r>
        <w:r>
          <w:rPr>
            <w:noProof/>
            <w:webHidden/>
          </w:rPr>
          <w:t>44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21" w:history="1">
        <w:r w:rsidR="00EE3F2D" w:rsidRPr="009C2763">
          <w:rPr>
            <w:rStyle w:val="ab"/>
            <w:noProof/>
          </w:rPr>
          <w:t xml:space="preserve">10.6.1 </w:t>
        </w:r>
        <w:r w:rsidR="00EE3F2D" w:rsidRPr="009C2763">
          <w:rPr>
            <w:rStyle w:val="ab"/>
            <w:noProof/>
          </w:rPr>
          <w:t>管理人及其高级管理人员受稽查或处罚等情况</w:t>
        </w:r>
        <w:r w:rsidR="00EE3F2D">
          <w:rPr>
            <w:noProof/>
            <w:webHidden/>
          </w:rPr>
          <w:tab/>
        </w:r>
        <w:r w:rsidR="00EE3F2D">
          <w:rPr>
            <w:noProof/>
            <w:webHidden/>
          </w:rPr>
          <w:fldChar w:fldCharType="begin"/>
        </w:r>
        <w:r w:rsidR="00EE3F2D">
          <w:rPr>
            <w:noProof/>
            <w:webHidden/>
          </w:rPr>
          <w:instrText xml:space="preserve"> PAGEREF _Toc143614521 \h </w:instrText>
        </w:r>
        <w:r w:rsidR="00EE3F2D">
          <w:rPr>
            <w:noProof/>
            <w:webHidden/>
          </w:rPr>
        </w:r>
        <w:r w:rsidR="00EE3F2D">
          <w:rPr>
            <w:noProof/>
            <w:webHidden/>
          </w:rPr>
          <w:fldChar w:fldCharType="separate"/>
        </w:r>
        <w:r>
          <w:rPr>
            <w:noProof/>
            <w:webHidden/>
          </w:rPr>
          <w:t>44</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22" w:history="1">
        <w:r w:rsidR="00EE3F2D" w:rsidRPr="009C2763">
          <w:rPr>
            <w:rStyle w:val="ab"/>
            <w:noProof/>
          </w:rPr>
          <w:t xml:space="preserve">10.6.2 </w:t>
        </w:r>
        <w:r w:rsidR="00EE3F2D" w:rsidRPr="009C2763">
          <w:rPr>
            <w:rStyle w:val="ab"/>
            <w:noProof/>
          </w:rPr>
          <w:t>托管人及其高级管理人员受稽查或处罚等情况</w:t>
        </w:r>
        <w:r w:rsidR="00EE3F2D">
          <w:rPr>
            <w:noProof/>
            <w:webHidden/>
          </w:rPr>
          <w:tab/>
        </w:r>
        <w:r w:rsidR="00EE3F2D">
          <w:rPr>
            <w:noProof/>
            <w:webHidden/>
          </w:rPr>
          <w:fldChar w:fldCharType="begin"/>
        </w:r>
        <w:r w:rsidR="00EE3F2D">
          <w:rPr>
            <w:noProof/>
            <w:webHidden/>
          </w:rPr>
          <w:instrText xml:space="preserve"> PAGEREF _Toc143614522 \h </w:instrText>
        </w:r>
        <w:r w:rsidR="00EE3F2D">
          <w:rPr>
            <w:noProof/>
            <w:webHidden/>
          </w:rPr>
        </w:r>
        <w:r w:rsidR="00EE3F2D">
          <w:rPr>
            <w:noProof/>
            <w:webHidden/>
          </w:rPr>
          <w:fldChar w:fldCharType="separate"/>
        </w:r>
        <w:r>
          <w:rPr>
            <w:noProof/>
            <w:webHidden/>
          </w:rPr>
          <w:t>45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23" w:history="1">
        <w:r w:rsidR="00EE3F2D" w:rsidRPr="009C2763">
          <w:rPr>
            <w:rStyle w:val="ab"/>
            <w:noProof/>
          </w:rPr>
          <w:t xml:space="preserve">10.7 </w:t>
        </w:r>
        <w:r w:rsidR="00EE3F2D" w:rsidRPr="009C2763">
          <w:rPr>
            <w:rStyle w:val="ab"/>
            <w:noProof/>
          </w:rPr>
          <w:t>基金租用证券公司交易单元的有关情况</w:t>
        </w:r>
        <w:r w:rsidR="00EE3F2D">
          <w:rPr>
            <w:noProof/>
            <w:webHidden/>
          </w:rPr>
          <w:tab/>
        </w:r>
        <w:r w:rsidR="00EE3F2D">
          <w:rPr>
            <w:noProof/>
            <w:webHidden/>
          </w:rPr>
          <w:fldChar w:fldCharType="begin"/>
        </w:r>
        <w:r w:rsidR="00EE3F2D">
          <w:rPr>
            <w:noProof/>
            <w:webHidden/>
          </w:rPr>
          <w:instrText xml:space="preserve"> PAGEREF _Toc143614523 \h </w:instrText>
        </w:r>
        <w:r w:rsidR="00EE3F2D">
          <w:rPr>
            <w:noProof/>
            <w:webHidden/>
          </w:rPr>
        </w:r>
        <w:r w:rsidR="00EE3F2D">
          <w:rPr>
            <w:noProof/>
            <w:webHidden/>
          </w:rPr>
          <w:fldChar w:fldCharType="separate"/>
        </w:r>
        <w:r>
          <w:rPr>
            <w:noProof/>
            <w:webHidden/>
          </w:rPr>
          <w:t>45</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24" w:history="1">
        <w:r w:rsidR="00EE3F2D" w:rsidRPr="009C2763">
          <w:rPr>
            <w:rStyle w:val="ab"/>
            <w:noProof/>
          </w:rPr>
          <w:t xml:space="preserve">10.8 </w:t>
        </w:r>
        <w:r w:rsidR="00EE3F2D" w:rsidRPr="009C2763">
          <w:rPr>
            <w:rStyle w:val="ab"/>
            <w:noProof/>
          </w:rPr>
          <w:t>偏离度绝对值超过</w:t>
        </w:r>
        <w:r w:rsidR="00EE3F2D" w:rsidRPr="009C2763">
          <w:rPr>
            <w:rStyle w:val="ab"/>
            <w:noProof/>
          </w:rPr>
          <w:t>0.5%</w:t>
        </w:r>
        <w:r w:rsidR="00EE3F2D" w:rsidRPr="009C2763">
          <w:rPr>
            <w:rStyle w:val="ab"/>
            <w:noProof/>
          </w:rPr>
          <w:t>的情况</w:t>
        </w:r>
        <w:r w:rsidR="00EE3F2D">
          <w:rPr>
            <w:noProof/>
            <w:webHidden/>
          </w:rPr>
          <w:tab/>
        </w:r>
        <w:r w:rsidR="00EE3F2D">
          <w:rPr>
            <w:noProof/>
            <w:webHidden/>
          </w:rPr>
          <w:fldChar w:fldCharType="begin"/>
        </w:r>
        <w:r w:rsidR="00EE3F2D">
          <w:rPr>
            <w:noProof/>
            <w:webHidden/>
          </w:rPr>
          <w:instrText xml:space="preserve"> PAGEREF _Toc143614524 \h </w:instrText>
        </w:r>
        <w:r w:rsidR="00EE3F2D">
          <w:rPr>
            <w:noProof/>
            <w:webHidden/>
          </w:rPr>
        </w:r>
        <w:r w:rsidR="00EE3F2D">
          <w:rPr>
            <w:noProof/>
            <w:webHidden/>
          </w:rPr>
          <w:fldChar w:fldCharType="separate"/>
        </w:r>
        <w:r>
          <w:rPr>
            <w:noProof/>
            <w:webHidden/>
          </w:rPr>
          <w:t>46</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25" w:history="1">
        <w:r w:rsidR="00EE3F2D" w:rsidRPr="009C2763">
          <w:rPr>
            <w:rStyle w:val="ab"/>
            <w:noProof/>
          </w:rPr>
          <w:t xml:space="preserve">10.9 </w:t>
        </w:r>
        <w:r w:rsidR="00EE3F2D" w:rsidRPr="009C2763">
          <w:rPr>
            <w:rStyle w:val="ab"/>
            <w:noProof/>
          </w:rPr>
          <w:t>其他重大事件</w:t>
        </w:r>
        <w:r w:rsidR="00EE3F2D">
          <w:rPr>
            <w:noProof/>
            <w:webHidden/>
          </w:rPr>
          <w:tab/>
        </w:r>
        <w:r w:rsidR="00EE3F2D">
          <w:rPr>
            <w:noProof/>
            <w:webHidden/>
          </w:rPr>
          <w:fldChar w:fldCharType="begin"/>
        </w:r>
        <w:r w:rsidR="00EE3F2D">
          <w:rPr>
            <w:noProof/>
            <w:webHidden/>
          </w:rPr>
          <w:instrText xml:space="preserve"> PAGEREF _Toc143614525 \h </w:instrText>
        </w:r>
        <w:r w:rsidR="00EE3F2D">
          <w:rPr>
            <w:noProof/>
            <w:webHidden/>
          </w:rPr>
        </w:r>
        <w:r w:rsidR="00EE3F2D">
          <w:rPr>
            <w:noProof/>
            <w:webHidden/>
          </w:rPr>
          <w:fldChar w:fldCharType="separate"/>
        </w:r>
        <w:r>
          <w:rPr>
            <w:noProof/>
            <w:webHidden/>
          </w:rPr>
          <w:t>46</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526" w:history="1">
        <w:r w:rsidR="00EE3F2D" w:rsidRPr="009C2763">
          <w:rPr>
            <w:rStyle w:val="ab"/>
            <w:b/>
            <w:bCs/>
            <w:noProof/>
          </w:rPr>
          <w:t xml:space="preserve">11  </w:t>
        </w:r>
        <w:r w:rsidR="00EE3F2D" w:rsidRPr="009C2763">
          <w:rPr>
            <w:rStyle w:val="ab"/>
            <w:b/>
            <w:bCs/>
            <w:noProof/>
          </w:rPr>
          <w:t>影响投资者决策的其他重要信息</w:t>
        </w:r>
        <w:r w:rsidR="00EE3F2D">
          <w:rPr>
            <w:noProof/>
            <w:webHidden/>
          </w:rPr>
          <w:tab/>
        </w:r>
        <w:r w:rsidR="00EE3F2D">
          <w:rPr>
            <w:noProof/>
            <w:webHidden/>
          </w:rPr>
          <w:fldChar w:fldCharType="begin"/>
        </w:r>
        <w:r w:rsidR="00EE3F2D">
          <w:rPr>
            <w:noProof/>
            <w:webHidden/>
          </w:rPr>
          <w:instrText xml:space="preserve"> PAGEREF _Toc143614526 \h </w:instrText>
        </w:r>
        <w:r w:rsidR="00EE3F2D">
          <w:rPr>
            <w:noProof/>
            <w:webHidden/>
          </w:rPr>
        </w:r>
        <w:r w:rsidR="00EE3F2D">
          <w:rPr>
            <w:noProof/>
            <w:webHidden/>
          </w:rPr>
          <w:fldChar w:fldCharType="separate"/>
        </w:r>
        <w:r>
          <w:rPr>
            <w:noProof/>
            <w:webHidden/>
          </w:rPr>
          <w:t>46</w:t>
        </w:r>
        <w:r w:rsidR="00EE3F2D">
          <w:rPr>
            <w:noProof/>
            <w:webHidden/>
          </w:rPr>
          <w:fldChar w:fldCharType="end"/>
        </w:r>
      </w:hyperlink>
    </w:p>
    <w:p w:rsidR="00EE3F2D" w:rsidRDefault="00E800C5">
      <w:pPr>
        <w:pStyle w:val="12"/>
        <w:rPr>
          <w:rFonts w:asciiTheme="minorHAnsi" w:eastAsiaTheme="minorEastAsia" w:hAnsiTheme="minorHAnsi" w:cstheme="minorBidi"/>
          <w:noProof/>
          <w:szCs w:val="22"/>
        </w:rPr>
      </w:pPr>
      <w:hyperlink w:anchor="_Toc143614527" w:history="1">
        <w:r w:rsidR="00EE3F2D" w:rsidRPr="009C2763">
          <w:rPr>
            <w:rStyle w:val="ab"/>
            <w:b/>
            <w:bCs/>
            <w:noProof/>
          </w:rPr>
          <w:t xml:space="preserve">12  </w:t>
        </w:r>
        <w:r w:rsidR="00EE3F2D" w:rsidRPr="009C2763">
          <w:rPr>
            <w:rStyle w:val="ab"/>
            <w:b/>
            <w:bCs/>
            <w:noProof/>
          </w:rPr>
          <w:t>备查文件目录</w:t>
        </w:r>
        <w:r w:rsidR="00EE3F2D">
          <w:rPr>
            <w:noProof/>
            <w:webHidden/>
          </w:rPr>
          <w:tab/>
        </w:r>
        <w:r w:rsidR="00EE3F2D">
          <w:rPr>
            <w:noProof/>
            <w:webHidden/>
          </w:rPr>
          <w:fldChar w:fldCharType="begin"/>
        </w:r>
        <w:r w:rsidR="00EE3F2D">
          <w:rPr>
            <w:noProof/>
            <w:webHidden/>
          </w:rPr>
          <w:instrText xml:space="preserve"> PAGEREF _Toc143614527 \h </w:instrText>
        </w:r>
        <w:r w:rsidR="00EE3F2D">
          <w:rPr>
            <w:noProof/>
            <w:webHidden/>
          </w:rPr>
        </w:r>
        <w:r w:rsidR="00EE3F2D">
          <w:rPr>
            <w:noProof/>
            <w:webHidden/>
          </w:rPr>
          <w:fldChar w:fldCharType="separate"/>
        </w:r>
        <w:r>
          <w:rPr>
            <w:noProof/>
            <w:webHidden/>
          </w:rPr>
          <w:t>47</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28" w:history="1">
        <w:r w:rsidR="00EE3F2D" w:rsidRPr="009C2763">
          <w:rPr>
            <w:rStyle w:val="ab"/>
            <w:noProof/>
          </w:rPr>
          <w:t xml:space="preserve">12.1 </w:t>
        </w:r>
        <w:r w:rsidR="00EE3F2D" w:rsidRPr="009C2763">
          <w:rPr>
            <w:rStyle w:val="ab"/>
            <w:noProof/>
          </w:rPr>
          <w:t>备查文件目录</w:t>
        </w:r>
        <w:r w:rsidR="00EE3F2D">
          <w:rPr>
            <w:noProof/>
            <w:webHidden/>
          </w:rPr>
          <w:tab/>
        </w:r>
        <w:r w:rsidR="00EE3F2D">
          <w:rPr>
            <w:noProof/>
            <w:webHidden/>
          </w:rPr>
          <w:fldChar w:fldCharType="begin"/>
        </w:r>
        <w:r w:rsidR="00EE3F2D">
          <w:rPr>
            <w:noProof/>
            <w:webHidden/>
          </w:rPr>
          <w:instrText xml:space="preserve"> PAGEREF _Toc143614528 \h </w:instrText>
        </w:r>
        <w:r w:rsidR="00EE3F2D">
          <w:rPr>
            <w:noProof/>
            <w:webHidden/>
          </w:rPr>
        </w:r>
        <w:r w:rsidR="00EE3F2D">
          <w:rPr>
            <w:noProof/>
            <w:webHidden/>
          </w:rPr>
          <w:fldChar w:fldCharType="separate"/>
        </w:r>
        <w:r>
          <w:rPr>
            <w:noProof/>
            <w:webHidden/>
          </w:rPr>
          <w:t>47</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29" w:history="1">
        <w:r w:rsidR="00EE3F2D" w:rsidRPr="009C2763">
          <w:rPr>
            <w:rStyle w:val="ab"/>
            <w:noProof/>
          </w:rPr>
          <w:t xml:space="preserve">12.2 </w:t>
        </w:r>
        <w:r w:rsidR="00EE3F2D" w:rsidRPr="009C2763">
          <w:rPr>
            <w:rStyle w:val="ab"/>
            <w:noProof/>
          </w:rPr>
          <w:t>存放地点</w:t>
        </w:r>
        <w:r w:rsidR="00EE3F2D">
          <w:rPr>
            <w:noProof/>
            <w:webHidden/>
          </w:rPr>
          <w:tab/>
        </w:r>
        <w:r w:rsidR="00EE3F2D">
          <w:rPr>
            <w:noProof/>
            <w:webHidden/>
          </w:rPr>
          <w:fldChar w:fldCharType="begin"/>
        </w:r>
        <w:r w:rsidR="00EE3F2D">
          <w:rPr>
            <w:noProof/>
            <w:webHidden/>
          </w:rPr>
          <w:instrText xml:space="preserve"> PAGEREF _Toc143614529 \h </w:instrText>
        </w:r>
        <w:r w:rsidR="00EE3F2D">
          <w:rPr>
            <w:noProof/>
            <w:webHidden/>
          </w:rPr>
        </w:r>
        <w:r w:rsidR="00EE3F2D">
          <w:rPr>
            <w:noProof/>
            <w:webHidden/>
          </w:rPr>
          <w:fldChar w:fldCharType="separate"/>
        </w:r>
        <w:r>
          <w:rPr>
            <w:noProof/>
            <w:webHidden/>
          </w:rPr>
          <w:t>47</w:t>
        </w:r>
        <w:r w:rsidR="00EE3F2D">
          <w:rPr>
            <w:noProof/>
            <w:webHidden/>
          </w:rPr>
          <w:fldChar w:fldCharType="end"/>
        </w:r>
      </w:hyperlink>
    </w:p>
    <w:p w:rsidR="00EE3F2D" w:rsidRDefault="00E800C5">
      <w:pPr>
        <w:pStyle w:val="24"/>
        <w:rPr>
          <w:rFonts w:asciiTheme="minorHAnsi" w:eastAsiaTheme="minorEastAsia" w:hAnsiTheme="minorHAnsi" w:cstheme="minorBidi"/>
          <w:noProof/>
          <w:kern w:val="2"/>
          <w:szCs w:val="22"/>
        </w:rPr>
      </w:pPr>
      <w:hyperlink w:anchor="_Toc143614530" w:history="1">
        <w:r w:rsidR="00EE3F2D" w:rsidRPr="009C2763">
          <w:rPr>
            <w:rStyle w:val="ab"/>
            <w:noProof/>
          </w:rPr>
          <w:t xml:space="preserve">12.3 </w:t>
        </w:r>
        <w:r w:rsidR="00EE3F2D" w:rsidRPr="009C2763">
          <w:rPr>
            <w:rStyle w:val="ab"/>
            <w:noProof/>
          </w:rPr>
          <w:t>查阅方式</w:t>
        </w:r>
        <w:r w:rsidR="00EE3F2D">
          <w:rPr>
            <w:noProof/>
            <w:webHidden/>
          </w:rPr>
          <w:tab/>
        </w:r>
        <w:r w:rsidR="00EE3F2D">
          <w:rPr>
            <w:noProof/>
            <w:webHidden/>
          </w:rPr>
          <w:fldChar w:fldCharType="begin"/>
        </w:r>
        <w:r w:rsidR="00EE3F2D">
          <w:rPr>
            <w:noProof/>
            <w:webHidden/>
          </w:rPr>
          <w:instrText xml:space="preserve"> PAGEREF _Toc143614530 \h </w:instrText>
        </w:r>
        <w:r w:rsidR="00EE3F2D">
          <w:rPr>
            <w:noProof/>
            <w:webHidden/>
          </w:rPr>
        </w:r>
        <w:r w:rsidR="00EE3F2D">
          <w:rPr>
            <w:noProof/>
            <w:webHidden/>
          </w:rPr>
          <w:fldChar w:fldCharType="separate"/>
        </w:r>
        <w:r>
          <w:rPr>
            <w:noProof/>
            <w:webHidden/>
          </w:rPr>
          <w:t>47</w:t>
        </w:r>
        <w:r w:rsidR="00EE3F2D">
          <w:rPr>
            <w:noProof/>
            <w:webHidden/>
          </w:rPr>
          <w:fldChar w:fldCharType="end"/>
        </w:r>
      </w:hyperlink>
    </w:p>
    <w:p w:rsidR="00637807" w:rsidRPr="00DC0D81" w:rsidRDefault="00FC3DCF" w:rsidP="00DC0D81">
      <w:pPr>
        <w:spacing w:line="360" w:lineRule="auto"/>
        <w:ind w:firstLineChars="200" w:firstLine="420"/>
        <w:rPr>
          <w:rFonts w:eastAsiaTheme="minorEastAsia"/>
          <w:szCs w:val="21"/>
        </w:rPr>
        <w:sectPr w:rsidR="00637807" w:rsidRPr="00DC0D81" w:rsidSect="00937AC9">
          <w:footerReference w:type="even" r:id="rId9"/>
          <w:footerReference w:type="default" r:id="rId10"/>
          <w:pgSz w:w="11906" w:h="16838" w:code="9"/>
          <w:pgMar w:top="1418" w:right="1418" w:bottom="851" w:left="1418" w:header="851" w:footer="992" w:gutter="0"/>
          <w:cols w:space="425"/>
          <w:docGrid w:type="lines" w:linePitch="312"/>
        </w:sectPr>
      </w:pPr>
      <w:r w:rsidRPr="009E7B75">
        <w:rPr>
          <w:rFonts w:eastAsiaTheme="minorEastAsia"/>
          <w:color w:val="000000"/>
          <w:kern w:val="0"/>
          <w:szCs w:val="21"/>
        </w:rPr>
        <w:fldChar w:fldCharType="end"/>
      </w:r>
    </w:p>
    <w:p w:rsidR="00223DFB" w:rsidRPr="009E7B75" w:rsidRDefault="00223DFB" w:rsidP="00414532">
      <w:pPr>
        <w:pStyle w:val="1"/>
        <w:keepNext/>
        <w:keepLines/>
        <w:widowControl w:val="0"/>
        <w:spacing w:beforeLines="100" w:before="312" w:afterLines="100" w:after="312" w:line="360" w:lineRule="auto"/>
        <w:jc w:val="center"/>
        <w:rPr>
          <w:rFonts w:eastAsiaTheme="minorEastAsia"/>
          <w:sz w:val="21"/>
          <w:szCs w:val="21"/>
          <w:lang w:val="en-US"/>
        </w:rPr>
      </w:pPr>
      <w:bookmarkStart w:id="3" w:name="_Toc143614471"/>
      <w:r w:rsidRPr="009E7B75">
        <w:rPr>
          <w:rFonts w:eastAsiaTheme="minorEastAsia"/>
          <w:b/>
          <w:bCs/>
          <w:sz w:val="21"/>
          <w:szCs w:val="21"/>
          <w:lang w:val="en-US"/>
        </w:rPr>
        <w:lastRenderedPageBreak/>
        <w:t xml:space="preserve">2  </w:t>
      </w:r>
      <w:r w:rsidRPr="009E7B75">
        <w:rPr>
          <w:rFonts w:eastAsiaTheme="minorEastAsia"/>
          <w:b/>
          <w:bCs/>
          <w:sz w:val="21"/>
          <w:szCs w:val="21"/>
          <w:lang w:val="en-US"/>
        </w:rPr>
        <w:t>基金简介</w:t>
      </w:r>
      <w:bookmarkEnd w:id="3"/>
    </w:p>
    <w:p w:rsidR="00223DFB" w:rsidRPr="009E7B75" w:rsidRDefault="002D090E" w:rsidP="007F1664">
      <w:pPr>
        <w:pStyle w:val="20"/>
        <w:spacing w:before="0" w:after="0"/>
        <w:rPr>
          <w:rFonts w:ascii="Times New Roman" w:eastAsiaTheme="minorEastAsia" w:hAnsi="Times New Roman" w:cs="Times New Roman"/>
          <w:sz w:val="21"/>
          <w:szCs w:val="21"/>
        </w:rPr>
      </w:pPr>
      <w:bookmarkStart w:id="4" w:name="_Toc143614472"/>
      <w:r w:rsidRPr="009E7B75">
        <w:rPr>
          <w:rFonts w:ascii="Times New Roman" w:eastAsiaTheme="minorEastAsia" w:hAnsi="Times New Roman" w:cs="Times New Roman"/>
          <w:kern w:val="0"/>
          <w:sz w:val="21"/>
          <w:szCs w:val="21"/>
        </w:rPr>
        <w:t>2.1</w:t>
      </w:r>
      <w:r w:rsidR="009148C0" w:rsidRPr="009E7B75">
        <w:rPr>
          <w:rFonts w:ascii="Times New Roman" w:eastAsiaTheme="minorEastAsia" w:hAnsi="Times New Roman" w:cs="Times New Roman"/>
          <w:kern w:val="0"/>
          <w:sz w:val="21"/>
          <w:szCs w:val="21"/>
        </w:rPr>
        <w:t xml:space="preserve"> </w:t>
      </w:r>
      <w:r w:rsidR="00223DFB" w:rsidRPr="009E7B75">
        <w:rPr>
          <w:rFonts w:ascii="Times New Roman" w:eastAsiaTheme="minorEastAsia" w:hAnsi="Times New Roman" w:cs="Times New Roman"/>
          <w:sz w:val="21"/>
          <w:szCs w:val="21"/>
        </w:rPr>
        <w:t>基金基本情况</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664"/>
        <w:gridCol w:w="2553"/>
      </w:tblGrid>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kern w:val="0"/>
                <w:szCs w:val="21"/>
              </w:rPr>
            </w:pPr>
            <w:r w:rsidRPr="009E7B75">
              <w:rPr>
                <w:rFonts w:eastAsiaTheme="minorEastAsia"/>
                <w:szCs w:val="21"/>
              </w:rPr>
              <w:t>基金名称</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摩根天添宝货币市场基金</w:t>
            </w:r>
          </w:p>
        </w:tc>
      </w:tr>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kern w:val="0"/>
                <w:szCs w:val="21"/>
              </w:rPr>
            </w:pPr>
            <w:r w:rsidRPr="009E7B75">
              <w:rPr>
                <w:rFonts w:eastAsiaTheme="minorEastAsia"/>
                <w:szCs w:val="21"/>
              </w:rPr>
              <w:t>基金简称</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摩根天添宝货币</w:t>
            </w:r>
          </w:p>
        </w:tc>
      </w:tr>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kern w:val="0"/>
                <w:szCs w:val="21"/>
              </w:rPr>
            </w:pPr>
            <w:r w:rsidRPr="009E7B75">
              <w:rPr>
                <w:rFonts w:eastAsiaTheme="minorEastAsia"/>
                <w:szCs w:val="21"/>
              </w:rPr>
              <w:t>基金主代码</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000712</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vAlign w:val="center"/>
          </w:tcPr>
          <w:p w:rsidR="00EF4F42" w:rsidRPr="009E7B75" w:rsidRDefault="00EF4F42" w:rsidP="007D4375">
            <w:pPr>
              <w:spacing w:line="360" w:lineRule="auto"/>
              <w:rPr>
                <w:rFonts w:eastAsiaTheme="minorEastAsia"/>
                <w:szCs w:val="21"/>
              </w:rPr>
            </w:pPr>
            <w:r w:rsidRPr="009E7B75">
              <w:rPr>
                <w:rFonts w:eastAsiaTheme="minorEastAsia"/>
                <w:color w:val="000000"/>
                <w:kern w:val="0"/>
                <w:szCs w:val="21"/>
              </w:rPr>
              <w:t>交易代码</w:t>
            </w:r>
          </w:p>
        </w:tc>
        <w:tc>
          <w:tcPr>
            <w:tcW w:w="5217" w:type="dxa"/>
            <w:gridSpan w:val="2"/>
            <w:tcBorders>
              <w:top w:val="single" w:sz="4" w:space="0" w:color="000000"/>
              <w:left w:val="single" w:sz="4" w:space="0" w:color="000000"/>
              <w:bottom w:val="single" w:sz="4" w:space="0" w:color="000000"/>
              <w:right w:val="single" w:sz="4" w:space="0" w:color="000000"/>
            </w:tcBorders>
            <w:vAlign w:val="center"/>
          </w:tcPr>
          <w:p w:rsidR="00EF4F42" w:rsidRPr="009E7B75" w:rsidRDefault="00EF4F42" w:rsidP="00AF2F88">
            <w:pPr>
              <w:spacing w:line="360" w:lineRule="auto"/>
              <w:jc w:val="right"/>
              <w:rPr>
                <w:rFonts w:eastAsiaTheme="minorEastAsia"/>
                <w:szCs w:val="21"/>
              </w:rPr>
            </w:pPr>
            <w:r w:rsidRPr="009E7B75">
              <w:rPr>
                <w:rFonts w:eastAsiaTheme="minorEastAsia"/>
                <w:szCs w:val="21"/>
              </w:rPr>
              <w:t>000712</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基金运作方式</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契约型开放式</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基金合同生效日</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2014</w:t>
            </w:r>
            <w:r w:rsidRPr="009E7B75">
              <w:rPr>
                <w:rFonts w:eastAsiaTheme="minorEastAsia"/>
                <w:szCs w:val="21"/>
              </w:rPr>
              <w:t>年</w:t>
            </w:r>
            <w:r w:rsidRPr="009E7B75">
              <w:rPr>
                <w:rFonts w:eastAsiaTheme="minorEastAsia"/>
                <w:szCs w:val="21"/>
              </w:rPr>
              <w:t>11</w:t>
            </w:r>
            <w:r w:rsidRPr="009E7B75">
              <w:rPr>
                <w:rFonts w:eastAsiaTheme="minorEastAsia"/>
                <w:szCs w:val="21"/>
              </w:rPr>
              <w:t>月</w:t>
            </w:r>
            <w:r w:rsidRPr="009E7B75">
              <w:rPr>
                <w:rFonts w:eastAsiaTheme="minorEastAsia"/>
                <w:szCs w:val="21"/>
              </w:rPr>
              <w:t>25</w:t>
            </w:r>
            <w:r w:rsidRPr="009E7B75">
              <w:rPr>
                <w:rFonts w:eastAsiaTheme="minorEastAsia"/>
                <w:szCs w:val="21"/>
              </w:rPr>
              <w:t>日</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基金管理人</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摩根基金管理（中国）有限公司</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基金托管人</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中国建设银行股份有限公司</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报告期末基金份额总额</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259,428,230.75</w:t>
            </w:r>
            <w:r w:rsidRPr="009E7B75">
              <w:rPr>
                <w:rFonts w:eastAsiaTheme="minorEastAsia"/>
                <w:szCs w:val="21"/>
              </w:rPr>
              <w:t>份</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基金合同存续期</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不定期</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下属分级基金的基金简称</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摩根天添宝货币</w:t>
            </w:r>
            <w:r w:rsidRPr="009E7B75">
              <w:rPr>
                <w:rFonts w:eastAsiaTheme="minorEastAsia"/>
                <w:szCs w:val="21"/>
              </w:rPr>
              <w:t>A</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摩根天添宝货币</w:t>
            </w:r>
            <w:r w:rsidRPr="009E7B75">
              <w:rPr>
                <w:rFonts w:eastAsiaTheme="minorEastAsia"/>
                <w:szCs w:val="21"/>
              </w:rPr>
              <w:t>B</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下属分级基金的交易代码</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000712</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000713</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报告期末下属分级基金的份额总额</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30,482,734.23</w:t>
            </w:r>
            <w:r w:rsidRPr="009E7B75">
              <w:rPr>
                <w:rFonts w:eastAsiaTheme="minorEastAsia"/>
                <w:szCs w:val="21"/>
              </w:rPr>
              <w:t>份</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228,945,496.52</w:t>
            </w:r>
            <w:r w:rsidRPr="009E7B75">
              <w:rPr>
                <w:rFonts w:eastAsiaTheme="minorEastAsia"/>
                <w:szCs w:val="21"/>
              </w:rPr>
              <w:t>份</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5" w:name="_Toc143614473"/>
      <w:r w:rsidRPr="009E7B75">
        <w:rPr>
          <w:rFonts w:ascii="Times New Roman" w:eastAsiaTheme="minorEastAsia" w:hAnsi="Times New Roman" w:cs="Times New Roman"/>
          <w:kern w:val="0"/>
          <w:sz w:val="21"/>
          <w:szCs w:val="21"/>
        </w:rPr>
        <w:t xml:space="preserve">2.2 </w:t>
      </w:r>
      <w:r w:rsidRPr="009E7B75">
        <w:rPr>
          <w:rFonts w:ascii="Times New Roman" w:eastAsiaTheme="minorEastAsia" w:hAnsi="Times New Roman" w:cs="Times New Roman"/>
          <w:kern w:val="0"/>
          <w:sz w:val="21"/>
          <w:szCs w:val="21"/>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9E7B75" w:rsidRDefault="00223DFB" w:rsidP="001D4934">
            <w:pPr>
              <w:rPr>
                <w:rFonts w:eastAsiaTheme="minorEastAsia"/>
                <w:szCs w:val="21"/>
              </w:rPr>
            </w:pPr>
            <w:r w:rsidRPr="009E7B75">
              <w:rPr>
                <w:rFonts w:eastAsiaTheme="minorEastAsia"/>
                <w:szCs w:val="21"/>
              </w:rPr>
              <w:t>在有效控制投资风险和保持较高流动性的基础上，力争获得高于业绩比较基准的稳定回报。</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D77483" w:rsidRDefault="00EE3F2D">
            <w:pPr>
              <w:rPr>
                <w:rFonts w:eastAsiaTheme="minorEastAsia"/>
                <w:szCs w:val="21"/>
              </w:rPr>
            </w:pPr>
            <w:r>
              <w:rPr>
                <w:rFonts w:eastAsiaTheme="minorEastAsia"/>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rsidR="00223DFB" w:rsidRPr="009E7B75" w:rsidRDefault="00223DFB" w:rsidP="001D4934">
            <w:pPr>
              <w:rPr>
                <w:rFonts w:eastAsiaTheme="minorEastAsia"/>
                <w:szCs w:val="21"/>
              </w:rPr>
            </w:pPr>
            <w:r w:rsidRPr="009E7B75">
              <w:rPr>
                <w:rFonts w:eastAsiaTheme="minorEastAsia"/>
                <w:szCs w:val="21"/>
              </w:rPr>
              <w:t>其他投资策略：包括息差策略、套利策略、现金流管理策略。</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9E7B75" w:rsidRDefault="00223DFB" w:rsidP="001D4934">
            <w:pPr>
              <w:rPr>
                <w:rFonts w:eastAsiaTheme="minorEastAsia"/>
                <w:szCs w:val="21"/>
              </w:rPr>
            </w:pPr>
            <w:r w:rsidRPr="009E7B75">
              <w:rPr>
                <w:rFonts w:eastAsiaTheme="minorEastAsia"/>
                <w:szCs w:val="21"/>
              </w:rPr>
              <w:t>同期七天通知存款利率（税后）</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D77483" w:rsidRDefault="00EE3F2D">
            <w:pPr>
              <w:rPr>
                <w:rFonts w:eastAsiaTheme="minorEastAsia"/>
                <w:szCs w:val="21"/>
              </w:rPr>
            </w:pPr>
            <w:r>
              <w:rPr>
                <w:rFonts w:eastAsiaTheme="minorEastAsia"/>
                <w:szCs w:val="21"/>
              </w:rPr>
              <w:t>本基金为货币市场基金，是证券投资基金中的低风险品种。本基金的风险和预期收益低于股票型基金、混合型基金和债券型基金。</w:t>
            </w:r>
          </w:p>
          <w:p w:rsidR="00223DFB" w:rsidRPr="009E7B75" w:rsidRDefault="00223DFB" w:rsidP="001D4934">
            <w:pPr>
              <w:rPr>
                <w:rFonts w:eastAsiaTheme="minorEastAsia"/>
                <w:szCs w:val="21"/>
              </w:rPr>
            </w:pPr>
            <w:r w:rsidRPr="009E7B75">
              <w:rPr>
                <w:rFonts w:eastAsiaTheme="minorEastAsia"/>
                <w:szCs w:val="21"/>
              </w:rPr>
              <w:t>根据</w:t>
            </w:r>
            <w:r w:rsidRPr="009E7B75">
              <w:rPr>
                <w:rFonts w:eastAsiaTheme="minorEastAsia"/>
                <w:szCs w:val="21"/>
              </w:rPr>
              <w:t>2017</w:t>
            </w:r>
            <w:r w:rsidRPr="009E7B75">
              <w:rPr>
                <w:rFonts w:eastAsiaTheme="minorEastAsia"/>
                <w:szCs w:val="21"/>
              </w:rPr>
              <w:t>年</w:t>
            </w:r>
            <w:r w:rsidRPr="009E7B75">
              <w:rPr>
                <w:rFonts w:eastAsiaTheme="minorEastAsia"/>
                <w:szCs w:val="21"/>
              </w:rPr>
              <w:t>7</w:t>
            </w:r>
            <w:r w:rsidRPr="009E7B75">
              <w:rPr>
                <w:rFonts w:eastAsiaTheme="minorEastAsia"/>
                <w:szCs w:val="21"/>
              </w:rPr>
              <w:t>月</w:t>
            </w:r>
            <w:r w:rsidRPr="009E7B75">
              <w:rPr>
                <w:rFonts w:eastAsiaTheme="minorEastAsia"/>
                <w:szCs w:val="21"/>
              </w:rPr>
              <w:t>1</w:t>
            </w:r>
            <w:r w:rsidRPr="009E7B75">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w:t>
            </w:r>
            <w:r w:rsidRPr="009E7B75">
              <w:rPr>
                <w:rFonts w:eastAsiaTheme="minorEastAsia"/>
                <w:szCs w:val="21"/>
              </w:rPr>
              <w:lastRenderedPageBreak/>
              <w:t>售机构提供的评级结果为准。</w:t>
            </w:r>
          </w:p>
        </w:tc>
      </w:tr>
    </w:tbl>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6" w:name="_Toc143614474"/>
      <w:r w:rsidRPr="009E7B75">
        <w:rPr>
          <w:rFonts w:ascii="Times New Roman" w:eastAsiaTheme="minorEastAsia" w:hAnsi="Times New Roman" w:cs="Times New Roman"/>
          <w:kern w:val="0"/>
          <w:sz w:val="21"/>
          <w:szCs w:val="21"/>
        </w:rPr>
        <w:lastRenderedPageBreak/>
        <w:t xml:space="preserve">2.3 </w:t>
      </w:r>
      <w:r w:rsidRPr="009E7B75">
        <w:rPr>
          <w:rFonts w:ascii="Times New Roman" w:eastAsiaTheme="minorEastAsia" w:hAnsi="Times New Roman" w:cs="Times New Roman"/>
          <w:kern w:val="0"/>
          <w:sz w:val="21"/>
          <w:szCs w:val="21"/>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jc w:val="center"/>
              <w:rPr>
                <w:rFonts w:eastAsiaTheme="minorEastAsia"/>
                <w:szCs w:val="21"/>
              </w:rPr>
            </w:pPr>
            <w:r w:rsidRPr="009E7B75">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jc w:val="center"/>
              <w:rPr>
                <w:rFonts w:eastAsiaTheme="minorEastAsia"/>
                <w:szCs w:val="21"/>
              </w:rPr>
            </w:pPr>
            <w:r w:rsidRPr="009E7B75">
              <w:rPr>
                <w:rFonts w:eastAsiaTheme="minorEastAsia"/>
                <w:szCs w:val="21"/>
              </w:rPr>
              <w:t>基金托管人</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rPr>
                <w:rFonts w:eastAsiaTheme="minorEastAsia"/>
                <w:kern w:val="0"/>
                <w:szCs w:val="21"/>
              </w:rPr>
            </w:pPr>
            <w:r w:rsidRPr="009E7B75">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摩根基金管理（中国）有限公司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中国建设银行股份有限公司</w:t>
            </w:r>
          </w:p>
        </w:tc>
      </w:tr>
      <w:tr w:rsidR="006B4A69" w:rsidRPr="009E7B75" w:rsidTr="00AA5D0E">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360" w:lineRule="auto"/>
              <w:ind w:left="15"/>
              <w:rPr>
                <w:rFonts w:eastAsiaTheme="minorEastAsia"/>
                <w:kern w:val="0"/>
                <w:szCs w:val="21"/>
              </w:rPr>
            </w:pPr>
            <w:r w:rsidRPr="009E7B75">
              <w:rPr>
                <w:rFonts w:eastAsiaTheme="minorEastAsia"/>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邹树波</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王小飞</w:t>
            </w:r>
          </w:p>
        </w:tc>
      </w:tr>
      <w:tr w:rsidR="006B4A69" w:rsidRPr="009E7B75" w:rsidTr="00AA5D0E">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021-60637103</w:t>
            </w:r>
          </w:p>
        </w:tc>
      </w:tr>
      <w:tr w:rsidR="006B4A69" w:rsidRPr="009E7B75" w:rsidTr="00AA5D0E">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services@cifm.com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wangxiaofei.zh@ccb.com</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021-60637228</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021-60635778</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中国（上海）自由贸易试验区富城路</w:t>
            </w:r>
            <w:r w:rsidRPr="009E7B75">
              <w:rPr>
                <w:rFonts w:eastAsiaTheme="minorEastAsia"/>
                <w:kern w:val="0"/>
                <w:szCs w:val="21"/>
              </w:rPr>
              <w:t>99</w:t>
            </w:r>
            <w:r w:rsidRPr="009E7B75">
              <w:rPr>
                <w:rFonts w:eastAsiaTheme="minorEastAsia"/>
                <w:kern w:val="0"/>
                <w:szCs w:val="21"/>
              </w:rPr>
              <w:t>号震旦国际大楼</w:t>
            </w:r>
            <w:r w:rsidRPr="009E7B75">
              <w:rPr>
                <w:rFonts w:eastAsiaTheme="minorEastAsia"/>
                <w:kern w:val="0"/>
                <w:szCs w:val="21"/>
              </w:rPr>
              <w:t>25</w:t>
            </w:r>
            <w:r w:rsidRPr="009E7B75">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北京市西城区金融大街</w:t>
            </w:r>
            <w:r w:rsidRPr="009E7B75">
              <w:rPr>
                <w:rFonts w:eastAsiaTheme="minorEastAsia"/>
                <w:kern w:val="0"/>
                <w:szCs w:val="21"/>
              </w:rPr>
              <w:t>25</w:t>
            </w:r>
            <w:r w:rsidRPr="009E7B75">
              <w:rPr>
                <w:rFonts w:eastAsiaTheme="minorEastAsia"/>
                <w:kern w:val="0"/>
                <w:szCs w:val="21"/>
              </w:rPr>
              <w:t>号</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中国（上海）自由贸易试验区富城路</w:t>
            </w:r>
            <w:r w:rsidRPr="009E7B75">
              <w:rPr>
                <w:rFonts w:eastAsiaTheme="minorEastAsia"/>
                <w:kern w:val="0"/>
                <w:szCs w:val="21"/>
              </w:rPr>
              <w:t>99</w:t>
            </w:r>
            <w:r w:rsidRPr="009E7B75">
              <w:rPr>
                <w:rFonts w:eastAsiaTheme="minorEastAsia"/>
                <w:kern w:val="0"/>
                <w:szCs w:val="21"/>
              </w:rPr>
              <w:t>号震旦国际大楼</w:t>
            </w:r>
            <w:r w:rsidRPr="009E7B75">
              <w:rPr>
                <w:rFonts w:eastAsiaTheme="minorEastAsia"/>
                <w:kern w:val="0"/>
                <w:szCs w:val="21"/>
              </w:rPr>
              <w:t>25</w:t>
            </w:r>
            <w:r w:rsidRPr="009E7B75">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北京市西城区闹市口大街</w:t>
            </w:r>
            <w:r w:rsidRPr="009E7B75">
              <w:rPr>
                <w:rFonts w:eastAsiaTheme="minorEastAsia"/>
                <w:kern w:val="0"/>
                <w:szCs w:val="21"/>
              </w:rPr>
              <w:t>1</w:t>
            </w:r>
            <w:r w:rsidRPr="009E7B75">
              <w:rPr>
                <w:rFonts w:eastAsiaTheme="minorEastAsia"/>
                <w:kern w:val="0"/>
                <w:szCs w:val="21"/>
              </w:rPr>
              <w:t>号院</w:t>
            </w:r>
            <w:r w:rsidRPr="009E7B75">
              <w:rPr>
                <w:rFonts w:eastAsiaTheme="minorEastAsia"/>
                <w:kern w:val="0"/>
                <w:szCs w:val="21"/>
              </w:rPr>
              <w:t>1</w:t>
            </w:r>
            <w:r w:rsidRPr="009E7B75">
              <w:rPr>
                <w:rFonts w:eastAsiaTheme="minorEastAsia"/>
                <w:kern w:val="0"/>
                <w:szCs w:val="21"/>
              </w:rPr>
              <w:t>号楼</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200120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100033</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王琼慧</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田国立</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7" w:name="_Toc143614475"/>
      <w:r w:rsidRPr="009E7B75">
        <w:rPr>
          <w:rFonts w:ascii="Times New Roman" w:eastAsiaTheme="minorEastAsia" w:hAnsi="Times New Roman" w:cs="Times New Roman"/>
          <w:kern w:val="0"/>
          <w:sz w:val="21"/>
          <w:szCs w:val="21"/>
        </w:rPr>
        <w:t xml:space="preserve">2.4 </w:t>
      </w:r>
      <w:r w:rsidRPr="009E7B75">
        <w:rPr>
          <w:rFonts w:ascii="Times New Roman" w:eastAsiaTheme="minorEastAsia" w:hAnsi="Times New Roman" w:cs="Times New Roman"/>
          <w:kern w:val="0"/>
          <w:sz w:val="21"/>
          <w:szCs w:val="21"/>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《上海证券报》</w:t>
            </w:r>
          </w:p>
        </w:tc>
      </w:tr>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登载基金</w:t>
            </w:r>
            <w:r w:rsidR="004563D5">
              <w:rPr>
                <w:rFonts w:eastAsiaTheme="minorEastAsia"/>
                <w:szCs w:val="21"/>
              </w:rPr>
              <w:t>中期</w:t>
            </w:r>
            <w:r w:rsidRPr="009E7B75">
              <w:rPr>
                <w:rFonts w:eastAsiaTheme="minorEastAsia"/>
                <w:szCs w:val="21"/>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am.jpmorgan.com/cn</w:t>
            </w:r>
          </w:p>
        </w:tc>
      </w:tr>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基金</w:t>
            </w:r>
            <w:r w:rsidR="004563D5">
              <w:rPr>
                <w:rFonts w:eastAsiaTheme="minorEastAsia"/>
                <w:szCs w:val="21"/>
              </w:rPr>
              <w:t>中期</w:t>
            </w:r>
            <w:r w:rsidRPr="009E7B75">
              <w:rPr>
                <w:rFonts w:eastAsiaTheme="minorEastAsia"/>
                <w:szCs w:val="21"/>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基金管理人、基金托管人的办公场所</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8" w:name="_Toc143614476"/>
      <w:r w:rsidRPr="009E7B75">
        <w:rPr>
          <w:rFonts w:ascii="Times New Roman" w:eastAsiaTheme="minorEastAsia" w:hAnsi="Times New Roman" w:cs="Times New Roman"/>
          <w:kern w:val="0"/>
          <w:sz w:val="21"/>
          <w:szCs w:val="21"/>
        </w:rPr>
        <w:t xml:space="preserve">2.5 </w:t>
      </w:r>
      <w:r w:rsidRPr="009E7B75">
        <w:rPr>
          <w:rFonts w:ascii="Times New Roman" w:eastAsiaTheme="minorEastAsia" w:hAnsi="Times New Roman" w:cs="Times New Roman"/>
          <w:kern w:val="0"/>
          <w:sz w:val="21"/>
          <w:szCs w:val="21"/>
        </w:rPr>
        <w:t>其他相关资料</w:t>
      </w:r>
      <w:bookmarkEnd w:id="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4A69" w:rsidRPr="009E7B75" w:rsidTr="005C4BBE">
        <w:tc>
          <w:tcPr>
            <w:tcW w:w="1951"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项目</w:t>
            </w:r>
          </w:p>
        </w:tc>
        <w:tc>
          <w:tcPr>
            <w:tcW w:w="3260"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名称</w:t>
            </w:r>
          </w:p>
        </w:tc>
        <w:tc>
          <w:tcPr>
            <w:tcW w:w="4075"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办公地址</w:t>
            </w:r>
          </w:p>
        </w:tc>
      </w:tr>
      <w:tr w:rsidR="006B4A69" w:rsidRPr="009E7B75" w:rsidTr="005C4BBE">
        <w:tc>
          <w:tcPr>
            <w:tcW w:w="1951"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rPr>
                <w:rFonts w:eastAsiaTheme="minorEastAsia"/>
                <w:szCs w:val="21"/>
              </w:rPr>
            </w:pPr>
            <w:r w:rsidRPr="009E7B75">
              <w:rPr>
                <w:rFonts w:eastAsiaTheme="minorEastAsia"/>
                <w:szCs w:val="21"/>
              </w:rPr>
              <w:t>注册登记机构</w:t>
            </w:r>
          </w:p>
        </w:tc>
        <w:tc>
          <w:tcPr>
            <w:tcW w:w="3260" w:type="dxa"/>
            <w:tcBorders>
              <w:top w:val="single" w:sz="4" w:space="0" w:color="auto"/>
              <w:left w:val="single" w:sz="4" w:space="0" w:color="auto"/>
              <w:bottom w:val="single" w:sz="4" w:space="0" w:color="auto"/>
              <w:right w:val="single" w:sz="4" w:space="0" w:color="auto"/>
            </w:tcBorders>
            <w:vAlign w:val="bottom"/>
            <w:hideMark/>
          </w:tcPr>
          <w:p w:rsidR="00223DFB" w:rsidRPr="009E7B75" w:rsidRDefault="00223DFB" w:rsidP="001D4934">
            <w:pPr>
              <w:tabs>
                <w:tab w:val="left" w:pos="1740"/>
              </w:tabs>
              <w:rPr>
                <w:rFonts w:eastAsiaTheme="minorEastAsia"/>
                <w:szCs w:val="21"/>
              </w:rPr>
            </w:pPr>
            <w:r w:rsidRPr="009E7B75">
              <w:rPr>
                <w:rFonts w:eastAsiaTheme="minorEastAsia"/>
                <w:szCs w:val="21"/>
              </w:rPr>
              <w:t>摩根基金管理（中国）有限公司</w:t>
            </w:r>
          </w:p>
        </w:tc>
        <w:tc>
          <w:tcPr>
            <w:tcW w:w="4075" w:type="dxa"/>
            <w:tcBorders>
              <w:top w:val="single" w:sz="4" w:space="0" w:color="auto"/>
              <w:left w:val="single" w:sz="4" w:space="0" w:color="auto"/>
              <w:bottom w:val="single" w:sz="4" w:space="0" w:color="auto"/>
              <w:right w:val="single" w:sz="4" w:space="0" w:color="auto"/>
            </w:tcBorders>
            <w:vAlign w:val="bottom"/>
            <w:hideMark/>
          </w:tcPr>
          <w:p w:rsidR="00223DFB" w:rsidRPr="009E7B75" w:rsidRDefault="00223DFB" w:rsidP="001D4934">
            <w:pPr>
              <w:tabs>
                <w:tab w:val="left" w:pos="1740"/>
              </w:tabs>
              <w:rPr>
                <w:rFonts w:eastAsiaTheme="minorEastAsia"/>
                <w:szCs w:val="21"/>
              </w:rPr>
            </w:pPr>
            <w:r w:rsidRPr="009E7B75">
              <w:rPr>
                <w:rFonts w:eastAsiaTheme="minorEastAsia"/>
                <w:szCs w:val="21"/>
              </w:rPr>
              <w:t>中国（上海）自由贸易试验区富城路</w:t>
            </w:r>
            <w:r w:rsidRPr="009E7B75">
              <w:rPr>
                <w:rFonts w:eastAsiaTheme="minorEastAsia"/>
                <w:szCs w:val="21"/>
              </w:rPr>
              <w:t>99</w:t>
            </w:r>
            <w:r w:rsidRPr="009E7B75">
              <w:rPr>
                <w:rFonts w:eastAsiaTheme="minorEastAsia"/>
                <w:szCs w:val="21"/>
              </w:rPr>
              <w:t>号震旦国际大楼</w:t>
            </w:r>
            <w:r w:rsidRPr="009E7B75">
              <w:rPr>
                <w:rFonts w:eastAsiaTheme="minorEastAsia"/>
                <w:szCs w:val="21"/>
              </w:rPr>
              <w:t>25</w:t>
            </w:r>
            <w:r w:rsidRPr="009E7B75">
              <w:rPr>
                <w:rFonts w:eastAsiaTheme="minorEastAsia"/>
                <w:szCs w:val="21"/>
              </w:rPr>
              <w:t>楼</w:t>
            </w:r>
          </w:p>
        </w:tc>
      </w:tr>
    </w:tbl>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9" w:name="_Toc143614477"/>
      <w:r w:rsidRPr="009E7B75">
        <w:rPr>
          <w:rFonts w:eastAsiaTheme="minorEastAsia"/>
          <w:b/>
          <w:bCs/>
          <w:sz w:val="21"/>
          <w:szCs w:val="21"/>
          <w:lang w:val="en-US"/>
        </w:rPr>
        <w:t xml:space="preserve">3 </w:t>
      </w:r>
      <w:r w:rsidR="00FB72A6" w:rsidRPr="009E7B75">
        <w:rPr>
          <w:rFonts w:eastAsiaTheme="minorEastAsia"/>
          <w:b/>
          <w:bCs/>
          <w:sz w:val="21"/>
          <w:szCs w:val="21"/>
          <w:lang w:val="en-US"/>
        </w:rPr>
        <w:t xml:space="preserve"> </w:t>
      </w:r>
      <w:r w:rsidRPr="009E7B75">
        <w:rPr>
          <w:rFonts w:eastAsiaTheme="minorEastAsia"/>
          <w:b/>
          <w:bCs/>
          <w:sz w:val="21"/>
          <w:szCs w:val="21"/>
          <w:lang w:val="en-US"/>
        </w:rPr>
        <w:t>主要财务指标</w:t>
      </w:r>
      <w:r w:rsidR="009841EB" w:rsidRPr="009E7B75">
        <w:rPr>
          <w:rFonts w:eastAsiaTheme="minorEastAsia"/>
          <w:b/>
          <w:bCs/>
          <w:sz w:val="21"/>
          <w:szCs w:val="21"/>
          <w:lang w:val="en-US"/>
        </w:rPr>
        <w:t>和</w:t>
      </w:r>
      <w:r w:rsidRPr="009E7B75">
        <w:rPr>
          <w:rFonts w:eastAsiaTheme="minorEastAsia"/>
          <w:b/>
          <w:bCs/>
          <w:sz w:val="21"/>
          <w:szCs w:val="21"/>
          <w:lang w:val="en-US"/>
        </w:rPr>
        <w:t>基金净值表现</w:t>
      </w:r>
      <w:bookmarkEnd w:id="9"/>
    </w:p>
    <w:p w:rsidR="008D0C47" w:rsidRPr="009E7B75" w:rsidRDefault="008D0C47" w:rsidP="00BD5714">
      <w:pPr>
        <w:pStyle w:val="20"/>
        <w:spacing w:before="0" w:after="0"/>
        <w:rPr>
          <w:rFonts w:ascii="Times New Roman" w:eastAsiaTheme="minorEastAsia" w:hAnsi="Times New Roman" w:cs="Times New Roman"/>
          <w:kern w:val="0"/>
          <w:sz w:val="21"/>
          <w:szCs w:val="21"/>
        </w:rPr>
      </w:pPr>
      <w:bookmarkStart w:id="10" w:name="_Toc286996129"/>
      <w:bookmarkStart w:id="11" w:name="_Toc143614478"/>
      <w:r w:rsidRPr="009E7B75">
        <w:rPr>
          <w:rFonts w:ascii="Times New Roman" w:eastAsiaTheme="minorEastAsia" w:hAnsi="Times New Roman" w:cs="Times New Roman"/>
          <w:kern w:val="0"/>
          <w:sz w:val="21"/>
          <w:szCs w:val="21"/>
        </w:rPr>
        <w:t xml:space="preserve">3.1 </w:t>
      </w:r>
      <w:r w:rsidRPr="009E7B75">
        <w:rPr>
          <w:rFonts w:ascii="Times New Roman" w:eastAsiaTheme="minorEastAsia" w:hAnsi="Times New Roman" w:cs="Times New Roman"/>
          <w:kern w:val="0"/>
          <w:sz w:val="21"/>
          <w:szCs w:val="21"/>
        </w:rPr>
        <w:t>主要会计数据和财务指标</w:t>
      </w:r>
      <w:bookmarkEnd w:id="10"/>
      <w:bookmarkEnd w:id="11"/>
    </w:p>
    <w:p w:rsidR="00102C76" w:rsidRPr="009E7B75" w:rsidRDefault="00726087" w:rsidP="00F31CBC">
      <w:pPr>
        <w:autoSpaceDE w:val="0"/>
        <w:autoSpaceDN w:val="0"/>
        <w:adjustRightInd w:val="0"/>
        <w:spacing w:before="29" w:line="288" w:lineRule="auto"/>
        <w:ind w:left="15"/>
        <w:jc w:val="right"/>
        <w:rPr>
          <w:rFonts w:eastAsiaTheme="minorEastAsia"/>
          <w:kern w:val="0"/>
          <w:szCs w:val="21"/>
        </w:rPr>
      </w:pPr>
      <w:r w:rsidRPr="009E7B75">
        <w:rPr>
          <w:rFonts w:eastAsiaTheme="minorEastAsia"/>
          <w:kern w:val="0"/>
          <w:szCs w:val="21"/>
        </w:rPr>
        <w:t>金额单位：人民币元</w:t>
      </w:r>
    </w:p>
    <w:tbl>
      <w:tblPr>
        <w:tblW w:w="87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1"/>
        <w:gridCol w:w="2743"/>
        <w:gridCol w:w="2744"/>
      </w:tblGrid>
      <w:tr w:rsidR="006B4A69" w:rsidRPr="009E7B75" w:rsidTr="009E7B75">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jc w:val="center"/>
              <w:rPr>
                <w:rFonts w:eastAsiaTheme="minorEastAsia"/>
                <w:b/>
                <w:szCs w:val="21"/>
              </w:rPr>
            </w:pPr>
            <w:r w:rsidRPr="009E7B75">
              <w:rPr>
                <w:rFonts w:eastAsiaTheme="minorEastAsia"/>
                <w:b/>
                <w:szCs w:val="21"/>
              </w:rPr>
              <w:t>3.1.1</w:t>
            </w:r>
            <w:r w:rsidRPr="009E7B75">
              <w:rPr>
                <w:rFonts w:eastAsiaTheme="minorEastAsia"/>
                <w:b/>
                <w:szCs w:val="21"/>
              </w:rPr>
              <w:t>期间</w:t>
            </w:r>
          </w:p>
          <w:p w:rsidR="006765F7" w:rsidRPr="009E7B75" w:rsidRDefault="006765F7" w:rsidP="005B0CBC">
            <w:pPr>
              <w:ind w:leftChars="-51" w:left="-107" w:rightChars="-51" w:right="-107"/>
              <w:jc w:val="center"/>
              <w:rPr>
                <w:rFonts w:eastAsiaTheme="minorEastAsia"/>
                <w:b/>
                <w:szCs w:val="21"/>
              </w:rPr>
            </w:pPr>
            <w:r w:rsidRPr="009E7B75">
              <w:rPr>
                <w:rFonts w:eastAsiaTheme="minorEastAsia"/>
                <w:b/>
                <w:szCs w:val="21"/>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w:t>
            </w:r>
            <w:r w:rsidRPr="009E7B75">
              <w:rPr>
                <w:rFonts w:eastAsiaTheme="minorEastAsia"/>
                <w:b/>
                <w:szCs w:val="21"/>
              </w:rPr>
              <w:t>2023</w:t>
            </w:r>
            <w:r w:rsidRPr="009E7B75">
              <w:rPr>
                <w:rFonts w:eastAsiaTheme="minorEastAsia"/>
                <w:b/>
                <w:szCs w:val="21"/>
              </w:rPr>
              <w:t>年</w:t>
            </w:r>
            <w:r w:rsidRPr="009E7B75">
              <w:rPr>
                <w:rFonts w:eastAsiaTheme="minorEastAsia"/>
                <w:b/>
                <w:szCs w:val="21"/>
              </w:rPr>
              <w:t>1</w:t>
            </w:r>
            <w:r w:rsidRPr="009E7B75">
              <w:rPr>
                <w:rFonts w:eastAsiaTheme="minorEastAsia"/>
                <w:b/>
                <w:szCs w:val="21"/>
              </w:rPr>
              <w:t>月</w:t>
            </w:r>
            <w:r w:rsidRPr="009E7B75">
              <w:rPr>
                <w:rFonts w:eastAsiaTheme="minorEastAsia"/>
                <w:b/>
                <w:szCs w:val="21"/>
              </w:rPr>
              <w:t>1</w:t>
            </w:r>
            <w:r w:rsidRPr="009E7B75">
              <w:rPr>
                <w:rFonts w:eastAsiaTheme="minorEastAsia"/>
                <w:b/>
                <w:szCs w:val="21"/>
              </w:rPr>
              <w:t>日</w:t>
            </w:r>
            <w:r w:rsidRPr="009E7B75">
              <w:rPr>
                <w:rFonts w:eastAsiaTheme="minorEastAsia"/>
                <w:b/>
                <w:szCs w:val="21"/>
              </w:rPr>
              <w:t>-2023</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p>
        </w:tc>
      </w:tr>
      <w:tr w:rsidR="006B4A69" w:rsidRPr="009E7B75" w:rsidTr="009E7B75">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摩根天添宝货币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摩根天添宝货币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258,159.39</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2,538,563.34</w:t>
            </w:r>
          </w:p>
        </w:tc>
      </w:tr>
      <w:tr w:rsidR="006B4A69" w:rsidRPr="009E7B75" w:rsidTr="009E7B75">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本期利润</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258,159.39</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2,538,563.34</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3911A9">
            <w:pPr>
              <w:rPr>
                <w:rFonts w:eastAsiaTheme="minorEastAsia"/>
                <w:szCs w:val="21"/>
              </w:rPr>
            </w:pPr>
            <w:r w:rsidRPr="009E7B75">
              <w:rPr>
                <w:rFonts w:eastAsiaTheme="minorEastAsia"/>
                <w:szCs w:val="21"/>
              </w:rPr>
              <w:lastRenderedPageBreak/>
              <w:t>本期净值收益率</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0.8611%</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0.9812%</w:t>
            </w:r>
          </w:p>
        </w:tc>
      </w:tr>
      <w:tr w:rsidR="006B4A69" w:rsidRPr="009E7B75" w:rsidTr="009E7B75">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3.1.2</w:t>
            </w:r>
            <w:r w:rsidRPr="009E7B75">
              <w:rPr>
                <w:rFonts w:eastAsiaTheme="minorEastAsia"/>
                <w:b/>
                <w:szCs w:val="21"/>
              </w:rPr>
              <w:t>期末</w:t>
            </w:r>
          </w:p>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报告期末</w:t>
            </w:r>
            <w:r w:rsidRPr="009E7B75">
              <w:rPr>
                <w:rFonts w:eastAsiaTheme="minorEastAsia"/>
                <w:b/>
                <w:szCs w:val="21"/>
              </w:rPr>
              <w:t>(2023</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r w:rsidRPr="009E7B75">
              <w:rPr>
                <w:rFonts w:eastAsiaTheme="minorEastAsia"/>
                <w:b/>
                <w:szCs w:val="21"/>
              </w:rPr>
              <w:t>)</w:t>
            </w:r>
          </w:p>
        </w:tc>
      </w:tr>
      <w:tr w:rsidR="006B4A69" w:rsidRPr="009E7B75" w:rsidTr="009E7B75">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ind w:leftChars="-51" w:left="-107" w:rightChars="-51" w:right="-107"/>
              <w:jc w:val="center"/>
              <w:rPr>
                <w:rFonts w:eastAsiaTheme="minorEastAsia"/>
                <w:szCs w:val="21"/>
              </w:rPr>
            </w:pPr>
            <w:r w:rsidRPr="009E7B75">
              <w:rPr>
                <w:rFonts w:eastAsiaTheme="minorEastAsia"/>
                <w:szCs w:val="21"/>
              </w:rPr>
              <w:t>摩根天添宝货币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ind w:leftChars="-51" w:left="-107" w:rightChars="-51" w:right="-107"/>
              <w:jc w:val="center"/>
              <w:rPr>
                <w:rFonts w:eastAsiaTheme="minorEastAsia"/>
                <w:szCs w:val="21"/>
              </w:rPr>
            </w:pPr>
            <w:r w:rsidRPr="009E7B75">
              <w:rPr>
                <w:rFonts w:eastAsiaTheme="minorEastAsia"/>
                <w:szCs w:val="21"/>
              </w:rPr>
              <w:t>摩根天添宝货币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30,482,734.23</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228,945,496.52</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1.0000</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1.0000</w:t>
            </w:r>
          </w:p>
        </w:tc>
      </w:tr>
      <w:tr w:rsidR="006B4A69" w:rsidRPr="009E7B75" w:rsidTr="009E7B75">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3.1.3</w:t>
            </w:r>
            <w:r w:rsidRPr="009E7B75">
              <w:rPr>
                <w:rFonts w:eastAsiaTheme="minorEastAsia"/>
                <w:b/>
                <w:szCs w:val="21"/>
              </w:rPr>
              <w:t>累计</w:t>
            </w:r>
          </w:p>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报告期末</w:t>
            </w:r>
            <w:r w:rsidRPr="009E7B75">
              <w:rPr>
                <w:rFonts w:eastAsiaTheme="minorEastAsia"/>
                <w:b/>
                <w:szCs w:val="21"/>
              </w:rPr>
              <w:t>(2023</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r w:rsidRPr="009E7B75">
              <w:rPr>
                <w:rFonts w:eastAsiaTheme="minorEastAsia"/>
                <w:b/>
                <w:szCs w:val="21"/>
              </w:rPr>
              <w:t>)</w:t>
            </w:r>
          </w:p>
        </w:tc>
      </w:tr>
      <w:tr w:rsidR="006B4A69" w:rsidRPr="009E7B75" w:rsidTr="009E7B75">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摩根天添宝货币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摩根天添宝货币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3911A9">
            <w:pPr>
              <w:rPr>
                <w:rFonts w:eastAsiaTheme="minorEastAsia"/>
                <w:szCs w:val="21"/>
              </w:rPr>
            </w:pPr>
            <w:r w:rsidRPr="009E7B75">
              <w:rPr>
                <w:rFonts w:eastAsiaTheme="minorEastAsia"/>
                <w:szCs w:val="21"/>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jc w:val="right"/>
              <w:rPr>
                <w:rFonts w:eastAsiaTheme="minorEastAsia"/>
                <w:szCs w:val="21"/>
              </w:rPr>
            </w:pPr>
            <w:r w:rsidRPr="009E7B75">
              <w:rPr>
                <w:rFonts w:eastAsiaTheme="minorEastAsia"/>
                <w:szCs w:val="21"/>
              </w:rPr>
              <w:t>21.9679%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jc w:val="right"/>
              <w:rPr>
                <w:rFonts w:eastAsiaTheme="minorEastAsia"/>
                <w:szCs w:val="21"/>
              </w:rPr>
            </w:pPr>
            <w:r w:rsidRPr="009E7B75">
              <w:rPr>
                <w:rFonts w:eastAsiaTheme="minorEastAsia"/>
                <w:szCs w:val="21"/>
              </w:rPr>
              <w:t>24.5139%</w:t>
            </w:r>
          </w:p>
        </w:tc>
      </w:tr>
    </w:tbl>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9E7B75" w:rsidRDefault="00726087"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上述基金业绩指标不包括交易基金的各项费用（例如基金转换费等），计入费用后实际收益水平要低于所列数字。</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2" w:name="_Toc143614479"/>
      <w:r w:rsidRPr="009E7B75">
        <w:rPr>
          <w:rFonts w:ascii="Times New Roman" w:eastAsiaTheme="minorEastAsia" w:hAnsi="Times New Roman" w:cs="Times New Roman"/>
          <w:kern w:val="0"/>
          <w:sz w:val="21"/>
          <w:szCs w:val="21"/>
        </w:rPr>
        <w:t xml:space="preserve">3.2 </w:t>
      </w:r>
      <w:r w:rsidRPr="009E7B75">
        <w:rPr>
          <w:rFonts w:ascii="Times New Roman" w:eastAsiaTheme="minorEastAsia" w:hAnsi="Times New Roman" w:cs="Times New Roman"/>
          <w:kern w:val="0"/>
          <w:sz w:val="21"/>
          <w:szCs w:val="21"/>
        </w:rPr>
        <w:t>基金净值表现</w:t>
      </w:r>
      <w:bookmarkEnd w:id="12"/>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3.2</w:t>
      </w:r>
      <w:r w:rsidR="006C18AF" w:rsidRPr="009E7B75">
        <w:rPr>
          <w:rFonts w:eastAsiaTheme="minorEastAsia"/>
          <w:b/>
          <w:kern w:val="0"/>
          <w:szCs w:val="21"/>
        </w:rPr>
        <w:t>.</w:t>
      </w:r>
      <w:r w:rsidRPr="009E7B75">
        <w:rPr>
          <w:rFonts w:eastAsiaTheme="minorEastAsia"/>
          <w:b/>
          <w:kern w:val="0"/>
          <w:szCs w:val="21"/>
        </w:rPr>
        <w:t xml:space="preserve">1 </w:t>
      </w:r>
      <w:r w:rsidR="00783BF5" w:rsidRPr="009E7B75">
        <w:rPr>
          <w:rFonts w:eastAsiaTheme="minorEastAsia"/>
          <w:b/>
          <w:kern w:val="0"/>
          <w:szCs w:val="21"/>
        </w:rPr>
        <w:t>基金份额净值收益率及其与同期业绩比较基准收益率的比较</w:t>
      </w:r>
    </w:p>
    <w:p w:rsidR="00223DFB" w:rsidRPr="009E7B75" w:rsidRDefault="00223DFB" w:rsidP="00BD5714">
      <w:pPr>
        <w:pStyle w:val="22"/>
        <w:spacing w:line="360" w:lineRule="auto"/>
        <w:ind w:firstLineChars="0" w:firstLine="420"/>
        <w:rPr>
          <w:rFonts w:ascii="Times New Roman" w:eastAsiaTheme="minorEastAsia" w:hAnsi="Times New Roman"/>
          <w:b/>
          <w:color w:val="auto"/>
          <w:sz w:val="21"/>
          <w:szCs w:val="21"/>
        </w:rPr>
      </w:pPr>
      <w:r w:rsidRPr="009E7B75">
        <w:rPr>
          <w:rFonts w:ascii="Times New Roman" w:eastAsiaTheme="minorEastAsia" w:hAnsi="Times New Roman"/>
          <w:b/>
          <w:color w:val="auto"/>
          <w:sz w:val="21"/>
          <w:szCs w:val="21"/>
        </w:rPr>
        <w:t>1</w:t>
      </w:r>
      <w:r w:rsidRPr="009E7B75">
        <w:rPr>
          <w:rFonts w:ascii="Times New Roman" w:eastAsiaTheme="minorEastAsia" w:hAnsi="Times New Roman"/>
          <w:b/>
          <w:color w:val="auto"/>
          <w:sz w:val="21"/>
          <w:szCs w:val="21"/>
        </w:rPr>
        <w:t>．摩根天添宝货币</w:t>
      </w:r>
      <w:r w:rsidRPr="009E7B75">
        <w:rPr>
          <w:rFonts w:ascii="Times New Roman" w:eastAsiaTheme="minorEastAsia" w:hAnsi="Times New Roman"/>
          <w:b/>
          <w:color w:val="auto"/>
          <w:sz w:val="21"/>
          <w:szCs w:val="21"/>
        </w:rPr>
        <w:t>A</w:t>
      </w:r>
      <w:r w:rsidRPr="009E7B75">
        <w:rPr>
          <w:rFonts w:ascii="Times New Roman" w:eastAsiaTheme="minorEastAsia" w:hAnsi="Times New Roman"/>
          <w:b/>
          <w:color w:val="auto"/>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9E7B75" w:rsidTr="009E7B75">
        <w:tc>
          <w:tcPr>
            <w:tcW w:w="17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阶段</w:t>
            </w:r>
          </w:p>
        </w:tc>
        <w:tc>
          <w:tcPr>
            <w:tcW w:w="1326" w:type="dxa"/>
            <w:shd w:val="clear" w:color="auto" w:fill="auto"/>
            <w:vAlign w:val="center"/>
          </w:tcPr>
          <w:p w:rsidR="00783BF5" w:rsidRPr="009E7B75" w:rsidRDefault="00153C23"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sz w:val="21"/>
                <w:szCs w:val="21"/>
              </w:rPr>
              <w:t>份额</w:t>
            </w:r>
            <w:r w:rsidR="00783BF5" w:rsidRPr="009E7B75">
              <w:rPr>
                <w:rFonts w:ascii="Times New Roman" w:eastAsiaTheme="minorEastAsia" w:hAnsi="Times New Roman"/>
                <w:kern w:val="2"/>
                <w:sz w:val="21"/>
                <w:szCs w:val="21"/>
              </w:rPr>
              <w:t>净值收益率</w:t>
            </w:r>
            <w:r w:rsidR="00783BF5" w:rsidRPr="009E7B75">
              <w:rPr>
                <w:rFonts w:cs="宋体" w:hint="eastAsia"/>
                <w:kern w:val="2"/>
                <w:sz w:val="21"/>
                <w:szCs w:val="21"/>
              </w:rPr>
              <w:t>①</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净值收益率标准差</w:t>
            </w:r>
            <w:r w:rsidRPr="009E7B75">
              <w:rPr>
                <w:rFonts w:cs="宋体" w:hint="eastAsia"/>
                <w:kern w:val="2"/>
                <w:sz w:val="21"/>
                <w:szCs w:val="21"/>
              </w:rPr>
              <w:t>②</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业绩比较基准收益率标准差</w:t>
            </w:r>
            <w:r w:rsidRPr="009E7B75">
              <w:rPr>
                <w:rFonts w:cs="宋体" w:hint="eastAsia"/>
                <w:kern w:val="2"/>
                <w:sz w:val="21"/>
                <w:szCs w:val="21"/>
              </w:rPr>
              <w:t>④</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①</w:t>
            </w:r>
            <w:r w:rsidRPr="009E7B75">
              <w:rPr>
                <w:rFonts w:ascii="Times New Roman" w:eastAsiaTheme="minorEastAsia" w:hAnsi="Times New Roman"/>
                <w:kern w:val="2"/>
                <w:sz w:val="21"/>
                <w:szCs w:val="21"/>
              </w:rPr>
              <w:t>-</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②</w:t>
            </w:r>
            <w:r w:rsidRPr="009E7B75">
              <w:rPr>
                <w:rFonts w:ascii="Times New Roman" w:eastAsiaTheme="minorEastAsia" w:hAnsi="Times New Roman"/>
                <w:kern w:val="2"/>
                <w:sz w:val="21"/>
                <w:szCs w:val="21"/>
              </w:rPr>
              <w:t>-</w:t>
            </w:r>
            <w:r w:rsidRPr="009E7B75">
              <w:rPr>
                <w:rFonts w:cs="宋体" w:hint="eastAsia"/>
                <w:kern w:val="2"/>
                <w:sz w:val="21"/>
                <w:szCs w:val="21"/>
              </w:rPr>
              <w:t>④</w:t>
            </w:r>
          </w:p>
        </w:tc>
      </w:tr>
      <w:tr w:rsidR="00D77483">
        <w:tc>
          <w:tcPr>
            <w:tcW w:w="1727" w:type="dxa"/>
            <w:vAlign w:val="center"/>
          </w:tcPr>
          <w:p w:rsidR="00D77483" w:rsidRDefault="00EE3F2D">
            <w:pPr>
              <w:jc w:val="left"/>
            </w:pPr>
            <w:r>
              <w:rPr>
                <w:rFonts w:eastAsiaTheme="minorEastAsia"/>
                <w:szCs w:val="21"/>
              </w:rPr>
              <w:t>过去一个月</w:t>
            </w:r>
          </w:p>
        </w:tc>
        <w:tc>
          <w:tcPr>
            <w:tcW w:w="1326" w:type="dxa"/>
            <w:vAlign w:val="center"/>
          </w:tcPr>
          <w:p w:rsidR="00D77483" w:rsidRDefault="00EE3F2D">
            <w:pPr>
              <w:jc w:val="center"/>
            </w:pPr>
            <w:r>
              <w:rPr>
                <w:rFonts w:eastAsiaTheme="minorEastAsia"/>
                <w:szCs w:val="21"/>
              </w:rPr>
              <w:t>0.1325%</w:t>
            </w:r>
          </w:p>
        </w:tc>
        <w:tc>
          <w:tcPr>
            <w:tcW w:w="1327" w:type="dxa"/>
            <w:vAlign w:val="center"/>
          </w:tcPr>
          <w:p w:rsidR="00D77483" w:rsidRDefault="00EE3F2D">
            <w:pPr>
              <w:jc w:val="center"/>
            </w:pPr>
            <w:r>
              <w:rPr>
                <w:rFonts w:eastAsiaTheme="minorEastAsia"/>
                <w:szCs w:val="21"/>
              </w:rPr>
              <w:t>0.0027%</w:t>
            </w:r>
          </w:p>
        </w:tc>
        <w:tc>
          <w:tcPr>
            <w:tcW w:w="1327" w:type="dxa"/>
            <w:vAlign w:val="center"/>
          </w:tcPr>
          <w:p w:rsidR="00D77483" w:rsidRDefault="00EE3F2D">
            <w:pPr>
              <w:jc w:val="center"/>
            </w:pPr>
            <w:r>
              <w:rPr>
                <w:rFonts w:eastAsiaTheme="minorEastAsia"/>
                <w:szCs w:val="21"/>
              </w:rPr>
              <w:t>0.1110%</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0.0215%</w:t>
            </w:r>
          </w:p>
        </w:tc>
        <w:tc>
          <w:tcPr>
            <w:tcW w:w="1327" w:type="dxa"/>
            <w:vAlign w:val="center"/>
          </w:tcPr>
          <w:p w:rsidR="00D77483" w:rsidRDefault="00EE3F2D">
            <w:pPr>
              <w:jc w:val="center"/>
            </w:pPr>
            <w:r>
              <w:rPr>
                <w:rFonts w:eastAsiaTheme="minorEastAsia"/>
                <w:szCs w:val="21"/>
              </w:rPr>
              <w:t>0.0027%</w:t>
            </w:r>
          </w:p>
        </w:tc>
      </w:tr>
      <w:tr w:rsidR="00D77483">
        <w:tc>
          <w:tcPr>
            <w:tcW w:w="1727" w:type="dxa"/>
            <w:vAlign w:val="center"/>
          </w:tcPr>
          <w:p w:rsidR="00D77483" w:rsidRDefault="00EE3F2D">
            <w:pPr>
              <w:jc w:val="left"/>
            </w:pPr>
            <w:r>
              <w:rPr>
                <w:rFonts w:eastAsiaTheme="minorEastAsia"/>
                <w:szCs w:val="21"/>
              </w:rPr>
              <w:t>过去三个月</w:t>
            </w:r>
          </w:p>
        </w:tc>
        <w:tc>
          <w:tcPr>
            <w:tcW w:w="1326" w:type="dxa"/>
            <w:vAlign w:val="center"/>
          </w:tcPr>
          <w:p w:rsidR="00D77483" w:rsidRDefault="00EE3F2D">
            <w:pPr>
              <w:jc w:val="center"/>
            </w:pPr>
            <w:r>
              <w:rPr>
                <w:rFonts w:eastAsiaTheme="minorEastAsia"/>
                <w:szCs w:val="21"/>
              </w:rPr>
              <w:t>0.4115%</w:t>
            </w:r>
          </w:p>
        </w:tc>
        <w:tc>
          <w:tcPr>
            <w:tcW w:w="1327" w:type="dxa"/>
            <w:vAlign w:val="center"/>
          </w:tcPr>
          <w:p w:rsidR="00D77483" w:rsidRDefault="00EE3F2D">
            <w:pPr>
              <w:jc w:val="center"/>
            </w:pPr>
            <w:r>
              <w:rPr>
                <w:rFonts w:eastAsiaTheme="minorEastAsia"/>
                <w:szCs w:val="21"/>
              </w:rPr>
              <w:t>0.0020%</w:t>
            </w:r>
          </w:p>
        </w:tc>
        <w:tc>
          <w:tcPr>
            <w:tcW w:w="1327" w:type="dxa"/>
            <w:vAlign w:val="center"/>
          </w:tcPr>
          <w:p w:rsidR="00D77483" w:rsidRDefault="00EE3F2D">
            <w:pPr>
              <w:jc w:val="center"/>
            </w:pPr>
            <w:r>
              <w:rPr>
                <w:rFonts w:eastAsiaTheme="minorEastAsia"/>
                <w:szCs w:val="21"/>
              </w:rPr>
              <w:t>0.3366%</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0.0749%</w:t>
            </w:r>
          </w:p>
        </w:tc>
        <w:tc>
          <w:tcPr>
            <w:tcW w:w="1327" w:type="dxa"/>
            <w:vAlign w:val="center"/>
          </w:tcPr>
          <w:p w:rsidR="00D77483" w:rsidRDefault="00EE3F2D">
            <w:pPr>
              <w:jc w:val="center"/>
            </w:pPr>
            <w:r>
              <w:rPr>
                <w:rFonts w:eastAsiaTheme="minorEastAsia"/>
                <w:szCs w:val="21"/>
              </w:rPr>
              <w:t>0.0020%</w:t>
            </w:r>
          </w:p>
        </w:tc>
      </w:tr>
      <w:tr w:rsidR="00D77483">
        <w:tc>
          <w:tcPr>
            <w:tcW w:w="1727" w:type="dxa"/>
            <w:vAlign w:val="center"/>
          </w:tcPr>
          <w:p w:rsidR="00D77483" w:rsidRDefault="00EE3F2D">
            <w:pPr>
              <w:jc w:val="left"/>
            </w:pPr>
            <w:r>
              <w:rPr>
                <w:rFonts w:eastAsiaTheme="minorEastAsia"/>
                <w:szCs w:val="21"/>
              </w:rPr>
              <w:t>过去六个月</w:t>
            </w:r>
          </w:p>
        </w:tc>
        <w:tc>
          <w:tcPr>
            <w:tcW w:w="1326" w:type="dxa"/>
            <w:vAlign w:val="center"/>
          </w:tcPr>
          <w:p w:rsidR="00D77483" w:rsidRDefault="00EE3F2D">
            <w:pPr>
              <w:jc w:val="center"/>
            </w:pPr>
            <w:r>
              <w:rPr>
                <w:rFonts w:eastAsiaTheme="minorEastAsia"/>
                <w:szCs w:val="21"/>
              </w:rPr>
              <w:t>0.8611%</w:t>
            </w:r>
          </w:p>
        </w:tc>
        <w:tc>
          <w:tcPr>
            <w:tcW w:w="1327" w:type="dxa"/>
            <w:vAlign w:val="center"/>
          </w:tcPr>
          <w:p w:rsidR="00D77483" w:rsidRDefault="00EE3F2D">
            <w:pPr>
              <w:jc w:val="center"/>
            </w:pPr>
            <w:r>
              <w:rPr>
                <w:rFonts w:eastAsiaTheme="minorEastAsia"/>
                <w:szCs w:val="21"/>
              </w:rPr>
              <w:t>0.0020%</w:t>
            </w:r>
          </w:p>
        </w:tc>
        <w:tc>
          <w:tcPr>
            <w:tcW w:w="1327" w:type="dxa"/>
            <w:vAlign w:val="center"/>
          </w:tcPr>
          <w:p w:rsidR="00D77483" w:rsidRDefault="00EE3F2D">
            <w:pPr>
              <w:jc w:val="center"/>
            </w:pPr>
            <w:r>
              <w:rPr>
                <w:rFonts w:eastAsiaTheme="minorEastAsia"/>
                <w:szCs w:val="21"/>
              </w:rPr>
              <w:t>0.6695%</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0.1916%</w:t>
            </w:r>
          </w:p>
        </w:tc>
        <w:tc>
          <w:tcPr>
            <w:tcW w:w="1327" w:type="dxa"/>
            <w:vAlign w:val="center"/>
          </w:tcPr>
          <w:p w:rsidR="00D77483" w:rsidRDefault="00EE3F2D">
            <w:pPr>
              <w:jc w:val="center"/>
            </w:pPr>
            <w:r>
              <w:rPr>
                <w:rFonts w:eastAsiaTheme="minorEastAsia"/>
                <w:szCs w:val="21"/>
              </w:rPr>
              <w:t>0.0020%</w:t>
            </w:r>
          </w:p>
        </w:tc>
      </w:tr>
      <w:tr w:rsidR="00D77483">
        <w:tc>
          <w:tcPr>
            <w:tcW w:w="1727" w:type="dxa"/>
            <w:vAlign w:val="center"/>
          </w:tcPr>
          <w:p w:rsidR="00D77483" w:rsidRDefault="00EE3F2D">
            <w:pPr>
              <w:jc w:val="left"/>
            </w:pPr>
            <w:r>
              <w:rPr>
                <w:rFonts w:eastAsiaTheme="minorEastAsia"/>
                <w:szCs w:val="21"/>
              </w:rPr>
              <w:t>过去一年</w:t>
            </w:r>
          </w:p>
        </w:tc>
        <w:tc>
          <w:tcPr>
            <w:tcW w:w="1326" w:type="dxa"/>
            <w:vAlign w:val="center"/>
          </w:tcPr>
          <w:p w:rsidR="00D77483" w:rsidRDefault="00EE3F2D">
            <w:pPr>
              <w:jc w:val="center"/>
            </w:pPr>
            <w:r>
              <w:rPr>
                <w:rFonts w:eastAsiaTheme="minorEastAsia"/>
                <w:szCs w:val="21"/>
              </w:rPr>
              <w:t>1.5917%</w:t>
            </w:r>
          </w:p>
        </w:tc>
        <w:tc>
          <w:tcPr>
            <w:tcW w:w="1327" w:type="dxa"/>
            <w:vAlign w:val="center"/>
          </w:tcPr>
          <w:p w:rsidR="00D77483" w:rsidRDefault="00EE3F2D">
            <w:pPr>
              <w:jc w:val="center"/>
            </w:pPr>
            <w:r>
              <w:rPr>
                <w:rFonts w:eastAsiaTheme="minorEastAsia"/>
                <w:szCs w:val="21"/>
              </w:rPr>
              <w:t>0.0019%</w:t>
            </w:r>
          </w:p>
        </w:tc>
        <w:tc>
          <w:tcPr>
            <w:tcW w:w="1327" w:type="dxa"/>
            <w:vAlign w:val="center"/>
          </w:tcPr>
          <w:p w:rsidR="00D77483" w:rsidRDefault="00EE3F2D">
            <w:pPr>
              <w:jc w:val="center"/>
            </w:pPr>
            <w:r>
              <w:rPr>
                <w:rFonts w:eastAsiaTheme="minorEastAsia"/>
                <w:szCs w:val="21"/>
              </w:rPr>
              <w:t>1.3500%</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0.2417%</w:t>
            </w:r>
          </w:p>
        </w:tc>
        <w:tc>
          <w:tcPr>
            <w:tcW w:w="1327" w:type="dxa"/>
            <w:vAlign w:val="center"/>
          </w:tcPr>
          <w:p w:rsidR="00D77483" w:rsidRDefault="00EE3F2D">
            <w:pPr>
              <w:jc w:val="center"/>
            </w:pPr>
            <w:r>
              <w:rPr>
                <w:rFonts w:eastAsiaTheme="minorEastAsia"/>
                <w:szCs w:val="21"/>
              </w:rPr>
              <w:t>0.0019%</w:t>
            </w:r>
          </w:p>
        </w:tc>
      </w:tr>
      <w:tr w:rsidR="00D77483">
        <w:tc>
          <w:tcPr>
            <w:tcW w:w="1727" w:type="dxa"/>
            <w:vAlign w:val="center"/>
          </w:tcPr>
          <w:p w:rsidR="00D77483" w:rsidRDefault="00EE3F2D">
            <w:pPr>
              <w:jc w:val="left"/>
            </w:pPr>
            <w:r>
              <w:rPr>
                <w:rFonts w:eastAsiaTheme="minorEastAsia"/>
                <w:szCs w:val="21"/>
              </w:rPr>
              <w:t>过去三年</w:t>
            </w:r>
          </w:p>
        </w:tc>
        <w:tc>
          <w:tcPr>
            <w:tcW w:w="1326" w:type="dxa"/>
            <w:vAlign w:val="center"/>
          </w:tcPr>
          <w:p w:rsidR="00D77483" w:rsidRDefault="00EE3F2D">
            <w:pPr>
              <w:jc w:val="center"/>
            </w:pPr>
            <w:r>
              <w:rPr>
                <w:rFonts w:eastAsiaTheme="minorEastAsia"/>
                <w:szCs w:val="21"/>
              </w:rPr>
              <w:t>5.7614%</w:t>
            </w:r>
          </w:p>
        </w:tc>
        <w:tc>
          <w:tcPr>
            <w:tcW w:w="1327" w:type="dxa"/>
            <w:vAlign w:val="center"/>
          </w:tcPr>
          <w:p w:rsidR="00D77483" w:rsidRDefault="00EE3F2D">
            <w:pPr>
              <w:jc w:val="center"/>
            </w:pPr>
            <w:r>
              <w:rPr>
                <w:rFonts w:eastAsiaTheme="minorEastAsia"/>
                <w:szCs w:val="21"/>
              </w:rPr>
              <w:t>0.0016%</w:t>
            </w:r>
          </w:p>
        </w:tc>
        <w:tc>
          <w:tcPr>
            <w:tcW w:w="1327" w:type="dxa"/>
            <w:vAlign w:val="center"/>
          </w:tcPr>
          <w:p w:rsidR="00D77483" w:rsidRDefault="00EE3F2D">
            <w:pPr>
              <w:jc w:val="center"/>
            </w:pPr>
            <w:r>
              <w:rPr>
                <w:rFonts w:eastAsiaTheme="minorEastAsia"/>
                <w:szCs w:val="21"/>
              </w:rPr>
              <w:t>4.0500%</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1.7114%</w:t>
            </w:r>
          </w:p>
        </w:tc>
        <w:tc>
          <w:tcPr>
            <w:tcW w:w="1327" w:type="dxa"/>
            <w:vAlign w:val="center"/>
          </w:tcPr>
          <w:p w:rsidR="00D77483" w:rsidRDefault="00EE3F2D">
            <w:pPr>
              <w:jc w:val="center"/>
            </w:pPr>
            <w:r>
              <w:rPr>
                <w:rFonts w:eastAsiaTheme="minorEastAsia"/>
                <w:szCs w:val="21"/>
              </w:rPr>
              <w:t>0.0016%</w:t>
            </w:r>
          </w:p>
        </w:tc>
      </w:tr>
      <w:tr w:rsidR="00D77483">
        <w:tc>
          <w:tcPr>
            <w:tcW w:w="1727" w:type="dxa"/>
            <w:vAlign w:val="center"/>
          </w:tcPr>
          <w:p w:rsidR="00D77483" w:rsidRDefault="00EE3F2D">
            <w:pPr>
              <w:jc w:val="left"/>
            </w:pPr>
            <w:r>
              <w:rPr>
                <w:rFonts w:eastAsiaTheme="minorEastAsia"/>
                <w:szCs w:val="21"/>
              </w:rPr>
              <w:t>自基金合同生效起至今</w:t>
            </w:r>
          </w:p>
        </w:tc>
        <w:tc>
          <w:tcPr>
            <w:tcW w:w="1326" w:type="dxa"/>
            <w:vAlign w:val="center"/>
          </w:tcPr>
          <w:p w:rsidR="00D77483" w:rsidRDefault="00EE3F2D">
            <w:pPr>
              <w:jc w:val="center"/>
            </w:pPr>
            <w:r>
              <w:rPr>
                <w:rFonts w:eastAsiaTheme="minorEastAsia"/>
                <w:szCs w:val="21"/>
              </w:rPr>
              <w:t>21.9679%</w:t>
            </w:r>
          </w:p>
        </w:tc>
        <w:tc>
          <w:tcPr>
            <w:tcW w:w="1327" w:type="dxa"/>
            <w:vAlign w:val="center"/>
          </w:tcPr>
          <w:p w:rsidR="00D77483" w:rsidRDefault="00EE3F2D">
            <w:pPr>
              <w:jc w:val="center"/>
            </w:pPr>
            <w:r>
              <w:rPr>
                <w:rFonts w:eastAsiaTheme="minorEastAsia"/>
                <w:szCs w:val="21"/>
              </w:rPr>
              <w:t>0.0033%</w:t>
            </w:r>
          </w:p>
        </w:tc>
        <w:tc>
          <w:tcPr>
            <w:tcW w:w="1327" w:type="dxa"/>
            <w:vAlign w:val="center"/>
          </w:tcPr>
          <w:p w:rsidR="00D77483" w:rsidRDefault="00EE3F2D">
            <w:pPr>
              <w:jc w:val="center"/>
            </w:pPr>
            <w:r>
              <w:rPr>
                <w:rFonts w:eastAsiaTheme="minorEastAsia"/>
                <w:szCs w:val="21"/>
              </w:rPr>
              <w:t>11.6137%</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10.3542%</w:t>
            </w:r>
          </w:p>
        </w:tc>
        <w:tc>
          <w:tcPr>
            <w:tcW w:w="1327" w:type="dxa"/>
            <w:vAlign w:val="center"/>
          </w:tcPr>
          <w:p w:rsidR="00D77483" w:rsidRDefault="00EE3F2D">
            <w:pPr>
              <w:jc w:val="center"/>
            </w:pPr>
            <w:r>
              <w:rPr>
                <w:rFonts w:eastAsiaTheme="minorEastAsia"/>
                <w:szCs w:val="21"/>
              </w:rPr>
              <w:t>0.0033%</w:t>
            </w:r>
          </w:p>
        </w:tc>
      </w:tr>
    </w:tbl>
    <w:p w:rsidR="00223DFB" w:rsidRPr="009E7B75" w:rsidRDefault="00223DFB" w:rsidP="009E7B75">
      <w:pPr>
        <w:pStyle w:val="22"/>
        <w:spacing w:line="360" w:lineRule="auto"/>
        <w:ind w:firstLineChars="0" w:firstLine="0"/>
        <w:rPr>
          <w:rFonts w:ascii="Times New Roman" w:eastAsiaTheme="minorEastAsia" w:hAnsi="Times New Roman"/>
          <w:b/>
          <w:color w:val="auto"/>
          <w:sz w:val="21"/>
          <w:szCs w:val="21"/>
        </w:rPr>
      </w:pPr>
      <w:r w:rsidRPr="009E7B75">
        <w:rPr>
          <w:rFonts w:ascii="Times New Roman" w:eastAsiaTheme="minorEastAsia" w:hAnsi="Times New Roman"/>
          <w:b/>
          <w:color w:val="auto"/>
          <w:sz w:val="21"/>
          <w:szCs w:val="21"/>
        </w:rPr>
        <w:t>2</w:t>
      </w:r>
      <w:r w:rsidRPr="009E7B75">
        <w:rPr>
          <w:rFonts w:ascii="Times New Roman" w:eastAsiaTheme="minorEastAsia" w:hAnsi="Times New Roman"/>
          <w:b/>
          <w:color w:val="auto"/>
          <w:sz w:val="21"/>
          <w:szCs w:val="21"/>
        </w:rPr>
        <w:t>．摩根天添宝货币</w:t>
      </w:r>
      <w:r w:rsidRPr="009E7B75">
        <w:rPr>
          <w:rFonts w:ascii="Times New Roman" w:eastAsiaTheme="minorEastAsia" w:hAnsi="Times New Roman"/>
          <w:b/>
          <w:color w:val="auto"/>
          <w:sz w:val="21"/>
          <w:szCs w:val="21"/>
        </w:rPr>
        <w:t>B</w:t>
      </w:r>
      <w:r w:rsidRPr="009E7B75">
        <w:rPr>
          <w:rFonts w:ascii="Times New Roman" w:eastAsiaTheme="minorEastAsia" w:hAnsi="Times New Roman"/>
          <w:b/>
          <w:color w:val="auto"/>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9E7B75" w:rsidTr="009E7B75">
        <w:tc>
          <w:tcPr>
            <w:tcW w:w="17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阶段</w:t>
            </w:r>
          </w:p>
        </w:tc>
        <w:tc>
          <w:tcPr>
            <w:tcW w:w="1326" w:type="dxa"/>
            <w:shd w:val="clear" w:color="auto" w:fill="auto"/>
            <w:vAlign w:val="center"/>
          </w:tcPr>
          <w:p w:rsidR="00783BF5" w:rsidRPr="009E7B75" w:rsidRDefault="00153C23"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sz w:val="21"/>
                <w:szCs w:val="21"/>
              </w:rPr>
              <w:t>份额</w:t>
            </w:r>
            <w:r w:rsidR="00783BF5" w:rsidRPr="009E7B75">
              <w:rPr>
                <w:rFonts w:ascii="Times New Roman" w:eastAsiaTheme="minorEastAsia" w:hAnsi="Times New Roman"/>
                <w:kern w:val="2"/>
                <w:sz w:val="21"/>
                <w:szCs w:val="21"/>
              </w:rPr>
              <w:t>净值收益率</w:t>
            </w:r>
            <w:r w:rsidR="00783BF5" w:rsidRPr="009E7B75">
              <w:rPr>
                <w:rFonts w:cs="宋体" w:hint="eastAsia"/>
                <w:kern w:val="2"/>
                <w:sz w:val="21"/>
                <w:szCs w:val="21"/>
              </w:rPr>
              <w:t>①</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净值收益率标准差</w:t>
            </w:r>
            <w:r w:rsidRPr="009E7B75">
              <w:rPr>
                <w:rFonts w:cs="宋体" w:hint="eastAsia"/>
                <w:kern w:val="2"/>
                <w:sz w:val="21"/>
                <w:szCs w:val="21"/>
              </w:rPr>
              <w:t>②</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业绩比较基准收益率标准差</w:t>
            </w:r>
            <w:r w:rsidRPr="009E7B75">
              <w:rPr>
                <w:rFonts w:cs="宋体" w:hint="eastAsia"/>
                <w:kern w:val="2"/>
                <w:sz w:val="21"/>
                <w:szCs w:val="21"/>
              </w:rPr>
              <w:t>④</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①</w:t>
            </w:r>
            <w:r w:rsidRPr="009E7B75">
              <w:rPr>
                <w:rFonts w:ascii="Times New Roman" w:eastAsiaTheme="minorEastAsia" w:hAnsi="Times New Roman"/>
                <w:kern w:val="2"/>
                <w:sz w:val="21"/>
                <w:szCs w:val="21"/>
              </w:rPr>
              <w:t>-</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②</w:t>
            </w:r>
            <w:r w:rsidRPr="009E7B75">
              <w:rPr>
                <w:rFonts w:ascii="Times New Roman" w:eastAsiaTheme="minorEastAsia" w:hAnsi="Times New Roman"/>
                <w:kern w:val="2"/>
                <w:sz w:val="21"/>
                <w:szCs w:val="21"/>
              </w:rPr>
              <w:t>-</w:t>
            </w:r>
            <w:r w:rsidRPr="009E7B75">
              <w:rPr>
                <w:rFonts w:cs="宋体" w:hint="eastAsia"/>
                <w:kern w:val="2"/>
                <w:sz w:val="21"/>
                <w:szCs w:val="21"/>
              </w:rPr>
              <w:t>④</w:t>
            </w:r>
          </w:p>
        </w:tc>
      </w:tr>
      <w:tr w:rsidR="00D77483">
        <w:tc>
          <w:tcPr>
            <w:tcW w:w="1727" w:type="dxa"/>
            <w:vAlign w:val="center"/>
          </w:tcPr>
          <w:p w:rsidR="00D77483" w:rsidRDefault="00EE3F2D">
            <w:pPr>
              <w:jc w:val="left"/>
            </w:pPr>
            <w:r>
              <w:rPr>
                <w:rFonts w:eastAsiaTheme="minorEastAsia"/>
                <w:szCs w:val="21"/>
              </w:rPr>
              <w:t>过去一个月</w:t>
            </w:r>
          </w:p>
        </w:tc>
        <w:tc>
          <w:tcPr>
            <w:tcW w:w="1326" w:type="dxa"/>
            <w:vAlign w:val="center"/>
          </w:tcPr>
          <w:p w:rsidR="00D77483" w:rsidRDefault="00EE3F2D">
            <w:pPr>
              <w:jc w:val="center"/>
            </w:pPr>
            <w:r>
              <w:rPr>
                <w:rFonts w:eastAsiaTheme="minorEastAsia"/>
                <w:szCs w:val="21"/>
              </w:rPr>
              <w:t>0.1523%</w:t>
            </w:r>
          </w:p>
        </w:tc>
        <w:tc>
          <w:tcPr>
            <w:tcW w:w="1327" w:type="dxa"/>
            <w:vAlign w:val="center"/>
          </w:tcPr>
          <w:p w:rsidR="00D77483" w:rsidRDefault="00EE3F2D">
            <w:pPr>
              <w:jc w:val="center"/>
            </w:pPr>
            <w:r>
              <w:rPr>
                <w:rFonts w:eastAsiaTheme="minorEastAsia"/>
                <w:szCs w:val="21"/>
              </w:rPr>
              <w:t>0.0027%</w:t>
            </w:r>
          </w:p>
        </w:tc>
        <w:tc>
          <w:tcPr>
            <w:tcW w:w="1327" w:type="dxa"/>
            <w:vAlign w:val="center"/>
          </w:tcPr>
          <w:p w:rsidR="00D77483" w:rsidRDefault="00EE3F2D">
            <w:pPr>
              <w:jc w:val="center"/>
            </w:pPr>
            <w:r>
              <w:rPr>
                <w:rFonts w:eastAsiaTheme="minorEastAsia"/>
                <w:szCs w:val="21"/>
              </w:rPr>
              <w:t>0.1110%</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0.0413%</w:t>
            </w:r>
          </w:p>
        </w:tc>
        <w:tc>
          <w:tcPr>
            <w:tcW w:w="1327" w:type="dxa"/>
            <w:vAlign w:val="center"/>
          </w:tcPr>
          <w:p w:rsidR="00D77483" w:rsidRDefault="00EE3F2D">
            <w:pPr>
              <w:jc w:val="center"/>
            </w:pPr>
            <w:r>
              <w:rPr>
                <w:rFonts w:eastAsiaTheme="minorEastAsia"/>
                <w:szCs w:val="21"/>
              </w:rPr>
              <w:t>0.0027%</w:t>
            </w:r>
          </w:p>
        </w:tc>
      </w:tr>
      <w:tr w:rsidR="00D77483">
        <w:tc>
          <w:tcPr>
            <w:tcW w:w="1727" w:type="dxa"/>
            <w:vAlign w:val="center"/>
          </w:tcPr>
          <w:p w:rsidR="00D77483" w:rsidRDefault="00EE3F2D">
            <w:pPr>
              <w:jc w:val="left"/>
            </w:pPr>
            <w:r>
              <w:rPr>
                <w:rFonts w:eastAsiaTheme="minorEastAsia"/>
                <w:szCs w:val="21"/>
              </w:rPr>
              <w:t>过去三个月</w:t>
            </w:r>
          </w:p>
        </w:tc>
        <w:tc>
          <w:tcPr>
            <w:tcW w:w="1326" w:type="dxa"/>
            <w:vAlign w:val="center"/>
          </w:tcPr>
          <w:p w:rsidR="00D77483" w:rsidRDefault="00EE3F2D">
            <w:pPr>
              <w:jc w:val="center"/>
            </w:pPr>
            <w:r>
              <w:rPr>
                <w:rFonts w:eastAsiaTheme="minorEastAsia"/>
                <w:szCs w:val="21"/>
              </w:rPr>
              <w:t>0.4716%</w:t>
            </w:r>
          </w:p>
        </w:tc>
        <w:tc>
          <w:tcPr>
            <w:tcW w:w="1327" w:type="dxa"/>
            <w:vAlign w:val="center"/>
          </w:tcPr>
          <w:p w:rsidR="00D77483" w:rsidRDefault="00EE3F2D">
            <w:pPr>
              <w:jc w:val="center"/>
            </w:pPr>
            <w:r>
              <w:rPr>
                <w:rFonts w:eastAsiaTheme="minorEastAsia"/>
                <w:szCs w:val="21"/>
              </w:rPr>
              <w:t>0.0020%</w:t>
            </w:r>
          </w:p>
        </w:tc>
        <w:tc>
          <w:tcPr>
            <w:tcW w:w="1327" w:type="dxa"/>
            <w:vAlign w:val="center"/>
          </w:tcPr>
          <w:p w:rsidR="00D77483" w:rsidRDefault="00EE3F2D">
            <w:pPr>
              <w:jc w:val="center"/>
            </w:pPr>
            <w:r>
              <w:rPr>
                <w:rFonts w:eastAsiaTheme="minorEastAsia"/>
                <w:szCs w:val="21"/>
              </w:rPr>
              <w:t>0.3366%</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0.1350%</w:t>
            </w:r>
          </w:p>
        </w:tc>
        <w:tc>
          <w:tcPr>
            <w:tcW w:w="1327" w:type="dxa"/>
            <w:vAlign w:val="center"/>
          </w:tcPr>
          <w:p w:rsidR="00D77483" w:rsidRDefault="00EE3F2D">
            <w:pPr>
              <w:jc w:val="center"/>
            </w:pPr>
            <w:r>
              <w:rPr>
                <w:rFonts w:eastAsiaTheme="minorEastAsia"/>
                <w:szCs w:val="21"/>
              </w:rPr>
              <w:t>0.0020%</w:t>
            </w:r>
          </w:p>
        </w:tc>
      </w:tr>
      <w:tr w:rsidR="00D77483">
        <w:tc>
          <w:tcPr>
            <w:tcW w:w="1727" w:type="dxa"/>
            <w:vAlign w:val="center"/>
          </w:tcPr>
          <w:p w:rsidR="00D77483" w:rsidRDefault="00EE3F2D">
            <w:pPr>
              <w:jc w:val="left"/>
            </w:pPr>
            <w:r>
              <w:rPr>
                <w:rFonts w:eastAsiaTheme="minorEastAsia"/>
                <w:szCs w:val="21"/>
              </w:rPr>
              <w:t>过去六个月</w:t>
            </w:r>
          </w:p>
        </w:tc>
        <w:tc>
          <w:tcPr>
            <w:tcW w:w="1326" w:type="dxa"/>
            <w:vAlign w:val="center"/>
          </w:tcPr>
          <w:p w:rsidR="00D77483" w:rsidRDefault="00EE3F2D">
            <w:pPr>
              <w:jc w:val="center"/>
            </w:pPr>
            <w:r>
              <w:rPr>
                <w:rFonts w:eastAsiaTheme="minorEastAsia"/>
                <w:szCs w:val="21"/>
              </w:rPr>
              <w:t>0.9812%</w:t>
            </w:r>
          </w:p>
        </w:tc>
        <w:tc>
          <w:tcPr>
            <w:tcW w:w="1327" w:type="dxa"/>
            <w:vAlign w:val="center"/>
          </w:tcPr>
          <w:p w:rsidR="00D77483" w:rsidRDefault="00EE3F2D">
            <w:pPr>
              <w:jc w:val="center"/>
            </w:pPr>
            <w:r>
              <w:rPr>
                <w:rFonts w:eastAsiaTheme="minorEastAsia"/>
                <w:szCs w:val="21"/>
              </w:rPr>
              <w:t>0.0020%</w:t>
            </w:r>
          </w:p>
        </w:tc>
        <w:tc>
          <w:tcPr>
            <w:tcW w:w="1327" w:type="dxa"/>
            <w:vAlign w:val="center"/>
          </w:tcPr>
          <w:p w:rsidR="00D77483" w:rsidRDefault="00EE3F2D">
            <w:pPr>
              <w:jc w:val="center"/>
            </w:pPr>
            <w:r>
              <w:rPr>
                <w:rFonts w:eastAsiaTheme="minorEastAsia"/>
                <w:szCs w:val="21"/>
              </w:rPr>
              <w:t>0.6695%</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0.3117%</w:t>
            </w:r>
          </w:p>
        </w:tc>
        <w:tc>
          <w:tcPr>
            <w:tcW w:w="1327" w:type="dxa"/>
            <w:vAlign w:val="center"/>
          </w:tcPr>
          <w:p w:rsidR="00D77483" w:rsidRDefault="00EE3F2D">
            <w:pPr>
              <w:jc w:val="center"/>
            </w:pPr>
            <w:r>
              <w:rPr>
                <w:rFonts w:eastAsiaTheme="minorEastAsia"/>
                <w:szCs w:val="21"/>
              </w:rPr>
              <w:t>0.0020%</w:t>
            </w:r>
          </w:p>
        </w:tc>
      </w:tr>
      <w:tr w:rsidR="00D77483">
        <w:tc>
          <w:tcPr>
            <w:tcW w:w="1727" w:type="dxa"/>
            <w:vAlign w:val="center"/>
          </w:tcPr>
          <w:p w:rsidR="00D77483" w:rsidRDefault="00EE3F2D">
            <w:pPr>
              <w:jc w:val="left"/>
            </w:pPr>
            <w:r>
              <w:rPr>
                <w:rFonts w:eastAsiaTheme="minorEastAsia"/>
                <w:szCs w:val="21"/>
              </w:rPr>
              <w:t>过去一年</w:t>
            </w:r>
          </w:p>
        </w:tc>
        <w:tc>
          <w:tcPr>
            <w:tcW w:w="1326" w:type="dxa"/>
            <w:vAlign w:val="center"/>
          </w:tcPr>
          <w:p w:rsidR="00D77483" w:rsidRDefault="00EE3F2D">
            <w:pPr>
              <w:jc w:val="center"/>
            </w:pPr>
            <w:r>
              <w:rPr>
                <w:rFonts w:eastAsiaTheme="minorEastAsia"/>
                <w:szCs w:val="21"/>
              </w:rPr>
              <w:t>1.8358%</w:t>
            </w:r>
          </w:p>
        </w:tc>
        <w:tc>
          <w:tcPr>
            <w:tcW w:w="1327" w:type="dxa"/>
            <w:vAlign w:val="center"/>
          </w:tcPr>
          <w:p w:rsidR="00D77483" w:rsidRDefault="00EE3F2D">
            <w:pPr>
              <w:jc w:val="center"/>
            </w:pPr>
            <w:r>
              <w:rPr>
                <w:rFonts w:eastAsiaTheme="minorEastAsia"/>
                <w:szCs w:val="21"/>
              </w:rPr>
              <w:t>0.0019%</w:t>
            </w:r>
          </w:p>
        </w:tc>
        <w:tc>
          <w:tcPr>
            <w:tcW w:w="1327" w:type="dxa"/>
            <w:vAlign w:val="center"/>
          </w:tcPr>
          <w:p w:rsidR="00D77483" w:rsidRDefault="00EE3F2D">
            <w:pPr>
              <w:jc w:val="center"/>
            </w:pPr>
            <w:r>
              <w:rPr>
                <w:rFonts w:eastAsiaTheme="minorEastAsia"/>
                <w:szCs w:val="21"/>
              </w:rPr>
              <w:t>1.3500%</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0.4858%</w:t>
            </w:r>
          </w:p>
        </w:tc>
        <w:tc>
          <w:tcPr>
            <w:tcW w:w="1327" w:type="dxa"/>
            <w:vAlign w:val="center"/>
          </w:tcPr>
          <w:p w:rsidR="00D77483" w:rsidRDefault="00EE3F2D">
            <w:pPr>
              <w:jc w:val="center"/>
            </w:pPr>
            <w:r>
              <w:rPr>
                <w:rFonts w:eastAsiaTheme="minorEastAsia"/>
                <w:szCs w:val="21"/>
              </w:rPr>
              <w:t>0.0019%</w:t>
            </w:r>
          </w:p>
        </w:tc>
      </w:tr>
      <w:tr w:rsidR="00D77483">
        <w:tc>
          <w:tcPr>
            <w:tcW w:w="1727" w:type="dxa"/>
            <w:vAlign w:val="center"/>
          </w:tcPr>
          <w:p w:rsidR="00D77483" w:rsidRDefault="00EE3F2D">
            <w:pPr>
              <w:jc w:val="left"/>
            </w:pPr>
            <w:r>
              <w:rPr>
                <w:rFonts w:eastAsiaTheme="minorEastAsia"/>
                <w:szCs w:val="21"/>
              </w:rPr>
              <w:t>过去三年</w:t>
            </w:r>
          </w:p>
        </w:tc>
        <w:tc>
          <w:tcPr>
            <w:tcW w:w="1326" w:type="dxa"/>
            <w:vAlign w:val="center"/>
          </w:tcPr>
          <w:p w:rsidR="00D77483" w:rsidRDefault="00EE3F2D">
            <w:pPr>
              <w:jc w:val="center"/>
            </w:pPr>
            <w:r>
              <w:rPr>
                <w:rFonts w:eastAsiaTheme="minorEastAsia"/>
                <w:szCs w:val="21"/>
              </w:rPr>
              <w:t>6.5257%</w:t>
            </w:r>
          </w:p>
        </w:tc>
        <w:tc>
          <w:tcPr>
            <w:tcW w:w="1327" w:type="dxa"/>
            <w:vAlign w:val="center"/>
          </w:tcPr>
          <w:p w:rsidR="00D77483" w:rsidRDefault="00EE3F2D">
            <w:pPr>
              <w:jc w:val="center"/>
            </w:pPr>
            <w:r>
              <w:rPr>
                <w:rFonts w:eastAsiaTheme="minorEastAsia"/>
                <w:szCs w:val="21"/>
              </w:rPr>
              <w:t>0.0016%</w:t>
            </w:r>
          </w:p>
        </w:tc>
        <w:tc>
          <w:tcPr>
            <w:tcW w:w="1327" w:type="dxa"/>
            <w:vAlign w:val="center"/>
          </w:tcPr>
          <w:p w:rsidR="00D77483" w:rsidRDefault="00EE3F2D">
            <w:pPr>
              <w:jc w:val="center"/>
            </w:pPr>
            <w:r>
              <w:rPr>
                <w:rFonts w:eastAsiaTheme="minorEastAsia"/>
                <w:szCs w:val="21"/>
              </w:rPr>
              <w:t>4.0500%</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2.4757%</w:t>
            </w:r>
          </w:p>
        </w:tc>
        <w:tc>
          <w:tcPr>
            <w:tcW w:w="1327" w:type="dxa"/>
            <w:vAlign w:val="center"/>
          </w:tcPr>
          <w:p w:rsidR="00D77483" w:rsidRDefault="00EE3F2D">
            <w:pPr>
              <w:jc w:val="center"/>
            </w:pPr>
            <w:r>
              <w:rPr>
                <w:rFonts w:eastAsiaTheme="minorEastAsia"/>
                <w:szCs w:val="21"/>
              </w:rPr>
              <w:t>0.0016%</w:t>
            </w:r>
          </w:p>
        </w:tc>
      </w:tr>
      <w:tr w:rsidR="00D77483">
        <w:tc>
          <w:tcPr>
            <w:tcW w:w="1727" w:type="dxa"/>
            <w:vAlign w:val="center"/>
          </w:tcPr>
          <w:p w:rsidR="00D77483" w:rsidRDefault="00EE3F2D">
            <w:pPr>
              <w:jc w:val="left"/>
            </w:pPr>
            <w:r>
              <w:rPr>
                <w:rFonts w:eastAsiaTheme="minorEastAsia"/>
                <w:szCs w:val="21"/>
              </w:rPr>
              <w:t>自基金合同生效起至今</w:t>
            </w:r>
          </w:p>
        </w:tc>
        <w:tc>
          <w:tcPr>
            <w:tcW w:w="1326" w:type="dxa"/>
            <w:vAlign w:val="center"/>
          </w:tcPr>
          <w:p w:rsidR="00D77483" w:rsidRDefault="00EE3F2D">
            <w:pPr>
              <w:jc w:val="center"/>
            </w:pPr>
            <w:r>
              <w:rPr>
                <w:rFonts w:eastAsiaTheme="minorEastAsia"/>
                <w:szCs w:val="21"/>
              </w:rPr>
              <w:t>24.5139%</w:t>
            </w:r>
          </w:p>
        </w:tc>
        <w:tc>
          <w:tcPr>
            <w:tcW w:w="1327" w:type="dxa"/>
            <w:vAlign w:val="center"/>
          </w:tcPr>
          <w:p w:rsidR="00D77483" w:rsidRDefault="00EE3F2D">
            <w:pPr>
              <w:jc w:val="center"/>
            </w:pPr>
            <w:r>
              <w:rPr>
                <w:rFonts w:eastAsiaTheme="minorEastAsia"/>
                <w:szCs w:val="21"/>
              </w:rPr>
              <w:t>0.0033%</w:t>
            </w:r>
          </w:p>
        </w:tc>
        <w:tc>
          <w:tcPr>
            <w:tcW w:w="1327" w:type="dxa"/>
            <w:vAlign w:val="center"/>
          </w:tcPr>
          <w:p w:rsidR="00D77483" w:rsidRDefault="00EE3F2D">
            <w:pPr>
              <w:jc w:val="center"/>
            </w:pPr>
            <w:r>
              <w:rPr>
                <w:rFonts w:eastAsiaTheme="minorEastAsia"/>
                <w:szCs w:val="21"/>
              </w:rPr>
              <w:t>11.6137%</w:t>
            </w:r>
          </w:p>
        </w:tc>
        <w:tc>
          <w:tcPr>
            <w:tcW w:w="1327" w:type="dxa"/>
            <w:vAlign w:val="center"/>
          </w:tcPr>
          <w:p w:rsidR="00D77483" w:rsidRDefault="00EE3F2D">
            <w:pPr>
              <w:jc w:val="center"/>
            </w:pPr>
            <w:r>
              <w:rPr>
                <w:rFonts w:eastAsiaTheme="minorEastAsia"/>
                <w:szCs w:val="21"/>
              </w:rPr>
              <w:t>0.0000%</w:t>
            </w:r>
          </w:p>
        </w:tc>
        <w:tc>
          <w:tcPr>
            <w:tcW w:w="1327" w:type="dxa"/>
            <w:vAlign w:val="center"/>
          </w:tcPr>
          <w:p w:rsidR="00D77483" w:rsidRDefault="00EE3F2D">
            <w:pPr>
              <w:jc w:val="center"/>
            </w:pPr>
            <w:r>
              <w:rPr>
                <w:rFonts w:eastAsiaTheme="minorEastAsia"/>
                <w:szCs w:val="21"/>
              </w:rPr>
              <w:t>12.9002%</w:t>
            </w:r>
          </w:p>
        </w:tc>
        <w:tc>
          <w:tcPr>
            <w:tcW w:w="1327" w:type="dxa"/>
            <w:vAlign w:val="center"/>
          </w:tcPr>
          <w:p w:rsidR="00D77483" w:rsidRDefault="00EE3F2D">
            <w:pPr>
              <w:jc w:val="center"/>
            </w:pPr>
            <w:r>
              <w:rPr>
                <w:rFonts w:eastAsiaTheme="minorEastAsia"/>
                <w:szCs w:val="21"/>
              </w:rPr>
              <w:t>0.0033%</w:t>
            </w:r>
          </w:p>
        </w:tc>
      </w:tr>
    </w:tbl>
    <w:p w:rsidR="00223DFB" w:rsidRPr="009E7B75" w:rsidRDefault="0017291A"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lastRenderedPageBreak/>
        <w:t>注：本基金收益分配按日结转份额。</w:t>
      </w:r>
    </w:p>
    <w:p w:rsidR="00B47A17" w:rsidRPr="009E7B75" w:rsidRDefault="00B47A17" w:rsidP="00414532">
      <w:pPr>
        <w:spacing w:beforeLines="100" w:before="312" w:line="360" w:lineRule="auto"/>
        <w:rPr>
          <w:rFonts w:eastAsiaTheme="minorEastAsia"/>
          <w:b/>
          <w:kern w:val="0"/>
          <w:szCs w:val="21"/>
        </w:rPr>
      </w:pPr>
      <w:r w:rsidRPr="009E7B75">
        <w:rPr>
          <w:rFonts w:eastAsiaTheme="minorEastAsia"/>
          <w:b/>
          <w:kern w:val="0"/>
          <w:szCs w:val="21"/>
        </w:rPr>
        <w:t>3.2.2</w:t>
      </w:r>
      <w:r w:rsidR="00DA4ED0" w:rsidRPr="009E7B75">
        <w:rPr>
          <w:rStyle w:val="aff3"/>
          <w:rFonts w:eastAsiaTheme="minorEastAsia"/>
          <w:color w:val="000000"/>
          <w:szCs w:val="21"/>
          <w:shd w:val="clear" w:color="auto" w:fill="FFFFFF"/>
        </w:rPr>
        <w:t>自基金合同生效以来</w:t>
      </w:r>
      <w:r w:rsidRPr="009E7B75">
        <w:rPr>
          <w:rFonts w:eastAsiaTheme="minorEastAsia"/>
          <w:b/>
          <w:kern w:val="0"/>
          <w:szCs w:val="21"/>
        </w:rPr>
        <w:t>基金</w:t>
      </w:r>
      <w:r w:rsidR="00153C23" w:rsidRPr="009E7B75">
        <w:rPr>
          <w:rFonts w:eastAsiaTheme="minorEastAsia"/>
          <w:b/>
          <w:kern w:val="0"/>
          <w:szCs w:val="21"/>
        </w:rPr>
        <w:t>份额</w:t>
      </w:r>
      <w:r w:rsidRPr="009E7B75">
        <w:rPr>
          <w:rFonts w:eastAsiaTheme="minorEastAsia"/>
          <w:b/>
          <w:kern w:val="0"/>
          <w:szCs w:val="21"/>
        </w:rPr>
        <w:t>累计净值收益率变动及其与同期业绩比较基准收益率变动的比较</w:t>
      </w:r>
      <w:r w:rsidRPr="009E7B75">
        <w:rPr>
          <w:rFonts w:eastAsiaTheme="minorEastAsia"/>
          <w:b/>
          <w:kern w:val="0"/>
          <w:szCs w:val="21"/>
        </w:rPr>
        <w:t xml:space="preserve"> </w:t>
      </w:r>
    </w:p>
    <w:p w:rsidR="00CF7572" w:rsidRPr="009E7B75" w:rsidRDefault="00CF7572" w:rsidP="00BD5714">
      <w:pPr>
        <w:spacing w:line="360" w:lineRule="auto"/>
        <w:ind w:firstLine="420"/>
        <w:jc w:val="center"/>
        <w:rPr>
          <w:rFonts w:eastAsiaTheme="minorEastAsia"/>
          <w:b/>
          <w:kern w:val="0"/>
          <w:szCs w:val="21"/>
        </w:rPr>
      </w:pPr>
      <w:r w:rsidRPr="009E7B75">
        <w:rPr>
          <w:rFonts w:eastAsiaTheme="minorEastAsia"/>
          <w:szCs w:val="21"/>
        </w:rPr>
        <w:t>摩根天添宝货币市场基金</w:t>
      </w:r>
    </w:p>
    <w:p w:rsidR="00223DFB" w:rsidRPr="009E7B75" w:rsidRDefault="008911C0" w:rsidP="00BD5714">
      <w:pPr>
        <w:spacing w:line="360" w:lineRule="auto"/>
        <w:jc w:val="center"/>
        <w:rPr>
          <w:rFonts w:eastAsiaTheme="minorEastAsia"/>
          <w:b/>
          <w:bCs/>
          <w:szCs w:val="21"/>
          <w:vertAlign w:val="superscript"/>
        </w:rPr>
      </w:pPr>
      <w:r w:rsidRPr="00F65B0C">
        <w:rPr>
          <w:rFonts w:eastAsiaTheme="minorEastAsia" w:hint="eastAsia"/>
          <w:color w:val="000000" w:themeColor="text1"/>
          <w:szCs w:val="21"/>
        </w:rPr>
        <w:t>自基金合同生效以来</w:t>
      </w:r>
      <w:r w:rsidR="005E4609" w:rsidRPr="009E7B75">
        <w:rPr>
          <w:rFonts w:eastAsiaTheme="minorEastAsia"/>
          <w:szCs w:val="21"/>
        </w:rPr>
        <w:t>累计份额净值收益</w:t>
      </w:r>
      <w:r w:rsidR="00223DFB" w:rsidRPr="009E7B75">
        <w:rPr>
          <w:rFonts w:eastAsiaTheme="minorEastAsia"/>
          <w:szCs w:val="21"/>
        </w:rPr>
        <w:t>率与业绩比较基准收益率的历史走势对比图</w:t>
      </w:r>
    </w:p>
    <w:p w:rsidR="00223DFB" w:rsidRPr="009E7B75" w:rsidRDefault="00223DFB" w:rsidP="00BD5714">
      <w:pPr>
        <w:snapToGrid w:val="0"/>
        <w:spacing w:line="360" w:lineRule="auto"/>
        <w:jc w:val="center"/>
        <w:rPr>
          <w:rFonts w:eastAsiaTheme="minorEastAsia"/>
          <w:szCs w:val="21"/>
        </w:rPr>
      </w:pPr>
      <w:r w:rsidRPr="009E7B75">
        <w:rPr>
          <w:rFonts w:eastAsiaTheme="minorEastAsia"/>
          <w:szCs w:val="21"/>
        </w:rPr>
        <w:t>(2014</w:t>
      </w:r>
      <w:r w:rsidRPr="009E7B75">
        <w:rPr>
          <w:rFonts w:eastAsiaTheme="minorEastAsia"/>
          <w:szCs w:val="21"/>
        </w:rPr>
        <w:t>年</w:t>
      </w:r>
      <w:r w:rsidRPr="009E7B75">
        <w:rPr>
          <w:rFonts w:eastAsiaTheme="minorEastAsia"/>
          <w:szCs w:val="21"/>
        </w:rPr>
        <w:t>11</w:t>
      </w:r>
      <w:r w:rsidRPr="009E7B75">
        <w:rPr>
          <w:rFonts w:eastAsiaTheme="minorEastAsia"/>
          <w:szCs w:val="21"/>
        </w:rPr>
        <w:t>月</w:t>
      </w:r>
      <w:r w:rsidRPr="009E7B75">
        <w:rPr>
          <w:rFonts w:eastAsiaTheme="minorEastAsia"/>
          <w:szCs w:val="21"/>
        </w:rPr>
        <w:t>25</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r w:rsidRPr="009E7B75">
        <w:rPr>
          <w:rFonts w:eastAsiaTheme="minorEastAsia"/>
          <w:szCs w:val="21"/>
        </w:rPr>
        <w:t>)</w:t>
      </w:r>
    </w:p>
    <w:p w:rsidR="00CF7572" w:rsidRPr="009E7B75" w:rsidRDefault="00CF7572" w:rsidP="00BD5714">
      <w:pPr>
        <w:snapToGrid w:val="0"/>
        <w:spacing w:line="360" w:lineRule="auto"/>
        <w:ind w:firstLine="420"/>
        <w:rPr>
          <w:rFonts w:eastAsiaTheme="minorEastAsia"/>
          <w:szCs w:val="21"/>
        </w:rPr>
      </w:pPr>
      <w:r w:rsidRPr="009E7B75">
        <w:rPr>
          <w:rFonts w:eastAsiaTheme="minorEastAsia"/>
          <w:szCs w:val="21"/>
        </w:rPr>
        <w:t>摩根天添宝货币</w:t>
      </w:r>
      <w:r w:rsidRPr="009E7B75">
        <w:rPr>
          <w:rFonts w:eastAsiaTheme="minorEastAsia"/>
          <w:szCs w:val="21"/>
        </w:rPr>
        <w:t>A</w:t>
      </w:r>
    </w:p>
    <w:p w:rsidR="00EE4396" w:rsidRPr="009E7B75" w:rsidRDefault="00BF434D" w:rsidP="00F60C35">
      <w:pPr>
        <w:snapToGrid w:val="0"/>
        <w:spacing w:line="360" w:lineRule="auto"/>
        <w:jc w:val="center"/>
        <w:rPr>
          <w:rFonts w:eastAsiaTheme="minorEastAsia"/>
          <w:szCs w:val="21"/>
        </w:rPr>
      </w:pPr>
      <w:r w:rsidRPr="009E7B75">
        <w:rPr>
          <w:rFonts w:eastAsiaTheme="minorEastAsia"/>
          <w:noProof/>
          <w:szCs w:val="21"/>
        </w:rPr>
        <w:drawing>
          <wp:inline distT="0" distB="0" distL="0" distR="0" wp14:anchorId="2A031CEF" wp14:editId="5479B4B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9E7B75" w:rsidRDefault="00223DFB" w:rsidP="00223DFB">
      <w:pPr>
        <w:snapToGrid w:val="0"/>
        <w:spacing w:line="288" w:lineRule="auto"/>
        <w:ind w:firstLine="420"/>
        <w:rPr>
          <w:rFonts w:eastAsiaTheme="minorEastAsia"/>
          <w:szCs w:val="21"/>
        </w:rPr>
      </w:pPr>
      <w:r w:rsidRPr="009E7B75">
        <w:rPr>
          <w:rFonts w:eastAsiaTheme="minorEastAsia"/>
          <w:szCs w:val="21"/>
        </w:rPr>
        <w:t>摩根天添宝货币</w:t>
      </w:r>
      <w:r w:rsidRPr="009E7B75">
        <w:rPr>
          <w:rFonts w:eastAsiaTheme="minorEastAsia"/>
          <w:szCs w:val="21"/>
        </w:rPr>
        <w:t>B</w:t>
      </w:r>
    </w:p>
    <w:p w:rsidR="00223DFB" w:rsidRPr="009E7B75" w:rsidRDefault="00BF434D" w:rsidP="00223DFB">
      <w:pPr>
        <w:pStyle w:val="22"/>
        <w:adjustRightInd w:val="0"/>
        <w:snapToGrid w:val="0"/>
        <w:spacing w:line="288" w:lineRule="auto"/>
        <w:ind w:firstLineChars="0" w:firstLine="0"/>
        <w:jc w:val="center"/>
        <w:rPr>
          <w:rFonts w:ascii="Times New Roman" w:eastAsiaTheme="minorEastAsia" w:hAnsi="Times New Roman"/>
          <w:color w:val="auto"/>
          <w:sz w:val="21"/>
          <w:szCs w:val="21"/>
        </w:rPr>
      </w:pPr>
      <w:r w:rsidRPr="009E7B75">
        <w:rPr>
          <w:rFonts w:ascii="Times New Roman" w:eastAsiaTheme="minorEastAsia" w:hAnsi="Times New Roman"/>
          <w:noProof/>
          <w:color w:val="auto"/>
          <w:sz w:val="21"/>
          <w:szCs w:val="21"/>
        </w:rPr>
        <w:lastRenderedPageBreak/>
        <w:drawing>
          <wp:inline distT="0" distB="0" distL="0" distR="0" wp14:anchorId="5C16E403" wp14:editId="753639E1">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日，图示的时间段为合同生效日至本报告期末。</w:t>
      </w:r>
    </w:p>
    <w:p w:rsidR="00223DFB" w:rsidRPr="009E7B75" w:rsidRDefault="00A13E97"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本基金建仓期为本基金合同生效日起</w:t>
      </w:r>
      <w:r w:rsidRPr="009E7B75">
        <w:rPr>
          <w:rFonts w:eastAsiaTheme="minorEastAsia"/>
          <w:kern w:val="0"/>
          <w:szCs w:val="21"/>
        </w:rPr>
        <w:t xml:space="preserve"> 6 </w:t>
      </w:r>
      <w:r w:rsidRPr="009E7B75">
        <w:rPr>
          <w:rFonts w:eastAsiaTheme="minorEastAsia"/>
          <w:kern w:val="0"/>
          <w:szCs w:val="21"/>
        </w:rPr>
        <w:t>个月，建仓期结束时资产配置比例符合本基金基金合同规定。</w:t>
      </w:r>
    </w:p>
    <w:p w:rsidR="00B62907" w:rsidRPr="009E7B75" w:rsidRDefault="00B62907" w:rsidP="00B62907">
      <w:pPr>
        <w:tabs>
          <w:tab w:val="left" w:pos="1800"/>
        </w:tabs>
        <w:spacing w:line="360" w:lineRule="auto"/>
        <w:rPr>
          <w:rFonts w:eastAsiaTheme="minorEastAsia"/>
          <w:color w:val="000000"/>
          <w:szCs w:val="21"/>
        </w:rPr>
      </w:pP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3" w:name="_Toc143614480"/>
      <w:r w:rsidRPr="009E7B75">
        <w:rPr>
          <w:rFonts w:eastAsiaTheme="minorEastAsia"/>
          <w:b/>
          <w:bCs/>
          <w:sz w:val="21"/>
          <w:szCs w:val="21"/>
          <w:lang w:val="en-US"/>
        </w:rPr>
        <w:t xml:space="preserve">4  </w:t>
      </w:r>
      <w:r w:rsidRPr="009E7B75">
        <w:rPr>
          <w:rFonts w:eastAsiaTheme="minorEastAsia"/>
          <w:b/>
          <w:bCs/>
          <w:sz w:val="21"/>
          <w:szCs w:val="21"/>
          <w:lang w:val="en-US"/>
        </w:rPr>
        <w:t>管理人报告</w:t>
      </w:r>
      <w:bookmarkEnd w:id="13"/>
    </w:p>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14" w:name="_Toc143614481"/>
      <w:r w:rsidRPr="009E7B75">
        <w:rPr>
          <w:rFonts w:ascii="Times New Roman" w:eastAsiaTheme="minorEastAsia" w:hAnsi="Times New Roman" w:cs="Times New Roman"/>
          <w:kern w:val="0"/>
          <w:sz w:val="21"/>
          <w:szCs w:val="21"/>
        </w:rPr>
        <w:t xml:space="preserve">4.1 </w:t>
      </w:r>
      <w:r w:rsidRPr="009E7B75">
        <w:rPr>
          <w:rFonts w:ascii="Times New Roman" w:eastAsiaTheme="minorEastAsia" w:hAnsi="Times New Roman" w:cs="Times New Roman"/>
          <w:kern w:val="0"/>
          <w:sz w:val="21"/>
          <w:szCs w:val="21"/>
        </w:rPr>
        <w:t>基金管理人及基金经理情况</w:t>
      </w:r>
      <w:bookmarkEnd w:id="14"/>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4.1.1</w:t>
      </w:r>
      <w:r w:rsidRPr="009E7B75">
        <w:rPr>
          <w:rFonts w:eastAsiaTheme="minorEastAsia"/>
          <w:b/>
          <w:kern w:val="0"/>
          <w:szCs w:val="21"/>
        </w:rPr>
        <w:t>基金管理人及其管理基金的经验</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摩根基金管理（中国）有限公司经中国证券监督管理委员会批准，于</w:t>
      </w:r>
      <w:r w:rsidRPr="009E7B75">
        <w:rPr>
          <w:rFonts w:eastAsiaTheme="minorEastAsia"/>
          <w:kern w:val="0"/>
          <w:szCs w:val="21"/>
        </w:rPr>
        <w:t>2004</w:t>
      </w:r>
      <w:r w:rsidRPr="009E7B75">
        <w:rPr>
          <w:rFonts w:eastAsiaTheme="minorEastAsia"/>
          <w:kern w:val="0"/>
          <w:szCs w:val="21"/>
        </w:rPr>
        <w:t>年</w:t>
      </w:r>
      <w:r w:rsidRPr="009E7B75">
        <w:rPr>
          <w:rFonts w:eastAsiaTheme="minorEastAsia"/>
          <w:kern w:val="0"/>
          <w:szCs w:val="21"/>
        </w:rPr>
        <w:t>5</w:t>
      </w:r>
      <w:r w:rsidRPr="009E7B75">
        <w:rPr>
          <w:rFonts w:eastAsiaTheme="minorEastAsia"/>
          <w:kern w:val="0"/>
          <w:szCs w:val="21"/>
        </w:rPr>
        <w:t>月</w:t>
      </w:r>
      <w:r w:rsidRPr="009E7B75">
        <w:rPr>
          <w:rFonts w:eastAsiaTheme="minorEastAsia"/>
          <w:kern w:val="0"/>
          <w:szCs w:val="21"/>
        </w:rPr>
        <w:t>12</w:t>
      </w:r>
      <w:r w:rsidRPr="009E7B75">
        <w:rPr>
          <w:rFonts w:eastAsiaTheme="minorEastAsia"/>
          <w:kern w:val="0"/>
          <w:szCs w:val="21"/>
        </w:rPr>
        <w:t>日正式成立，注册资本为</w:t>
      </w:r>
      <w:r w:rsidRPr="009E7B75">
        <w:rPr>
          <w:rFonts w:eastAsiaTheme="minorEastAsia"/>
          <w:kern w:val="0"/>
          <w:szCs w:val="21"/>
        </w:rPr>
        <w:t>2.5</w:t>
      </w:r>
      <w:r w:rsidRPr="009E7B75">
        <w:rPr>
          <w:rFonts w:eastAsiaTheme="minorEastAsia"/>
          <w:kern w:val="0"/>
          <w:szCs w:val="21"/>
        </w:rPr>
        <w:t>亿元人民币，注册地上海。</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1</w:t>
      </w:r>
      <w:r w:rsidRPr="009E7B75">
        <w:rPr>
          <w:rFonts w:eastAsiaTheme="minorEastAsia"/>
          <w:kern w:val="0"/>
          <w:szCs w:val="21"/>
        </w:rPr>
        <w:t>月</w:t>
      </w:r>
      <w:r w:rsidRPr="009E7B75">
        <w:rPr>
          <w:rFonts w:eastAsiaTheme="minorEastAsia"/>
          <w:kern w:val="0"/>
          <w:szCs w:val="21"/>
        </w:rPr>
        <w:t>19</w:t>
      </w:r>
      <w:r w:rsidRPr="009E7B75">
        <w:rPr>
          <w:rFonts w:eastAsiaTheme="minorEastAsia"/>
          <w:kern w:val="0"/>
          <w:szCs w:val="21"/>
        </w:rPr>
        <w:t>日，经中国证监会批准，本公司原股东之一上海国际信托有限公司将其持有的本公司</w:t>
      </w:r>
      <w:r w:rsidRPr="009E7B75">
        <w:rPr>
          <w:rFonts w:eastAsiaTheme="minorEastAsia"/>
          <w:kern w:val="0"/>
          <w:szCs w:val="21"/>
        </w:rPr>
        <w:t>51%</w:t>
      </w:r>
      <w:r w:rsidRPr="009E7B75">
        <w:rPr>
          <w:rFonts w:eastAsiaTheme="minorEastAsia"/>
          <w:kern w:val="0"/>
          <w:szCs w:val="21"/>
        </w:rPr>
        <w:t>股权，与原另一股东</w:t>
      </w:r>
      <w:r w:rsidRPr="009E7B75">
        <w:rPr>
          <w:rFonts w:eastAsiaTheme="minorEastAsia"/>
          <w:kern w:val="0"/>
          <w:szCs w:val="21"/>
        </w:rPr>
        <w:t>JPMorgan Asset Management (UK) Limited</w:t>
      </w:r>
      <w:r w:rsidRPr="009E7B75">
        <w:rPr>
          <w:rFonts w:eastAsiaTheme="minorEastAsia"/>
          <w:kern w:val="0"/>
          <w:szCs w:val="21"/>
        </w:rPr>
        <w:t>将其持有的本公司</w:t>
      </w:r>
      <w:r w:rsidRPr="009E7B75">
        <w:rPr>
          <w:rFonts w:eastAsiaTheme="minorEastAsia"/>
          <w:kern w:val="0"/>
          <w:szCs w:val="21"/>
        </w:rPr>
        <w:t>49%</w:t>
      </w:r>
      <w:r w:rsidRPr="009E7B75">
        <w:rPr>
          <w:rFonts w:eastAsiaTheme="minorEastAsia"/>
          <w:kern w:val="0"/>
          <w:szCs w:val="21"/>
        </w:rPr>
        <w:t>股权转让给摩根资产管理控股公司（</w:t>
      </w:r>
      <w:r w:rsidRPr="009E7B75">
        <w:rPr>
          <w:rFonts w:eastAsiaTheme="minorEastAsia"/>
          <w:kern w:val="0"/>
          <w:szCs w:val="21"/>
        </w:rPr>
        <w:t>JPMorgan Asset Management Holdings Inc.</w:t>
      </w:r>
      <w:r w:rsidRPr="009E7B75">
        <w:rPr>
          <w:rFonts w:eastAsiaTheme="minorEastAsia"/>
          <w:kern w:val="0"/>
          <w:szCs w:val="21"/>
        </w:rPr>
        <w:t>），从而摩根资产管理控股公司取得本公司全部股权。</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4</w:t>
      </w:r>
      <w:r w:rsidRPr="009E7B75">
        <w:rPr>
          <w:rFonts w:eastAsiaTheme="minorEastAsia"/>
          <w:kern w:val="0"/>
          <w:szCs w:val="21"/>
        </w:rPr>
        <w:t>月</w:t>
      </w:r>
      <w:r w:rsidRPr="009E7B75">
        <w:rPr>
          <w:rFonts w:eastAsiaTheme="minorEastAsia"/>
          <w:kern w:val="0"/>
          <w:szCs w:val="21"/>
        </w:rPr>
        <w:t>10</w:t>
      </w:r>
      <w:r w:rsidRPr="009E7B75">
        <w:rPr>
          <w:rFonts w:eastAsiaTheme="minorEastAsia"/>
          <w:kern w:val="0"/>
          <w:szCs w:val="21"/>
        </w:rPr>
        <w:t>日，基金管理人的名称由</w:t>
      </w:r>
      <w:r w:rsidRPr="009E7B75">
        <w:rPr>
          <w:rFonts w:eastAsiaTheme="minorEastAsia"/>
          <w:kern w:val="0"/>
          <w:szCs w:val="21"/>
        </w:rPr>
        <w:t>“</w:t>
      </w:r>
      <w:r w:rsidRPr="009E7B75">
        <w:rPr>
          <w:rFonts w:eastAsiaTheme="minorEastAsia"/>
          <w:kern w:val="0"/>
          <w:szCs w:val="21"/>
        </w:rPr>
        <w:t>上投摩根基金管理有限公司</w:t>
      </w:r>
      <w:r w:rsidRPr="009E7B75">
        <w:rPr>
          <w:rFonts w:eastAsiaTheme="minorEastAsia"/>
          <w:kern w:val="0"/>
          <w:szCs w:val="21"/>
        </w:rPr>
        <w:t>”</w:t>
      </w:r>
      <w:r w:rsidRPr="009E7B75">
        <w:rPr>
          <w:rFonts w:eastAsiaTheme="minorEastAsia"/>
          <w:kern w:val="0"/>
          <w:szCs w:val="21"/>
        </w:rPr>
        <w:t>变更为</w:t>
      </w:r>
      <w:r w:rsidRPr="009E7B75">
        <w:rPr>
          <w:rFonts w:eastAsiaTheme="minorEastAsia"/>
          <w:kern w:val="0"/>
          <w:szCs w:val="21"/>
        </w:rPr>
        <w:t>“</w:t>
      </w:r>
      <w:r w:rsidRPr="009E7B75">
        <w:rPr>
          <w:rFonts w:eastAsiaTheme="minorEastAsia"/>
          <w:kern w:val="0"/>
          <w:szCs w:val="21"/>
        </w:rPr>
        <w:t>摩根基金管理（中国）有限公司</w:t>
      </w:r>
      <w:r w:rsidRPr="009E7B75">
        <w:rPr>
          <w:rFonts w:eastAsiaTheme="minorEastAsia"/>
          <w:kern w:val="0"/>
          <w:szCs w:val="21"/>
        </w:rPr>
        <w:t>”</w:t>
      </w:r>
      <w:r w:rsidRPr="009E7B75">
        <w:rPr>
          <w:rFonts w:eastAsiaTheme="minorEastAsia"/>
          <w:kern w:val="0"/>
          <w:szCs w:val="21"/>
        </w:rPr>
        <w:t>。截至</w:t>
      </w:r>
      <w:r w:rsidRPr="009E7B75">
        <w:rPr>
          <w:rFonts w:eastAsiaTheme="minorEastAsia"/>
          <w:kern w:val="0"/>
          <w:szCs w:val="21"/>
        </w:rPr>
        <w:t xml:space="preserve"> 2023</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9E7B75">
        <w:rPr>
          <w:rFonts w:eastAsiaTheme="minorEastAsia"/>
          <w:kern w:val="0"/>
          <w:szCs w:val="21"/>
        </w:rPr>
        <w:t>(QDII)</w:t>
      </w:r>
      <w:r w:rsidRPr="009E7B75">
        <w:rPr>
          <w:rFonts w:eastAsiaTheme="minorEastAsia"/>
          <w:kern w:val="0"/>
          <w:szCs w:val="21"/>
        </w:rPr>
        <w:t>、摩根双核平衡混合型证券投资基金、摩根中小盘混合型证券投资基金、摩根</w:t>
      </w:r>
      <w:r w:rsidRPr="009E7B75">
        <w:rPr>
          <w:rFonts w:eastAsiaTheme="minorEastAsia"/>
          <w:kern w:val="0"/>
          <w:szCs w:val="21"/>
        </w:rPr>
        <w:lastRenderedPageBreak/>
        <w:t>纯债债券型证券投资基金、摩根行业轮动混合型证券投资基金、摩根大盘蓝筹股票型证券投资基金、摩根全球新兴市场混合型证券投资基金</w:t>
      </w:r>
      <w:r w:rsidRPr="009E7B75">
        <w:rPr>
          <w:rFonts w:eastAsiaTheme="minorEastAsia"/>
          <w:kern w:val="0"/>
          <w:szCs w:val="21"/>
        </w:rPr>
        <w:t>(QDII)</w:t>
      </w:r>
      <w:r w:rsidRPr="009E7B75">
        <w:rPr>
          <w:rFonts w:eastAsiaTheme="minorEastAsia"/>
          <w:kern w:val="0"/>
          <w:szCs w:val="21"/>
        </w:rPr>
        <w:t>、摩根新兴动力混合型证券投资基金、摩根强化回报债券型证券投资基金、摩根健康品质生活混合型证券投资基金、摩根全球天然资源混合型证券投资基金</w:t>
      </w:r>
      <w:r w:rsidRPr="009E7B75">
        <w:rPr>
          <w:rFonts w:eastAsiaTheme="minorEastAsia"/>
          <w:kern w:val="0"/>
          <w:szCs w:val="21"/>
        </w:rPr>
        <w:t>(QDII)</w:t>
      </w:r>
      <w:r w:rsidRPr="009E7B75">
        <w:rPr>
          <w:rFonts w:eastAsiaTheme="minorEastAsia"/>
          <w:kern w:val="0"/>
          <w:szCs w:val="21"/>
        </w:rPr>
        <w:t>、摩根核心优选混合型证券投资基金、摩根智选</w:t>
      </w:r>
      <w:r w:rsidRPr="009E7B75">
        <w:rPr>
          <w:rFonts w:eastAsiaTheme="minorEastAsia"/>
          <w:kern w:val="0"/>
          <w:szCs w:val="21"/>
        </w:rPr>
        <w:t>30</w:t>
      </w:r>
      <w:r w:rsidRPr="009E7B75">
        <w:rPr>
          <w:rFonts w:eastAsiaTheme="minorEastAsia"/>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9E7B75">
        <w:rPr>
          <w:rFonts w:eastAsiaTheme="minorEastAsia"/>
          <w:kern w:val="0"/>
          <w:szCs w:val="21"/>
        </w:rPr>
        <w:t>(QDII)</w:t>
      </w:r>
      <w:r w:rsidRPr="009E7B75">
        <w:rPr>
          <w:rFonts w:eastAsiaTheme="minorEastAsia"/>
          <w:kern w:val="0"/>
          <w:szCs w:val="21"/>
        </w:rPr>
        <w:t>、摩根全球多元配置证券投资基金</w:t>
      </w:r>
      <w:r w:rsidRPr="009E7B75">
        <w:rPr>
          <w:rFonts w:eastAsiaTheme="minorEastAsia"/>
          <w:kern w:val="0"/>
          <w:szCs w:val="21"/>
        </w:rPr>
        <w:t>(QDII-FOF)</w:t>
      </w:r>
      <w:r w:rsidRPr="009E7B75">
        <w:rPr>
          <w:rFonts w:eastAsiaTheme="minorEastAsia"/>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9E7B75">
        <w:rPr>
          <w:rFonts w:eastAsiaTheme="minorEastAsia"/>
          <w:kern w:val="0"/>
          <w:szCs w:val="21"/>
        </w:rPr>
        <w:t>REITs</w:t>
      </w:r>
      <w:r w:rsidRPr="009E7B75">
        <w:rPr>
          <w:rFonts w:eastAsiaTheme="minorEastAsia"/>
          <w:kern w:val="0"/>
          <w:szCs w:val="21"/>
        </w:rPr>
        <w:t>指数型证券投资基金</w:t>
      </w:r>
      <w:r w:rsidRPr="009E7B75">
        <w:rPr>
          <w:rFonts w:eastAsiaTheme="minorEastAsia"/>
          <w:kern w:val="0"/>
          <w:szCs w:val="21"/>
        </w:rPr>
        <w:t>(QDII)</w:t>
      </w:r>
      <w:r w:rsidRPr="009E7B75">
        <w:rPr>
          <w:rFonts w:eastAsiaTheme="minorEastAsia"/>
          <w:kern w:val="0"/>
          <w:szCs w:val="21"/>
        </w:rPr>
        <w:t>、摩根香港精选港股通混合型证券投资基金、摩根尚睿混合型基金中基金</w:t>
      </w:r>
      <w:r w:rsidRPr="009E7B75">
        <w:rPr>
          <w:rFonts w:eastAsiaTheme="minorEastAsia"/>
          <w:kern w:val="0"/>
          <w:szCs w:val="21"/>
        </w:rPr>
        <w:t>(FOF)</w:t>
      </w:r>
      <w:r w:rsidRPr="009E7B75">
        <w:rPr>
          <w:rFonts w:eastAsiaTheme="minorEastAsia"/>
          <w:kern w:val="0"/>
          <w:szCs w:val="21"/>
        </w:rPr>
        <w:t>、摩根安裕回报混合型证券投资基金、摩根欧洲动力策略股票型证券投资基金</w:t>
      </w:r>
      <w:r w:rsidRPr="009E7B75">
        <w:rPr>
          <w:rFonts w:eastAsiaTheme="minorEastAsia"/>
          <w:kern w:val="0"/>
          <w:szCs w:val="21"/>
        </w:rPr>
        <w:t>(QDII)</w:t>
      </w:r>
      <w:r w:rsidRPr="009E7B75">
        <w:rPr>
          <w:rFonts w:eastAsiaTheme="minorEastAsia"/>
          <w:kern w:val="0"/>
          <w:szCs w:val="21"/>
        </w:rPr>
        <w:t>、摩根核心精选股票型证券投资基金、摩根动力精选混合型证券投资基金、摩根中国生物医药混合型证券投资基金</w:t>
      </w:r>
      <w:r w:rsidRPr="009E7B75">
        <w:rPr>
          <w:rFonts w:eastAsiaTheme="minorEastAsia"/>
          <w:kern w:val="0"/>
          <w:szCs w:val="21"/>
        </w:rPr>
        <w:t>(QDII)</w:t>
      </w:r>
      <w:r w:rsidRPr="009E7B75">
        <w:rPr>
          <w:rFonts w:eastAsiaTheme="minorEastAsia"/>
          <w:kern w:val="0"/>
          <w:szCs w:val="21"/>
        </w:rPr>
        <w:t>、摩根领先优选混合型证券投资基金、摩根日本精选股票型证券投资基金</w:t>
      </w:r>
      <w:r w:rsidRPr="009E7B75">
        <w:rPr>
          <w:rFonts w:eastAsiaTheme="minorEastAsia"/>
          <w:kern w:val="0"/>
          <w:szCs w:val="21"/>
        </w:rPr>
        <w:t>(QDII)</w:t>
      </w:r>
      <w:r w:rsidRPr="009E7B75">
        <w:rPr>
          <w:rFonts w:eastAsiaTheme="minorEastAsia"/>
          <w:kern w:val="0"/>
          <w:szCs w:val="21"/>
        </w:rPr>
        <w:t>、摩根锦程均衡养老目标三年持有期混合型基金中基金</w:t>
      </w:r>
      <w:r w:rsidRPr="009E7B75">
        <w:rPr>
          <w:rFonts w:eastAsiaTheme="minorEastAsia"/>
          <w:kern w:val="0"/>
          <w:szCs w:val="21"/>
        </w:rPr>
        <w:t>(FOF)</w:t>
      </w:r>
      <w:r w:rsidRPr="009E7B75">
        <w:rPr>
          <w:rFonts w:eastAsiaTheme="minorEastAsia"/>
          <w:kern w:val="0"/>
          <w:szCs w:val="21"/>
        </w:rPr>
        <w:t>、摩根瑞益纯债债券型证券投资基金、摩根慧选成长股票型证券投资基金、摩根瑞泰</w:t>
      </w:r>
      <w:r w:rsidRPr="009E7B75">
        <w:rPr>
          <w:rFonts w:eastAsiaTheme="minorEastAsia"/>
          <w:kern w:val="0"/>
          <w:szCs w:val="21"/>
        </w:rPr>
        <w:t>38</w:t>
      </w:r>
      <w:r w:rsidRPr="009E7B75">
        <w:rPr>
          <w:rFonts w:eastAsiaTheme="minorEastAsia"/>
          <w:kern w:val="0"/>
          <w:szCs w:val="21"/>
        </w:rPr>
        <w:t>个月定期开放债券型证券投资基金、摩根锦程稳健养老目标一年持有期混合型基金中基金</w:t>
      </w:r>
      <w:r w:rsidRPr="009E7B75">
        <w:rPr>
          <w:rFonts w:eastAsiaTheme="minorEastAsia"/>
          <w:kern w:val="0"/>
          <w:szCs w:val="21"/>
        </w:rPr>
        <w:t>(FOF)</w:t>
      </w:r>
      <w:r w:rsidRPr="009E7B75">
        <w:rPr>
          <w:rFonts w:eastAsiaTheme="minorEastAsia"/>
          <w:kern w:val="0"/>
          <w:szCs w:val="21"/>
        </w:rPr>
        <w:t>、摩根</w:t>
      </w:r>
      <w:r w:rsidRPr="009E7B75">
        <w:rPr>
          <w:rFonts w:eastAsiaTheme="minorEastAsia"/>
          <w:kern w:val="0"/>
          <w:szCs w:val="21"/>
        </w:rPr>
        <w:t>MSCI</w:t>
      </w:r>
      <w:r w:rsidRPr="009E7B75">
        <w:rPr>
          <w:rFonts w:eastAsiaTheme="minorEastAsia"/>
          <w:kern w:val="0"/>
          <w:szCs w:val="21"/>
        </w:rPr>
        <w:t>中国</w:t>
      </w:r>
      <w:r w:rsidRPr="009E7B75">
        <w:rPr>
          <w:rFonts w:eastAsiaTheme="minorEastAsia"/>
          <w:kern w:val="0"/>
          <w:szCs w:val="21"/>
        </w:rPr>
        <w:t>A</w:t>
      </w:r>
      <w:r w:rsidRPr="009E7B75">
        <w:rPr>
          <w:rFonts w:eastAsiaTheme="minorEastAsia"/>
          <w:kern w:val="0"/>
          <w:szCs w:val="21"/>
        </w:rPr>
        <w:t>股交易型开放式指数证券投资基金、摩根研究驱动股票型证券投资基金、摩根</w:t>
      </w:r>
      <w:r w:rsidRPr="009E7B75">
        <w:rPr>
          <w:rFonts w:eastAsiaTheme="minorEastAsia"/>
          <w:kern w:val="0"/>
          <w:szCs w:val="21"/>
        </w:rPr>
        <w:t>MSCI</w:t>
      </w:r>
      <w:r w:rsidRPr="009E7B75">
        <w:rPr>
          <w:rFonts w:eastAsiaTheme="minorEastAsia"/>
          <w:kern w:val="0"/>
          <w:szCs w:val="21"/>
        </w:rPr>
        <w:t>中国</w:t>
      </w:r>
      <w:r w:rsidRPr="009E7B75">
        <w:rPr>
          <w:rFonts w:eastAsiaTheme="minorEastAsia"/>
          <w:kern w:val="0"/>
          <w:szCs w:val="21"/>
        </w:rPr>
        <w:t>A</w:t>
      </w:r>
      <w:r w:rsidRPr="009E7B75">
        <w:rPr>
          <w:rFonts w:eastAsiaTheme="minorEastAsia"/>
          <w:kern w:val="0"/>
          <w:szCs w:val="21"/>
        </w:rPr>
        <w:t>股交易型开放式指数证券投资基金联接基金、摩根瑞盛</w:t>
      </w:r>
      <w:r w:rsidRPr="009E7B75">
        <w:rPr>
          <w:rFonts w:eastAsiaTheme="minorEastAsia"/>
          <w:kern w:val="0"/>
          <w:szCs w:val="21"/>
        </w:rPr>
        <w:t>87</w:t>
      </w:r>
      <w:r w:rsidRPr="009E7B75">
        <w:rPr>
          <w:rFonts w:eastAsiaTheme="minorEastAsia"/>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9E7B75">
        <w:rPr>
          <w:rFonts w:eastAsiaTheme="minorEastAsia"/>
          <w:kern w:val="0"/>
          <w:szCs w:val="21"/>
        </w:rPr>
        <w:t>1-3</w:t>
      </w:r>
      <w:r w:rsidRPr="009E7B75">
        <w:rPr>
          <w:rFonts w:eastAsiaTheme="minorEastAsia"/>
          <w:kern w:val="0"/>
          <w:szCs w:val="21"/>
        </w:rPr>
        <w:t>年国开行债券指数证券投资基金、摩根景气甄选混合型证券投资基金、摩根均衡优选混合型证券投资基金、摩根中证沪港深科技</w:t>
      </w:r>
      <w:r w:rsidRPr="009E7B75">
        <w:rPr>
          <w:rFonts w:eastAsiaTheme="minorEastAsia"/>
          <w:kern w:val="0"/>
          <w:szCs w:val="21"/>
        </w:rPr>
        <w:t>100</w:t>
      </w:r>
      <w:r w:rsidRPr="009E7B75">
        <w:rPr>
          <w:rFonts w:eastAsiaTheme="minorEastAsia"/>
          <w:kern w:val="0"/>
          <w:szCs w:val="21"/>
        </w:rPr>
        <w:t>交易型开放式指数证券投资基金、摩根月月盈</w:t>
      </w:r>
      <w:r w:rsidRPr="009E7B75">
        <w:rPr>
          <w:rFonts w:eastAsiaTheme="minorEastAsia"/>
          <w:kern w:val="0"/>
          <w:szCs w:val="21"/>
        </w:rPr>
        <w:t>30</w:t>
      </w:r>
      <w:r w:rsidRPr="009E7B75">
        <w:rPr>
          <w:rFonts w:eastAsiaTheme="minorEastAsia"/>
          <w:kern w:val="0"/>
          <w:szCs w:val="21"/>
        </w:rPr>
        <w:t>天滚动持有发起式短债债券型证券投资基金、摩根恒生科技交易型开放式指数证券投资基金</w:t>
      </w:r>
      <w:r w:rsidRPr="009E7B75">
        <w:rPr>
          <w:rFonts w:eastAsiaTheme="minorEastAsia"/>
          <w:kern w:val="0"/>
          <w:szCs w:val="21"/>
        </w:rPr>
        <w:t>(QDII)</w:t>
      </w:r>
      <w:r w:rsidRPr="009E7B75">
        <w:rPr>
          <w:rFonts w:eastAsiaTheme="minorEastAsia"/>
          <w:kern w:val="0"/>
          <w:szCs w:val="21"/>
        </w:rPr>
        <w:t>、摩根全景优势股票型证券投资基金、摩根沃享远见一年持有期混合型证券投资基金、摩根鑫睿优选一年持有期混合型证券投资基金、摩根博睿均衡一年持有期混合型基金中基金</w:t>
      </w:r>
      <w:r w:rsidRPr="009E7B75">
        <w:rPr>
          <w:rFonts w:eastAsiaTheme="minorEastAsia"/>
          <w:kern w:val="0"/>
          <w:szCs w:val="21"/>
        </w:rPr>
        <w:t>(FOF)</w:t>
      </w:r>
      <w:r w:rsidRPr="009E7B75">
        <w:rPr>
          <w:rFonts w:eastAsiaTheme="minorEastAsia"/>
          <w:kern w:val="0"/>
          <w:szCs w:val="21"/>
        </w:rPr>
        <w:t>、摩根中证创新药产</w:t>
      </w:r>
      <w:r w:rsidRPr="009E7B75">
        <w:rPr>
          <w:rFonts w:eastAsiaTheme="minorEastAsia"/>
          <w:kern w:val="0"/>
          <w:szCs w:val="21"/>
        </w:rPr>
        <w:lastRenderedPageBreak/>
        <w:t>业交易型开放式指数证券投资基金、摩根慧享成长混合型证券投资基金、摩根瑞享纯债债券型证券投资基金、摩根中证碳中和</w:t>
      </w:r>
      <w:r w:rsidRPr="009E7B75">
        <w:rPr>
          <w:rFonts w:eastAsiaTheme="minorEastAsia"/>
          <w:kern w:val="0"/>
          <w:szCs w:val="21"/>
        </w:rPr>
        <w:t>60</w:t>
      </w:r>
      <w:r w:rsidRPr="009E7B75">
        <w:rPr>
          <w:rFonts w:eastAsiaTheme="minorEastAsia"/>
          <w:kern w:val="0"/>
          <w:szCs w:val="21"/>
        </w:rPr>
        <w:t>交易型开放式指数证券投资基金、摩根沪深</w:t>
      </w:r>
      <w:r w:rsidRPr="009E7B75">
        <w:rPr>
          <w:rFonts w:eastAsiaTheme="minorEastAsia"/>
          <w:kern w:val="0"/>
          <w:szCs w:val="21"/>
        </w:rPr>
        <w:t>300</w:t>
      </w:r>
      <w:r w:rsidRPr="009E7B75">
        <w:rPr>
          <w:rFonts w:eastAsiaTheme="minorEastAsia"/>
          <w:kern w:val="0"/>
          <w:szCs w:val="21"/>
        </w:rPr>
        <w:t>指数增强型发起式证券投资基金、摩根标普</w:t>
      </w:r>
      <w:r w:rsidRPr="009E7B75">
        <w:rPr>
          <w:rFonts w:eastAsiaTheme="minorEastAsia"/>
          <w:kern w:val="0"/>
          <w:szCs w:val="21"/>
        </w:rPr>
        <w:t>500</w:t>
      </w:r>
      <w:r w:rsidRPr="009E7B75">
        <w:rPr>
          <w:rFonts w:eastAsiaTheme="minorEastAsia"/>
          <w:kern w:val="0"/>
          <w:szCs w:val="21"/>
        </w:rPr>
        <w:t>指数型发起式证券投资基金</w:t>
      </w:r>
      <w:r w:rsidRPr="009E7B75">
        <w:rPr>
          <w:rFonts w:eastAsiaTheme="minorEastAsia"/>
          <w:kern w:val="0"/>
          <w:szCs w:val="21"/>
        </w:rPr>
        <w:t>(QDII)</w:t>
      </w:r>
      <w:r w:rsidRPr="009E7B75">
        <w:rPr>
          <w:rFonts w:eastAsiaTheme="minorEastAsia"/>
          <w:kern w:val="0"/>
          <w:szCs w:val="21"/>
        </w:rPr>
        <w:t>、摩根锦颐养老目标日期</w:t>
      </w:r>
      <w:r w:rsidRPr="009E7B75">
        <w:rPr>
          <w:rFonts w:eastAsiaTheme="minorEastAsia"/>
          <w:kern w:val="0"/>
          <w:szCs w:val="21"/>
        </w:rPr>
        <w:t>2035</w:t>
      </w:r>
      <w:r w:rsidRPr="009E7B75">
        <w:rPr>
          <w:rFonts w:eastAsiaTheme="minorEastAsia"/>
          <w:kern w:val="0"/>
          <w:szCs w:val="21"/>
        </w:rPr>
        <w:t>三年持有期混合型发起式基金中基金</w:t>
      </w:r>
      <w:r w:rsidRPr="009E7B75">
        <w:rPr>
          <w:rFonts w:eastAsiaTheme="minorEastAsia"/>
          <w:kern w:val="0"/>
          <w:szCs w:val="21"/>
        </w:rPr>
        <w:t>(FOF)</w:t>
      </w:r>
      <w:r w:rsidRPr="009E7B75">
        <w:rPr>
          <w:rFonts w:eastAsiaTheme="minorEastAsia"/>
          <w:kern w:val="0"/>
          <w:szCs w:val="21"/>
        </w:rPr>
        <w:t>、摩根海外稳健配置混合型证券投资基金</w:t>
      </w:r>
      <w:r w:rsidRPr="009E7B75">
        <w:rPr>
          <w:rFonts w:eastAsiaTheme="minorEastAsia"/>
          <w:kern w:val="0"/>
          <w:szCs w:val="21"/>
        </w:rPr>
        <w:t>(QDII-FOF)</w:t>
      </w:r>
      <w:r w:rsidRPr="009E7B75">
        <w:rPr>
          <w:rFonts w:eastAsiaTheme="minorEastAsia"/>
          <w:kern w:val="0"/>
          <w:szCs w:val="21"/>
        </w:rPr>
        <w:t>、摩根时代睿选股票型证券投资基金。</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kern w:val="0"/>
          <w:szCs w:val="21"/>
        </w:rPr>
        <w:t>4.1.2</w:t>
      </w:r>
      <w:r w:rsidRPr="009E7B75">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260"/>
        <w:gridCol w:w="3240"/>
      </w:tblGrid>
      <w:tr w:rsidR="006B4A69" w:rsidRPr="009E7B75" w:rsidTr="009E7B75">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FC370B" w:rsidRPr="009E7B75" w:rsidRDefault="00FC370B" w:rsidP="00FC370B">
            <w:pPr>
              <w:jc w:val="center"/>
              <w:rPr>
                <w:rFonts w:eastAsiaTheme="minorEastAsia"/>
                <w:szCs w:val="21"/>
              </w:rPr>
            </w:pPr>
            <w:r w:rsidRPr="009E7B75">
              <w:rPr>
                <w:rFonts w:eastAsiaTheme="minorEastAsia"/>
                <w:szCs w:val="21"/>
              </w:rPr>
              <w:t>任本基金的基金经理</w:t>
            </w:r>
          </w:p>
          <w:p w:rsidR="00223DFB" w:rsidRPr="009E7B75" w:rsidRDefault="00FC370B" w:rsidP="00FC370B">
            <w:pPr>
              <w:jc w:val="center"/>
              <w:rPr>
                <w:rFonts w:eastAsiaTheme="minorEastAsia"/>
                <w:szCs w:val="21"/>
              </w:rPr>
            </w:pPr>
            <w:r w:rsidRPr="009E7B75">
              <w:rPr>
                <w:rFonts w:eastAsiaTheme="minorEastAsia"/>
                <w:szCs w:val="21"/>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说明</w:t>
            </w:r>
          </w:p>
        </w:tc>
      </w:tr>
      <w:tr w:rsidR="006B4A69" w:rsidRPr="009E7B75" w:rsidTr="009E7B75">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r>
      <w:tr w:rsidR="00D77483">
        <w:tc>
          <w:tcPr>
            <w:tcW w:w="1090" w:type="dxa"/>
            <w:vAlign w:val="center"/>
          </w:tcPr>
          <w:p w:rsidR="00D77483" w:rsidRDefault="00EE3F2D">
            <w:pPr>
              <w:jc w:val="center"/>
            </w:pPr>
            <w:r>
              <w:rPr>
                <w:rFonts w:eastAsiaTheme="minorEastAsia"/>
                <w:szCs w:val="21"/>
              </w:rPr>
              <w:t>鞠婷</w:t>
            </w:r>
          </w:p>
        </w:tc>
        <w:tc>
          <w:tcPr>
            <w:tcW w:w="1075" w:type="dxa"/>
            <w:vAlign w:val="center"/>
          </w:tcPr>
          <w:p w:rsidR="00D77483" w:rsidRDefault="00EE3F2D">
            <w:pPr>
              <w:jc w:val="center"/>
            </w:pPr>
            <w:r>
              <w:rPr>
                <w:rFonts w:eastAsiaTheme="minorEastAsia"/>
                <w:szCs w:val="21"/>
              </w:rPr>
              <w:t>本基金基金经理</w:t>
            </w:r>
          </w:p>
        </w:tc>
        <w:tc>
          <w:tcPr>
            <w:tcW w:w="1615" w:type="dxa"/>
            <w:vAlign w:val="center"/>
          </w:tcPr>
          <w:p w:rsidR="00D77483" w:rsidRDefault="00EE3F2D">
            <w:pPr>
              <w:jc w:val="center"/>
            </w:pPr>
            <w:r>
              <w:rPr>
                <w:rFonts w:eastAsiaTheme="minorEastAsia"/>
                <w:szCs w:val="21"/>
              </w:rPr>
              <w:t>2016-05-27</w:t>
            </w:r>
          </w:p>
        </w:tc>
        <w:tc>
          <w:tcPr>
            <w:tcW w:w="1260" w:type="dxa"/>
            <w:vAlign w:val="center"/>
          </w:tcPr>
          <w:p w:rsidR="00D77483" w:rsidRDefault="00EE3F2D">
            <w:pPr>
              <w:jc w:val="center"/>
            </w:pPr>
            <w:r>
              <w:rPr>
                <w:rFonts w:eastAsiaTheme="minorEastAsia"/>
                <w:szCs w:val="21"/>
              </w:rPr>
              <w:t>-</w:t>
            </w:r>
          </w:p>
        </w:tc>
        <w:tc>
          <w:tcPr>
            <w:tcW w:w="1260" w:type="dxa"/>
            <w:vAlign w:val="center"/>
          </w:tcPr>
          <w:p w:rsidR="00D77483" w:rsidRDefault="00EE3F2D">
            <w:pPr>
              <w:jc w:val="center"/>
            </w:pPr>
            <w:r>
              <w:rPr>
                <w:rFonts w:eastAsiaTheme="minorEastAsia"/>
                <w:szCs w:val="21"/>
              </w:rPr>
              <w:t>17</w:t>
            </w:r>
            <w:r>
              <w:rPr>
                <w:rFonts w:eastAsiaTheme="minorEastAsia"/>
                <w:szCs w:val="21"/>
              </w:rPr>
              <w:t>年</w:t>
            </w:r>
          </w:p>
        </w:tc>
        <w:tc>
          <w:tcPr>
            <w:tcW w:w="3240" w:type="dxa"/>
            <w:vAlign w:val="center"/>
          </w:tcPr>
          <w:p w:rsidR="00D77483" w:rsidRDefault="00EE3F2D">
            <w:r>
              <w:rPr>
                <w:rFonts w:eastAsiaTheme="minorEastAsia"/>
                <w:szCs w:val="21"/>
              </w:rPr>
              <w:t>鞠婷女士曾任中国建设银行第一支行助理经济师，瑞穗银行总行总经理助理。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月起加入摩根基金管理（中国）有限公司（原上投摩根基金管理有限公司），历任基金经理助理、基金经理，高级基金经理，现任货币市场投资部副总监兼资深基金经理。</w:t>
            </w:r>
          </w:p>
        </w:tc>
      </w:tr>
      <w:tr w:rsidR="00D77483">
        <w:tc>
          <w:tcPr>
            <w:tcW w:w="1090" w:type="dxa"/>
            <w:vAlign w:val="center"/>
          </w:tcPr>
          <w:p w:rsidR="00D77483" w:rsidRDefault="00EE3F2D">
            <w:pPr>
              <w:jc w:val="center"/>
            </w:pPr>
            <w:r>
              <w:rPr>
                <w:rFonts w:eastAsiaTheme="minorEastAsia"/>
                <w:szCs w:val="21"/>
              </w:rPr>
              <w:t>孟晨波</w:t>
            </w:r>
          </w:p>
        </w:tc>
        <w:tc>
          <w:tcPr>
            <w:tcW w:w="1075" w:type="dxa"/>
            <w:vAlign w:val="center"/>
          </w:tcPr>
          <w:p w:rsidR="00D77483" w:rsidRDefault="00EE3F2D">
            <w:pPr>
              <w:jc w:val="center"/>
            </w:pPr>
            <w:r>
              <w:rPr>
                <w:rFonts w:eastAsiaTheme="minorEastAsia"/>
                <w:szCs w:val="21"/>
              </w:rPr>
              <w:t>本基金基金经理、货币市场投资部总监、总经理助理</w:t>
            </w:r>
          </w:p>
        </w:tc>
        <w:tc>
          <w:tcPr>
            <w:tcW w:w="1615" w:type="dxa"/>
            <w:vAlign w:val="center"/>
          </w:tcPr>
          <w:p w:rsidR="00D77483" w:rsidRDefault="00EE3F2D">
            <w:pPr>
              <w:jc w:val="center"/>
            </w:pPr>
            <w:r>
              <w:rPr>
                <w:rFonts w:eastAsiaTheme="minorEastAsia"/>
                <w:szCs w:val="21"/>
              </w:rPr>
              <w:t>2014-11-25</w:t>
            </w:r>
          </w:p>
        </w:tc>
        <w:tc>
          <w:tcPr>
            <w:tcW w:w="1260" w:type="dxa"/>
            <w:vAlign w:val="center"/>
          </w:tcPr>
          <w:p w:rsidR="00D77483" w:rsidRDefault="00EE3F2D">
            <w:pPr>
              <w:jc w:val="center"/>
            </w:pPr>
            <w:r>
              <w:rPr>
                <w:rFonts w:eastAsiaTheme="minorEastAsia"/>
                <w:szCs w:val="21"/>
              </w:rPr>
              <w:t>-</w:t>
            </w:r>
          </w:p>
        </w:tc>
        <w:tc>
          <w:tcPr>
            <w:tcW w:w="1260" w:type="dxa"/>
            <w:vAlign w:val="center"/>
          </w:tcPr>
          <w:p w:rsidR="00D77483" w:rsidRDefault="00EE3F2D">
            <w:pPr>
              <w:jc w:val="center"/>
            </w:pPr>
            <w:r>
              <w:rPr>
                <w:rFonts w:eastAsiaTheme="minorEastAsia"/>
                <w:szCs w:val="21"/>
              </w:rPr>
              <w:t>18</w:t>
            </w:r>
            <w:r>
              <w:rPr>
                <w:rFonts w:eastAsiaTheme="minorEastAsia"/>
                <w:szCs w:val="21"/>
              </w:rPr>
              <w:t>年（金融领域从业经验</w:t>
            </w:r>
            <w:r>
              <w:rPr>
                <w:rFonts w:eastAsiaTheme="minorEastAsia"/>
                <w:szCs w:val="21"/>
              </w:rPr>
              <w:t>28</w:t>
            </w:r>
            <w:r>
              <w:rPr>
                <w:rFonts w:eastAsiaTheme="minorEastAsia"/>
                <w:szCs w:val="21"/>
              </w:rPr>
              <w:t>年）</w:t>
            </w:r>
          </w:p>
        </w:tc>
        <w:tc>
          <w:tcPr>
            <w:tcW w:w="3240" w:type="dxa"/>
            <w:vAlign w:val="center"/>
          </w:tcPr>
          <w:p w:rsidR="00D77483" w:rsidRDefault="00EE3F2D">
            <w:r>
              <w:rPr>
                <w:rFonts w:eastAsiaTheme="minorEastAsia"/>
                <w:szCs w:val="21"/>
              </w:rPr>
              <w:t>孟晨波女士曾任荷兰银行资金部高级交易员，星展银行上海分行资金部经理，比利时富通银行资金部联席董事，花旗银行金融市场部副总监。</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月加入摩根基金管理（中国）有限公司（原上投摩根基金管理有限公司）担任固定收益部总监，现任总经理助理</w:t>
            </w:r>
            <w:r>
              <w:rPr>
                <w:rFonts w:eastAsiaTheme="minorEastAsia"/>
                <w:szCs w:val="21"/>
              </w:rPr>
              <w:t>/</w:t>
            </w:r>
            <w:r>
              <w:rPr>
                <w:rFonts w:eastAsiaTheme="minorEastAsia"/>
                <w:szCs w:val="21"/>
              </w:rPr>
              <w:t>货币市场投资部总监兼资深基金经理。</w:t>
            </w:r>
          </w:p>
        </w:tc>
      </w:tr>
      <w:tr w:rsidR="00D77483">
        <w:tc>
          <w:tcPr>
            <w:tcW w:w="1090" w:type="dxa"/>
            <w:vAlign w:val="center"/>
          </w:tcPr>
          <w:p w:rsidR="00D77483" w:rsidRDefault="00EE3F2D">
            <w:pPr>
              <w:jc w:val="center"/>
            </w:pPr>
            <w:r>
              <w:rPr>
                <w:rFonts w:eastAsiaTheme="minorEastAsia"/>
                <w:szCs w:val="21"/>
              </w:rPr>
              <w:t>邱林晶</w:t>
            </w:r>
          </w:p>
        </w:tc>
        <w:tc>
          <w:tcPr>
            <w:tcW w:w="1075" w:type="dxa"/>
            <w:vAlign w:val="center"/>
          </w:tcPr>
          <w:p w:rsidR="00D77483" w:rsidRDefault="00EE3F2D">
            <w:pPr>
              <w:jc w:val="center"/>
            </w:pPr>
            <w:r>
              <w:rPr>
                <w:rFonts w:eastAsiaTheme="minorEastAsia"/>
                <w:szCs w:val="21"/>
              </w:rPr>
              <w:t>本基金基金经理助理</w:t>
            </w:r>
          </w:p>
        </w:tc>
        <w:tc>
          <w:tcPr>
            <w:tcW w:w="1615" w:type="dxa"/>
            <w:vAlign w:val="center"/>
          </w:tcPr>
          <w:p w:rsidR="00D77483" w:rsidRDefault="00EE3F2D">
            <w:pPr>
              <w:jc w:val="center"/>
            </w:pPr>
            <w:r>
              <w:rPr>
                <w:rFonts w:eastAsiaTheme="minorEastAsia"/>
                <w:szCs w:val="21"/>
              </w:rPr>
              <w:t>2022-06-17</w:t>
            </w:r>
          </w:p>
        </w:tc>
        <w:tc>
          <w:tcPr>
            <w:tcW w:w="1260" w:type="dxa"/>
            <w:vAlign w:val="center"/>
          </w:tcPr>
          <w:p w:rsidR="00D77483" w:rsidRDefault="00EE3F2D">
            <w:pPr>
              <w:jc w:val="center"/>
            </w:pPr>
            <w:r>
              <w:rPr>
                <w:rFonts w:eastAsiaTheme="minorEastAsia"/>
                <w:szCs w:val="21"/>
              </w:rPr>
              <w:t>2023-04-07</w:t>
            </w:r>
          </w:p>
        </w:tc>
        <w:tc>
          <w:tcPr>
            <w:tcW w:w="1260" w:type="dxa"/>
            <w:vAlign w:val="center"/>
          </w:tcPr>
          <w:p w:rsidR="00D77483" w:rsidRDefault="00EE3F2D">
            <w:pPr>
              <w:jc w:val="center"/>
            </w:pPr>
            <w:r>
              <w:rPr>
                <w:rFonts w:eastAsiaTheme="minorEastAsia"/>
                <w:szCs w:val="21"/>
              </w:rPr>
              <w:t>9.5</w:t>
            </w:r>
            <w:r>
              <w:rPr>
                <w:rFonts w:eastAsiaTheme="minorEastAsia"/>
                <w:szCs w:val="21"/>
              </w:rPr>
              <w:t>年</w:t>
            </w:r>
          </w:p>
        </w:tc>
        <w:tc>
          <w:tcPr>
            <w:tcW w:w="3240" w:type="dxa"/>
            <w:vAlign w:val="center"/>
          </w:tcPr>
          <w:p w:rsidR="00D77483" w:rsidRDefault="00EE3F2D">
            <w:r>
              <w:rPr>
                <w:rFonts w:eastAsiaTheme="minorEastAsia"/>
                <w:szCs w:val="21"/>
              </w:rPr>
              <w:t>英国伦敦政治经济学院金融与经济硕士，现任货币市场投资部基金经理。邱林晶女士自</w:t>
            </w:r>
            <w:r>
              <w:rPr>
                <w:rFonts w:eastAsiaTheme="minorEastAsia"/>
                <w:szCs w:val="21"/>
              </w:rPr>
              <w:t>2014</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月在国泰基金管理有限公司担任风险管理部分析师；自</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月在平安资产管理有限责任公司担任固收交易员；自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4</w:t>
            </w:r>
            <w:r>
              <w:rPr>
                <w:rFonts w:eastAsiaTheme="minorEastAsia"/>
                <w:szCs w:val="21"/>
              </w:rPr>
              <w:t>月在中银理财有限责任公司担任活期理财产品部高级经理；自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w:t>
            </w:r>
            <w:r>
              <w:rPr>
                <w:rFonts w:eastAsiaTheme="minorEastAsia"/>
                <w:szCs w:val="21"/>
              </w:rPr>
              <w:lastRenderedPageBreak/>
              <w:t>任货币市场投资部基金经理助理，现任货币市场投资部基金经理。</w:t>
            </w:r>
          </w:p>
        </w:tc>
      </w:tr>
      <w:tr w:rsidR="00D77483">
        <w:tc>
          <w:tcPr>
            <w:tcW w:w="1090" w:type="dxa"/>
            <w:vAlign w:val="center"/>
          </w:tcPr>
          <w:p w:rsidR="00D77483" w:rsidRDefault="00EE3F2D">
            <w:pPr>
              <w:jc w:val="center"/>
            </w:pPr>
            <w:r>
              <w:rPr>
                <w:rFonts w:eastAsiaTheme="minorEastAsia"/>
                <w:szCs w:val="21"/>
              </w:rPr>
              <w:lastRenderedPageBreak/>
              <w:t>邱林晶</w:t>
            </w:r>
          </w:p>
        </w:tc>
        <w:tc>
          <w:tcPr>
            <w:tcW w:w="1075" w:type="dxa"/>
            <w:vAlign w:val="center"/>
          </w:tcPr>
          <w:p w:rsidR="00D77483" w:rsidRDefault="00EE3F2D">
            <w:pPr>
              <w:jc w:val="center"/>
            </w:pPr>
            <w:r>
              <w:rPr>
                <w:rFonts w:eastAsiaTheme="minorEastAsia"/>
                <w:szCs w:val="21"/>
              </w:rPr>
              <w:t>本基金基金经理助理</w:t>
            </w:r>
          </w:p>
        </w:tc>
        <w:tc>
          <w:tcPr>
            <w:tcW w:w="1615" w:type="dxa"/>
            <w:vAlign w:val="center"/>
          </w:tcPr>
          <w:p w:rsidR="00D77483" w:rsidRDefault="00EE3F2D">
            <w:pPr>
              <w:jc w:val="center"/>
            </w:pPr>
            <w:r>
              <w:rPr>
                <w:rFonts w:eastAsiaTheme="minorEastAsia"/>
                <w:szCs w:val="21"/>
              </w:rPr>
              <w:t>2023-04-24</w:t>
            </w:r>
          </w:p>
        </w:tc>
        <w:tc>
          <w:tcPr>
            <w:tcW w:w="1260" w:type="dxa"/>
            <w:vAlign w:val="center"/>
          </w:tcPr>
          <w:p w:rsidR="00D77483" w:rsidRDefault="00EE3F2D">
            <w:pPr>
              <w:jc w:val="center"/>
            </w:pPr>
            <w:r>
              <w:rPr>
                <w:rFonts w:eastAsiaTheme="minorEastAsia"/>
                <w:szCs w:val="21"/>
              </w:rPr>
              <w:t>-</w:t>
            </w:r>
          </w:p>
        </w:tc>
        <w:tc>
          <w:tcPr>
            <w:tcW w:w="1260" w:type="dxa"/>
            <w:vAlign w:val="center"/>
          </w:tcPr>
          <w:p w:rsidR="00D77483" w:rsidRDefault="00EE3F2D">
            <w:pPr>
              <w:jc w:val="center"/>
            </w:pPr>
            <w:r>
              <w:rPr>
                <w:rFonts w:eastAsiaTheme="minorEastAsia"/>
                <w:szCs w:val="21"/>
              </w:rPr>
              <w:t>9.5</w:t>
            </w:r>
            <w:r>
              <w:rPr>
                <w:rFonts w:eastAsiaTheme="minorEastAsia"/>
                <w:szCs w:val="21"/>
              </w:rPr>
              <w:t>年</w:t>
            </w:r>
          </w:p>
        </w:tc>
        <w:tc>
          <w:tcPr>
            <w:tcW w:w="3240" w:type="dxa"/>
            <w:vAlign w:val="center"/>
          </w:tcPr>
          <w:p w:rsidR="00D77483" w:rsidRDefault="00EE3F2D">
            <w:r>
              <w:rPr>
                <w:rFonts w:eastAsiaTheme="minorEastAsia"/>
                <w:szCs w:val="21"/>
              </w:rPr>
              <w:t>英国伦敦政治经济学院金融与经济硕士，现任货币市场投资部基金经理。邱林晶女士自</w:t>
            </w:r>
            <w:r>
              <w:rPr>
                <w:rFonts w:eastAsiaTheme="minorEastAsia"/>
                <w:szCs w:val="21"/>
              </w:rPr>
              <w:t>2014</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月在国泰基金管理有限公司担任风险管理部分析师；自</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月在平安资产管理有限责任公司担任固收交易员；自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4</w:t>
            </w:r>
            <w:r>
              <w:rPr>
                <w:rFonts w:eastAsiaTheme="minorEastAsia"/>
                <w:szCs w:val="21"/>
              </w:rPr>
              <w:t>月在中银理财有限责任公司担任活期理财产品部高级经理；自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），曾任货币市场投资部基金经理助理，现任货币市场投资部基金经理。</w:t>
            </w:r>
          </w:p>
        </w:tc>
      </w:tr>
    </w:tbl>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孟晨波女士为本基金首任基金经理，其任职日期指本基金基金合同生效之日。</w:t>
      </w:r>
      <w:r>
        <w:rPr>
          <w:rFonts w:eastAsiaTheme="minorEastAsia"/>
          <w:kern w:val="0"/>
          <w:szCs w:val="21"/>
        </w:rPr>
        <w:t xml:space="preserve"> </w:t>
      </w:r>
    </w:p>
    <w:p w:rsidR="00223DFB"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3.</w:t>
      </w:r>
      <w:r w:rsidRPr="009E7B75">
        <w:rPr>
          <w:rFonts w:eastAsiaTheme="minorEastAsia"/>
          <w:kern w:val="0"/>
          <w:szCs w:val="21"/>
        </w:rPr>
        <w:t>证券从业的含义遵从行业协会《证券业从业人员资格管理办法》的相关规定。</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5" w:name="_Toc143614482"/>
      <w:r w:rsidRPr="009E7B75">
        <w:rPr>
          <w:rFonts w:ascii="Times New Roman" w:eastAsiaTheme="minorEastAsia" w:hAnsi="Times New Roman" w:cs="Times New Roman"/>
          <w:kern w:val="0"/>
          <w:sz w:val="21"/>
          <w:szCs w:val="21"/>
        </w:rPr>
        <w:t xml:space="preserve">4.2 </w:t>
      </w:r>
      <w:r w:rsidRPr="009E7B75">
        <w:rPr>
          <w:rFonts w:ascii="Times New Roman" w:eastAsiaTheme="minorEastAsia" w:hAnsi="Times New Roman" w:cs="Times New Roman"/>
          <w:kern w:val="0"/>
          <w:sz w:val="21"/>
          <w:szCs w:val="21"/>
        </w:rPr>
        <w:t>管理人对报告期内本基金运作遵规守信情况的说明</w:t>
      </w:r>
      <w:bookmarkEnd w:id="15"/>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6" w:name="_Toc143614483"/>
      <w:r w:rsidRPr="009E7B75">
        <w:rPr>
          <w:rFonts w:ascii="Times New Roman" w:eastAsiaTheme="minorEastAsia" w:hAnsi="Times New Roman" w:cs="Times New Roman"/>
          <w:kern w:val="0"/>
          <w:sz w:val="21"/>
          <w:szCs w:val="21"/>
        </w:rPr>
        <w:t xml:space="preserve">4.3 </w:t>
      </w:r>
      <w:r w:rsidRPr="009E7B75">
        <w:rPr>
          <w:rFonts w:ascii="Times New Roman" w:eastAsiaTheme="minorEastAsia" w:hAnsi="Times New Roman" w:cs="Times New Roman"/>
          <w:kern w:val="0"/>
          <w:sz w:val="21"/>
          <w:szCs w:val="21"/>
        </w:rPr>
        <w:t>管理人对报告期内公平交易情况的专项说明</w:t>
      </w:r>
      <w:bookmarkEnd w:id="16"/>
    </w:p>
    <w:p w:rsidR="005A209C" w:rsidRPr="009E7B75" w:rsidRDefault="005A209C"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4.3.1</w:t>
      </w:r>
      <w:r w:rsidRPr="009E7B75">
        <w:rPr>
          <w:rFonts w:eastAsiaTheme="minorEastAsia"/>
          <w:b/>
          <w:kern w:val="0"/>
          <w:szCs w:val="21"/>
        </w:rPr>
        <w:t>公平交易制度的执行情况</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w:t>
      </w:r>
      <w:r>
        <w:rPr>
          <w:rFonts w:eastAsiaTheme="minorEastAsia"/>
          <w:kern w:val="0"/>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A209C" w:rsidRPr="009E7B75" w:rsidRDefault="005A209C"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5A209C" w:rsidRPr="009E7B75" w:rsidRDefault="005A209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kern w:val="0"/>
          <w:szCs w:val="21"/>
        </w:rPr>
        <w:t>4.3.2</w:t>
      </w:r>
      <w:r w:rsidRPr="009E7B75">
        <w:rPr>
          <w:rFonts w:eastAsiaTheme="minorEastAsia"/>
          <w:b/>
          <w:kern w:val="0"/>
          <w:szCs w:val="21"/>
        </w:rPr>
        <w:t>异常交易行为的专项说明</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报告期内，通过对交易价格、交易时间、交易方向等的抽样分析，公司未发现存在异常交易行为。</w:t>
      </w:r>
    </w:p>
    <w:p w:rsidR="005A209C" w:rsidRPr="009E7B75" w:rsidRDefault="005A209C"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报告期内，所有投资组合参与的交易所公开竞价同日反向交易成交较少的单边交易量超过该证券当日成交量的</w:t>
      </w:r>
      <w:r w:rsidRPr="009E7B75">
        <w:rPr>
          <w:rFonts w:eastAsiaTheme="minorEastAsia"/>
          <w:kern w:val="0"/>
          <w:szCs w:val="21"/>
        </w:rPr>
        <w:t>5%</w:t>
      </w:r>
      <w:r w:rsidRPr="009E7B75">
        <w:rPr>
          <w:rFonts w:eastAsiaTheme="minorEastAsia"/>
          <w:kern w:val="0"/>
          <w:szCs w:val="21"/>
        </w:rPr>
        <w:t>的情形：无。</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7" w:name="_Toc143614484"/>
      <w:r w:rsidRPr="009E7B75">
        <w:rPr>
          <w:rFonts w:ascii="Times New Roman" w:eastAsiaTheme="minorEastAsia" w:hAnsi="Times New Roman" w:cs="Times New Roman"/>
          <w:kern w:val="0"/>
          <w:sz w:val="21"/>
          <w:szCs w:val="21"/>
        </w:rPr>
        <w:t xml:space="preserve">4.4 </w:t>
      </w:r>
      <w:r w:rsidRPr="009E7B75">
        <w:rPr>
          <w:rFonts w:ascii="Times New Roman" w:eastAsiaTheme="minorEastAsia" w:hAnsi="Times New Roman" w:cs="Times New Roman"/>
          <w:kern w:val="0"/>
          <w:sz w:val="21"/>
          <w:szCs w:val="21"/>
        </w:rPr>
        <w:t>管理人对报告期内基金的投资策略和业绩表现的说明</w:t>
      </w:r>
      <w:bookmarkEnd w:id="17"/>
    </w:p>
    <w:p w:rsidR="00223DFB" w:rsidRPr="009E7B75" w:rsidRDefault="00223DFB" w:rsidP="00BD5714">
      <w:pPr>
        <w:spacing w:line="360" w:lineRule="auto"/>
        <w:rPr>
          <w:rFonts w:eastAsiaTheme="minorEastAsia"/>
          <w:b/>
          <w:szCs w:val="21"/>
        </w:rPr>
      </w:pPr>
      <w:r w:rsidRPr="009E7B75">
        <w:rPr>
          <w:rFonts w:eastAsiaTheme="minorEastAsia"/>
          <w:b/>
          <w:szCs w:val="21"/>
        </w:rPr>
        <w:t>4.4.1</w:t>
      </w:r>
      <w:r w:rsidRPr="009E7B75">
        <w:rPr>
          <w:rFonts w:eastAsiaTheme="minorEastAsia"/>
          <w:b/>
          <w:szCs w:val="21"/>
        </w:rPr>
        <w:t>报告期内基金投资策略和运作分析</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回顾上半年，随着疫情影响大幅减弱，经济复苏动力明显改善，但国内经济持续恢复发展的基础仍不稳固。上半年实际</w:t>
      </w:r>
      <w:r>
        <w:rPr>
          <w:rFonts w:eastAsiaTheme="minorEastAsia"/>
          <w:kern w:val="0"/>
          <w:szCs w:val="21"/>
        </w:rPr>
        <w:t>GDP</w:t>
      </w:r>
      <w:r>
        <w:rPr>
          <w:rFonts w:eastAsiaTheme="minorEastAsia"/>
          <w:kern w:val="0"/>
          <w:szCs w:val="21"/>
        </w:rPr>
        <w:t>同比增长</w:t>
      </w:r>
      <w:r>
        <w:rPr>
          <w:rFonts w:eastAsiaTheme="minorEastAsia"/>
          <w:kern w:val="0"/>
          <w:szCs w:val="21"/>
        </w:rPr>
        <w:t>5.5%</w:t>
      </w:r>
      <w:r>
        <w:rPr>
          <w:rFonts w:eastAsiaTheme="minorEastAsia"/>
          <w:kern w:val="0"/>
          <w:szCs w:val="21"/>
        </w:rPr>
        <w:t>，其中二季度同比增长</w:t>
      </w:r>
      <w:r>
        <w:rPr>
          <w:rFonts w:eastAsiaTheme="minorEastAsia"/>
          <w:kern w:val="0"/>
          <w:szCs w:val="21"/>
        </w:rPr>
        <w:t>6.3%</w:t>
      </w:r>
      <w:r>
        <w:rPr>
          <w:rFonts w:eastAsiaTheme="minorEastAsia"/>
          <w:kern w:val="0"/>
          <w:szCs w:val="21"/>
        </w:rPr>
        <w:t>，经济整体上呈现回升向好态势。具体来看：上半年全国规模以上工业增加值同比增长</w:t>
      </w:r>
      <w:r>
        <w:rPr>
          <w:rFonts w:eastAsiaTheme="minorEastAsia"/>
          <w:kern w:val="0"/>
          <w:szCs w:val="21"/>
        </w:rPr>
        <w:t>3.8%</w:t>
      </w:r>
      <w:r>
        <w:rPr>
          <w:rFonts w:eastAsiaTheme="minorEastAsia"/>
          <w:kern w:val="0"/>
          <w:szCs w:val="21"/>
        </w:rPr>
        <w:t>；社会消费品零售总额同比增长</w:t>
      </w:r>
      <w:r>
        <w:rPr>
          <w:rFonts w:eastAsiaTheme="minorEastAsia"/>
          <w:kern w:val="0"/>
          <w:szCs w:val="21"/>
        </w:rPr>
        <w:t>8.2%</w:t>
      </w:r>
      <w:r>
        <w:rPr>
          <w:rFonts w:eastAsiaTheme="minorEastAsia"/>
          <w:kern w:val="0"/>
          <w:szCs w:val="21"/>
        </w:rPr>
        <w:t>；全国固定资产投资（不含农户）同比增长</w:t>
      </w:r>
      <w:r>
        <w:rPr>
          <w:rFonts w:eastAsiaTheme="minorEastAsia"/>
          <w:kern w:val="0"/>
          <w:szCs w:val="21"/>
        </w:rPr>
        <w:t>3.8%</w:t>
      </w:r>
      <w:r>
        <w:rPr>
          <w:rFonts w:eastAsiaTheme="minorEastAsia"/>
          <w:kern w:val="0"/>
          <w:szCs w:val="21"/>
        </w:rPr>
        <w:t>；出口增长</w:t>
      </w:r>
      <w:r>
        <w:rPr>
          <w:rFonts w:eastAsiaTheme="minorEastAsia"/>
          <w:kern w:val="0"/>
          <w:szCs w:val="21"/>
        </w:rPr>
        <w:t>3.7%</w:t>
      </w:r>
      <w:r>
        <w:rPr>
          <w:rFonts w:eastAsiaTheme="minorEastAsia"/>
          <w:kern w:val="0"/>
          <w:szCs w:val="21"/>
        </w:rPr>
        <w:t>，进口下降</w:t>
      </w:r>
      <w:r>
        <w:rPr>
          <w:rFonts w:eastAsiaTheme="minorEastAsia"/>
          <w:kern w:val="0"/>
          <w:szCs w:val="21"/>
        </w:rPr>
        <w:t>0.1%</w:t>
      </w:r>
      <w:r>
        <w:rPr>
          <w:rFonts w:eastAsiaTheme="minorEastAsia"/>
          <w:kern w:val="0"/>
          <w:szCs w:val="21"/>
        </w:rPr>
        <w:t>；全国居民消费价格（</w:t>
      </w:r>
      <w:r>
        <w:rPr>
          <w:rFonts w:eastAsiaTheme="minorEastAsia"/>
          <w:kern w:val="0"/>
          <w:szCs w:val="21"/>
        </w:rPr>
        <w:t>CPI</w:t>
      </w:r>
      <w:r>
        <w:rPr>
          <w:rFonts w:eastAsiaTheme="minorEastAsia"/>
          <w:kern w:val="0"/>
          <w:szCs w:val="21"/>
        </w:rPr>
        <w:t>）同比上涨</w:t>
      </w:r>
      <w:r>
        <w:rPr>
          <w:rFonts w:eastAsiaTheme="minorEastAsia"/>
          <w:kern w:val="0"/>
          <w:szCs w:val="21"/>
        </w:rPr>
        <w:t>0.7%</w:t>
      </w:r>
      <w:r>
        <w:rPr>
          <w:rFonts w:eastAsiaTheme="minorEastAsia"/>
          <w:kern w:val="0"/>
          <w:szCs w:val="21"/>
        </w:rPr>
        <w:t>，全国工业生产者出厂价格同比下降</w:t>
      </w:r>
      <w:r>
        <w:rPr>
          <w:rFonts w:eastAsiaTheme="minorEastAsia"/>
          <w:kern w:val="0"/>
          <w:szCs w:val="21"/>
        </w:rPr>
        <w:t>3.1%</w:t>
      </w:r>
      <w:r>
        <w:rPr>
          <w:rFonts w:eastAsiaTheme="minorEastAsia"/>
          <w:kern w:val="0"/>
          <w:szCs w:val="21"/>
        </w:rPr>
        <w:t>；居民收入平稳增长，农村居民收入增速快于城镇居民。</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上半年，央行货币政策主基调仍是维护市场流动性合理充裕，发挥存款利率市场化调整机制重要作用，为经济复苏提供保障。具体来看，央行在</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27</w:t>
      </w:r>
      <w:r>
        <w:rPr>
          <w:rFonts w:eastAsiaTheme="minorEastAsia"/>
          <w:kern w:val="0"/>
          <w:szCs w:val="21"/>
        </w:rPr>
        <w:t>日降低金融机构存款准备金率</w:t>
      </w:r>
      <w:r>
        <w:rPr>
          <w:rFonts w:eastAsiaTheme="minorEastAsia"/>
          <w:kern w:val="0"/>
          <w:szCs w:val="21"/>
        </w:rPr>
        <w:t>0.25</w:t>
      </w:r>
      <w:r>
        <w:rPr>
          <w:rFonts w:eastAsiaTheme="minorEastAsia"/>
          <w:kern w:val="0"/>
          <w:szCs w:val="21"/>
        </w:rPr>
        <w:t>个百分点，释放了用降准来补充长期流动性的信号；</w:t>
      </w:r>
      <w:r>
        <w:rPr>
          <w:rFonts w:eastAsiaTheme="minorEastAsia"/>
          <w:kern w:val="0"/>
          <w:szCs w:val="21"/>
        </w:rPr>
        <w:t>6</w:t>
      </w:r>
      <w:r>
        <w:rPr>
          <w:rFonts w:eastAsiaTheme="minorEastAsia"/>
          <w:kern w:val="0"/>
          <w:szCs w:val="21"/>
        </w:rPr>
        <w:t>月多家国有大行和股份行下调存款利率，随后央行接连下调公开市场操作（</w:t>
      </w:r>
      <w:r>
        <w:rPr>
          <w:rFonts w:eastAsiaTheme="minorEastAsia"/>
          <w:kern w:val="0"/>
          <w:szCs w:val="21"/>
        </w:rPr>
        <w:t>OMO</w:t>
      </w:r>
      <w:r>
        <w:rPr>
          <w:rFonts w:eastAsiaTheme="minorEastAsia"/>
          <w:kern w:val="0"/>
          <w:szCs w:val="21"/>
        </w:rPr>
        <w:t>）、中期借贷便利（</w:t>
      </w:r>
      <w:r>
        <w:rPr>
          <w:rFonts w:eastAsiaTheme="minorEastAsia"/>
          <w:kern w:val="0"/>
          <w:szCs w:val="21"/>
        </w:rPr>
        <w:t>MLF</w:t>
      </w:r>
      <w:r>
        <w:rPr>
          <w:rFonts w:eastAsiaTheme="minorEastAsia"/>
          <w:kern w:val="0"/>
          <w:szCs w:val="21"/>
        </w:rPr>
        <w:t>）和贷款市场报价（</w:t>
      </w:r>
      <w:r>
        <w:rPr>
          <w:rFonts w:eastAsiaTheme="minorEastAsia"/>
          <w:kern w:val="0"/>
          <w:szCs w:val="21"/>
        </w:rPr>
        <w:t>LPR</w:t>
      </w:r>
      <w:r>
        <w:rPr>
          <w:rFonts w:eastAsiaTheme="minorEastAsia"/>
          <w:kern w:val="0"/>
          <w:szCs w:val="21"/>
        </w:rPr>
        <w:t>）利率</w:t>
      </w:r>
      <w:r>
        <w:rPr>
          <w:rFonts w:eastAsiaTheme="minorEastAsia"/>
          <w:kern w:val="0"/>
          <w:szCs w:val="21"/>
        </w:rPr>
        <w:t>10bp</w:t>
      </w:r>
      <w:r>
        <w:rPr>
          <w:rFonts w:eastAsiaTheme="minorEastAsia"/>
          <w:kern w:val="0"/>
          <w:szCs w:val="21"/>
        </w:rPr>
        <w:t>，推动企业融资和居民信贷成本稳中有降。受经济复苏预期向好及降准降息影响，债券短端收益率先上后下，</w:t>
      </w:r>
      <w:r>
        <w:rPr>
          <w:rFonts w:eastAsiaTheme="minorEastAsia"/>
          <w:kern w:val="0"/>
          <w:szCs w:val="21"/>
        </w:rPr>
        <w:t>1</w:t>
      </w:r>
      <w:r>
        <w:rPr>
          <w:rFonts w:eastAsiaTheme="minorEastAsia"/>
          <w:kern w:val="0"/>
          <w:szCs w:val="21"/>
        </w:rPr>
        <w:t>年期同业存单收益率最高上行至</w:t>
      </w:r>
      <w:r>
        <w:rPr>
          <w:rFonts w:eastAsiaTheme="minorEastAsia"/>
          <w:kern w:val="0"/>
          <w:szCs w:val="21"/>
        </w:rPr>
        <w:t>2.75%</w:t>
      </w:r>
      <w:r>
        <w:rPr>
          <w:rFonts w:eastAsiaTheme="minorEastAsia"/>
          <w:kern w:val="0"/>
          <w:szCs w:val="21"/>
        </w:rPr>
        <w:t>附近，</w:t>
      </w:r>
      <w:r>
        <w:rPr>
          <w:rFonts w:eastAsiaTheme="minorEastAsia"/>
          <w:kern w:val="0"/>
          <w:szCs w:val="21"/>
        </w:rPr>
        <w:t>6</w:t>
      </w:r>
      <w:r>
        <w:rPr>
          <w:rFonts w:eastAsiaTheme="minorEastAsia"/>
          <w:kern w:val="0"/>
          <w:szCs w:val="21"/>
        </w:rPr>
        <w:t>月末下行至</w:t>
      </w:r>
      <w:r>
        <w:rPr>
          <w:rFonts w:eastAsiaTheme="minorEastAsia"/>
          <w:kern w:val="0"/>
          <w:szCs w:val="21"/>
        </w:rPr>
        <w:t>2.3%-2.4%</w:t>
      </w:r>
      <w:r>
        <w:rPr>
          <w:rFonts w:eastAsiaTheme="minorEastAsia"/>
          <w:kern w:val="0"/>
          <w:szCs w:val="21"/>
        </w:rPr>
        <w:t>区间；</w:t>
      </w:r>
      <w:r>
        <w:rPr>
          <w:rFonts w:eastAsiaTheme="minorEastAsia"/>
          <w:kern w:val="0"/>
          <w:szCs w:val="21"/>
        </w:rPr>
        <w:t>1</w:t>
      </w:r>
      <w:r>
        <w:rPr>
          <w:rFonts w:eastAsiaTheme="minorEastAsia"/>
          <w:kern w:val="0"/>
          <w:szCs w:val="21"/>
        </w:rPr>
        <w:t>年期国开债收益率最高上行至</w:t>
      </w:r>
      <w:r>
        <w:rPr>
          <w:rFonts w:eastAsiaTheme="minorEastAsia"/>
          <w:kern w:val="0"/>
          <w:szCs w:val="21"/>
        </w:rPr>
        <w:t>2.54%</w:t>
      </w:r>
      <w:r>
        <w:rPr>
          <w:rFonts w:eastAsiaTheme="minorEastAsia"/>
          <w:kern w:val="0"/>
          <w:szCs w:val="21"/>
        </w:rPr>
        <w:t>附近，</w:t>
      </w:r>
      <w:r>
        <w:rPr>
          <w:rFonts w:eastAsiaTheme="minorEastAsia"/>
          <w:kern w:val="0"/>
          <w:szCs w:val="21"/>
        </w:rPr>
        <w:t>6</w:t>
      </w:r>
      <w:r>
        <w:rPr>
          <w:rFonts w:eastAsiaTheme="minorEastAsia"/>
          <w:kern w:val="0"/>
          <w:szCs w:val="21"/>
        </w:rPr>
        <w:t>月末下行至</w:t>
      </w:r>
      <w:r>
        <w:rPr>
          <w:rFonts w:eastAsiaTheme="minorEastAsia"/>
          <w:kern w:val="0"/>
          <w:szCs w:val="21"/>
        </w:rPr>
        <w:t>2.1%</w:t>
      </w:r>
      <w:r>
        <w:rPr>
          <w:rFonts w:eastAsiaTheme="minorEastAsia"/>
          <w:kern w:val="0"/>
          <w:szCs w:val="21"/>
        </w:rPr>
        <w:t>附近。</w:t>
      </w:r>
      <w:r>
        <w:rPr>
          <w:rFonts w:eastAsiaTheme="minorEastAsia"/>
          <w:kern w:val="0"/>
          <w:szCs w:val="21"/>
        </w:rPr>
        <w:t xml:space="preserve"> </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在上半年继续以流动性安全性为主要目标，在市场收益率波动过程中适度调整组合久期，保持流动性较好资产配置比例，同时密切关注客户现金流动向，在季末关键时点做好流动性前瞻性管理，预备充足流动性满足客户的赎回要求，力求平衡基金的收益率和安全性，把握组合整体风险。</w:t>
      </w:r>
      <w:r w:rsidRPr="009E7B75">
        <w:rPr>
          <w:rFonts w:eastAsiaTheme="minorEastAsia"/>
          <w:kern w:val="0"/>
          <w:szCs w:val="21"/>
        </w:rPr>
        <w:t xml:space="preserve"> </w:t>
      </w:r>
    </w:p>
    <w:p w:rsidR="00223DFB" w:rsidRPr="009E7B75" w:rsidRDefault="00223DFB" w:rsidP="00414532">
      <w:pPr>
        <w:autoSpaceDE w:val="0"/>
        <w:autoSpaceDN w:val="0"/>
        <w:adjustRightInd w:val="0"/>
        <w:spacing w:beforeLines="100" w:before="312" w:line="360" w:lineRule="auto"/>
        <w:jc w:val="left"/>
        <w:rPr>
          <w:rFonts w:eastAsiaTheme="minorEastAsia"/>
          <w:b/>
          <w:szCs w:val="21"/>
        </w:rPr>
      </w:pPr>
      <w:r w:rsidRPr="009E7B75">
        <w:rPr>
          <w:rFonts w:eastAsiaTheme="minorEastAsia"/>
          <w:b/>
          <w:szCs w:val="21"/>
        </w:rPr>
        <w:lastRenderedPageBreak/>
        <w:t>4.4.2</w:t>
      </w:r>
      <w:r w:rsidRPr="009E7B75">
        <w:rPr>
          <w:rFonts w:eastAsiaTheme="minorEastAsia"/>
          <w:b/>
          <w:szCs w:val="21"/>
        </w:rPr>
        <w:t>报告期内基金的业绩表现</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本报告期摩根天添宝</w:t>
      </w:r>
      <w:r>
        <w:rPr>
          <w:rFonts w:eastAsiaTheme="minorEastAsia"/>
          <w:kern w:val="0"/>
          <w:szCs w:val="21"/>
        </w:rPr>
        <w:t>A</w:t>
      </w:r>
      <w:r>
        <w:rPr>
          <w:rFonts w:eastAsiaTheme="minorEastAsia"/>
          <w:kern w:val="0"/>
          <w:szCs w:val="21"/>
        </w:rPr>
        <w:t>份额净值增长率为</w:t>
      </w:r>
      <w:r>
        <w:rPr>
          <w:rFonts w:eastAsiaTheme="minorEastAsia"/>
          <w:kern w:val="0"/>
          <w:szCs w:val="21"/>
        </w:rPr>
        <w:t>:0.8611%</w:t>
      </w:r>
      <w:r>
        <w:rPr>
          <w:rFonts w:eastAsiaTheme="minorEastAsia"/>
          <w:kern w:val="0"/>
          <w:szCs w:val="21"/>
        </w:rPr>
        <w:t>，同期业绩比较基准收益率为</w:t>
      </w:r>
      <w:r>
        <w:rPr>
          <w:rFonts w:eastAsiaTheme="minorEastAsia"/>
          <w:kern w:val="0"/>
          <w:szCs w:val="21"/>
        </w:rPr>
        <w:t>:0.6695%</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摩根天添宝</w:t>
      </w:r>
      <w:r w:rsidRPr="009E7B75">
        <w:rPr>
          <w:rFonts w:eastAsiaTheme="minorEastAsia"/>
          <w:kern w:val="0"/>
          <w:szCs w:val="21"/>
        </w:rPr>
        <w:t>B</w:t>
      </w:r>
      <w:r w:rsidRPr="009E7B75">
        <w:rPr>
          <w:rFonts w:eastAsiaTheme="minorEastAsia"/>
          <w:kern w:val="0"/>
          <w:szCs w:val="21"/>
        </w:rPr>
        <w:t>份额净值增长率为</w:t>
      </w:r>
      <w:r w:rsidRPr="009E7B75">
        <w:rPr>
          <w:rFonts w:eastAsiaTheme="minorEastAsia"/>
          <w:kern w:val="0"/>
          <w:szCs w:val="21"/>
        </w:rPr>
        <w:t>:0.9812%</w:t>
      </w:r>
      <w:r w:rsidRPr="009E7B75">
        <w:rPr>
          <w:rFonts w:eastAsiaTheme="minorEastAsia"/>
          <w:kern w:val="0"/>
          <w:szCs w:val="21"/>
        </w:rPr>
        <w:t>，同期业绩比较基准收益率为</w:t>
      </w:r>
      <w:r w:rsidRPr="009E7B75">
        <w:rPr>
          <w:rFonts w:eastAsiaTheme="minorEastAsia"/>
          <w:kern w:val="0"/>
          <w:szCs w:val="21"/>
        </w:rPr>
        <w:t>:0.6695%</w:t>
      </w:r>
      <w:r w:rsidRPr="009E7B75">
        <w:rPr>
          <w:rFonts w:eastAsiaTheme="minorEastAsia"/>
          <w:kern w:val="0"/>
          <w:szCs w:val="21"/>
        </w:rPr>
        <w:t>。</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8" w:name="_Toc143614485"/>
      <w:r w:rsidRPr="009E7B75">
        <w:rPr>
          <w:rFonts w:ascii="Times New Roman" w:eastAsiaTheme="minorEastAsia" w:hAnsi="Times New Roman" w:cs="Times New Roman"/>
          <w:kern w:val="0"/>
          <w:sz w:val="21"/>
          <w:szCs w:val="21"/>
        </w:rPr>
        <w:t xml:space="preserve">4.5 </w:t>
      </w:r>
      <w:r w:rsidRPr="009E7B75">
        <w:rPr>
          <w:rFonts w:ascii="Times New Roman" w:eastAsiaTheme="minorEastAsia" w:hAnsi="Times New Roman" w:cs="Times New Roman"/>
          <w:kern w:val="0"/>
          <w:sz w:val="21"/>
          <w:szCs w:val="21"/>
        </w:rPr>
        <w:t>管理人对宏观经济、证券市场及行业走势的简要展望</w:t>
      </w:r>
      <w:bookmarkEnd w:id="18"/>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展望未来，政策仍将围绕经济恢复继续发力，为推动经济实现质的有效提升和量的合理增长服务。消费有望保持温和修复，基建投资有望继续较快增长，高技术产业投资有望对投资增长带来支撑，房地产市场有望逐步探底恢复。货币政策大概率仍将以稳健为主，保持流动性合理充裕，保持社会融资规模增速同名义经济增速基本匹配。本基金在未来仍会谨记货币基金现金管理工具的原则，时刻关注国内外市场各种动向，坚决防范各类信用风险，灵活调整资产配置，遵守各项监管要求，同时始终把基金安全性、流动性以及投资人利益放在重要位置，力争为投资人提供安全稳健的长期回报。</w:t>
      </w:r>
    </w:p>
    <w:p w:rsidR="008E2CAE" w:rsidRPr="009E7B75" w:rsidRDefault="008E2CAE" w:rsidP="00414532">
      <w:pPr>
        <w:pStyle w:val="20"/>
        <w:spacing w:beforeLines="100" w:before="312" w:after="0"/>
        <w:rPr>
          <w:rFonts w:ascii="Times New Roman" w:eastAsiaTheme="minorEastAsia" w:hAnsi="Times New Roman" w:cs="Times New Roman"/>
          <w:kern w:val="0"/>
          <w:sz w:val="21"/>
          <w:szCs w:val="21"/>
        </w:rPr>
      </w:pPr>
      <w:bookmarkStart w:id="19" w:name="_Toc331410085"/>
      <w:bookmarkStart w:id="20" w:name="_Toc247959457"/>
      <w:bookmarkStart w:id="21" w:name="_Toc225570083"/>
      <w:bookmarkStart w:id="22" w:name="_Toc143614486"/>
      <w:r w:rsidRPr="009E7B75">
        <w:rPr>
          <w:rFonts w:ascii="Times New Roman" w:eastAsiaTheme="minorEastAsia" w:hAnsi="Times New Roman" w:cs="Times New Roman"/>
          <w:kern w:val="0"/>
          <w:sz w:val="21"/>
          <w:szCs w:val="21"/>
        </w:rPr>
        <w:t xml:space="preserve">4.6 </w:t>
      </w:r>
      <w:r w:rsidRPr="009E7B75">
        <w:rPr>
          <w:rFonts w:ascii="Times New Roman" w:eastAsiaTheme="minorEastAsia" w:hAnsi="Times New Roman" w:cs="Times New Roman"/>
          <w:kern w:val="0"/>
          <w:sz w:val="21"/>
          <w:szCs w:val="21"/>
        </w:rPr>
        <w:t>管理人对报告期内基金估值程序等事项的说明</w:t>
      </w:r>
      <w:bookmarkEnd w:id="19"/>
      <w:bookmarkEnd w:id="20"/>
      <w:bookmarkEnd w:id="21"/>
      <w:bookmarkEnd w:id="22"/>
    </w:p>
    <w:p w:rsidR="008E2CAE" w:rsidRPr="009E7B75" w:rsidRDefault="008E2CAE"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8E2CAE" w:rsidRPr="009E7B75" w:rsidRDefault="008E2CAE" w:rsidP="00414532">
      <w:pPr>
        <w:pStyle w:val="20"/>
        <w:spacing w:beforeLines="100" w:before="312" w:after="0"/>
        <w:rPr>
          <w:rFonts w:ascii="Times New Roman" w:eastAsiaTheme="minorEastAsia" w:hAnsi="Times New Roman" w:cs="Times New Roman"/>
          <w:kern w:val="0"/>
          <w:sz w:val="21"/>
          <w:szCs w:val="21"/>
        </w:rPr>
      </w:pPr>
      <w:bookmarkStart w:id="23" w:name="_Toc331410086"/>
      <w:bookmarkStart w:id="24" w:name="_Toc247959458"/>
      <w:bookmarkStart w:id="25" w:name="_Toc225570084"/>
      <w:bookmarkStart w:id="26" w:name="_Toc143614487"/>
      <w:r w:rsidRPr="009E7B75">
        <w:rPr>
          <w:rFonts w:ascii="Times New Roman" w:eastAsiaTheme="minorEastAsia" w:hAnsi="Times New Roman" w:cs="Times New Roman"/>
          <w:kern w:val="0"/>
          <w:sz w:val="21"/>
          <w:szCs w:val="21"/>
        </w:rPr>
        <w:t xml:space="preserve">4.7 </w:t>
      </w:r>
      <w:r w:rsidRPr="009E7B75">
        <w:rPr>
          <w:rFonts w:ascii="Times New Roman" w:eastAsiaTheme="minorEastAsia" w:hAnsi="Times New Roman" w:cs="Times New Roman"/>
          <w:kern w:val="0"/>
          <w:sz w:val="21"/>
          <w:szCs w:val="21"/>
        </w:rPr>
        <w:t>管理人对报告期内基金利润分配情况的说明</w:t>
      </w:r>
      <w:bookmarkEnd w:id="23"/>
      <w:bookmarkEnd w:id="24"/>
      <w:bookmarkEnd w:id="25"/>
      <w:bookmarkEnd w:id="26"/>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根据本基金合同约定，本基金采用</w:t>
      </w:r>
      <w:r>
        <w:rPr>
          <w:rFonts w:eastAsiaTheme="minorEastAsia"/>
          <w:kern w:val="0"/>
          <w:szCs w:val="21"/>
        </w:rPr>
        <w:t>“</w:t>
      </w:r>
      <w:r>
        <w:rPr>
          <w:rFonts w:eastAsiaTheme="minorEastAsia"/>
          <w:kern w:val="0"/>
          <w:szCs w:val="21"/>
        </w:rPr>
        <w:t>每日分配、按日支付</w:t>
      </w:r>
      <w:r>
        <w:rPr>
          <w:rFonts w:eastAsiaTheme="minorEastAsia"/>
          <w:kern w:val="0"/>
          <w:szCs w:val="21"/>
        </w:rPr>
        <w:t>”</w:t>
      </w:r>
      <w:r>
        <w:rPr>
          <w:rFonts w:eastAsiaTheme="minorEastAsia"/>
          <w:kern w:val="0"/>
          <w:szCs w:val="21"/>
        </w:rPr>
        <w:t>，即根据每日基金收益情况，以每万份基金已实现收益为基准，为投资人每日计算当日收益并分配，且每日进行支付。</w:t>
      </w:r>
    </w:p>
    <w:p w:rsidR="008E2CAE" w:rsidRDefault="008E2CAE" w:rsidP="00BD571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本报告期内应分配收益</w:t>
      </w:r>
      <w:r w:rsidRPr="009E7B75">
        <w:rPr>
          <w:rFonts w:eastAsiaTheme="minorEastAsia"/>
          <w:kern w:val="0"/>
          <w:szCs w:val="21"/>
        </w:rPr>
        <w:t>2,796,722.73</w:t>
      </w:r>
      <w:r w:rsidRPr="009E7B75">
        <w:rPr>
          <w:rFonts w:eastAsiaTheme="minorEastAsia"/>
          <w:kern w:val="0"/>
          <w:szCs w:val="21"/>
        </w:rPr>
        <w:t>元</w:t>
      </w:r>
      <w:r w:rsidRPr="009E7B75">
        <w:rPr>
          <w:rFonts w:eastAsiaTheme="minorEastAsia"/>
          <w:kern w:val="0"/>
          <w:szCs w:val="21"/>
        </w:rPr>
        <w:t>,</w:t>
      </w:r>
      <w:r w:rsidRPr="009E7B75">
        <w:rPr>
          <w:rFonts w:eastAsiaTheme="minorEastAsia"/>
          <w:kern w:val="0"/>
          <w:szCs w:val="21"/>
        </w:rPr>
        <w:t>实际分配收益</w:t>
      </w:r>
      <w:r w:rsidRPr="009E7B75">
        <w:rPr>
          <w:rFonts w:eastAsiaTheme="minorEastAsia"/>
          <w:kern w:val="0"/>
          <w:szCs w:val="21"/>
        </w:rPr>
        <w:t>2,796,722.73</w:t>
      </w:r>
      <w:r w:rsidRPr="009E7B75">
        <w:rPr>
          <w:rFonts w:eastAsiaTheme="minorEastAsia"/>
          <w:kern w:val="0"/>
          <w:szCs w:val="21"/>
        </w:rPr>
        <w:t>元。</w:t>
      </w:r>
    </w:p>
    <w:p w:rsidR="00BF27D9" w:rsidRPr="00C56D9D" w:rsidRDefault="00BF27D9" w:rsidP="00414532">
      <w:pPr>
        <w:pStyle w:val="20"/>
        <w:spacing w:beforeLines="100" w:before="312" w:after="0"/>
        <w:rPr>
          <w:rFonts w:eastAsiaTheme="minorEastAsia"/>
          <w:color w:val="000000" w:themeColor="text1"/>
          <w:szCs w:val="21"/>
        </w:rPr>
      </w:pPr>
      <w:bookmarkStart w:id="27" w:name="_Toc143614488"/>
      <w:r w:rsidRPr="005D64B1">
        <w:rPr>
          <w:rFonts w:ascii="Times New Roman" w:eastAsiaTheme="minorEastAsia" w:hAnsi="Times New Roman" w:cs="Times New Roman" w:hint="eastAsia"/>
          <w:kern w:val="0"/>
          <w:sz w:val="21"/>
          <w:szCs w:val="21"/>
        </w:rPr>
        <w:t xml:space="preserve">4.8 </w:t>
      </w:r>
      <w:r w:rsidRPr="005D64B1">
        <w:rPr>
          <w:rFonts w:ascii="Times New Roman" w:eastAsiaTheme="minorEastAsia" w:hAnsi="Times New Roman" w:cs="Times New Roman" w:hint="eastAsia"/>
          <w:kern w:val="0"/>
          <w:sz w:val="21"/>
          <w:szCs w:val="21"/>
        </w:rPr>
        <w:t>报告期内管理人对本基金持有人数或基金资产净值预警情形的说明</w:t>
      </w:r>
      <w:bookmarkEnd w:id="27"/>
    </w:p>
    <w:p w:rsidR="00BF27D9" w:rsidRPr="009E7B75" w:rsidRDefault="00BF27D9" w:rsidP="00BF27D9">
      <w:pPr>
        <w:tabs>
          <w:tab w:val="left" w:pos="426"/>
        </w:tabs>
        <w:spacing w:line="360" w:lineRule="auto"/>
        <w:ind w:firstLineChars="200" w:firstLine="420"/>
        <w:rPr>
          <w:rFonts w:eastAsiaTheme="minorEastAsia"/>
          <w:kern w:val="0"/>
          <w:szCs w:val="21"/>
        </w:rPr>
      </w:pPr>
      <w:r w:rsidRPr="00C56D9D">
        <w:rPr>
          <w:rFonts w:eastAsiaTheme="minorEastAsia"/>
          <w:color w:val="000000" w:themeColor="text1"/>
          <w:kern w:val="0"/>
          <w:szCs w:val="21"/>
        </w:rPr>
        <w:t>无。</w:t>
      </w: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28" w:name="_Toc143614489"/>
      <w:r w:rsidRPr="009E7B75">
        <w:rPr>
          <w:rFonts w:eastAsiaTheme="minorEastAsia"/>
          <w:b/>
          <w:bCs/>
          <w:sz w:val="21"/>
          <w:szCs w:val="21"/>
          <w:lang w:val="en-US"/>
        </w:rPr>
        <w:lastRenderedPageBreak/>
        <w:t xml:space="preserve">5  </w:t>
      </w:r>
      <w:r w:rsidRPr="009E7B75">
        <w:rPr>
          <w:rFonts w:eastAsiaTheme="minorEastAsia"/>
          <w:b/>
          <w:bCs/>
          <w:sz w:val="21"/>
          <w:szCs w:val="21"/>
          <w:lang w:val="en-US"/>
        </w:rPr>
        <w:t>托管人报告</w:t>
      </w:r>
      <w:bookmarkEnd w:id="28"/>
    </w:p>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29" w:name="_Toc143614490"/>
      <w:r w:rsidRPr="009E7B75">
        <w:rPr>
          <w:rFonts w:ascii="Times New Roman" w:eastAsiaTheme="minorEastAsia" w:hAnsi="Times New Roman" w:cs="Times New Roman"/>
          <w:kern w:val="0"/>
          <w:sz w:val="21"/>
          <w:szCs w:val="21"/>
        </w:rPr>
        <w:t xml:space="preserve">5.1 </w:t>
      </w:r>
      <w:r w:rsidRPr="009E7B75">
        <w:rPr>
          <w:rFonts w:ascii="Times New Roman" w:eastAsiaTheme="minorEastAsia" w:hAnsi="Times New Roman" w:cs="Times New Roman"/>
          <w:kern w:val="0"/>
          <w:sz w:val="21"/>
          <w:szCs w:val="21"/>
        </w:rPr>
        <w:t>报告期内本基金托管人遵规守信情况声明</w:t>
      </w:r>
      <w:bookmarkEnd w:id="29"/>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0" w:name="_Toc143614491"/>
      <w:r w:rsidRPr="009E7B75">
        <w:rPr>
          <w:rFonts w:ascii="Times New Roman" w:eastAsiaTheme="minorEastAsia" w:hAnsi="Times New Roman" w:cs="Times New Roman"/>
          <w:kern w:val="0"/>
          <w:sz w:val="21"/>
          <w:szCs w:val="21"/>
        </w:rPr>
        <w:t xml:space="preserve">5.2 </w:t>
      </w:r>
      <w:r w:rsidRPr="009E7B75">
        <w:rPr>
          <w:rFonts w:ascii="Times New Roman" w:eastAsiaTheme="minorEastAsia" w:hAnsi="Times New Roman" w:cs="Times New Roman"/>
          <w:kern w:val="0"/>
          <w:sz w:val="21"/>
          <w:szCs w:val="21"/>
        </w:rPr>
        <w:t>托管人对报告期内本基金投资运作遵规守信、净值计算、利润分配等情况的说明</w:t>
      </w:r>
      <w:bookmarkEnd w:id="30"/>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报告期内，本基金利润分配情况符合法律法规和基金合同的相关约定。</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1" w:name="_Toc143614492"/>
      <w:r w:rsidRPr="009E7B75">
        <w:rPr>
          <w:rFonts w:ascii="Times New Roman" w:eastAsiaTheme="minorEastAsia" w:hAnsi="Times New Roman" w:cs="Times New Roman"/>
          <w:kern w:val="0"/>
          <w:sz w:val="21"/>
          <w:szCs w:val="21"/>
        </w:rPr>
        <w:t xml:space="preserve">5.3 </w:t>
      </w:r>
      <w:r w:rsidRPr="009E7B75">
        <w:rPr>
          <w:rFonts w:ascii="Times New Roman" w:eastAsiaTheme="minorEastAsia" w:hAnsi="Times New Roman" w:cs="Times New Roman"/>
          <w:kern w:val="0"/>
          <w:sz w:val="21"/>
          <w:szCs w:val="21"/>
        </w:rPr>
        <w:t>托管人对本</w:t>
      </w:r>
      <w:r w:rsidR="004563D5">
        <w:rPr>
          <w:rFonts w:ascii="Times New Roman" w:eastAsiaTheme="minorEastAsia" w:hAnsi="Times New Roman" w:cs="Times New Roman"/>
          <w:kern w:val="0"/>
          <w:sz w:val="21"/>
          <w:szCs w:val="21"/>
        </w:rPr>
        <w:t>中期</w:t>
      </w:r>
      <w:r w:rsidRPr="009E7B75">
        <w:rPr>
          <w:rFonts w:ascii="Times New Roman" w:eastAsiaTheme="minorEastAsia" w:hAnsi="Times New Roman" w:cs="Times New Roman"/>
          <w:kern w:val="0"/>
          <w:sz w:val="21"/>
          <w:szCs w:val="21"/>
        </w:rPr>
        <w:t>报告中财务信息等内容的真实、准确和完整发表意见</w:t>
      </w:r>
      <w:bookmarkEnd w:id="31"/>
    </w:p>
    <w:p w:rsidR="00223DFB" w:rsidRPr="009E7B75" w:rsidRDefault="00223DFB" w:rsidP="00BD571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223DFB" w:rsidRPr="009E7B75" w:rsidRDefault="009417B4"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32" w:name="_Toc143614493"/>
      <w:r>
        <w:rPr>
          <w:rFonts w:eastAsiaTheme="minorEastAsia" w:hint="eastAsia"/>
          <w:b/>
          <w:bCs/>
          <w:sz w:val="21"/>
          <w:szCs w:val="21"/>
          <w:lang w:val="en-US"/>
        </w:rPr>
        <w:t>6</w:t>
      </w:r>
      <w:r w:rsidR="00FB72A6" w:rsidRPr="009E7B75">
        <w:rPr>
          <w:rFonts w:eastAsiaTheme="minorEastAsia"/>
          <w:b/>
          <w:bCs/>
          <w:sz w:val="21"/>
          <w:szCs w:val="21"/>
          <w:lang w:val="en-US"/>
        </w:rPr>
        <w:t xml:space="preserve">  </w:t>
      </w:r>
      <w:r w:rsidR="006F6B0A">
        <w:rPr>
          <w:rFonts w:eastAsiaTheme="minorEastAsia" w:hint="eastAsia"/>
          <w:b/>
          <w:bCs/>
          <w:sz w:val="21"/>
          <w:szCs w:val="21"/>
          <w:lang w:val="en-US"/>
        </w:rPr>
        <w:t>半年度</w:t>
      </w:r>
      <w:r w:rsidR="00753F05" w:rsidRPr="009E7B75">
        <w:rPr>
          <w:rFonts w:eastAsiaTheme="minorEastAsia"/>
          <w:b/>
          <w:bCs/>
          <w:sz w:val="21"/>
          <w:szCs w:val="21"/>
          <w:lang w:val="en-US"/>
        </w:rPr>
        <w:t>财务会计报告（未经审计）</w:t>
      </w:r>
      <w:bookmarkEnd w:id="32"/>
    </w:p>
    <w:p w:rsidR="00D91615" w:rsidRPr="00901EEA" w:rsidRDefault="00D91615" w:rsidP="00D91615">
      <w:pPr>
        <w:pStyle w:val="20"/>
        <w:spacing w:before="0" w:after="0"/>
        <w:rPr>
          <w:rFonts w:ascii="Times New Roman" w:eastAsiaTheme="minorEastAsia" w:hAnsi="Times New Roman" w:cs="Times New Roman"/>
          <w:kern w:val="0"/>
          <w:sz w:val="21"/>
          <w:szCs w:val="21"/>
        </w:rPr>
      </w:pPr>
      <w:bookmarkStart w:id="33" w:name="_Toc374603919"/>
      <w:bookmarkStart w:id="34" w:name="_Toc143614494"/>
      <w:r w:rsidRPr="00901EEA">
        <w:rPr>
          <w:rFonts w:ascii="Times New Roman" w:eastAsiaTheme="minorEastAsia" w:hAnsi="Times New Roman" w:cs="Times New Roman" w:hint="eastAsia"/>
          <w:kern w:val="0"/>
          <w:sz w:val="21"/>
          <w:szCs w:val="21"/>
        </w:rPr>
        <w:t>6</w:t>
      </w:r>
      <w:r w:rsidRPr="00901EEA">
        <w:rPr>
          <w:rFonts w:ascii="Times New Roman" w:eastAsiaTheme="minorEastAsia" w:hAnsi="Times New Roman" w:cs="Times New Roman"/>
          <w:kern w:val="0"/>
          <w:sz w:val="21"/>
          <w:szCs w:val="21"/>
        </w:rPr>
        <w:t xml:space="preserve">.1 </w:t>
      </w:r>
      <w:r w:rsidRPr="00901EEA">
        <w:rPr>
          <w:rFonts w:ascii="Times New Roman" w:eastAsiaTheme="minorEastAsia" w:hAnsi="Times New Roman" w:cs="Times New Roman"/>
          <w:kern w:val="0"/>
          <w:sz w:val="21"/>
          <w:szCs w:val="21"/>
        </w:rPr>
        <w:t>资产负债表</w:t>
      </w:r>
      <w:bookmarkEnd w:id="33"/>
      <w:bookmarkEnd w:id="34"/>
    </w:p>
    <w:p w:rsidR="00D91615" w:rsidRPr="00901EEA" w:rsidRDefault="00D91615" w:rsidP="00D91615">
      <w:pPr>
        <w:spacing w:line="360" w:lineRule="auto"/>
        <w:rPr>
          <w:rFonts w:eastAsiaTheme="minorEastAsia"/>
          <w:szCs w:val="21"/>
        </w:rPr>
      </w:pPr>
      <w:r w:rsidRPr="00901EEA">
        <w:rPr>
          <w:rFonts w:eastAsiaTheme="minorEastAsia"/>
          <w:szCs w:val="21"/>
        </w:rPr>
        <w:t>会计主体：摩根天添宝货币市场基金</w:t>
      </w:r>
    </w:p>
    <w:p w:rsidR="00D91615" w:rsidRPr="00901EEA" w:rsidRDefault="00D91615" w:rsidP="00D91615">
      <w:pPr>
        <w:spacing w:line="360" w:lineRule="auto"/>
        <w:rPr>
          <w:rFonts w:eastAsiaTheme="minorEastAsia"/>
          <w:szCs w:val="21"/>
        </w:rPr>
      </w:pPr>
      <w:r w:rsidRPr="00901EEA">
        <w:rPr>
          <w:rFonts w:eastAsiaTheme="minorEastAsia"/>
          <w:szCs w:val="21"/>
        </w:rPr>
        <w:t>报告截止日：</w:t>
      </w:r>
      <w:r w:rsidRPr="00901EEA">
        <w:rPr>
          <w:rFonts w:eastAsiaTheme="minorEastAsia"/>
          <w:szCs w:val="21"/>
        </w:rPr>
        <w:t>2023</w:t>
      </w:r>
      <w:r w:rsidRPr="00901EEA">
        <w:rPr>
          <w:rFonts w:eastAsiaTheme="minorEastAsia"/>
          <w:szCs w:val="21"/>
        </w:rPr>
        <w:t>年</w:t>
      </w:r>
      <w:r w:rsidRPr="00901EEA">
        <w:rPr>
          <w:rFonts w:eastAsiaTheme="minorEastAsia"/>
          <w:szCs w:val="21"/>
        </w:rPr>
        <w:t>6</w:t>
      </w:r>
      <w:r w:rsidRPr="00901EEA">
        <w:rPr>
          <w:rFonts w:eastAsiaTheme="minorEastAsia"/>
          <w:szCs w:val="21"/>
        </w:rPr>
        <w:t>月</w:t>
      </w:r>
      <w:r w:rsidRPr="00901EEA">
        <w:rPr>
          <w:rFonts w:eastAsiaTheme="minorEastAsia"/>
          <w:szCs w:val="21"/>
        </w:rPr>
        <w:t>30</w:t>
      </w:r>
      <w:r w:rsidRPr="00901EEA">
        <w:rPr>
          <w:rFonts w:eastAsiaTheme="minorEastAsia"/>
          <w:szCs w:val="21"/>
        </w:rPr>
        <w:t>日</w:t>
      </w:r>
    </w:p>
    <w:p w:rsidR="00D91615" w:rsidRPr="00901EEA" w:rsidRDefault="00D91615" w:rsidP="00D91615">
      <w:pPr>
        <w:autoSpaceDE w:val="0"/>
        <w:autoSpaceDN w:val="0"/>
        <w:adjustRightInd w:val="0"/>
        <w:spacing w:before="29" w:line="288" w:lineRule="auto"/>
        <w:ind w:left="15"/>
        <w:jc w:val="right"/>
        <w:rPr>
          <w:rFonts w:eastAsiaTheme="minorEastAsia"/>
          <w:kern w:val="0"/>
          <w:szCs w:val="21"/>
        </w:rPr>
      </w:pPr>
      <w:r w:rsidRPr="00901EEA">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jc w:val="center"/>
              <w:rPr>
                <w:rFonts w:ascii="Times New Roman" w:eastAsiaTheme="minorEastAsia" w:hAnsi="Times New Roman"/>
                <w:b/>
                <w:sz w:val="21"/>
                <w:szCs w:val="21"/>
              </w:rPr>
            </w:pPr>
            <w:r w:rsidRPr="00901EEA">
              <w:rPr>
                <w:rFonts w:ascii="Times New Roman" w:eastAsiaTheme="minorEastAsia" w:hAnsi="Times New Roman"/>
                <w:b/>
                <w:sz w:val="21"/>
                <w:szCs w:val="21"/>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jc w:val="center"/>
              <w:rPr>
                <w:rFonts w:ascii="Times New Roman" w:eastAsiaTheme="minorEastAsia" w:hAnsi="Times New Roman"/>
                <w:b/>
                <w:sz w:val="21"/>
                <w:szCs w:val="21"/>
              </w:rPr>
            </w:pPr>
            <w:r w:rsidRPr="00901EEA">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本期末</w:t>
            </w:r>
          </w:p>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kern w:val="2"/>
                <w:sz w:val="21"/>
                <w:szCs w:val="21"/>
              </w:rPr>
              <w:t>2023</w:t>
            </w:r>
            <w:r w:rsidRPr="00901EEA">
              <w:rPr>
                <w:rFonts w:ascii="Times New Roman" w:eastAsiaTheme="minorEastAsia" w:hAnsi="Times New Roman"/>
                <w:b/>
                <w:kern w:val="2"/>
                <w:sz w:val="21"/>
                <w:szCs w:val="21"/>
              </w:rPr>
              <w:t>年</w:t>
            </w:r>
            <w:r w:rsidRPr="00901EEA">
              <w:rPr>
                <w:rFonts w:ascii="Times New Roman" w:eastAsiaTheme="minorEastAsia" w:hAnsi="Times New Roman"/>
                <w:b/>
                <w:kern w:val="2"/>
                <w:sz w:val="21"/>
                <w:szCs w:val="21"/>
              </w:rPr>
              <w:t>6</w:t>
            </w:r>
            <w:r w:rsidRPr="00901EEA">
              <w:rPr>
                <w:rFonts w:ascii="Times New Roman" w:eastAsiaTheme="minorEastAsia" w:hAnsi="Times New Roman"/>
                <w:b/>
                <w:kern w:val="2"/>
                <w:sz w:val="21"/>
                <w:szCs w:val="21"/>
              </w:rPr>
              <w:t>月</w:t>
            </w:r>
            <w:r w:rsidRPr="00901EEA">
              <w:rPr>
                <w:rFonts w:ascii="Times New Roman" w:eastAsiaTheme="minorEastAsia" w:hAnsi="Times New Roman"/>
                <w:b/>
                <w:kern w:val="2"/>
                <w:sz w:val="21"/>
                <w:szCs w:val="21"/>
              </w:rPr>
              <w:t>30</w:t>
            </w:r>
            <w:r w:rsidRPr="00901EEA">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上年度末</w:t>
            </w:r>
          </w:p>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2022</w:t>
            </w:r>
            <w:r w:rsidRPr="00901EEA">
              <w:rPr>
                <w:rFonts w:ascii="Times New Roman" w:eastAsiaTheme="minorEastAsia" w:hAnsi="Times New Roman"/>
                <w:b/>
                <w:sz w:val="21"/>
                <w:szCs w:val="21"/>
              </w:rPr>
              <w:t>年</w:t>
            </w:r>
            <w:r w:rsidRPr="00901EEA">
              <w:rPr>
                <w:rFonts w:ascii="Times New Roman" w:eastAsiaTheme="minorEastAsia" w:hAnsi="Times New Roman"/>
                <w:b/>
                <w:sz w:val="21"/>
                <w:szCs w:val="21"/>
              </w:rPr>
              <w:t>12</w:t>
            </w:r>
            <w:r w:rsidRPr="00901EEA">
              <w:rPr>
                <w:rFonts w:ascii="Times New Roman" w:eastAsiaTheme="minorEastAsia" w:hAnsi="Times New Roman"/>
                <w:b/>
                <w:sz w:val="21"/>
                <w:szCs w:val="21"/>
              </w:rPr>
              <w:t>月</w:t>
            </w:r>
            <w:r w:rsidRPr="00901EEA">
              <w:rPr>
                <w:rFonts w:ascii="Times New Roman" w:eastAsiaTheme="minorEastAsia" w:hAnsi="Times New Roman"/>
                <w:b/>
                <w:sz w:val="21"/>
                <w:szCs w:val="21"/>
              </w:rPr>
              <w:t>31</w:t>
            </w:r>
            <w:r w:rsidRPr="00901EEA">
              <w:rPr>
                <w:rFonts w:ascii="Times New Roman" w:eastAsiaTheme="minorEastAsia" w:hAnsi="Times New Roman"/>
                <w:b/>
                <w:sz w:val="21"/>
                <w:szCs w:val="21"/>
              </w:rPr>
              <w:t>日</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b/>
                <w:szCs w:val="21"/>
              </w:rPr>
            </w:pPr>
            <w:r w:rsidRPr="00901EEA">
              <w:rPr>
                <w:rFonts w:eastAsiaTheme="minorEastAsia"/>
                <w:b/>
                <w:szCs w:val="21"/>
              </w:rPr>
              <w:t>资</w:t>
            </w:r>
            <w:r w:rsidRPr="00901EEA">
              <w:rPr>
                <w:rFonts w:eastAsiaTheme="minorEastAsia"/>
                <w:b/>
                <w:szCs w:val="21"/>
              </w:rPr>
              <w:t xml:space="preserve"> </w:t>
            </w:r>
            <w:r w:rsidRPr="00901EEA">
              <w:rPr>
                <w:rFonts w:eastAsiaTheme="minorEastAsia"/>
                <w:b/>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widowControl/>
              <w:autoSpaceDE w:val="0"/>
              <w:autoSpaceDN w:val="0"/>
              <w:ind w:right="-15"/>
              <w:jc w:val="center"/>
              <w:textAlignment w:val="bottom"/>
              <w:rPr>
                <w:rFonts w:eastAsiaTheme="minorEastAsia"/>
                <w:b/>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901EEA">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901EEA">
              <w:rPr>
                <w:rFonts w:eastAsiaTheme="minorEastAsia"/>
                <w:b/>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widowControl/>
              <w:autoSpaceDE w:val="0"/>
              <w:autoSpaceDN w:val="0"/>
              <w:ind w:right="-15"/>
              <w:jc w:val="center"/>
              <w:textAlignment w:val="bottom"/>
              <w:rPr>
                <w:rFonts w:eastAsiaTheme="minorEastAsia"/>
                <w:color w:val="000000"/>
                <w:szCs w:val="21"/>
              </w:rPr>
            </w:pPr>
            <w:r w:rsidRPr="00901EEA">
              <w:rPr>
                <w:rFonts w:eastAsiaTheme="minor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12,209,444.72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14,252,230.21</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1,517,807.80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3,323,853.59</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150,844,491.87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180,683,332.76</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ind w:firstLineChars="300" w:firstLine="630"/>
              <w:jc w:val="both"/>
              <w:rPr>
                <w:rFonts w:ascii="Times New Roman" w:eastAsiaTheme="minorEastAsia" w:hAnsi="Times New Roman"/>
                <w:sz w:val="21"/>
                <w:szCs w:val="21"/>
              </w:rPr>
            </w:pPr>
            <w:r w:rsidRPr="00901EEA">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300" w:firstLine="630"/>
              <w:rPr>
                <w:rFonts w:eastAsiaTheme="minorEastAsia"/>
                <w:szCs w:val="21"/>
              </w:rPr>
            </w:pPr>
            <w:r w:rsidRPr="00901EEA">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150,844,491.87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180,683,332.76</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300" w:firstLine="630"/>
              <w:rPr>
                <w:rFonts w:eastAsiaTheme="minorEastAsia"/>
                <w:szCs w:val="21"/>
              </w:rPr>
            </w:pPr>
            <w:r w:rsidRPr="00901EEA">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ind w:firstLineChars="300" w:firstLine="630"/>
              <w:rPr>
                <w:rFonts w:eastAsiaTheme="minorEastAsia"/>
                <w:szCs w:val="21"/>
              </w:rPr>
            </w:pPr>
            <w: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Pr>
                <w:rFonts w:eastAsiaTheme="minorEastAsia"/>
                <w:color w:val="000000"/>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Pr>
                <w:rFonts w:eastAsiaTheme="minorEastAsia"/>
                <w:color w:val="000000"/>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ind w:firstLineChars="300" w:firstLine="630"/>
              <w:rPr>
                <w:rFonts w:eastAsiaTheme="minorEastAsia"/>
                <w:szCs w:val="21"/>
              </w:rPr>
            </w:pPr>
            <w:r w:rsidRPr="008506BE">
              <w:rPr>
                <w:rFonts w:hint="eastAsia"/>
              </w:rPr>
              <w:t>其他投资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sidRPr="008506BE">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sidRPr="008506BE">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lastRenderedPageBreak/>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spacing w:line="360" w:lineRule="auto"/>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95,003,302.87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137,596,820.01</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8506BE">
              <w:rPr>
                <w:rFonts w:eastAsiaTheme="minorEastAsia"/>
                <w:szCs w:val="21"/>
              </w:rPr>
              <w:t>应收清算款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szCs w:val="21"/>
              </w:rPr>
            </w:pPr>
            <w:r w:rsidRPr="008506BE">
              <w:rPr>
                <w:rFonts w:eastAsiaTheme="minorEastAsia"/>
                <w:szCs w:val="21"/>
              </w:rPr>
              <w:t>112,310.69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szCs w:val="21"/>
              </w:rPr>
            </w:pPr>
            <w:r w:rsidRPr="008506BE">
              <w:rPr>
                <w:rFonts w:eastAsiaTheme="minorEastAsia"/>
                <w:szCs w:val="21"/>
              </w:rPr>
              <w:t>60,026,695.89</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11,356.40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13,383.72</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259,698,714.35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395,896,316.18</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jc w:val="center"/>
              <w:rPr>
                <w:rFonts w:ascii="Times New Roman" w:eastAsiaTheme="minorEastAsia" w:hAnsi="Times New Roman"/>
                <w:b/>
                <w:sz w:val="21"/>
                <w:szCs w:val="21"/>
              </w:rPr>
            </w:pPr>
            <w:r w:rsidRPr="008506BE">
              <w:rPr>
                <w:rFonts w:ascii="Times New Roman" w:eastAsiaTheme="minorEastAsia" w:hAnsi="Times New Roman"/>
                <w:b/>
                <w:sz w:val="21"/>
                <w:szCs w:val="21"/>
              </w:rPr>
              <w:t>负债和</w:t>
            </w:r>
            <w:r w:rsidRPr="008506BE">
              <w:rPr>
                <w:rFonts w:ascii="Times New Roman" w:eastAsiaTheme="minorEastAsia" w:hAnsi="Times New Roman" w:hint="eastAsia"/>
                <w:b/>
                <w:sz w:val="21"/>
                <w:szCs w:val="21"/>
              </w:rPr>
              <w:t>净资产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jc w:val="center"/>
              <w:rPr>
                <w:rFonts w:ascii="Times New Roman" w:eastAsiaTheme="minorEastAsia" w:hAnsi="Times New Roman"/>
                <w:b/>
                <w:sz w:val="21"/>
                <w:szCs w:val="21"/>
              </w:rPr>
            </w:pPr>
            <w:r w:rsidRPr="00901EEA">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本期末</w:t>
            </w:r>
          </w:p>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kern w:val="2"/>
                <w:sz w:val="21"/>
                <w:szCs w:val="21"/>
              </w:rPr>
              <w:t>2023</w:t>
            </w:r>
            <w:r w:rsidRPr="00901EEA">
              <w:rPr>
                <w:rFonts w:ascii="Times New Roman" w:eastAsiaTheme="minorEastAsia" w:hAnsi="Times New Roman"/>
                <w:b/>
                <w:kern w:val="2"/>
                <w:sz w:val="21"/>
                <w:szCs w:val="21"/>
              </w:rPr>
              <w:t>年</w:t>
            </w:r>
            <w:r w:rsidRPr="00901EEA">
              <w:rPr>
                <w:rFonts w:ascii="Times New Roman" w:eastAsiaTheme="minorEastAsia" w:hAnsi="Times New Roman"/>
                <w:b/>
                <w:kern w:val="2"/>
                <w:sz w:val="21"/>
                <w:szCs w:val="21"/>
              </w:rPr>
              <w:t>6</w:t>
            </w:r>
            <w:r w:rsidRPr="00901EEA">
              <w:rPr>
                <w:rFonts w:ascii="Times New Roman" w:eastAsiaTheme="minorEastAsia" w:hAnsi="Times New Roman"/>
                <w:b/>
                <w:kern w:val="2"/>
                <w:sz w:val="21"/>
                <w:szCs w:val="21"/>
              </w:rPr>
              <w:t>月</w:t>
            </w:r>
            <w:r w:rsidRPr="00901EEA">
              <w:rPr>
                <w:rFonts w:ascii="Times New Roman" w:eastAsiaTheme="minorEastAsia" w:hAnsi="Times New Roman"/>
                <w:b/>
                <w:kern w:val="2"/>
                <w:sz w:val="21"/>
                <w:szCs w:val="21"/>
              </w:rPr>
              <w:t>30</w:t>
            </w:r>
            <w:r w:rsidRPr="00901EEA">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上年度末</w:t>
            </w:r>
          </w:p>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2022</w:t>
            </w:r>
            <w:r w:rsidRPr="00901EEA">
              <w:rPr>
                <w:rFonts w:ascii="Times New Roman" w:eastAsiaTheme="minorEastAsia" w:hAnsi="Times New Roman"/>
                <w:b/>
                <w:sz w:val="21"/>
                <w:szCs w:val="21"/>
              </w:rPr>
              <w:t>年</w:t>
            </w:r>
            <w:r w:rsidRPr="00901EEA">
              <w:rPr>
                <w:rFonts w:ascii="Times New Roman" w:eastAsiaTheme="minorEastAsia" w:hAnsi="Times New Roman"/>
                <w:b/>
                <w:sz w:val="21"/>
                <w:szCs w:val="21"/>
              </w:rPr>
              <w:t>12</w:t>
            </w:r>
            <w:r w:rsidRPr="00901EEA">
              <w:rPr>
                <w:rFonts w:ascii="Times New Roman" w:eastAsiaTheme="minorEastAsia" w:hAnsi="Times New Roman"/>
                <w:b/>
                <w:sz w:val="21"/>
                <w:szCs w:val="21"/>
              </w:rPr>
              <w:t>月</w:t>
            </w:r>
            <w:r w:rsidRPr="00901EEA">
              <w:rPr>
                <w:rFonts w:ascii="Times New Roman" w:eastAsiaTheme="minorEastAsia" w:hAnsi="Times New Roman"/>
                <w:b/>
                <w:sz w:val="21"/>
                <w:szCs w:val="21"/>
              </w:rPr>
              <w:t>31</w:t>
            </w:r>
            <w:r w:rsidRPr="00901EEA">
              <w:rPr>
                <w:rFonts w:ascii="Times New Roman" w:eastAsiaTheme="minorEastAsia" w:hAnsi="Times New Roman"/>
                <w:b/>
                <w:sz w:val="21"/>
                <w:szCs w:val="21"/>
              </w:rPr>
              <w:t>日</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b/>
                <w:szCs w:val="21"/>
              </w:rPr>
            </w:pPr>
            <w:r w:rsidRPr="00901EEA">
              <w:rPr>
                <w:rFonts w:eastAsiaTheme="minorEastAsia"/>
                <w:b/>
                <w:szCs w:val="21"/>
              </w:rPr>
              <w:t>负</w:t>
            </w:r>
            <w:r w:rsidRPr="00901EEA">
              <w:rPr>
                <w:rFonts w:eastAsiaTheme="minorEastAsia"/>
                <w:b/>
                <w:szCs w:val="21"/>
              </w:rPr>
              <w:t xml:space="preserve"> </w:t>
            </w:r>
            <w:r w:rsidRPr="00901EEA">
              <w:rPr>
                <w:rFonts w:eastAsiaTheme="minorEastAsia"/>
                <w:b/>
                <w:szCs w:val="21"/>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901EEA">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901EEA">
              <w:rPr>
                <w:rFonts w:eastAsiaTheme="minorEastAsia"/>
                <w:b/>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8506BE">
              <w:rPr>
                <w:rFonts w:eastAsiaTheme="minorEastAsia"/>
                <w:szCs w:val="21"/>
              </w:rPr>
              <w:t>应付清算款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8506BE">
              <w:rPr>
                <w:rFonts w:eastAsiaTheme="minorEastAsia"/>
                <w:szCs w:val="21"/>
              </w:rPr>
              <w:t>21,000.00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8506BE">
              <w:rPr>
                <w:rFonts w:eastAsiaTheme="minorEastAsia"/>
                <w:szCs w:val="21"/>
              </w:rPr>
              <w:t>11,478,419.12</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33,301.55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32,354.94</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11,100.52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10,785.01</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8,402.09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8,266.98</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rPr>
                <w:rFonts w:eastAsiaTheme="minorEastAsia"/>
                <w:szCs w:val="21"/>
              </w:rPr>
            </w:pPr>
            <w:r w:rsidRPr="008506BE">
              <w:rPr>
                <w:rFonts w:eastAsiaTheme="minorEastAsia" w:hint="eastAsia"/>
                <w:szCs w:val="21"/>
              </w:rPr>
              <w:t>应付投资顾问费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sidRPr="008506BE">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sidRPr="008506BE">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3,466.79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2,361.44</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16,152.12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57,594.89</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177,060.53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202,748.09</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jc w:val="both"/>
              <w:rPr>
                <w:rFonts w:ascii="Times New Roman" w:eastAsiaTheme="minorEastAsia" w:hAnsi="Times New Roman"/>
                <w:sz w:val="21"/>
                <w:szCs w:val="21"/>
              </w:rPr>
            </w:pPr>
            <w:r w:rsidRPr="00901EEA">
              <w:rPr>
                <w:rFonts w:ascii="Times New Roman" w:eastAsiaTheme="minorEastAsia" w:hAnsi="Times New Roman"/>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270,483.60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11,792,530.47</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b/>
                <w:szCs w:val="21"/>
              </w:rPr>
            </w:pPr>
            <w:r w:rsidRPr="008506BE">
              <w:rPr>
                <w:rFonts w:eastAsiaTheme="minorEastAsia" w:hint="eastAsia"/>
                <w:b/>
                <w:szCs w:val="21"/>
              </w:rPr>
              <w:t>净资产：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901EEA">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901EEA">
              <w:rPr>
                <w:rFonts w:eastAsiaTheme="minorEastAsia"/>
                <w:b/>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259,428,230.75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384,103,785.71</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8506BE">
              <w:rPr>
                <w:rFonts w:eastAsiaTheme="minorEastAsia" w:hint="eastAsia"/>
                <w:szCs w:val="21"/>
              </w:rPr>
              <w:t>净资产合计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szCs w:val="21"/>
              </w:rPr>
            </w:pPr>
            <w:r w:rsidRPr="008506BE">
              <w:rPr>
                <w:rFonts w:eastAsiaTheme="minorEastAsia"/>
                <w:szCs w:val="21"/>
              </w:rPr>
              <w:t>259,428,230.75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szCs w:val="21"/>
              </w:rPr>
            </w:pPr>
            <w:r w:rsidRPr="008506BE">
              <w:rPr>
                <w:rFonts w:eastAsiaTheme="minorEastAsia"/>
                <w:szCs w:val="21"/>
              </w:rPr>
              <w:t>384,103,785.71</w:t>
            </w:r>
          </w:p>
        </w:tc>
      </w:tr>
      <w:tr w:rsidR="00D91615" w:rsidRPr="00901EEA" w:rsidTr="00E350C0">
        <w:tc>
          <w:tcPr>
            <w:tcW w:w="28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8506BE">
              <w:rPr>
                <w:rFonts w:eastAsiaTheme="minorEastAsia" w:hint="eastAsia"/>
                <w:szCs w:val="21"/>
              </w:rPr>
              <w:t>负债和净资产总计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szCs w:val="21"/>
              </w:rPr>
            </w:pPr>
            <w:r w:rsidRPr="008506BE">
              <w:rPr>
                <w:rFonts w:eastAsiaTheme="minorEastAsia"/>
                <w:szCs w:val="21"/>
              </w:rPr>
              <w:t>259,698,714.35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szCs w:val="21"/>
              </w:rPr>
            </w:pPr>
            <w:r w:rsidRPr="008506BE">
              <w:rPr>
                <w:rFonts w:eastAsiaTheme="minorEastAsia"/>
                <w:szCs w:val="21"/>
              </w:rPr>
              <w:t>395,896,316.18</w:t>
            </w:r>
          </w:p>
        </w:tc>
      </w:tr>
    </w:tbl>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:259,428,230.75</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:1.0000</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:30,482,734.23</w:t>
      </w:r>
      <w:r>
        <w:rPr>
          <w:rFonts w:eastAsiaTheme="minorEastAsia"/>
          <w:kern w:val="0"/>
          <w:szCs w:val="21"/>
        </w:rPr>
        <w:t>份</w:t>
      </w:r>
      <w:r>
        <w:rPr>
          <w:rFonts w:eastAsiaTheme="minorEastAsia"/>
          <w:kern w:val="0"/>
          <w:szCs w:val="21"/>
        </w:rPr>
        <w:t>,</w:t>
      </w:r>
    </w:p>
    <w:p w:rsidR="00D91615" w:rsidRPr="00901EEA" w:rsidRDefault="00D91615" w:rsidP="00D91615">
      <w:pPr>
        <w:tabs>
          <w:tab w:val="left" w:pos="426"/>
        </w:tabs>
        <w:spacing w:line="360" w:lineRule="auto"/>
        <w:ind w:firstLineChars="200" w:firstLine="420"/>
        <w:jc w:val="left"/>
        <w:rPr>
          <w:rFonts w:eastAsiaTheme="minorEastAsia"/>
          <w:kern w:val="0"/>
          <w:szCs w:val="21"/>
        </w:rPr>
      </w:pPr>
      <w:r w:rsidRPr="00901EEA">
        <w:rPr>
          <w:rFonts w:eastAsiaTheme="minorEastAsia"/>
          <w:kern w:val="0"/>
          <w:szCs w:val="21"/>
        </w:rPr>
        <w:t>B</w:t>
      </w:r>
      <w:r w:rsidRPr="00901EEA">
        <w:rPr>
          <w:rFonts w:eastAsiaTheme="minorEastAsia"/>
          <w:kern w:val="0"/>
          <w:szCs w:val="21"/>
        </w:rPr>
        <w:t>类</w:t>
      </w:r>
      <w:r w:rsidRPr="00901EEA">
        <w:rPr>
          <w:rFonts w:eastAsiaTheme="minorEastAsia"/>
          <w:kern w:val="0"/>
          <w:szCs w:val="21"/>
        </w:rPr>
        <w:t>,</w:t>
      </w:r>
      <w:r w:rsidRPr="00901EEA">
        <w:rPr>
          <w:rFonts w:eastAsiaTheme="minorEastAsia"/>
          <w:kern w:val="0"/>
          <w:szCs w:val="21"/>
        </w:rPr>
        <w:t>基金份额净值</w:t>
      </w:r>
      <w:r w:rsidRPr="00901EEA">
        <w:rPr>
          <w:rFonts w:eastAsiaTheme="minorEastAsia"/>
          <w:kern w:val="0"/>
          <w:szCs w:val="21"/>
        </w:rPr>
        <w:t>:1.0000</w:t>
      </w:r>
      <w:r w:rsidRPr="00901EEA">
        <w:rPr>
          <w:rFonts w:eastAsiaTheme="minorEastAsia"/>
          <w:kern w:val="0"/>
          <w:szCs w:val="21"/>
        </w:rPr>
        <w:t>元</w:t>
      </w:r>
      <w:r w:rsidRPr="00901EEA">
        <w:rPr>
          <w:rFonts w:eastAsiaTheme="minorEastAsia"/>
          <w:kern w:val="0"/>
          <w:szCs w:val="21"/>
        </w:rPr>
        <w:t>,</w:t>
      </w:r>
      <w:r w:rsidRPr="00901EEA">
        <w:rPr>
          <w:rFonts w:eastAsiaTheme="minorEastAsia"/>
          <w:kern w:val="0"/>
          <w:szCs w:val="21"/>
        </w:rPr>
        <w:t>基金份额</w:t>
      </w:r>
      <w:r w:rsidRPr="00901EEA">
        <w:rPr>
          <w:rFonts w:eastAsiaTheme="minorEastAsia"/>
          <w:kern w:val="0"/>
          <w:szCs w:val="21"/>
        </w:rPr>
        <w:t>:228,945,496.52</w:t>
      </w:r>
      <w:r w:rsidRPr="00901EEA">
        <w:rPr>
          <w:rFonts w:eastAsiaTheme="minorEastAsia"/>
          <w:kern w:val="0"/>
          <w:szCs w:val="21"/>
        </w:rPr>
        <w:t>份。</w:t>
      </w:r>
    </w:p>
    <w:p w:rsidR="00D91615" w:rsidRPr="00901EEA" w:rsidRDefault="00D91615" w:rsidP="00D91615">
      <w:pPr>
        <w:pStyle w:val="20"/>
        <w:spacing w:beforeLines="100" w:before="312" w:after="0"/>
        <w:rPr>
          <w:rFonts w:ascii="Times New Roman" w:eastAsiaTheme="minorEastAsia" w:hAnsi="Times New Roman" w:cs="Times New Roman"/>
          <w:kern w:val="0"/>
          <w:sz w:val="21"/>
          <w:szCs w:val="21"/>
        </w:rPr>
      </w:pPr>
      <w:bookmarkStart w:id="35" w:name="_Toc374603920"/>
      <w:bookmarkStart w:id="36" w:name="_Toc143614495"/>
      <w:r w:rsidRPr="00901EEA">
        <w:rPr>
          <w:rFonts w:ascii="Times New Roman" w:eastAsiaTheme="minorEastAsia" w:hAnsi="Times New Roman" w:cs="Times New Roman" w:hint="eastAsia"/>
          <w:kern w:val="0"/>
          <w:sz w:val="21"/>
          <w:szCs w:val="21"/>
        </w:rPr>
        <w:t>6</w:t>
      </w:r>
      <w:r w:rsidRPr="00901EEA">
        <w:rPr>
          <w:rFonts w:ascii="Times New Roman" w:eastAsiaTheme="minorEastAsia" w:hAnsi="Times New Roman" w:cs="Times New Roman"/>
          <w:kern w:val="0"/>
          <w:sz w:val="21"/>
          <w:szCs w:val="21"/>
        </w:rPr>
        <w:t xml:space="preserve">.2 </w:t>
      </w:r>
      <w:r w:rsidRPr="00901EEA">
        <w:rPr>
          <w:rFonts w:ascii="Times New Roman" w:eastAsiaTheme="minorEastAsia" w:hAnsi="Times New Roman" w:cs="Times New Roman"/>
          <w:kern w:val="0"/>
          <w:sz w:val="21"/>
          <w:szCs w:val="21"/>
        </w:rPr>
        <w:t>利润表</w:t>
      </w:r>
      <w:bookmarkEnd w:id="35"/>
      <w:bookmarkEnd w:id="36"/>
    </w:p>
    <w:p w:rsidR="00D91615" w:rsidRPr="00901EEA" w:rsidRDefault="00D91615" w:rsidP="00D91615">
      <w:pPr>
        <w:spacing w:line="360" w:lineRule="auto"/>
        <w:rPr>
          <w:rFonts w:eastAsiaTheme="minorEastAsia"/>
          <w:kern w:val="0"/>
          <w:szCs w:val="21"/>
        </w:rPr>
      </w:pPr>
      <w:r w:rsidRPr="00901EEA">
        <w:rPr>
          <w:rFonts w:eastAsiaTheme="minorEastAsia"/>
          <w:szCs w:val="21"/>
        </w:rPr>
        <w:t>会计主体：</w:t>
      </w:r>
      <w:r w:rsidRPr="00901EEA">
        <w:rPr>
          <w:rFonts w:eastAsiaTheme="minorEastAsia"/>
          <w:kern w:val="0"/>
          <w:szCs w:val="21"/>
        </w:rPr>
        <w:t>摩根天添宝货币市场基金</w:t>
      </w:r>
    </w:p>
    <w:p w:rsidR="00D91615" w:rsidRPr="00901EEA" w:rsidRDefault="00D91615" w:rsidP="00D91615">
      <w:pPr>
        <w:spacing w:line="360" w:lineRule="auto"/>
        <w:rPr>
          <w:rFonts w:eastAsiaTheme="minorEastAsia"/>
          <w:kern w:val="0"/>
          <w:szCs w:val="21"/>
        </w:rPr>
      </w:pPr>
      <w:r w:rsidRPr="00901EEA">
        <w:rPr>
          <w:rFonts w:eastAsiaTheme="minorEastAsia"/>
          <w:szCs w:val="21"/>
        </w:rPr>
        <w:t>本报告期：</w:t>
      </w:r>
      <w:r w:rsidRPr="00901EEA">
        <w:rPr>
          <w:rFonts w:eastAsiaTheme="minorEastAsia"/>
          <w:kern w:val="0"/>
          <w:szCs w:val="21"/>
        </w:rPr>
        <w:t>2023</w:t>
      </w:r>
      <w:r w:rsidRPr="00901EEA">
        <w:rPr>
          <w:rFonts w:eastAsiaTheme="minorEastAsia"/>
          <w:kern w:val="0"/>
          <w:szCs w:val="21"/>
        </w:rPr>
        <w:t>年</w:t>
      </w:r>
      <w:r w:rsidRPr="00901EEA">
        <w:rPr>
          <w:rFonts w:eastAsiaTheme="minorEastAsia"/>
          <w:kern w:val="0"/>
          <w:szCs w:val="21"/>
        </w:rPr>
        <w:t>1</w:t>
      </w:r>
      <w:r w:rsidRPr="00901EEA">
        <w:rPr>
          <w:rFonts w:eastAsiaTheme="minorEastAsia"/>
          <w:kern w:val="0"/>
          <w:szCs w:val="21"/>
        </w:rPr>
        <w:t>月</w:t>
      </w:r>
      <w:r w:rsidRPr="00901EEA">
        <w:rPr>
          <w:rFonts w:eastAsiaTheme="minorEastAsia"/>
          <w:kern w:val="0"/>
          <w:szCs w:val="21"/>
        </w:rPr>
        <w:t>1</w:t>
      </w:r>
      <w:r w:rsidRPr="00901EEA">
        <w:rPr>
          <w:rFonts w:eastAsiaTheme="minorEastAsia"/>
          <w:kern w:val="0"/>
          <w:szCs w:val="21"/>
        </w:rPr>
        <w:t>日至</w:t>
      </w:r>
      <w:r w:rsidRPr="00901EEA">
        <w:rPr>
          <w:rFonts w:eastAsiaTheme="minorEastAsia"/>
          <w:kern w:val="0"/>
          <w:szCs w:val="21"/>
        </w:rPr>
        <w:t>2023</w:t>
      </w:r>
      <w:r w:rsidRPr="00901EEA">
        <w:rPr>
          <w:rFonts w:eastAsiaTheme="minorEastAsia"/>
          <w:kern w:val="0"/>
          <w:szCs w:val="21"/>
        </w:rPr>
        <w:t>年</w:t>
      </w:r>
      <w:r w:rsidRPr="00901EEA">
        <w:rPr>
          <w:rFonts w:eastAsiaTheme="minorEastAsia"/>
          <w:kern w:val="0"/>
          <w:szCs w:val="21"/>
        </w:rPr>
        <w:t>6</w:t>
      </w:r>
      <w:r w:rsidRPr="00901EEA">
        <w:rPr>
          <w:rFonts w:eastAsiaTheme="minorEastAsia"/>
          <w:kern w:val="0"/>
          <w:szCs w:val="21"/>
        </w:rPr>
        <w:t>月</w:t>
      </w:r>
      <w:r w:rsidRPr="00901EEA">
        <w:rPr>
          <w:rFonts w:eastAsiaTheme="minorEastAsia"/>
          <w:kern w:val="0"/>
          <w:szCs w:val="21"/>
        </w:rPr>
        <w:t>30</w:t>
      </w:r>
      <w:r w:rsidRPr="00901EEA">
        <w:rPr>
          <w:rFonts w:eastAsiaTheme="minorEastAsia"/>
          <w:kern w:val="0"/>
          <w:szCs w:val="21"/>
        </w:rPr>
        <w:t>日</w:t>
      </w:r>
    </w:p>
    <w:p w:rsidR="00D91615" w:rsidRPr="00901EEA" w:rsidRDefault="00D91615" w:rsidP="00D91615">
      <w:pPr>
        <w:autoSpaceDE w:val="0"/>
        <w:autoSpaceDN w:val="0"/>
        <w:adjustRightInd w:val="0"/>
        <w:spacing w:before="29" w:line="288" w:lineRule="auto"/>
        <w:ind w:left="15"/>
        <w:jc w:val="right"/>
        <w:rPr>
          <w:rFonts w:eastAsiaTheme="minorEastAsia"/>
          <w:kern w:val="0"/>
          <w:szCs w:val="21"/>
        </w:rPr>
      </w:pPr>
      <w:r w:rsidRPr="00901EEA">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jc w:val="center"/>
              <w:rPr>
                <w:rFonts w:ascii="Times New Roman" w:eastAsiaTheme="minorEastAsia" w:hAnsi="Times New Roman"/>
                <w:b/>
                <w:sz w:val="21"/>
                <w:szCs w:val="21"/>
              </w:rPr>
            </w:pPr>
            <w:r w:rsidRPr="00901EEA">
              <w:rPr>
                <w:rFonts w:ascii="Times New Roman" w:eastAsiaTheme="minorEastAsia" w:hAnsi="Times New Roman"/>
                <w:b/>
                <w:sz w:val="21"/>
                <w:szCs w:val="21"/>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t>本期</w:t>
            </w:r>
          </w:p>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sz w:val="21"/>
                <w:szCs w:val="21"/>
              </w:rPr>
              <w:lastRenderedPageBreak/>
              <w:t>2023</w:t>
            </w:r>
            <w:r w:rsidRPr="00901EEA">
              <w:rPr>
                <w:rFonts w:ascii="Times New Roman" w:eastAsiaTheme="minorEastAsia" w:hAnsi="Times New Roman"/>
                <w:sz w:val="21"/>
                <w:szCs w:val="21"/>
              </w:rPr>
              <w:t>年</w:t>
            </w:r>
            <w:r w:rsidRPr="00901EEA">
              <w:rPr>
                <w:rFonts w:ascii="Times New Roman" w:eastAsiaTheme="minorEastAsia" w:hAnsi="Times New Roman"/>
                <w:sz w:val="21"/>
                <w:szCs w:val="21"/>
              </w:rPr>
              <w:t>1</w:t>
            </w:r>
            <w:r w:rsidRPr="00901EEA">
              <w:rPr>
                <w:rFonts w:ascii="Times New Roman" w:eastAsiaTheme="minorEastAsia" w:hAnsi="Times New Roman"/>
                <w:sz w:val="21"/>
                <w:szCs w:val="21"/>
              </w:rPr>
              <w:t>月</w:t>
            </w:r>
            <w:r w:rsidRPr="00901EEA">
              <w:rPr>
                <w:rFonts w:ascii="Times New Roman" w:eastAsiaTheme="minorEastAsia" w:hAnsi="Times New Roman"/>
                <w:sz w:val="21"/>
                <w:szCs w:val="21"/>
              </w:rPr>
              <w:t>1</w:t>
            </w:r>
            <w:r w:rsidRPr="00901EEA">
              <w:rPr>
                <w:rFonts w:ascii="Times New Roman" w:eastAsiaTheme="minorEastAsia" w:hAnsi="Times New Roman"/>
                <w:sz w:val="21"/>
                <w:szCs w:val="21"/>
              </w:rPr>
              <w:t>日至</w:t>
            </w:r>
            <w:r w:rsidRPr="00901EEA">
              <w:rPr>
                <w:rFonts w:ascii="Times New Roman" w:eastAsiaTheme="minorEastAsia" w:hAnsi="Times New Roman"/>
                <w:sz w:val="21"/>
                <w:szCs w:val="21"/>
              </w:rPr>
              <w:t>2023</w:t>
            </w:r>
            <w:r w:rsidRPr="00901EEA">
              <w:rPr>
                <w:rFonts w:ascii="Times New Roman" w:eastAsiaTheme="minorEastAsia" w:hAnsi="Times New Roman"/>
                <w:sz w:val="21"/>
                <w:szCs w:val="21"/>
              </w:rPr>
              <w:t>年</w:t>
            </w:r>
            <w:r w:rsidRPr="00901EEA">
              <w:rPr>
                <w:rFonts w:ascii="Times New Roman" w:eastAsiaTheme="minorEastAsia" w:hAnsi="Times New Roman"/>
                <w:sz w:val="21"/>
                <w:szCs w:val="21"/>
              </w:rPr>
              <w:t>6</w:t>
            </w:r>
            <w:r w:rsidRPr="00901EEA">
              <w:rPr>
                <w:rFonts w:ascii="Times New Roman" w:eastAsiaTheme="minorEastAsia" w:hAnsi="Times New Roman"/>
                <w:sz w:val="21"/>
                <w:szCs w:val="21"/>
              </w:rPr>
              <w:t>月</w:t>
            </w:r>
            <w:r w:rsidRPr="00901EEA">
              <w:rPr>
                <w:rFonts w:ascii="Times New Roman" w:eastAsiaTheme="minorEastAsia" w:hAnsi="Times New Roman"/>
                <w:sz w:val="21"/>
                <w:szCs w:val="21"/>
              </w:rPr>
              <w:t>30</w:t>
            </w:r>
            <w:r w:rsidRPr="00901EEA">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spacing w:before="0" w:beforeAutospacing="0" w:after="0" w:afterAutospacing="0"/>
              <w:jc w:val="center"/>
              <w:rPr>
                <w:rFonts w:ascii="Times New Roman" w:eastAsiaTheme="minorEastAsia" w:hAnsi="Times New Roman"/>
                <w:b/>
                <w:sz w:val="21"/>
                <w:szCs w:val="21"/>
              </w:rPr>
            </w:pPr>
            <w:r w:rsidRPr="00901EEA">
              <w:rPr>
                <w:rFonts w:ascii="Times New Roman" w:eastAsiaTheme="minorEastAsia" w:hAnsi="Times New Roman"/>
                <w:b/>
                <w:sz w:val="21"/>
                <w:szCs w:val="21"/>
              </w:rPr>
              <w:lastRenderedPageBreak/>
              <w:t>上年度可比期间</w:t>
            </w:r>
          </w:p>
          <w:p w:rsidR="00D91615" w:rsidRPr="00901EEA" w:rsidRDefault="00D91615" w:rsidP="00E350C0">
            <w:pPr>
              <w:pStyle w:val="aff1"/>
              <w:spacing w:before="0" w:beforeAutospacing="0" w:after="0" w:afterAutospacing="0"/>
              <w:jc w:val="center"/>
              <w:rPr>
                <w:rFonts w:ascii="Times New Roman" w:eastAsiaTheme="minorEastAsia" w:hAnsi="Times New Roman"/>
                <w:sz w:val="21"/>
                <w:szCs w:val="21"/>
              </w:rPr>
            </w:pPr>
            <w:r w:rsidRPr="00901EEA">
              <w:rPr>
                <w:rFonts w:ascii="Times New Roman" w:eastAsiaTheme="minorEastAsia" w:hAnsi="Times New Roman"/>
                <w:sz w:val="21"/>
                <w:szCs w:val="21"/>
              </w:rPr>
              <w:lastRenderedPageBreak/>
              <w:t>2022</w:t>
            </w:r>
            <w:r w:rsidRPr="00901EEA">
              <w:rPr>
                <w:rFonts w:ascii="Times New Roman" w:eastAsiaTheme="minorEastAsia" w:hAnsi="Times New Roman"/>
                <w:sz w:val="21"/>
                <w:szCs w:val="21"/>
              </w:rPr>
              <w:t>年</w:t>
            </w:r>
            <w:r w:rsidRPr="00901EEA">
              <w:rPr>
                <w:rFonts w:ascii="Times New Roman" w:eastAsiaTheme="minorEastAsia" w:hAnsi="Times New Roman"/>
                <w:sz w:val="21"/>
                <w:szCs w:val="21"/>
              </w:rPr>
              <w:t>1</w:t>
            </w:r>
            <w:r w:rsidRPr="00901EEA">
              <w:rPr>
                <w:rFonts w:ascii="Times New Roman" w:eastAsiaTheme="minorEastAsia" w:hAnsi="Times New Roman"/>
                <w:sz w:val="21"/>
                <w:szCs w:val="21"/>
              </w:rPr>
              <w:t>月</w:t>
            </w:r>
            <w:r w:rsidRPr="00901EEA">
              <w:rPr>
                <w:rFonts w:ascii="Times New Roman" w:eastAsiaTheme="minorEastAsia" w:hAnsi="Times New Roman"/>
                <w:sz w:val="21"/>
                <w:szCs w:val="21"/>
              </w:rPr>
              <w:t>1</w:t>
            </w:r>
            <w:r w:rsidRPr="00901EEA">
              <w:rPr>
                <w:rFonts w:ascii="Times New Roman" w:eastAsiaTheme="minorEastAsia" w:hAnsi="Times New Roman"/>
                <w:sz w:val="21"/>
                <w:szCs w:val="21"/>
              </w:rPr>
              <w:t>日至</w:t>
            </w:r>
            <w:r w:rsidRPr="00901EEA">
              <w:rPr>
                <w:rFonts w:ascii="Times New Roman" w:eastAsiaTheme="minorEastAsia" w:hAnsi="Times New Roman"/>
                <w:sz w:val="21"/>
                <w:szCs w:val="21"/>
              </w:rPr>
              <w:t>2022</w:t>
            </w:r>
            <w:r w:rsidRPr="00901EEA">
              <w:rPr>
                <w:rFonts w:ascii="Times New Roman" w:eastAsiaTheme="minorEastAsia" w:hAnsi="Times New Roman"/>
                <w:sz w:val="21"/>
                <w:szCs w:val="21"/>
              </w:rPr>
              <w:t>年</w:t>
            </w:r>
            <w:r w:rsidRPr="00901EEA">
              <w:rPr>
                <w:rFonts w:ascii="Times New Roman" w:eastAsiaTheme="minorEastAsia" w:hAnsi="Times New Roman"/>
                <w:sz w:val="21"/>
                <w:szCs w:val="21"/>
              </w:rPr>
              <w:t>6</w:t>
            </w:r>
            <w:r w:rsidRPr="00901EEA">
              <w:rPr>
                <w:rFonts w:ascii="Times New Roman" w:eastAsiaTheme="minorEastAsia" w:hAnsi="Times New Roman"/>
                <w:sz w:val="21"/>
                <w:szCs w:val="21"/>
              </w:rPr>
              <w:t>月</w:t>
            </w:r>
            <w:r w:rsidRPr="00901EEA">
              <w:rPr>
                <w:rFonts w:ascii="Times New Roman" w:eastAsiaTheme="minorEastAsia" w:hAnsi="Times New Roman"/>
                <w:sz w:val="21"/>
                <w:szCs w:val="21"/>
              </w:rPr>
              <w:t>30</w:t>
            </w:r>
            <w:r w:rsidRPr="00901EEA">
              <w:rPr>
                <w:rFonts w:ascii="Times New Roman" w:eastAsiaTheme="minorEastAsia" w:hAnsi="Times New Roman"/>
                <w:sz w:val="21"/>
                <w:szCs w:val="21"/>
              </w:rPr>
              <w:t>日</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b/>
                <w:szCs w:val="21"/>
              </w:rPr>
            </w:pPr>
            <w:r w:rsidRPr="008506BE">
              <w:rPr>
                <w:rFonts w:eastAsiaTheme="minorEastAsia"/>
                <w:b/>
                <w:szCs w:val="21"/>
              </w:rPr>
              <w:lastRenderedPageBreak/>
              <w:t>一、</w:t>
            </w:r>
            <w:r w:rsidRPr="008506BE">
              <w:rPr>
                <w:rFonts w:eastAsiaTheme="minorEastAsia" w:hint="eastAsia"/>
                <w:b/>
                <w:szCs w:val="21"/>
              </w:rPr>
              <w:t>营业总收入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b/>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8506BE">
              <w:rPr>
                <w:rFonts w:eastAsiaTheme="minorEastAsia"/>
                <w:b/>
                <w:szCs w:val="21"/>
              </w:rPr>
              <w:t>3,262,552.58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8506BE">
              <w:rPr>
                <w:rFonts w:eastAsiaTheme="minorEastAsia"/>
                <w:b/>
                <w:szCs w:val="21"/>
              </w:rPr>
              <w:t>6,439,651.57</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1.</w:t>
            </w:r>
            <w:r w:rsidRPr="00901EEA">
              <w:rPr>
                <w:rFonts w:eastAsiaTheme="minorEastAsia"/>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1,387,429.64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2,554,266.66</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175,158.71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653,048.65</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250" w:firstLine="525"/>
              <w:rPr>
                <w:rFonts w:eastAsiaTheme="minorEastAsia"/>
                <w:szCs w:val="21"/>
              </w:rPr>
            </w:pPr>
            <w:r w:rsidRPr="00901EEA">
              <w:rPr>
                <w:rFonts w:eastAsiaTheme="minorEastAsia"/>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250" w:firstLine="525"/>
              <w:rPr>
                <w:rFonts w:eastAsiaTheme="minorEastAsia"/>
                <w:szCs w:val="21"/>
              </w:rPr>
            </w:pPr>
            <w:r w:rsidRPr="00901EEA">
              <w:rPr>
                <w:rFonts w:eastAsiaTheme="minorEastAsia"/>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250" w:firstLine="525"/>
              <w:rPr>
                <w:rFonts w:eastAsiaTheme="minorEastAsia"/>
                <w:szCs w:val="21"/>
              </w:rPr>
            </w:pPr>
            <w:r w:rsidRPr="00901EEA">
              <w:rPr>
                <w:rFonts w:eastAsiaTheme="minorEastAsia"/>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1,212,270.93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1,901,218.01</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ind w:firstLineChars="250" w:firstLine="525"/>
              <w:rPr>
                <w:rFonts w:eastAsiaTheme="minorEastAsia"/>
                <w:szCs w:val="21"/>
              </w:rPr>
            </w:pPr>
            <w:r w:rsidRPr="005D719F">
              <w:rPr>
                <w:rFonts w:eastAsiaTheme="minorEastAsia"/>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kern w:val="2"/>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sidRPr="005D719F">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sidRPr="005D719F">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250" w:firstLine="525"/>
              <w:rPr>
                <w:rFonts w:eastAsiaTheme="minorEastAsia"/>
                <w:szCs w:val="21"/>
              </w:rPr>
            </w:pPr>
            <w:r w:rsidRPr="00901EEA">
              <w:rPr>
                <w:rFonts w:eastAsiaTheme="minorEastAsia"/>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2.</w:t>
            </w:r>
            <w:r w:rsidRPr="00901EEA">
              <w:rPr>
                <w:rFonts w:eastAsiaTheme="minorEastAsia"/>
                <w:szCs w:val="21"/>
              </w:rPr>
              <w:t>投资收益（损失以</w:t>
            </w:r>
            <w:r w:rsidRPr="00901EEA">
              <w:rPr>
                <w:rFonts w:eastAsiaTheme="minorEastAsia"/>
                <w:szCs w:val="21"/>
              </w:rPr>
              <w:t>“-”</w:t>
            </w:r>
            <w:r w:rsidRPr="00901EEA">
              <w:rPr>
                <w:rFonts w:eastAsiaTheme="minorEastAsia"/>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1,875,122.94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3,885,384.91</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6.4.7.10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300" w:firstLine="630"/>
              <w:rPr>
                <w:rFonts w:eastAsiaTheme="minorEastAsia"/>
                <w:szCs w:val="21"/>
              </w:rPr>
            </w:pPr>
            <w:r w:rsidRPr="00901EEA">
              <w:rPr>
                <w:rFonts w:eastAsiaTheme="minorEastAsia"/>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300" w:firstLine="630"/>
              <w:rPr>
                <w:rFonts w:eastAsiaTheme="minorEastAsia"/>
                <w:szCs w:val="21"/>
              </w:rPr>
            </w:pPr>
            <w:r w:rsidRPr="00901EEA">
              <w:rPr>
                <w:rFonts w:eastAsiaTheme="minorEastAsia"/>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1,875,122.94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3,885,384.91</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300" w:firstLine="630"/>
              <w:rPr>
                <w:rFonts w:eastAsiaTheme="minorEastAsia"/>
                <w:szCs w:val="21"/>
              </w:rPr>
            </w:pPr>
            <w:r w:rsidRPr="00901EEA">
              <w:rPr>
                <w:rFonts w:eastAsiaTheme="minorEastAsia"/>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ind w:firstLineChars="300" w:firstLine="630"/>
              <w:rPr>
                <w:rFonts w:eastAsiaTheme="minorEastAsia"/>
                <w:szCs w:val="21"/>
              </w:rPr>
            </w:pPr>
            <w:r>
              <w:rPr>
                <w:rFonts w:eastAsiaTheme="minor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jc w:val="right"/>
              <w:rPr>
                <w:rFonts w:eastAsiaTheme="minorEastAsia"/>
                <w:szCs w:val="21"/>
              </w:rPr>
            </w:pPr>
            <w:r>
              <w:rPr>
                <w:rFonts w:eastAsiaTheme="minorEastAsia"/>
                <w:color w:val="000000"/>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300" w:firstLine="630"/>
              <w:rPr>
                <w:rFonts w:eastAsiaTheme="minorEastAsia"/>
                <w:szCs w:val="21"/>
              </w:rPr>
            </w:pPr>
            <w:r w:rsidRPr="00901EEA">
              <w:rPr>
                <w:rFonts w:eastAsiaTheme="minorEastAsia"/>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spacing w:line="360" w:lineRule="auto"/>
              <w:jc w:val="center"/>
              <w:rPr>
                <w:rFonts w:ascii="Times New Roman" w:eastAsiaTheme="minorEastAsia" w:hAnsi="Times New Roman"/>
                <w:sz w:val="21"/>
                <w:szCs w:val="21"/>
              </w:rPr>
            </w:pPr>
            <w:r w:rsidRPr="008506BE">
              <w:rPr>
                <w:rFonts w:ascii="Times New Roman" w:eastAsiaTheme="minorEastAsia" w:hAnsi="Times New Roman"/>
                <w:sz w:val="21"/>
                <w:szCs w:val="21"/>
              </w:rPr>
              <w:t>6.4.7.12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ind w:firstLineChars="300" w:firstLine="630"/>
              <w:rPr>
                <w:rFonts w:eastAsiaTheme="minorEastAsia"/>
                <w:szCs w:val="21"/>
              </w:rPr>
            </w:pPr>
            <w:r w:rsidRPr="00901EEA">
              <w:rPr>
                <w:rFonts w:eastAsiaTheme="minorEastAsia"/>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r w:rsidRPr="008506BE">
              <w:rPr>
                <w:rFonts w:ascii="Times New Roman" w:eastAsiaTheme="minorEastAsia" w:hAnsi="Times New Roman"/>
                <w:sz w:val="21"/>
                <w:szCs w:val="21"/>
              </w:rPr>
              <w:t>6.4.7.13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ind w:firstLineChars="300" w:firstLine="630"/>
              <w:rPr>
                <w:rFonts w:eastAsiaTheme="minorEastAsia"/>
                <w:szCs w:val="21"/>
              </w:rPr>
            </w:pPr>
            <w:r w:rsidRPr="008506BE">
              <w:rPr>
                <w:rFonts w:eastAsiaTheme="minorEastAsia" w:hint="eastAsia"/>
                <w:szCs w:val="21"/>
              </w:rPr>
              <w:t>其他投资收益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szCs w:val="21"/>
              </w:rPr>
            </w:pPr>
            <w:r w:rsidRPr="008506BE">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szCs w:val="21"/>
              </w:rPr>
            </w:pPr>
            <w:r w:rsidRPr="008506BE">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3.</w:t>
            </w:r>
            <w:r w:rsidRPr="00901EEA">
              <w:rPr>
                <w:rFonts w:eastAsiaTheme="minorEastAsia"/>
                <w:szCs w:val="21"/>
              </w:rPr>
              <w:t>公允价值变动收益（损失以</w:t>
            </w:r>
            <w:r w:rsidRPr="00901EEA">
              <w:rPr>
                <w:rFonts w:eastAsiaTheme="minorEastAsia"/>
                <w:szCs w:val="21"/>
              </w:rPr>
              <w:t>“-”</w:t>
            </w:r>
            <w:r w:rsidRPr="00901EEA">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pStyle w:val="aff1"/>
              <w:jc w:val="both"/>
              <w:rPr>
                <w:rFonts w:ascii="Times New Roman" w:eastAsiaTheme="minorEastAsia" w:hAnsi="Times New Roman"/>
                <w:sz w:val="21"/>
                <w:szCs w:val="21"/>
              </w:rPr>
            </w:pPr>
            <w:r w:rsidRPr="00901EEA">
              <w:rPr>
                <w:rFonts w:ascii="Times New Roman" w:eastAsiaTheme="minorEastAsia" w:hAnsi="Times New Roman"/>
                <w:sz w:val="21"/>
                <w:szCs w:val="21"/>
              </w:rPr>
              <w:t>4.</w:t>
            </w:r>
            <w:r w:rsidRPr="00901EEA">
              <w:rPr>
                <w:rFonts w:ascii="Times New Roman" w:eastAsiaTheme="minorEastAsia" w:hAnsi="Times New Roman"/>
                <w:sz w:val="21"/>
                <w:szCs w:val="21"/>
              </w:rPr>
              <w:t>汇兑收益（损失以</w:t>
            </w:r>
            <w:r w:rsidRPr="00901EEA">
              <w:rPr>
                <w:rFonts w:ascii="Times New Roman" w:eastAsiaTheme="minorEastAsia" w:hAnsi="Times New Roman"/>
                <w:sz w:val="21"/>
                <w:szCs w:val="21"/>
              </w:rPr>
              <w:t>“</w:t>
            </w:r>
            <w:r w:rsidRPr="00901EEA">
              <w:rPr>
                <w:rFonts w:ascii="Times New Roman" w:eastAsiaTheme="minorEastAsia" w:hAnsi="Times New Roman"/>
                <w:sz w:val="21"/>
                <w:szCs w:val="21"/>
              </w:rPr>
              <w:t>－</w:t>
            </w:r>
            <w:r w:rsidRPr="00901EEA">
              <w:rPr>
                <w:rFonts w:ascii="Times New Roman" w:eastAsiaTheme="minorEastAsia" w:hAnsi="Times New Roman"/>
                <w:sz w:val="21"/>
                <w:szCs w:val="21"/>
              </w:rPr>
              <w:t>”</w:t>
            </w:r>
            <w:r w:rsidRPr="00901EEA">
              <w:rPr>
                <w:rFonts w:ascii="Times New Roman" w:eastAsiaTheme="minorEastAsia" w:hAnsi="Times New Roman"/>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5.</w:t>
            </w:r>
            <w:r w:rsidRPr="00901EEA">
              <w:rPr>
                <w:rFonts w:eastAsiaTheme="minorEastAsia"/>
                <w:szCs w:val="21"/>
              </w:rPr>
              <w:t>其他收入（损失以</w:t>
            </w:r>
            <w:r w:rsidRPr="00901EEA">
              <w:rPr>
                <w:rFonts w:eastAsiaTheme="minorEastAsia"/>
                <w:szCs w:val="21"/>
              </w:rPr>
              <w:t>“-”</w:t>
            </w:r>
            <w:r w:rsidRPr="00901EEA">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b/>
                <w:szCs w:val="21"/>
              </w:rPr>
            </w:pPr>
            <w:r w:rsidRPr="008506BE">
              <w:rPr>
                <w:rFonts w:eastAsiaTheme="minorEastAsia" w:hint="eastAsia"/>
                <w:b/>
                <w:szCs w:val="21"/>
              </w:rPr>
              <w:t>减：二、营业总支出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b/>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8506BE">
              <w:rPr>
                <w:rFonts w:eastAsiaTheme="minorEastAsia"/>
                <w:b/>
                <w:szCs w:val="21"/>
              </w:rPr>
              <w:t>465,829.85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8506BE">
              <w:rPr>
                <w:rFonts w:eastAsiaTheme="minorEastAsia"/>
                <w:b/>
                <w:szCs w:val="21"/>
              </w:rPr>
              <w:t>762,644.33</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1</w:t>
            </w:r>
            <w:r w:rsidRPr="00901EEA">
              <w:rPr>
                <w:rFonts w:eastAsiaTheme="minorEastAsia"/>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b/>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215,776.46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413,537.31</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2</w:t>
            </w:r>
            <w:r w:rsidRPr="00901EEA">
              <w:rPr>
                <w:rFonts w:eastAsiaTheme="minorEastAsia"/>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71,925.55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137,845.79</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3</w:t>
            </w:r>
            <w:r w:rsidRPr="00901EEA">
              <w:rPr>
                <w:rFonts w:eastAsiaTheme="minorEastAsia"/>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50,261.43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66,030.89</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rPr>
                <w:rFonts w:eastAsiaTheme="minorEastAsia"/>
                <w:szCs w:val="21"/>
              </w:rPr>
            </w:pPr>
            <w:r w:rsidRPr="008506BE">
              <w:rPr>
                <w:rFonts w:eastAsiaTheme="minorEastAsia"/>
                <w:szCs w:val="21"/>
              </w:rPr>
              <w:t>4</w:t>
            </w:r>
            <w:r w:rsidRPr="008506BE">
              <w:rPr>
                <w:rFonts w:eastAsiaTheme="minorEastAsia" w:hint="eastAsia"/>
                <w:szCs w:val="21"/>
              </w:rPr>
              <w:t>．投资顾问费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szCs w:val="21"/>
              </w:rPr>
            </w:pPr>
            <w:r w:rsidRPr="008506BE">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szCs w:val="21"/>
              </w:rPr>
            </w:pPr>
            <w:r w:rsidRPr="008506BE">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5</w:t>
            </w:r>
            <w:r w:rsidRPr="00901EEA">
              <w:rPr>
                <w:rFonts w:eastAsiaTheme="minorEastAsia"/>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3,837.51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16,957.56</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sidRPr="00901EEA">
              <w:rPr>
                <w:rFonts w:eastAsiaTheme="minorEastAsia"/>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pStyle w:val="aff1"/>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3,837.51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16,957.56</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rPr>
                <w:rFonts w:eastAsiaTheme="minorEastAsia"/>
                <w:szCs w:val="21"/>
              </w:rPr>
            </w:pPr>
            <w:r w:rsidRPr="008506BE">
              <w:rPr>
                <w:rFonts w:eastAsiaTheme="minorEastAsia"/>
                <w:szCs w:val="21"/>
              </w:rPr>
              <w:t xml:space="preserve">6. </w:t>
            </w:r>
            <w:r w:rsidRPr="008506BE">
              <w:rPr>
                <w:rFonts w:eastAsiaTheme="minorEastAsia" w:hint="eastAsia"/>
                <w:szCs w:val="21"/>
              </w:rPr>
              <w:t>信用减值损失</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szCs w:val="21"/>
              </w:rPr>
            </w:pPr>
            <w:r w:rsidRPr="008506BE">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szCs w:val="21"/>
              </w:rPr>
            </w:pPr>
            <w:r w:rsidRPr="008506BE">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8506BE" w:rsidRDefault="00D91615" w:rsidP="00E350C0">
            <w:pPr>
              <w:rPr>
                <w:rFonts w:eastAsiaTheme="minorEastAsia"/>
                <w:szCs w:val="21"/>
              </w:rPr>
            </w:pPr>
            <w:r w:rsidRPr="008506BE">
              <w:rPr>
                <w:rFonts w:eastAsiaTheme="minorEastAsia"/>
                <w:szCs w:val="21"/>
              </w:rPr>
              <w:t>7</w:t>
            </w:r>
            <w:r w:rsidRPr="008506BE">
              <w:rPr>
                <w:rFonts w:eastAsiaTheme="minorEastAsia" w:hint="eastAsia"/>
                <w:szCs w:val="21"/>
              </w:rPr>
              <w:t>.</w:t>
            </w:r>
            <w:r w:rsidRPr="008506BE">
              <w:rPr>
                <w:rFonts w:eastAsiaTheme="minorEastAsia" w:hint="eastAsia"/>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BD7E66" w:rsidRDefault="00D91615" w:rsidP="00E350C0">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BD7E66" w:rsidRDefault="00D91615" w:rsidP="00E350C0">
            <w:pPr>
              <w:jc w:val="right"/>
              <w:rPr>
                <w:rFonts w:eastAsiaTheme="minorEastAsia"/>
                <w:color w:val="000000"/>
                <w:szCs w:val="21"/>
              </w:rPr>
            </w:pPr>
            <w:r w:rsidRPr="00BD7E66">
              <w:rPr>
                <w:rFonts w:eastAsiaTheme="minorEastAsia"/>
                <w:color w:val="000000"/>
                <w:szCs w:val="21"/>
              </w:rPr>
              <w:t>1,649.50</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BD7E66" w:rsidRDefault="00D91615" w:rsidP="00E350C0">
            <w:pPr>
              <w:jc w:val="right"/>
              <w:rPr>
                <w:rFonts w:eastAsiaTheme="minorEastAsia"/>
                <w:color w:val="000000"/>
                <w:szCs w:val="21"/>
              </w:rPr>
            </w:pPr>
            <w:r w:rsidRPr="00BD7E66">
              <w:rPr>
                <w:rFonts w:eastAsiaTheme="minorEastAsia"/>
                <w:color w:val="000000"/>
                <w:szCs w:val="21"/>
              </w:rPr>
              <w:t>2,289.24</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szCs w:val="21"/>
              </w:rPr>
            </w:pPr>
            <w:r>
              <w:rPr>
                <w:rFonts w:eastAsiaTheme="minorEastAsia"/>
                <w:szCs w:val="21"/>
              </w:rPr>
              <w:t>8</w:t>
            </w:r>
            <w:r w:rsidRPr="00901EEA">
              <w:rPr>
                <w:rFonts w:eastAsiaTheme="minorEastAsia"/>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r w:rsidRPr="00901EEA">
              <w:rPr>
                <w:rFonts w:ascii="Times New Roman" w:eastAsiaTheme="minorEastAsia" w:hAnsi="Times New Roman"/>
                <w:color w:val="000000"/>
                <w:sz w:val="21"/>
                <w:szCs w:val="21"/>
              </w:rPr>
              <w:t>6.4.7.16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122,379.40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125,983.54</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b/>
                <w:szCs w:val="21"/>
              </w:rPr>
            </w:pPr>
            <w:r w:rsidRPr="00901EEA">
              <w:rPr>
                <w:rFonts w:eastAsiaTheme="minorEastAsia"/>
                <w:b/>
                <w:szCs w:val="21"/>
              </w:rPr>
              <w:t>三、利润总额（亏损总额以</w:t>
            </w:r>
            <w:r w:rsidRPr="00901EEA">
              <w:rPr>
                <w:rFonts w:eastAsiaTheme="minorEastAsia"/>
                <w:b/>
                <w:szCs w:val="21"/>
              </w:rPr>
              <w:t>“-”</w:t>
            </w:r>
            <w:r w:rsidRPr="00901EEA">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b/>
                <w:szCs w:val="21"/>
              </w:rPr>
            </w:pPr>
            <w:r w:rsidRPr="00901EEA">
              <w:rPr>
                <w:rFonts w:eastAsiaTheme="minorEastAsia"/>
                <w:b/>
                <w:szCs w:val="21"/>
              </w:rPr>
              <w:t>2,796,722.73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jc w:val="right"/>
              <w:rPr>
                <w:rFonts w:eastAsiaTheme="minorEastAsia"/>
                <w:b/>
                <w:szCs w:val="21"/>
              </w:rPr>
            </w:pPr>
            <w:r w:rsidRPr="00901EEA">
              <w:rPr>
                <w:rFonts w:eastAsiaTheme="minorEastAsia"/>
                <w:b/>
                <w:szCs w:val="21"/>
              </w:rPr>
              <w:t>5,677,007.24</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b/>
                <w:szCs w:val="21"/>
              </w:rPr>
            </w:pPr>
            <w:r w:rsidRPr="00901EEA">
              <w:rPr>
                <w:rFonts w:eastAsiaTheme="minor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szCs w:val="21"/>
              </w:rPr>
            </w:pPr>
            <w:r w:rsidRPr="00901EEA">
              <w:rPr>
                <w:rFonts w:eastAsiaTheme="minorEastAsia"/>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hideMark/>
          </w:tcPr>
          <w:p w:rsidR="00D91615" w:rsidRPr="00901EEA" w:rsidRDefault="00D91615" w:rsidP="00E350C0">
            <w:pPr>
              <w:rPr>
                <w:rFonts w:eastAsiaTheme="minorEastAsia"/>
                <w:b/>
                <w:szCs w:val="21"/>
              </w:rPr>
            </w:pPr>
            <w:r w:rsidRPr="00901EEA">
              <w:rPr>
                <w:rFonts w:eastAsiaTheme="minorEastAsia"/>
                <w:b/>
                <w:szCs w:val="21"/>
              </w:rPr>
              <w:t>四、净利润（净亏损以</w:t>
            </w:r>
            <w:r w:rsidRPr="00901EEA">
              <w:rPr>
                <w:rFonts w:eastAsiaTheme="minorEastAsia"/>
                <w:b/>
                <w:szCs w:val="21"/>
              </w:rPr>
              <w:t>“-”</w:t>
            </w:r>
            <w:r w:rsidRPr="00901EEA">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901EEA">
              <w:rPr>
                <w:rFonts w:eastAsiaTheme="minorEastAsia"/>
                <w:b/>
                <w:szCs w:val="21"/>
              </w:rPr>
              <w:t>2,796,722.73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D91615" w:rsidRPr="00901EEA" w:rsidRDefault="00D91615" w:rsidP="00E350C0">
            <w:pPr>
              <w:jc w:val="right"/>
              <w:rPr>
                <w:rFonts w:eastAsiaTheme="minorEastAsia"/>
                <w:b/>
                <w:szCs w:val="21"/>
              </w:rPr>
            </w:pPr>
            <w:r w:rsidRPr="00901EEA">
              <w:rPr>
                <w:rFonts w:eastAsiaTheme="minorEastAsia"/>
                <w:b/>
                <w:szCs w:val="21"/>
              </w:rPr>
              <w:t>5,677,007.24</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rPr>
                <w:rFonts w:eastAsiaTheme="minorEastAsia"/>
                <w:b/>
                <w:szCs w:val="21"/>
              </w:rPr>
            </w:pPr>
            <w:r w:rsidRPr="008506BE">
              <w:rPr>
                <w:rFonts w:eastAsiaTheme="minorEastAsia" w:hint="eastAsia"/>
                <w:b/>
                <w:szCs w:val="21"/>
              </w:rPr>
              <w:t>五、其他综合收益的税后净额</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b/>
                <w:szCs w:val="21"/>
              </w:rPr>
            </w:pPr>
            <w:r w:rsidRPr="008506BE">
              <w:rPr>
                <w:rFonts w:eastAsiaTheme="minorEastAsia"/>
                <w:b/>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b/>
                <w:szCs w:val="21"/>
              </w:rPr>
            </w:pPr>
            <w:r w:rsidRPr="008506BE">
              <w:rPr>
                <w:rFonts w:eastAsiaTheme="minorEastAsia"/>
                <w:b/>
                <w:szCs w:val="21"/>
              </w:rPr>
              <w:t>-</w:t>
            </w:r>
          </w:p>
        </w:tc>
      </w:tr>
      <w:tr w:rsidR="00D91615" w:rsidRPr="00901EEA" w:rsidTr="00E350C0">
        <w:tc>
          <w:tcPr>
            <w:tcW w:w="342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rPr>
                <w:rFonts w:eastAsiaTheme="minorEastAsia"/>
                <w:b/>
                <w:szCs w:val="21"/>
              </w:rPr>
            </w:pPr>
            <w:r w:rsidRPr="008506BE">
              <w:rPr>
                <w:rFonts w:eastAsiaTheme="minorEastAsia" w:hint="eastAsia"/>
                <w:b/>
                <w:szCs w:val="21"/>
              </w:rPr>
              <w:t>六、综合收益总额</w:t>
            </w:r>
          </w:p>
        </w:tc>
        <w:tc>
          <w:tcPr>
            <w:tcW w:w="1080" w:type="dxa"/>
            <w:tcBorders>
              <w:top w:val="single" w:sz="4" w:space="0" w:color="000000"/>
              <w:left w:val="single" w:sz="4" w:space="0" w:color="000000"/>
              <w:bottom w:val="single" w:sz="4" w:space="0" w:color="000000"/>
              <w:right w:val="single" w:sz="4" w:space="0" w:color="000000"/>
            </w:tcBorders>
            <w:vAlign w:val="center"/>
          </w:tcPr>
          <w:p w:rsidR="00D91615" w:rsidRPr="00901EEA" w:rsidRDefault="00D91615" w:rsidP="00E350C0">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b/>
                <w:szCs w:val="21"/>
              </w:rPr>
            </w:pPr>
            <w:r w:rsidRPr="008506BE">
              <w:rPr>
                <w:rFonts w:eastAsiaTheme="minorEastAsia"/>
                <w:b/>
                <w:szCs w:val="21"/>
              </w:rPr>
              <w:t>2,796,722.73</w:t>
            </w:r>
          </w:p>
        </w:tc>
        <w:tc>
          <w:tcPr>
            <w:tcW w:w="2250" w:type="dxa"/>
            <w:tcBorders>
              <w:top w:val="single" w:sz="4" w:space="0" w:color="000000"/>
              <w:left w:val="single" w:sz="4" w:space="0" w:color="000000"/>
              <w:bottom w:val="single" w:sz="4" w:space="0" w:color="000000"/>
              <w:right w:val="single" w:sz="4" w:space="0" w:color="000000"/>
            </w:tcBorders>
            <w:vAlign w:val="bottom"/>
          </w:tcPr>
          <w:p w:rsidR="00D91615" w:rsidRPr="00901EEA" w:rsidRDefault="00D91615" w:rsidP="00E350C0">
            <w:pPr>
              <w:jc w:val="right"/>
              <w:rPr>
                <w:rFonts w:eastAsiaTheme="minorEastAsia"/>
                <w:b/>
                <w:szCs w:val="21"/>
              </w:rPr>
            </w:pPr>
            <w:r w:rsidRPr="008506BE">
              <w:rPr>
                <w:rFonts w:eastAsiaTheme="minorEastAsia"/>
                <w:b/>
                <w:szCs w:val="21"/>
              </w:rPr>
              <w:t>5,677,007.24</w:t>
            </w:r>
          </w:p>
        </w:tc>
      </w:tr>
    </w:tbl>
    <w:p w:rsidR="00D91615" w:rsidRPr="00901EEA" w:rsidRDefault="00D91615" w:rsidP="00D91615">
      <w:pPr>
        <w:pStyle w:val="20"/>
        <w:spacing w:beforeLines="100" w:before="312" w:after="0"/>
        <w:rPr>
          <w:rFonts w:ascii="Times New Roman" w:eastAsiaTheme="minorEastAsia" w:hAnsi="Times New Roman" w:cs="Times New Roman"/>
          <w:kern w:val="0"/>
          <w:sz w:val="21"/>
          <w:szCs w:val="21"/>
        </w:rPr>
      </w:pPr>
      <w:bookmarkStart w:id="37" w:name="_Toc374603921"/>
      <w:bookmarkStart w:id="38" w:name="_Toc143614496"/>
      <w:r w:rsidRPr="00901EEA">
        <w:rPr>
          <w:rFonts w:ascii="Times New Roman" w:eastAsiaTheme="minorEastAsia" w:hAnsi="Times New Roman" w:cs="Times New Roman" w:hint="eastAsia"/>
          <w:kern w:val="0"/>
          <w:sz w:val="21"/>
          <w:szCs w:val="21"/>
        </w:rPr>
        <w:t>6</w:t>
      </w:r>
      <w:r w:rsidRPr="00901EEA">
        <w:rPr>
          <w:rFonts w:ascii="Times New Roman" w:eastAsiaTheme="minorEastAsia" w:hAnsi="Times New Roman" w:cs="Times New Roman"/>
          <w:kern w:val="0"/>
          <w:sz w:val="21"/>
          <w:szCs w:val="21"/>
        </w:rPr>
        <w:t xml:space="preserve">.3 </w:t>
      </w:r>
      <w:bookmarkEnd w:id="37"/>
      <w:r w:rsidRPr="008506BE">
        <w:rPr>
          <w:rFonts w:ascii="Times New Roman" w:eastAsiaTheme="minorEastAsia" w:hAnsi="Times New Roman" w:cs="Times New Roman" w:hint="eastAsia"/>
          <w:kern w:val="0"/>
          <w:sz w:val="21"/>
          <w:szCs w:val="21"/>
        </w:rPr>
        <w:t>净资产（基金净值）变动表</w:t>
      </w:r>
      <w:bookmarkEnd w:id="38"/>
    </w:p>
    <w:p w:rsidR="00D91615" w:rsidRPr="00901EEA" w:rsidRDefault="00D91615" w:rsidP="00D91615">
      <w:pPr>
        <w:spacing w:line="360" w:lineRule="auto"/>
        <w:rPr>
          <w:rFonts w:eastAsiaTheme="minorEastAsia"/>
          <w:kern w:val="0"/>
          <w:szCs w:val="21"/>
        </w:rPr>
      </w:pPr>
      <w:r w:rsidRPr="00901EEA">
        <w:rPr>
          <w:rFonts w:eastAsiaTheme="minorEastAsia"/>
          <w:szCs w:val="21"/>
        </w:rPr>
        <w:t>会计主体：</w:t>
      </w:r>
      <w:r w:rsidRPr="00901EEA">
        <w:rPr>
          <w:rFonts w:eastAsiaTheme="minorEastAsia"/>
          <w:kern w:val="0"/>
          <w:szCs w:val="21"/>
        </w:rPr>
        <w:t>摩根天添宝货币市场基金</w:t>
      </w:r>
    </w:p>
    <w:p w:rsidR="00D91615" w:rsidRPr="00901EEA" w:rsidRDefault="00D91615" w:rsidP="00D91615">
      <w:pPr>
        <w:spacing w:line="360" w:lineRule="auto"/>
        <w:rPr>
          <w:rFonts w:eastAsiaTheme="minorEastAsia"/>
          <w:kern w:val="0"/>
          <w:szCs w:val="21"/>
        </w:rPr>
      </w:pPr>
      <w:r w:rsidRPr="00901EEA">
        <w:rPr>
          <w:rFonts w:eastAsiaTheme="minorEastAsia"/>
          <w:szCs w:val="21"/>
        </w:rPr>
        <w:lastRenderedPageBreak/>
        <w:t>本报告期：</w:t>
      </w:r>
      <w:r w:rsidRPr="00901EEA">
        <w:rPr>
          <w:rFonts w:eastAsiaTheme="minorEastAsia"/>
          <w:kern w:val="0"/>
          <w:szCs w:val="21"/>
        </w:rPr>
        <w:t>2023</w:t>
      </w:r>
      <w:r w:rsidRPr="00901EEA">
        <w:rPr>
          <w:rFonts w:eastAsiaTheme="minorEastAsia"/>
          <w:kern w:val="0"/>
          <w:szCs w:val="21"/>
        </w:rPr>
        <w:t>年</w:t>
      </w:r>
      <w:r w:rsidRPr="00901EEA">
        <w:rPr>
          <w:rFonts w:eastAsiaTheme="minorEastAsia"/>
          <w:kern w:val="0"/>
          <w:szCs w:val="21"/>
        </w:rPr>
        <w:t>1</w:t>
      </w:r>
      <w:r w:rsidRPr="00901EEA">
        <w:rPr>
          <w:rFonts w:eastAsiaTheme="minorEastAsia"/>
          <w:kern w:val="0"/>
          <w:szCs w:val="21"/>
        </w:rPr>
        <w:t>月</w:t>
      </w:r>
      <w:r w:rsidRPr="00901EEA">
        <w:rPr>
          <w:rFonts w:eastAsiaTheme="minorEastAsia"/>
          <w:kern w:val="0"/>
          <w:szCs w:val="21"/>
        </w:rPr>
        <w:t>1</w:t>
      </w:r>
      <w:r w:rsidRPr="00901EEA">
        <w:rPr>
          <w:rFonts w:eastAsiaTheme="minorEastAsia"/>
          <w:kern w:val="0"/>
          <w:szCs w:val="21"/>
        </w:rPr>
        <w:t>日至</w:t>
      </w:r>
      <w:r w:rsidRPr="00901EEA">
        <w:rPr>
          <w:rFonts w:eastAsiaTheme="minorEastAsia"/>
          <w:kern w:val="0"/>
          <w:szCs w:val="21"/>
        </w:rPr>
        <w:t>2023</w:t>
      </w:r>
      <w:r w:rsidRPr="00901EEA">
        <w:rPr>
          <w:rFonts w:eastAsiaTheme="minorEastAsia"/>
          <w:kern w:val="0"/>
          <w:szCs w:val="21"/>
        </w:rPr>
        <w:t>年</w:t>
      </w:r>
      <w:r w:rsidRPr="00901EEA">
        <w:rPr>
          <w:rFonts w:eastAsiaTheme="minorEastAsia"/>
          <w:kern w:val="0"/>
          <w:szCs w:val="21"/>
        </w:rPr>
        <w:t>6</w:t>
      </w:r>
      <w:r w:rsidRPr="00901EEA">
        <w:rPr>
          <w:rFonts w:eastAsiaTheme="minorEastAsia"/>
          <w:kern w:val="0"/>
          <w:szCs w:val="21"/>
        </w:rPr>
        <w:t>月</w:t>
      </w:r>
      <w:r w:rsidRPr="00901EEA">
        <w:rPr>
          <w:rFonts w:eastAsiaTheme="minorEastAsia"/>
          <w:kern w:val="0"/>
          <w:szCs w:val="21"/>
        </w:rPr>
        <w:t>30</w:t>
      </w:r>
      <w:r w:rsidRPr="00901EEA">
        <w:rPr>
          <w:rFonts w:eastAsiaTheme="minorEastAsia"/>
          <w:kern w:val="0"/>
          <w:szCs w:val="21"/>
        </w:rPr>
        <w:t>日</w:t>
      </w:r>
    </w:p>
    <w:p w:rsidR="00D91615" w:rsidRDefault="00D91615" w:rsidP="00D91615">
      <w:pPr>
        <w:autoSpaceDE w:val="0"/>
        <w:autoSpaceDN w:val="0"/>
        <w:adjustRightInd w:val="0"/>
        <w:spacing w:before="29" w:line="288" w:lineRule="auto"/>
        <w:ind w:left="15"/>
        <w:jc w:val="right"/>
        <w:rPr>
          <w:rFonts w:eastAsiaTheme="minorEastAsia"/>
          <w:kern w:val="0"/>
          <w:szCs w:val="21"/>
        </w:rPr>
      </w:pPr>
      <w:r w:rsidRPr="00901EEA">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8A17F7" w:rsidTr="00B218A4">
        <w:tc>
          <w:tcPr>
            <w:tcW w:w="1876" w:type="dxa"/>
            <w:vMerge w:val="restart"/>
            <w:vAlign w:val="center"/>
          </w:tcPr>
          <w:p w:rsidR="008A17F7" w:rsidRPr="008506BE" w:rsidRDefault="008A17F7" w:rsidP="00E350C0">
            <w:pPr>
              <w:jc w:val="center"/>
              <w:rPr>
                <w:rFonts w:eastAsiaTheme="minorEastAsia"/>
                <w:b/>
                <w:szCs w:val="21"/>
              </w:rPr>
            </w:pPr>
            <w:r w:rsidRPr="008506BE">
              <w:rPr>
                <w:rFonts w:eastAsiaTheme="minorEastAsia"/>
                <w:b/>
                <w:szCs w:val="21"/>
              </w:rPr>
              <w:t>项目</w:t>
            </w:r>
          </w:p>
        </w:tc>
        <w:tc>
          <w:tcPr>
            <w:tcW w:w="7446" w:type="dxa"/>
            <w:gridSpan w:val="4"/>
          </w:tcPr>
          <w:p w:rsidR="008A17F7" w:rsidRPr="008506BE" w:rsidRDefault="008A17F7" w:rsidP="00E350C0">
            <w:pPr>
              <w:jc w:val="center"/>
              <w:rPr>
                <w:rFonts w:eastAsiaTheme="minorEastAsia"/>
                <w:b/>
                <w:szCs w:val="21"/>
              </w:rPr>
            </w:pPr>
            <w:r w:rsidRPr="008506BE">
              <w:rPr>
                <w:rFonts w:eastAsiaTheme="minorEastAsia"/>
                <w:b/>
                <w:szCs w:val="21"/>
              </w:rPr>
              <w:t>本期</w:t>
            </w:r>
          </w:p>
          <w:p w:rsidR="008A17F7" w:rsidRPr="008506BE" w:rsidRDefault="008A17F7" w:rsidP="00E350C0">
            <w:pPr>
              <w:pStyle w:val="aff1"/>
              <w:spacing w:before="0" w:beforeAutospacing="0" w:after="0" w:afterAutospacing="0"/>
              <w:jc w:val="center"/>
              <w:rPr>
                <w:rFonts w:ascii="Times New Roman" w:eastAsiaTheme="minorEastAsia" w:hAnsi="Times New Roman"/>
                <w:b/>
                <w:kern w:val="2"/>
                <w:sz w:val="21"/>
                <w:szCs w:val="21"/>
              </w:rPr>
            </w:pPr>
            <w:r w:rsidRPr="008506BE">
              <w:rPr>
                <w:rFonts w:ascii="Times New Roman" w:eastAsiaTheme="minorEastAsia" w:hAnsi="Times New Roman"/>
                <w:b/>
                <w:kern w:val="2"/>
                <w:sz w:val="21"/>
                <w:szCs w:val="21"/>
              </w:rPr>
              <w:t>2023</w:t>
            </w:r>
            <w:r w:rsidRPr="008506BE">
              <w:rPr>
                <w:rFonts w:ascii="Times New Roman" w:eastAsiaTheme="minorEastAsia" w:hAnsi="Times New Roman"/>
                <w:b/>
                <w:kern w:val="2"/>
                <w:sz w:val="21"/>
                <w:szCs w:val="21"/>
              </w:rPr>
              <w:t>年</w:t>
            </w:r>
            <w:r w:rsidRPr="008506BE">
              <w:rPr>
                <w:rFonts w:ascii="Times New Roman" w:eastAsiaTheme="minorEastAsia" w:hAnsi="Times New Roman"/>
                <w:b/>
                <w:kern w:val="2"/>
                <w:sz w:val="21"/>
                <w:szCs w:val="21"/>
              </w:rPr>
              <w:t>1</w:t>
            </w:r>
            <w:r w:rsidRPr="008506BE">
              <w:rPr>
                <w:rFonts w:ascii="Times New Roman" w:eastAsiaTheme="minorEastAsia" w:hAnsi="Times New Roman"/>
                <w:b/>
                <w:kern w:val="2"/>
                <w:sz w:val="21"/>
                <w:szCs w:val="21"/>
              </w:rPr>
              <w:t>月</w:t>
            </w:r>
            <w:r w:rsidRPr="008506BE">
              <w:rPr>
                <w:rFonts w:ascii="Times New Roman" w:eastAsiaTheme="minorEastAsia" w:hAnsi="Times New Roman"/>
                <w:b/>
                <w:kern w:val="2"/>
                <w:sz w:val="21"/>
                <w:szCs w:val="21"/>
              </w:rPr>
              <w:t>1</w:t>
            </w:r>
            <w:r w:rsidRPr="008506BE">
              <w:rPr>
                <w:rFonts w:ascii="Times New Roman" w:eastAsiaTheme="minorEastAsia" w:hAnsi="Times New Roman"/>
                <w:b/>
                <w:kern w:val="2"/>
                <w:sz w:val="21"/>
                <w:szCs w:val="21"/>
              </w:rPr>
              <w:t>日至</w:t>
            </w:r>
            <w:r w:rsidRPr="008506BE">
              <w:rPr>
                <w:rFonts w:ascii="Times New Roman" w:eastAsiaTheme="minorEastAsia" w:hAnsi="Times New Roman"/>
                <w:b/>
                <w:kern w:val="2"/>
                <w:sz w:val="21"/>
                <w:szCs w:val="21"/>
              </w:rPr>
              <w:t>2023</w:t>
            </w:r>
            <w:r w:rsidRPr="008506BE">
              <w:rPr>
                <w:rFonts w:ascii="Times New Roman" w:eastAsiaTheme="minorEastAsia" w:hAnsi="Times New Roman"/>
                <w:b/>
                <w:kern w:val="2"/>
                <w:sz w:val="21"/>
                <w:szCs w:val="21"/>
              </w:rPr>
              <w:t>年</w:t>
            </w:r>
            <w:r w:rsidRPr="008506BE">
              <w:rPr>
                <w:rFonts w:ascii="Times New Roman" w:eastAsiaTheme="minorEastAsia" w:hAnsi="Times New Roman"/>
                <w:b/>
                <w:kern w:val="2"/>
                <w:sz w:val="21"/>
                <w:szCs w:val="21"/>
              </w:rPr>
              <w:t>6</w:t>
            </w:r>
            <w:r w:rsidRPr="008506BE">
              <w:rPr>
                <w:rFonts w:ascii="Times New Roman" w:eastAsiaTheme="minorEastAsia" w:hAnsi="Times New Roman"/>
                <w:b/>
                <w:kern w:val="2"/>
                <w:sz w:val="21"/>
                <w:szCs w:val="21"/>
              </w:rPr>
              <w:t>月</w:t>
            </w:r>
            <w:r w:rsidRPr="008506BE">
              <w:rPr>
                <w:rFonts w:ascii="Times New Roman" w:eastAsiaTheme="minorEastAsia" w:hAnsi="Times New Roman"/>
                <w:b/>
                <w:kern w:val="2"/>
                <w:sz w:val="21"/>
                <w:szCs w:val="21"/>
              </w:rPr>
              <w:t>30</w:t>
            </w:r>
            <w:r w:rsidRPr="008506BE">
              <w:rPr>
                <w:rFonts w:ascii="Times New Roman" w:eastAsiaTheme="minorEastAsia" w:hAnsi="Times New Roman"/>
                <w:b/>
                <w:kern w:val="2"/>
                <w:sz w:val="21"/>
                <w:szCs w:val="21"/>
              </w:rPr>
              <w:t>日</w:t>
            </w:r>
          </w:p>
        </w:tc>
      </w:tr>
      <w:tr w:rsidR="00D91615" w:rsidTr="00504F61">
        <w:tc>
          <w:tcPr>
            <w:tcW w:w="1876" w:type="dxa"/>
            <w:vMerge/>
            <w:vAlign w:val="center"/>
          </w:tcPr>
          <w:p w:rsidR="00D91615" w:rsidRPr="008506BE" w:rsidRDefault="00D91615" w:rsidP="00E350C0">
            <w:pPr>
              <w:jc w:val="center"/>
              <w:rPr>
                <w:rFonts w:eastAsiaTheme="minorEastAsia"/>
                <w:b/>
                <w:szCs w:val="21"/>
              </w:rPr>
            </w:pPr>
          </w:p>
        </w:tc>
        <w:tc>
          <w:tcPr>
            <w:tcW w:w="1985" w:type="dxa"/>
            <w:vAlign w:val="center"/>
          </w:tcPr>
          <w:p w:rsidR="00D91615" w:rsidRPr="008506BE" w:rsidRDefault="00D91615" w:rsidP="00E350C0">
            <w:pPr>
              <w:jc w:val="center"/>
              <w:rPr>
                <w:rFonts w:eastAsiaTheme="minorEastAsia"/>
                <w:b/>
                <w:szCs w:val="21"/>
              </w:rPr>
            </w:pPr>
            <w:r w:rsidRPr="008506BE">
              <w:rPr>
                <w:rFonts w:eastAsiaTheme="minorEastAsia"/>
                <w:b/>
                <w:szCs w:val="21"/>
              </w:rPr>
              <w:t>实收基金</w:t>
            </w:r>
          </w:p>
        </w:tc>
        <w:tc>
          <w:tcPr>
            <w:tcW w:w="1917" w:type="dxa"/>
          </w:tcPr>
          <w:p w:rsidR="00D91615" w:rsidRPr="008506BE" w:rsidRDefault="00D91615" w:rsidP="00E350C0">
            <w:pPr>
              <w:jc w:val="center"/>
              <w:rPr>
                <w:rFonts w:eastAsiaTheme="minorEastAsia"/>
                <w:b/>
                <w:szCs w:val="21"/>
              </w:rPr>
            </w:pPr>
            <w:r w:rsidRPr="008506BE">
              <w:rPr>
                <w:rFonts w:eastAsiaTheme="minorEastAsia" w:hint="eastAsia"/>
                <w:b/>
                <w:szCs w:val="21"/>
              </w:rPr>
              <w:t>其他综合</w:t>
            </w:r>
          </w:p>
          <w:p w:rsidR="00D91615" w:rsidRPr="008506BE" w:rsidRDefault="00D91615" w:rsidP="00E350C0">
            <w:pPr>
              <w:jc w:val="center"/>
              <w:rPr>
                <w:rFonts w:eastAsiaTheme="minorEastAsia"/>
                <w:b/>
                <w:szCs w:val="21"/>
              </w:rPr>
            </w:pPr>
            <w:r w:rsidRPr="008506BE">
              <w:rPr>
                <w:rFonts w:eastAsiaTheme="minorEastAsia" w:hint="eastAsia"/>
                <w:b/>
                <w:szCs w:val="21"/>
              </w:rPr>
              <w:t>收益（若有</w:t>
            </w:r>
            <w:r w:rsidRPr="008506BE">
              <w:rPr>
                <w:rFonts w:eastAsiaTheme="minorEastAsia"/>
                <w:b/>
                <w:szCs w:val="21"/>
              </w:rPr>
              <w:t>）</w:t>
            </w:r>
          </w:p>
        </w:tc>
        <w:tc>
          <w:tcPr>
            <w:tcW w:w="2053" w:type="dxa"/>
            <w:vAlign w:val="center"/>
          </w:tcPr>
          <w:p w:rsidR="00D91615" w:rsidRPr="008506BE" w:rsidRDefault="00D91615" w:rsidP="00E350C0">
            <w:pPr>
              <w:jc w:val="center"/>
              <w:rPr>
                <w:rFonts w:eastAsiaTheme="minorEastAsia"/>
                <w:b/>
                <w:szCs w:val="21"/>
              </w:rPr>
            </w:pPr>
            <w:r w:rsidRPr="008506BE">
              <w:rPr>
                <w:rFonts w:eastAsiaTheme="minorEastAsia"/>
                <w:b/>
                <w:szCs w:val="21"/>
              </w:rPr>
              <w:t>未分配利润</w:t>
            </w:r>
          </w:p>
        </w:tc>
        <w:tc>
          <w:tcPr>
            <w:tcW w:w="1491" w:type="dxa"/>
            <w:vAlign w:val="center"/>
          </w:tcPr>
          <w:p w:rsidR="00D91615" w:rsidRPr="008506BE" w:rsidRDefault="004B0176" w:rsidP="00E350C0">
            <w:pPr>
              <w:jc w:val="center"/>
              <w:rPr>
                <w:rFonts w:eastAsiaTheme="minorEastAsia"/>
                <w:b/>
                <w:szCs w:val="21"/>
              </w:rPr>
            </w:pPr>
            <w:r w:rsidRPr="004B0176">
              <w:rPr>
                <w:rFonts w:eastAsiaTheme="minorEastAsia" w:hint="eastAsia"/>
                <w:b/>
                <w:szCs w:val="21"/>
              </w:rPr>
              <w:t>净资产合计</w:t>
            </w:r>
          </w:p>
        </w:tc>
      </w:tr>
      <w:tr w:rsidR="00504F61" w:rsidTr="00504F61">
        <w:tc>
          <w:tcPr>
            <w:tcW w:w="1876" w:type="dxa"/>
          </w:tcPr>
          <w:p w:rsidR="00504F61" w:rsidRPr="0045162D" w:rsidRDefault="00504F61" w:rsidP="00504F61">
            <w:pPr>
              <w:rPr>
                <w:rFonts w:eastAsiaTheme="minorEastAsia"/>
                <w:szCs w:val="21"/>
              </w:rPr>
            </w:pPr>
            <w:r w:rsidRPr="00504F61">
              <w:rPr>
                <w:rFonts w:eastAsiaTheme="minorEastAsia" w:hint="eastAsia"/>
                <w:szCs w:val="21"/>
              </w:rPr>
              <w:t>一、上期期末净资产（基金净值）</w:t>
            </w:r>
          </w:p>
        </w:tc>
        <w:tc>
          <w:tcPr>
            <w:tcW w:w="1985" w:type="dxa"/>
            <w:vAlign w:val="center"/>
          </w:tcPr>
          <w:p w:rsidR="00504F61" w:rsidRPr="0045162D" w:rsidRDefault="00504F61" w:rsidP="00504F61">
            <w:pPr>
              <w:jc w:val="right"/>
              <w:rPr>
                <w:rFonts w:eastAsiaTheme="minorEastAsia"/>
                <w:szCs w:val="21"/>
              </w:rPr>
            </w:pPr>
            <w:r w:rsidRPr="00504F61">
              <w:rPr>
                <w:rFonts w:eastAsiaTheme="minorEastAsia"/>
                <w:szCs w:val="21"/>
              </w:rPr>
              <w:t>384,103,785.71</w:t>
            </w:r>
          </w:p>
        </w:tc>
        <w:tc>
          <w:tcPr>
            <w:tcW w:w="1917" w:type="dxa"/>
            <w:vAlign w:val="center"/>
          </w:tcPr>
          <w:p w:rsidR="00504F61" w:rsidRPr="0045162D" w:rsidRDefault="00504F61" w:rsidP="00504F61">
            <w:pPr>
              <w:jc w:val="right"/>
              <w:rPr>
                <w:rFonts w:eastAsiaTheme="minorEastAsia"/>
                <w:szCs w:val="21"/>
              </w:rPr>
            </w:pPr>
            <w:r w:rsidRPr="00504F61">
              <w:rPr>
                <w:rFonts w:eastAsiaTheme="minorEastAsia"/>
                <w:szCs w:val="21"/>
              </w:rPr>
              <w:t>-</w:t>
            </w:r>
          </w:p>
        </w:tc>
        <w:tc>
          <w:tcPr>
            <w:tcW w:w="2053" w:type="dxa"/>
            <w:vAlign w:val="center"/>
          </w:tcPr>
          <w:p w:rsidR="00504F61" w:rsidRPr="0045162D" w:rsidRDefault="00504F61" w:rsidP="00504F61">
            <w:pPr>
              <w:jc w:val="right"/>
              <w:rPr>
                <w:rFonts w:eastAsiaTheme="minorEastAsia"/>
                <w:szCs w:val="21"/>
              </w:rPr>
            </w:pPr>
            <w:r w:rsidRPr="00504F61">
              <w:rPr>
                <w:rFonts w:eastAsiaTheme="minorEastAsia"/>
                <w:szCs w:val="21"/>
              </w:rPr>
              <w:t>-</w:t>
            </w:r>
          </w:p>
        </w:tc>
        <w:tc>
          <w:tcPr>
            <w:tcW w:w="1491" w:type="dxa"/>
            <w:vAlign w:val="center"/>
          </w:tcPr>
          <w:p w:rsidR="00504F61" w:rsidRPr="0045162D" w:rsidRDefault="00504F61" w:rsidP="00504F61">
            <w:pPr>
              <w:jc w:val="right"/>
              <w:rPr>
                <w:rFonts w:eastAsiaTheme="minorEastAsia"/>
                <w:szCs w:val="21"/>
              </w:rPr>
            </w:pPr>
            <w:r w:rsidRPr="00504F61">
              <w:rPr>
                <w:rFonts w:eastAsiaTheme="minorEastAsia"/>
                <w:szCs w:val="21"/>
              </w:rPr>
              <w:t>384,103,785.71</w:t>
            </w:r>
          </w:p>
        </w:tc>
      </w:tr>
      <w:tr w:rsidR="00504F61" w:rsidTr="00A71345">
        <w:tc>
          <w:tcPr>
            <w:tcW w:w="1876" w:type="dxa"/>
          </w:tcPr>
          <w:p w:rsidR="00504F61" w:rsidRPr="0045162D" w:rsidRDefault="00504F61" w:rsidP="00504F61">
            <w:pPr>
              <w:rPr>
                <w:rFonts w:eastAsiaTheme="minorEastAsia"/>
                <w:szCs w:val="21"/>
              </w:rPr>
            </w:pPr>
            <w:r w:rsidRPr="00504F61">
              <w:rPr>
                <w:rFonts w:eastAsiaTheme="minorEastAsia" w:hint="eastAsia"/>
                <w:szCs w:val="21"/>
              </w:rPr>
              <w:t>二、本期期初净资产（基金净值）</w:t>
            </w:r>
          </w:p>
        </w:tc>
        <w:tc>
          <w:tcPr>
            <w:tcW w:w="1985" w:type="dxa"/>
            <w:vAlign w:val="center"/>
          </w:tcPr>
          <w:p w:rsidR="00504F61" w:rsidRPr="0045162D" w:rsidRDefault="00504F61" w:rsidP="00504F61">
            <w:pPr>
              <w:jc w:val="right"/>
              <w:rPr>
                <w:rFonts w:eastAsiaTheme="minorEastAsia"/>
                <w:szCs w:val="21"/>
              </w:rPr>
            </w:pPr>
            <w:r w:rsidRPr="00504F61">
              <w:rPr>
                <w:rFonts w:eastAsiaTheme="minorEastAsia"/>
                <w:szCs w:val="21"/>
              </w:rPr>
              <w:t>384,103,785.71</w:t>
            </w:r>
          </w:p>
        </w:tc>
        <w:tc>
          <w:tcPr>
            <w:tcW w:w="1917" w:type="dxa"/>
            <w:vAlign w:val="center"/>
          </w:tcPr>
          <w:p w:rsidR="00504F61" w:rsidRPr="0045162D" w:rsidRDefault="00504F61" w:rsidP="00504F61">
            <w:pPr>
              <w:jc w:val="right"/>
              <w:rPr>
                <w:rFonts w:eastAsiaTheme="minorEastAsia"/>
                <w:szCs w:val="21"/>
              </w:rPr>
            </w:pPr>
            <w:r w:rsidRPr="00504F61">
              <w:rPr>
                <w:rFonts w:eastAsiaTheme="minorEastAsia"/>
                <w:szCs w:val="21"/>
              </w:rPr>
              <w:t>-</w:t>
            </w:r>
          </w:p>
        </w:tc>
        <w:tc>
          <w:tcPr>
            <w:tcW w:w="2053" w:type="dxa"/>
            <w:vAlign w:val="center"/>
          </w:tcPr>
          <w:p w:rsidR="00504F61" w:rsidRPr="0045162D" w:rsidRDefault="00504F61" w:rsidP="00504F61">
            <w:pPr>
              <w:jc w:val="right"/>
              <w:rPr>
                <w:rFonts w:eastAsiaTheme="minorEastAsia"/>
                <w:szCs w:val="21"/>
              </w:rPr>
            </w:pPr>
            <w:r w:rsidRPr="00504F61">
              <w:rPr>
                <w:rFonts w:eastAsiaTheme="minorEastAsia"/>
                <w:szCs w:val="21"/>
              </w:rPr>
              <w:t>-</w:t>
            </w:r>
          </w:p>
        </w:tc>
        <w:tc>
          <w:tcPr>
            <w:tcW w:w="1491" w:type="dxa"/>
            <w:vAlign w:val="center"/>
          </w:tcPr>
          <w:p w:rsidR="00504F61" w:rsidRPr="0045162D" w:rsidRDefault="00504F61" w:rsidP="00504F61">
            <w:pPr>
              <w:jc w:val="right"/>
              <w:rPr>
                <w:rFonts w:eastAsiaTheme="minorEastAsia"/>
                <w:szCs w:val="21"/>
              </w:rPr>
            </w:pPr>
            <w:r w:rsidRPr="00504F61">
              <w:rPr>
                <w:rFonts w:eastAsiaTheme="minorEastAsia"/>
                <w:szCs w:val="21"/>
              </w:rPr>
              <w:t>384,103,785.71</w:t>
            </w:r>
          </w:p>
        </w:tc>
      </w:tr>
      <w:tr w:rsidR="00D91615" w:rsidTr="00504F61">
        <w:tc>
          <w:tcPr>
            <w:tcW w:w="1876" w:type="dxa"/>
            <w:vAlign w:val="center"/>
          </w:tcPr>
          <w:p w:rsidR="00D91615" w:rsidRPr="0045162D" w:rsidRDefault="00D91615" w:rsidP="00E350C0">
            <w:pPr>
              <w:rPr>
                <w:rFonts w:eastAsiaTheme="minorEastAsia"/>
                <w:szCs w:val="21"/>
              </w:rPr>
            </w:pPr>
            <w:r w:rsidRPr="0045162D">
              <w:rPr>
                <w:rFonts w:eastAsiaTheme="minorEastAsia" w:hint="eastAsia"/>
                <w:szCs w:val="21"/>
              </w:rPr>
              <w:t>三、本期增减变动额（减少以“</w:t>
            </w:r>
            <w:r w:rsidRPr="0045162D">
              <w:rPr>
                <w:rFonts w:eastAsiaTheme="minorEastAsia" w:hint="eastAsia"/>
                <w:szCs w:val="21"/>
              </w:rPr>
              <w:t>-</w:t>
            </w:r>
            <w:r w:rsidRPr="0045162D">
              <w:rPr>
                <w:rFonts w:eastAsiaTheme="minorEastAsia" w:hint="eastAsia"/>
                <w:szCs w:val="21"/>
              </w:rPr>
              <w:t>”号填列）</w:t>
            </w:r>
          </w:p>
        </w:tc>
        <w:tc>
          <w:tcPr>
            <w:tcW w:w="1985" w:type="dxa"/>
            <w:vAlign w:val="center"/>
          </w:tcPr>
          <w:p w:rsidR="00D91615" w:rsidRPr="0045162D" w:rsidRDefault="00D91615" w:rsidP="00E350C0">
            <w:pPr>
              <w:jc w:val="right"/>
              <w:rPr>
                <w:rFonts w:eastAsiaTheme="minorEastAsia"/>
                <w:szCs w:val="21"/>
              </w:rPr>
            </w:pPr>
            <w:r w:rsidRPr="0045162D">
              <w:rPr>
                <w:rFonts w:eastAsiaTheme="minorEastAsia"/>
                <w:szCs w:val="21"/>
              </w:rPr>
              <w:t>-124,675,554.96</w:t>
            </w:r>
          </w:p>
        </w:tc>
        <w:tc>
          <w:tcPr>
            <w:tcW w:w="1917"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E350C0">
            <w:pPr>
              <w:jc w:val="right"/>
              <w:rPr>
                <w:rFonts w:eastAsiaTheme="minorEastAsia"/>
                <w:szCs w:val="21"/>
              </w:rPr>
            </w:pPr>
            <w:r w:rsidRPr="0045162D">
              <w:rPr>
                <w:rFonts w:eastAsiaTheme="minorEastAsia"/>
                <w:szCs w:val="21"/>
              </w:rPr>
              <w:t>-124,675,554.96</w:t>
            </w:r>
          </w:p>
        </w:tc>
      </w:tr>
      <w:tr w:rsidR="00D91615" w:rsidTr="00504F61">
        <w:tc>
          <w:tcPr>
            <w:tcW w:w="1876" w:type="dxa"/>
            <w:vAlign w:val="center"/>
          </w:tcPr>
          <w:p w:rsidR="00D91615" w:rsidRPr="0045162D" w:rsidRDefault="00D91615" w:rsidP="00E350C0">
            <w:pPr>
              <w:rPr>
                <w:rFonts w:eastAsiaTheme="minorEastAsia"/>
                <w:szCs w:val="21"/>
              </w:rPr>
            </w:pPr>
            <w:r w:rsidRPr="0045162D">
              <w:rPr>
                <w:rFonts w:eastAsiaTheme="minorEastAsia" w:hint="eastAsia"/>
                <w:szCs w:val="21"/>
              </w:rPr>
              <w:t>（一）、综合收益总额</w:t>
            </w:r>
          </w:p>
        </w:tc>
        <w:tc>
          <w:tcPr>
            <w:tcW w:w="1985"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1917"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E350C0">
            <w:pPr>
              <w:jc w:val="right"/>
              <w:rPr>
                <w:rFonts w:eastAsiaTheme="minorEastAsia"/>
                <w:szCs w:val="21"/>
              </w:rPr>
            </w:pPr>
            <w:r w:rsidRPr="0045162D">
              <w:rPr>
                <w:rFonts w:eastAsiaTheme="minorEastAsia"/>
                <w:szCs w:val="21"/>
              </w:rPr>
              <w:t>2,796,722.73</w:t>
            </w:r>
          </w:p>
        </w:tc>
        <w:tc>
          <w:tcPr>
            <w:tcW w:w="1491" w:type="dxa"/>
            <w:vAlign w:val="center"/>
          </w:tcPr>
          <w:p w:rsidR="00D91615" w:rsidRPr="0045162D" w:rsidRDefault="00D91615" w:rsidP="00E350C0">
            <w:pPr>
              <w:jc w:val="right"/>
              <w:rPr>
                <w:rFonts w:eastAsiaTheme="minorEastAsia"/>
                <w:szCs w:val="21"/>
              </w:rPr>
            </w:pPr>
            <w:r w:rsidRPr="0045162D">
              <w:rPr>
                <w:rFonts w:eastAsiaTheme="minorEastAsia"/>
                <w:szCs w:val="21"/>
              </w:rPr>
              <w:t>2,796,722.73</w:t>
            </w:r>
          </w:p>
        </w:tc>
      </w:tr>
      <w:tr w:rsidR="00D91615" w:rsidTr="00504F61">
        <w:tc>
          <w:tcPr>
            <w:tcW w:w="1876" w:type="dxa"/>
            <w:vAlign w:val="center"/>
          </w:tcPr>
          <w:p w:rsidR="00D91615" w:rsidRPr="0045162D" w:rsidRDefault="00D91615" w:rsidP="00E350C0">
            <w:pPr>
              <w:rPr>
                <w:rFonts w:eastAsiaTheme="minorEastAsia"/>
                <w:szCs w:val="21"/>
              </w:rPr>
            </w:pPr>
            <w:r w:rsidRPr="0045162D">
              <w:rPr>
                <w:rFonts w:eastAsiaTheme="minorEastAsia" w:hint="eastAsia"/>
                <w:szCs w:val="21"/>
              </w:rPr>
              <w:t>（二）、</w:t>
            </w:r>
            <w:r w:rsidRPr="0045162D">
              <w:rPr>
                <w:rFonts w:eastAsiaTheme="minorEastAsia"/>
                <w:szCs w:val="21"/>
              </w:rPr>
              <w:t>本期基金份额交易产生的基金净值变动数（净值减少以</w:t>
            </w:r>
            <w:r w:rsidRPr="0045162D">
              <w:rPr>
                <w:rFonts w:eastAsiaTheme="minorEastAsia"/>
                <w:szCs w:val="21"/>
              </w:rPr>
              <w:t>“-”</w:t>
            </w:r>
            <w:r w:rsidRPr="0045162D">
              <w:rPr>
                <w:rFonts w:eastAsiaTheme="minorEastAsia"/>
                <w:szCs w:val="21"/>
              </w:rPr>
              <w:t>号填列）</w:t>
            </w:r>
          </w:p>
        </w:tc>
        <w:tc>
          <w:tcPr>
            <w:tcW w:w="1985" w:type="dxa"/>
            <w:vAlign w:val="center"/>
          </w:tcPr>
          <w:p w:rsidR="00D91615" w:rsidRPr="0045162D" w:rsidRDefault="00D91615" w:rsidP="00E350C0">
            <w:pPr>
              <w:jc w:val="right"/>
              <w:rPr>
                <w:rFonts w:eastAsiaTheme="minorEastAsia"/>
                <w:szCs w:val="21"/>
              </w:rPr>
            </w:pPr>
            <w:r w:rsidRPr="0045162D">
              <w:rPr>
                <w:rFonts w:eastAsiaTheme="minorEastAsia"/>
                <w:szCs w:val="21"/>
              </w:rPr>
              <w:t>-124,675,554.96</w:t>
            </w:r>
          </w:p>
        </w:tc>
        <w:tc>
          <w:tcPr>
            <w:tcW w:w="1917"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E350C0">
            <w:pPr>
              <w:jc w:val="right"/>
              <w:rPr>
                <w:rFonts w:eastAsiaTheme="minorEastAsia"/>
                <w:szCs w:val="21"/>
              </w:rPr>
            </w:pPr>
            <w:r w:rsidRPr="0045162D">
              <w:rPr>
                <w:rFonts w:eastAsiaTheme="minorEastAsia"/>
                <w:szCs w:val="21"/>
              </w:rPr>
              <w:t>-124,675,554.96</w:t>
            </w:r>
          </w:p>
        </w:tc>
      </w:tr>
      <w:tr w:rsidR="00D91615" w:rsidTr="00504F61">
        <w:tc>
          <w:tcPr>
            <w:tcW w:w="1876" w:type="dxa"/>
            <w:vAlign w:val="center"/>
          </w:tcPr>
          <w:p w:rsidR="00D91615" w:rsidRPr="0045162D" w:rsidRDefault="00D91615" w:rsidP="00E350C0">
            <w:pPr>
              <w:rPr>
                <w:rFonts w:eastAsiaTheme="minorEastAsia"/>
                <w:szCs w:val="21"/>
              </w:rPr>
            </w:pPr>
            <w:r w:rsidRPr="0045162D">
              <w:rPr>
                <w:rFonts w:eastAsiaTheme="minorEastAsia"/>
                <w:szCs w:val="21"/>
              </w:rPr>
              <w:t>其中：</w:t>
            </w:r>
            <w:r w:rsidRPr="0045162D">
              <w:rPr>
                <w:rFonts w:eastAsiaTheme="minorEastAsia"/>
                <w:szCs w:val="21"/>
              </w:rPr>
              <w:t>1.</w:t>
            </w:r>
            <w:r w:rsidRPr="0045162D">
              <w:rPr>
                <w:rFonts w:eastAsiaTheme="minorEastAsia"/>
                <w:szCs w:val="21"/>
              </w:rPr>
              <w:t>基金申购款</w:t>
            </w:r>
          </w:p>
        </w:tc>
        <w:tc>
          <w:tcPr>
            <w:tcW w:w="1985" w:type="dxa"/>
            <w:vAlign w:val="center"/>
          </w:tcPr>
          <w:p w:rsidR="00D91615" w:rsidRPr="0045162D" w:rsidRDefault="00D91615" w:rsidP="00E350C0">
            <w:pPr>
              <w:jc w:val="right"/>
              <w:rPr>
                <w:rFonts w:eastAsiaTheme="minorEastAsia"/>
                <w:szCs w:val="21"/>
              </w:rPr>
            </w:pPr>
            <w:r w:rsidRPr="0045162D">
              <w:rPr>
                <w:rFonts w:eastAsiaTheme="minorEastAsia"/>
                <w:szCs w:val="21"/>
              </w:rPr>
              <w:t>588,039,903.74</w:t>
            </w:r>
          </w:p>
        </w:tc>
        <w:tc>
          <w:tcPr>
            <w:tcW w:w="1917"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E350C0">
            <w:pPr>
              <w:jc w:val="right"/>
              <w:rPr>
                <w:rFonts w:eastAsiaTheme="minorEastAsia"/>
                <w:szCs w:val="21"/>
              </w:rPr>
            </w:pPr>
            <w:r w:rsidRPr="0045162D">
              <w:rPr>
                <w:rFonts w:eastAsiaTheme="minorEastAsia"/>
                <w:szCs w:val="21"/>
              </w:rPr>
              <w:t>588,039,903.74</w:t>
            </w:r>
          </w:p>
        </w:tc>
      </w:tr>
      <w:tr w:rsidR="00D91615" w:rsidTr="00504F61">
        <w:tc>
          <w:tcPr>
            <w:tcW w:w="1876" w:type="dxa"/>
            <w:vAlign w:val="center"/>
          </w:tcPr>
          <w:p w:rsidR="00D91615" w:rsidRPr="0045162D" w:rsidRDefault="00D91615" w:rsidP="00E350C0">
            <w:pPr>
              <w:ind w:firstLineChars="300" w:firstLine="630"/>
              <w:rPr>
                <w:rFonts w:eastAsiaTheme="minorEastAsia"/>
                <w:szCs w:val="21"/>
              </w:rPr>
            </w:pPr>
            <w:r w:rsidRPr="0045162D">
              <w:rPr>
                <w:rFonts w:eastAsiaTheme="minorEastAsia"/>
                <w:szCs w:val="21"/>
              </w:rPr>
              <w:t>2.</w:t>
            </w:r>
            <w:r w:rsidRPr="0045162D">
              <w:rPr>
                <w:rFonts w:eastAsiaTheme="minorEastAsia"/>
                <w:szCs w:val="21"/>
              </w:rPr>
              <w:t>基金赎回款</w:t>
            </w:r>
          </w:p>
        </w:tc>
        <w:tc>
          <w:tcPr>
            <w:tcW w:w="1985" w:type="dxa"/>
            <w:vAlign w:val="center"/>
          </w:tcPr>
          <w:p w:rsidR="00D91615" w:rsidRPr="0045162D" w:rsidRDefault="00D91615" w:rsidP="00E350C0">
            <w:pPr>
              <w:jc w:val="right"/>
              <w:rPr>
                <w:rFonts w:eastAsiaTheme="minorEastAsia"/>
                <w:szCs w:val="21"/>
              </w:rPr>
            </w:pPr>
            <w:r w:rsidRPr="0045162D">
              <w:rPr>
                <w:rFonts w:eastAsiaTheme="minorEastAsia"/>
                <w:szCs w:val="21"/>
              </w:rPr>
              <w:t>-712,715,458.70</w:t>
            </w:r>
          </w:p>
        </w:tc>
        <w:tc>
          <w:tcPr>
            <w:tcW w:w="1917"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E350C0">
            <w:pPr>
              <w:jc w:val="right"/>
              <w:rPr>
                <w:rFonts w:eastAsiaTheme="minorEastAsia"/>
                <w:szCs w:val="21"/>
              </w:rPr>
            </w:pPr>
            <w:r w:rsidRPr="0045162D">
              <w:rPr>
                <w:rFonts w:eastAsiaTheme="minorEastAsia"/>
                <w:szCs w:val="21"/>
              </w:rPr>
              <w:t>-712,715,458.70</w:t>
            </w:r>
          </w:p>
        </w:tc>
      </w:tr>
      <w:tr w:rsidR="00D91615" w:rsidTr="00504F61">
        <w:tc>
          <w:tcPr>
            <w:tcW w:w="1876" w:type="dxa"/>
            <w:vAlign w:val="center"/>
          </w:tcPr>
          <w:p w:rsidR="00D91615" w:rsidRPr="0045162D" w:rsidRDefault="00D91615" w:rsidP="00E350C0">
            <w:pPr>
              <w:rPr>
                <w:rFonts w:eastAsiaTheme="minorEastAsia"/>
                <w:szCs w:val="21"/>
              </w:rPr>
            </w:pPr>
            <w:r w:rsidRPr="0045162D">
              <w:rPr>
                <w:rFonts w:eastAsiaTheme="minorEastAsia" w:hint="eastAsia"/>
                <w:szCs w:val="21"/>
              </w:rPr>
              <w:t>（三）</w:t>
            </w:r>
            <w:r w:rsidRPr="0045162D">
              <w:rPr>
                <w:rFonts w:eastAsiaTheme="minorEastAsia"/>
                <w:szCs w:val="21"/>
              </w:rPr>
              <w:t>、本期向基金份额持有人分配利润产生的基金净值变动（净值减少以</w:t>
            </w:r>
            <w:r w:rsidRPr="0045162D">
              <w:rPr>
                <w:rFonts w:eastAsiaTheme="minorEastAsia"/>
                <w:szCs w:val="21"/>
              </w:rPr>
              <w:t>“-”</w:t>
            </w:r>
            <w:r w:rsidRPr="0045162D">
              <w:rPr>
                <w:rFonts w:eastAsiaTheme="minorEastAsia"/>
                <w:szCs w:val="21"/>
              </w:rPr>
              <w:t>号填列）</w:t>
            </w:r>
          </w:p>
        </w:tc>
        <w:tc>
          <w:tcPr>
            <w:tcW w:w="1985"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1917"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E350C0">
            <w:pPr>
              <w:jc w:val="right"/>
              <w:rPr>
                <w:rFonts w:eastAsiaTheme="minorEastAsia"/>
                <w:szCs w:val="21"/>
              </w:rPr>
            </w:pPr>
            <w:r w:rsidRPr="0045162D">
              <w:rPr>
                <w:rFonts w:eastAsiaTheme="minorEastAsia"/>
                <w:szCs w:val="21"/>
              </w:rPr>
              <w:t>-2,796,722.73</w:t>
            </w:r>
          </w:p>
        </w:tc>
        <w:tc>
          <w:tcPr>
            <w:tcW w:w="1491" w:type="dxa"/>
            <w:vAlign w:val="center"/>
          </w:tcPr>
          <w:p w:rsidR="00D91615" w:rsidRPr="0045162D" w:rsidRDefault="00D91615" w:rsidP="00E350C0">
            <w:pPr>
              <w:jc w:val="right"/>
              <w:rPr>
                <w:rFonts w:eastAsiaTheme="minorEastAsia"/>
                <w:szCs w:val="21"/>
              </w:rPr>
            </w:pPr>
            <w:r w:rsidRPr="0045162D">
              <w:rPr>
                <w:rFonts w:eastAsiaTheme="minorEastAsia"/>
                <w:szCs w:val="21"/>
              </w:rPr>
              <w:t>-2,796,722.73</w:t>
            </w:r>
          </w:p>
        </w:tc>
      </w:tr>
      <w:tr w:rsidR="00D91615" w:rsidTr="00504F61">
        <w:tc>
          <w:tcPr>
            <w:tcW w:w="1876" w:type="dxa"/>
            <w:vAlign w:val="center"/>
          </w:tcPr>
          <w:p w:rsidR="00D91615" w:rsidRPr="0045162D" w:rsidRDefault="00D91615" w:rsidP="00E350C0">
            <w:pPr>
              <w:rPr>
                <w:rFonts w:eastAsiaTheme="minorEastAsia"/>
                <w:szCs w:val="21"/>
              </w:rPr>
            </w:pPr>
            <w:r w:rsidRPr="0045162D">
              <w:rPr>
                <w:rFonts w:eastAsiaTheme="minorEastAsia" w:hint="eastAsia"/>
                <w:szCs w:val="21"/>
              </w:rPr>
              <w:t>四、本期期末净资产（基金净值）</w:t>
            </w:r>
          </w:p>
        </w:tc>
        <w:tc>
          <w:tcPr>
            <w:tcW w:w="1985" w:type="dxa"/>
            <w:vAlign w:val="center"/>
          </w:tcPr>
          <w:p w:rsidR="00D91615" w:rsidRPr="0045162D" w:rsidRDefault="00D91615" w:rsidP="00E350C0">
            <w:pPr>
              <w:jc w:val="right"/>
              <w:rPr>
                <w:rFonts w:eastAsiaTheme="minorEastAsia"/>
                <w:szCs w:val="21"/>
              </w:rPr>
            </w:pPr>
            <w:r w:rsidRPr="0045162D">
              <w:rPr>
                <w:rFonts w:eastAsiaTheme="minorEastAsia"/>
                <w:szCs w:val="21"/>
              </w:rPr>
              <w:t>259,428,230.75</w:t>
            </w:r>
          </w:p>
        </w:tc>
        <w:tc>
          <w:tcPr>
            <w:tcW w:w="1917"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2053" w:type="dxa"/>
            <w:vAlign w:val="center"/>
          </w:tcPr>
          <w:p w:rsidR="00D91615" w:rsidRPr="0045162D" w:rsidRDefault="00D91615" w:rsidP="00E350C0">
            <w:pPr>
              <w:jc w:val="right"/>
              <w:rPr>
                <w:rFonts w:eastAsiaTheme="minorEastAsia"/>
                <w:szCs w:val="21"/>
              </w:rPr>
            </w:pPr>
            <w:r w:rsidRPr="0045162D">
              <w:rPr>
                <w:rFonts w:eastAsiaTheme="minorEastAsia"/>
                <w:szCs w:val="21"/>
              </w:rPr>
              <w:t>-</w:t>
            </w:r>
          </w:p>
        </w:tc>
        <w:tc>
          <w:tcPr>
            <w:tcW w:w="1491" w:type="dxa"/>
            <w:vAlign w:val="center"/>
          </w:tcPr>
          <w:p w:rsidR="00D91615" w:rsidRPr="0045162D" w:rsidRDefault="00D91615" w:rsidP="00E350C0">
            <w:pPr>
              <w:jc w:val="right"/>
              <w:rPr>
                <w:rFonts w:eastAsiaTheme="minorEastAsia"/>
                <w:szCs w:val="21"/>
              </w:rPr>
            </w:pPr>
            <w:r w:rsidRPr="0045162D">
              <w:rPr>
                <w:rFonts w:eastAsiaTheme="minorEastAsia"/>
                <w:szCs w:val="21"/>
              </w:rPr>
              <w:t>259,428,230.75</w:t>
            </w:r>
          </w:p>
        </w:tc>
      </w:tr>
      <w:tr w:rsidR="008A17F7" w:rsidTr="00CC1840">
        <w:tc>
          <w:tcPr>
            <w:tcW w:w="1876" w:type="dxa"/>
            <w:vMerge w:val="restart"/>
            <w:vAlign w:val="center"/>
          </w:tcPr>
          <w:p w:rsidR="008A17F7" w:rsidRPr="002D0883" w:rsidRDefault="008A17F7" w:rsidP="00E350C0">
            <w:pPr>
              <w:jc w:val="center"/>
              <w:rPr>
                <w:rFonts w:eastAsiaTheme="minorEastAsia"/>
                <w:b/>
                <w:szCs w:val="21"/>
              </w:rPr>
            </w:pPr>
            <w:r w:rsidRPr="002D0883">
              <w:rPr>
                <w:rFonts w:eastAsiaTheme="minorEastAsia"/>
                <w:b/>
                <w:szCs w:val="21"/>
              </w:rPr>
              <w:t>项目</w:t>
            </w:r>
          </w:p>
        </w:tc>
        <w:tc>
          <w:tcPr>
            <w:tcW w:w="7446" w:type="dxa"/>
            <w:gridSpan w:val="4"/>
          </w:tcPr>
          <w:p w:rsidR="008A17F7" w:rsidRPr="002D0883" w:rsidRDefault="008A17F7" w:rsidP="00E350C0">
            <w:pPr>
              <w:jc w:val="center"/>
              <w:rPr>
                <w:rFonts w:eastAsiaTheme="minorEastAsia"/>
                <w:b/>
                <w:szCs w:val="21"/>
              </w:rPr>
            </w:pPr>
            <w:r w:rsidRPr="002D0883">
              <w:rPr>
                <w:rFonts w:eastAsiaTheme="minorEastAsia"/>
                <w:b/>
                <w:szCs w:val="21"/>
              </w:rPr>
              <w:t>上年度可比期间</w:t>
            </w:r>
          </w:p>
          <w:p w:rsidR="008A17F7" w:rsidRPr="002D0883" w:rsidRDefault="008A17F7" w:rsidP="00E350C0">
            <w:pPr>
              <w:pStyle w:val="aff1"/>
              <w:spacing w:before="0" w:beforeAutospacing="0" w:after="0" w:afterAutospacing="0"/>
              <w:ind w:firstLine="422"/>
              <w:jc w:val="center"/>
              <w:rPr>
                <w:rFonts w:ascii="Times New Roman" w:eastAsiaTheme="minorEastAsia" w:hAnsi="Times New Roman"/>
                <w:b/>
                <w:kern w:val="2"/>
                <w:sz w:val="21"/>
                <w:szCs w:val="21"/>
              </w:rPr>
            </w:pPr>
            <w:r w:rsidRPr="002D0883">
              <w:rPr>
                <w:rFonts w:ascii="Times New Roman" w:eastAsiaTheme="minorEastAsia" w:hAnsi="Times New Roman"/>
                <w:b/>
                <w:kern w:val="2"/>
                <w:sz w:val="21"/>
                <w:szCs w:val="21"/>
              </w:rPr>
              <w:t>2022</w:t>
            </w:r>
            <w:r w:rsidRPr="002D0883">
              <w:rPr>
                <w:rFonts w:ascii="Times New Roman" w:eastAsiaTheme="minorEastAsia" w:hAnsi="Times New Roman"/>
                <w:b/>
                <w:kern w:val="2"/>
                <w:sz w:val="21"/>
                <w:szCs w:val="21"/>
              </w:rPr>
              <w:t>年</w:t>
            </w:r>
            <w:r w:rsidRPr="002D0883">
              <w:rPr>
                <w:rFonts w:ascii="Times New Roman" w:eastAsiaTheme="minorEastAsia" w:hAnsi="Times New Roman"/>
                <w:b/>
                <w:kern w:val="2"/>
                <w:sz w:val="21"/>
                <w:szCs w:val="21"/>
              </w:rPr>
              <w:t>1</w:t>
            </w:r>
            <w:r w:rsidRPr="002D0883">
              <w:rPr>
                <w:rFonts w:ascii="Times New Roman" w:eastAsiaTheme="minorEastAsia" w:hAnsi="Times New Roman"/>
                <w:b/>
                <w:kern w:val="2"/>
                <w:sz w:val="21"/>
                <w:szCs w:val="21"/>
              </w:rPr>
              <w:t>月</w:t>
            </w:r>
            <w:r w:rsidRPr="002D0883">
              <w:rPr>
                <w:rFonts w:ascii="Times New Roman" w:eastAsiaTheme="minorEastAsia" w:hAnsi="Times New Roman"/>
                <w:b/>
                <w:kern w:val="2"/>
                <w:sz w:val="21"/>
                <w:szCs w:val="21"/>
              </w:rPr>
              <w:t>1</w:t>
            </w:r>
            <w:r w:rsidRPr="002D0883">
              <w:rPr>
                <w:rFonts w:ascii="Times New Roman" w:eastAsiaTheme="minorEastAsia" w:hAnsi="Times New Roman"/>
                <w:b/>
                <w:kern w:val="2"/>
                <w:sz w:val="21"/>
                <w:szCs w:val="21"/>
              </w:rPr>
              <w:t>日至</w:t>
            </w:r>
            <w:r w:rsidRPr="002D0883">
              <w:rPr>
                <w:rFonts w:ascii="Times New Roman" w:eastAsiaTheme="minorEastAsia" w:hAnsi="Times New Roman"/>
                <w:b/>
                <w:kern w:val="2"/>
                <w:sz w:val="21"/>
                <w:szCs w:val="21"/>
              </w:rPr>
              <w:t>2022</w:t>
            </w:r>
            <w:r w:rsidRPr="002D0883">
              <w:rPr>
                <w:rFonts w:ascii="Times New Roman" w:eastAsiaTheme="minorEastAsia" w:hAnsi="Times New Roman"/>
                <w:b/>
                <w:kern w:val="2"/>
                <w:sz w:val="21"/>
                <w:szCs w:val="21"/>
              </w:rPr>
              <w:t>年</w:t>
            </w:r>
            <w:r w:rsidRPr="002D0883">
              <w:rPr>
                <w:rFonts w:ascii="Times New Roman" w:eastAsiaTheme="minorEastAsia" w:hAnsi="Times New Roman"/>
                <w:b/>
                <w:kern w:val="2"/>
                <w:sz w:val="21"/>
                <w:szCs w:val="21"/>
              </w:rPr>
              <w:t>6</w:t>
            </w:r>
            <w:r w:rsidRPr="002D0883">
              <w:rPr>
                <w:rFonts w:ascii="Times New Roman" w:eastAsiaTheme="minorEastAsia" w:hAnsi="Times New Roman"/>
                <w:b/>
                <w:kern w:val="2"/>
                <w:sz w:val="21"/>
                <w:szCs w:val="21"/>
              </w:rPr>
              <w:t>月</w:t>
            </w:r>
            <w:r w:rsidRPr="002D0883">
              <w:rPr>
                <w:rFonts w:ascii="Times New Roman" w:eastAsiaTheme="minorEastAsia" w:hAnsi="Times New Roman"/>
                <w:b/>
                <w:kern w:val="2"/>
                <w:sz w:val="21"/>
                <w:szCs w:val="21"/>
              </w:rPr>
              <w:t>30</w:t>
            </w:r>
            <w:r w:rsidRPr="002D0883">
              <w:rPr>
                <w:rFonts w:ascii="Times New Roman" w:eastAsiaTheme="minorEastAsia" w:hAnsi="Times New Roman"/>
                <w:b/>
                <w:kern w:val="2"/>
                <w:sz w:val="21"/>
                <w:szCs w:val="21"/>
              </w:rPr>
              <w:t>日</w:t>
            </w:r>
          </w:p>
        </w:tc>
      </w:tr>
      <w:tr w:rsidR="00D91615" w:rsidTr="004B0176">
        <w:tc>
          <w:tcPr>
            <w:tcW w:w="1876" w:type="dxa"/>
            <w:vMerge/>
            <w:vAlign w:val="center"/>
          </w:tcPr>
          <w:p w:rsidR="00D91615" w:rsidRPr="002D0883" w:rsidRDefault="00D91615" w:rsidP="00E350C0">
            <w:pPr>
              <w:jc w:val="center"/>
              <w:rPr>
                <w:rFonts w:eastAsiaTheme="minorEastAsia"/>
                <w:b/>
                <w:szCs w:val="21"/>
              </w:rPr>
            </w:pPr>
          </w:p>
        </w:tc>
        <w:tc>
          <w:tcPr>
            <w:tcW w:w="1985" w:type="dxa"/>
            <w:vAlign w:val="center"/>
          </w:tcPr>
          <w:p w:rsidR="00D91615" w:rsidRPr="002D0883" w:rsidRDefault="00D91615" w:rsidP="00E350C0">
            <w:pPr>
              <w:jc w:val="center"/>
              <w:rPr>
                <w:rFonts w:eastAsiaTheme="minorEastAsia"/>
                <w:b/>
                <w:szCs w:val="21"/>
              </w:rPr>
            </w:pPr>
            <w:r w:rsidRPr="002D0883">
              <w:rPr>
                <w:rFonts w:eastAsiaTheme="minorEastAsia"/>
                <w:b/>
                <w:szCs w:val="21"/>
              </w:rPr>
              <w:t>实收基金</w:t>
            </w:r>
          </w:p>
        </w:tc>
        <w:tc>
          <w:tcPr>
            <w:tcW w:w="1917" w:type="dxa"/>
          </w:tcPr>
          <w:p w:rsidR="00D91615" w:rsidRPr="002D0883" w:rsidRDefault="00D91615" w:rsidP="00E350C0">
            <w:pPr>
              <w:jc w:val="center"/>
              <w:rPr>
                <w:rFonts w:eastAsiaTheme="minorEastAsia"/>
                <w:b/>
                <w:szCs w:val="21"/>
              </w:rPr>
            </w:pPr>
            <w:r w:rsidRPr="002D0883">
              <w:rPr>
                <w:rFonts w:eastAsiaTheme="minorEastAsia" w:hint="eastAsia"/>
                <w:b/>
                <w:szCs w:val="21"/>
              </w:rPr>
              <w:t>其他综合</w:t>
            </w:r>
          </w:p>
          <w:p w:rsidR="00D91615" w:rsidRPr="002D0883" w:rsidRDefault="00D91615" w:rsidP="00E350C0">
            <w:pPr>
              <w:jc w:val="center"/>
              <w:rPr>
                <w:rFonts w:eastAsiaTheme="minorEastAsia"/>
                <w:b/>
                <w:szCs w:val="21"/>
              </w:rPr>
            </w:pPr>
            <w:r w:rsidRPr="002D0883">
              <w:rPr>
                <w:rFonts w:eastAsiaTheme="minorEastAsia" w:hint="eastAsia"/>
                <w:b/>
                <w:szCs w:val="21"/>
              </w:rPr>
              <w:t>收益（若有</w:t>
            </w:r>
            <w:r w:rsidRPr="002D0883">
              <w:rPr>
                <w:rFonts w:eastAsiaTheme="minorEastAsia"/>
                <w:b/>
                <w:szCs w:val="21"/>
              </w:rPr>
              <w:t>）</w:t>
            </w:r>
          </w:p>
        </w:tc>
        <w:tc>
          <w:tcPr>
            <w:tcW w:w="2053" w:type="dxa"/>
            <w:vAlign w:val="center"/>
          </w:tcPr>
          <w:p w:rsidR="00D91615" w:rsidRPr="002D0883" w:rsidRDefault="00D91615" w:rsidP="00E350C0">
            <w:pPr>
              <w:jc w:val="center"/>
              <w:rPr>
                <w:rFonts w:eastAsiaTheme="minorEastAsia"/>
                <w:b/>
                <w:szCs w:val="21"/>
              </w:rPr>
            </w:pPr>
            <w:r w:rsidRPr="002D0883">
              <w:rPr>
                <w:rFonts w:eastAsiaTheme="minorEastAsia"/>
                <w:b/>
                <w:szCs w:val="21"/>
              </w:rPr>
              <w:t>未分配利润</w:t>
            </w:r>
          </w:p>
        </w:tc>
        <w:tc>
          <w:tcPr>
            <w:tcW w:w="1491" w:type="dxa"/>
            <w:vAlign w:val="center"/>
          </w:tcPr>
          <w:p w:rsidR="00D91615" w:rsidRPr="002D0883" w:rsidRDefault="004B0176" w:rsidP="00E350C0">
            <w:pPr>
              <w:jc w:val="center"/>
              <w:rPr>
                <w:rFonts w:eastAsiaTheme="minorEastAsia"/>
                <w:b/>
                <w:szCs w:val="21"/>
              </w:rPr>
            </w:pPr>
            <w:r w:rsidRPr="004B0176">
              <w:rPr>
                <w:rFonts w:eastAsiaTheme="minorEastAsia" w:hint="eastAsia"/>
                <w:b/>
                <w:szCs w:val="21"/>
              </w:rPr>
              <w:t>净资产合计</w:t>
            </w:r>
          </w:p>
        </w:tc>
      </w:tr>
      <w:tr w:rsidR="004B0176" w:rsidRPr="005D059D" w:rsidTr="004B0176">
        <w:tc>
          <w:tcPr>
            <w:tcW w:w="1876" w:type="dxa"/>
          </w:tcPr>
          <w:p w:rsidR="004B0176" w:rsidRPr="002D0883" w:rsidRDefault="004B0176" w:rsidP="004B0176">
            <w:pPr>
              <w:rPr>
                <w:rFonts w:eastAsiaTheme="minorEastAsia"/>
                <w:szCs w:val="21"/>
              </w:rPr>
            </w:pPr>
            <w:r w:rsidRPr="004B0176">
              <w:rPr>
                <w:rFonts w:eastAsiaTheme="minorEastAsia" w:hint="eastAsia"/>
                <w:szCs w:val="21"/>
              </w:rPr>
              <w:t>一、上期期末净资产（基金净值）</w:t>
            </w:r>
          </w:p>
        </w:tc>
        <w:tc>
          <w:tcPr>
            <w:tcW w:w="1985" w:type="dxa"/>
            <w:vAlign w:val="center"/>
          </w:tcPr>
          <w:p w:rsidR="004B0176" w:rsidRPr="002D0883" w:rsidRDefault="004B0176" w:rsidP="004B0176">
            <w:pPr>
              <w:jc w:val="right"/>
              <w:rPr>
                <w:rFonts w:eastAsiaTheme="minorEastAsia"/>
                <w:szCs w:val="21"/>
              </w:rPr>
            </w:pPr>
            <w:r w:rsidRPr="004B0176">
              <w:rPr>
                <w:rFonts w:eastAsiaTheme="minorEastAsia"/>
                <w:szCs w:val="21"/>
              </w:rPr>
              <w:t>404,864,642.75</w:t>
            </w:r>
          </w:p>
        </w:tc>
        <w:tc>
          <w:tcPr>
            <w:tcW w:w="1917" w:type="dxa"/>
            <w:vAlign w:val="center"/>
          </w:tcPr>
          <w:p w:rsidR="004B0176" w:rsidRPr="002D0883" w:rsidRDefault="004B0176" w:rsidP="004B0176">
            <w:pPr>
              <w:jc w:val="right"/>
              <w:rPr>
                <w:rFonts w:eastAsiaTheme="minorEastAsia"/>
                <w:szCs w:val="21"/>
              </w:rPr>
            </w:pPr>
            <w:r w:rsidRPr="004B0176">
              <w:rPr>
                <w:rFonts w:eastAsiaTheme="minorEastAsia"/>
                <w:szCs w:val="21"/>
              </w:rPr>
              <w:t>-</w:t>
            </w:r>
          </w:p>
        </w:tc>
        <w:tc>
          <w:tcPr>
            <w:tcW w:w="2053" w:type="dxa"/>
            <w:vAlign w:val="center"/>
          </w:tcPr>
          <w:p w:rsidR="004B0176" w:rsidRPr="002D0883" w:rsidRDefault="004B0176" w:rsidP="004B0176">
            <w:pPr>
              <w:jc w:val="right"/>
              <w:rPr>
                <w:rFonts w:eastAsiaTheme="minorEastAsia"/>
                <w:szCs w:val="21"/>
              </w:rPr>
            </w:pPr>
            <w:r w:rsidRPr="004B0176">
              <w:rPr>
                <w:rFonts w:eastAsiaTheme="minorEastAsia"/>
                <w:szCs w:val="21"/>
              </w:rPr>
              <w:t>-</w:t>
            </w:r>
          </w:p>
        </w:tc>
        <w:tc>
          <w:tcPr>
            <w:tcW w:w="1491" w:type="dxa"/>
            <w:vAlign w:val="center"/>
          </w:tcPr>
          <w:p w:rsidR="004B0176" w:rsidRPr="002D0883" w:rsidRDefault="004B0176" w:rsidP="004B0176">
            <w:pPr>
              <w:jc w:val="right"/>
              <w:rPr>
                <w:rFonts w:eastAsiaTheme="minorEastAsia"/>
                <w:szCs w:val="21"/>
              </w:rPr>
            </w:pPr>
            <w:r w:rsidRPr="004B0176">
              <w:rPr>
                <w:rFonts w:eastAsiaTheme="minorEastAsia"/>
                <w:szCs w:val="21"/>
              </w:rPr>
              <w:t>404,864,642.75</w:t>
            </w:r>
          </w:p>
        </w:tc>
      </w:tr>
      <w:tr w:rsidR="004B0176" w:rsidRPr="005D059D" w:rsidTr="004B0176">
        <w:tc>
          <w:tcPr>
            <w:tcW w:w="1876" w:type="dxa"/>
          </w:tcPr>
          <w:p w:rsidR="004B0176" w:rsidRPr="002D0883" w:rsidRDefault="004B0176" w:rsidP="004B0176">
            <w:pPr>
              <w:rPr>
                <w:rFonts w:eastAsiaTheme="minorEastAsia"/>
                <w:szCs w:val="21"/>
              </w:rPr>
            </w:pPr>
            <w:r w:rsidRPr="004B0176">
              <w:rPr>
                <w:rFonts w:eastAsiaTheme="minorEastAsia" w:hint="eastAsia"/>
                <w:szCs w:val="21"/>
              </w:rPr>
              <w:t>二、本期期初净资产（基金净值）</w:t>
            </w:r>
          </w:p>
        </w:tc>
        <w:tc>
          <w:tcPr>
            <w:tcW w:w="1985" w:type="dxa"/>
            <w:vAlign w:val="center"/>
          </w:tcPr>
          <w:p w:rsidR="004B0176" w:rsidRPr="002D0883" w:rsidRDefault="004B0176" w:rsidP="004B0176">
            <w:pPr>
              <w:jc w:val="right"/>
              <w:rPr>
                <w:rFonts w:eastAsiaTheme="minorEastAsia"/>
                <w:szCs w:val="21"/>
              </w:rPr>
            </w:pPr>
            <w:r w:rsidRPr="004B0176">
              <w:rPr>
                <w:rFonts w:eastAsiaTheme="minorEastAsia"/>
                <w:szCs w:val="21"/>
              </w:rPr>
              <w:t>404,864,642.75</w:t>
            </w:r>
          </w:p>
        </w:tc>
        <w:tc>
          <w:tcPr>
            <w:tcW w:w="1917" w:type="dxa"/>
            <w:vAlign w:val="center"/>
          </w:tcPr>
          <w:p w:rsidR="004B0176" w:rsidRPr="002D0883" w:rsidRDefault="004B0176" w:rsidP="004B0176">
            <w:pPr>
              <w:jc w:val="right"/>
              <w:rPr>
                <w:rFonts w:eastAsiaTheme="minorEastAsia"/>
                <w:szCs w:val="21"/>
              </w:rPr>
            </w:pPr>
            <w:r w:rsidRPr="004B0176">
              <w:rPr>
                <w:rFonts w:eastAsiaTheme="minorEastAsia"/>
                <w:szCs w:val="21"/>
              </w:rPr>
              <w:t>-</w:t>
            </w:r>
          </w:p>
        </w:tc>
        <w:tc>
          <w:tcPr>
            <w:tcW w:w="2053" w:type="dxa"/>
            <w:vAlign w:val="center"/>
          </w:tcPr>
          <w:p w:rsidR="004B0176" w:rsidRPr="002D0883" w:rsidRDefault="004B0176" w:rsidP="004B0176">
            <w:pPr>
              <w:jc w:val="right"/>
              <w:rPr>
                <w:rFonts w:eastAsiaTheme="minorEastAsia"/>
                <w:szCs w:val="21"/>
              </w:rPr>
            </w:pPr>
            <w:r w:rsidRPr="004B0176">
              <w:rPr>
                <w:rFonts w:eastAsiaTheme="minorEastAsia"/>
                <w:szCs w:val="21"/>
              </w:rPr>
              <w:t>-</w:t>
            </w:r>
          </w:p>
        </w:tc>
        <w:tc>
          <w:tcPr>
            <w:tcW w:w="1491" w:type="dxa"/>
            <w:vAlign w:val="center"/>
          </w:tcPr>
          <w:p w:rsidR="004B0176" w:rsidRPr="002D0883" w:rsidRDefault="004B0176" w:rsidP="004B0176">
            <w:pPr>
              <w:jc w:val="right"/>
              <w:rPr>
                <w:rFonts w:eastAsiaTheme="minorEastAsia"/>
                <w:szCs w:val="21"/>
              </w:rPr>
            </w:pPr>
            <w:r w:rsidRPr="004B0176">
              <w:rPr>
                <w:rFonts w:eastAsiaTheme="minorEastAsia"/>
                <w:szCs w:val="21"/>
              </w:rPr>
              <w:t>404,864,642.75</w:t>
            </w:r>
          </w:p>
        </w:tc>
      </w:tr>
      <w:tr w:rsidR="00D91615" w:rsidRPr="005D059D" w:rsidTr="004B0176">
        <w:tc>
          <w:tcPr>
            <w:tcW w:w="1876" w:type="dxa"/>
          </w:tcPr>
          <w:p w:rsidR="00D91615" w:rsidRPr="002D0883" w:rsidRDefault="00D91615" w:rsidP="00E350C0">
            <w:pPr>
              <w:rPr>
                <w:rFonts w:eastAsiaTheme="minorEastAsia"/>
                <w:szCs w:val="21"/>
              </w:rPr>
            </w:pPr>
            <w:r w:rsidRPr="002D0883">
              <w:rPr>
                <w:rFonts w:eastAsiaTheme="minorEastAsia" w:hint="eastAsia"/>
                <w:szCs w:val="21"/>
              </w:rPr>
              <w:t>三、本期增减变动额（减少以“</w:t>
            </w:r>
            <w:r w:rsidRPr="002D0883">
              <w:rPr>
                <w:rFonts w:eastAsiaTheme="minorEastAsia" w:hint="eastAsia"/>
                <w:szCs w:val="21"/>
              </w:rPr>
              <w:t>-</w:t>
            </w:r>
            <w:r w:rsidRPr="002D0883">
              <w:rPr>
                <w:rFonts w:eastAsiaTheme="minorEastAsia" w:hint="eastAsia"/>
                <w:szCs w:val="21"/>
              </w:rPr>
              <w:t>”号填列）</w:t>
            </w:r>
          </w:p>
        </w:tc>
        <w:tc>
          <w:tcPr>
            <w:tcW w:w="1985" w:type="dxa"/>
            <w:vAlign w:val="center"/>
          </w:tcPr>
          <w:p w:rsidR="00D91615" w:rsidRPr="002D0883" w:rsidRDefault="00D91615" w:rsidP="00E350C0">
            <w:pPr>
              <w:jc w:val="right"/>
              <w:rPr>
                <w:rFonts w:eastAsiaTheme="minorEastAsia"/>
                <w:szCs w:val="21"/>
              </w:rPr>
            </w:pPr>
            <w:r w:rsidRPr="002D0883">
              <w:rPr>
                <w:rFonts w:eastAsiaTheme="minorEastAsia"/>
                <w:szCs w:val="21"/>
              </w:rPr>
              <w:t>14,046,026.23</w:t>
            </w:r>
          </w:p>
        </w:tc>
        <w:tc>
          <w:tcPr>
            <w:tcW w:w="1917"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1491" w:type="dxa"/>
            <w:vAlign w:val="center"/>
          </w:tcPr>
          <w:p w:rsidR="00D91615" w:rsidRPr="002D0883" w:rsidRDefault="00D91615" w:rsidP="00E350C0">
            <w:pPr>
              <w:jc w:val="right"/>
              <w:rPr>
                <w:rFonts w:eastAsiaTheme="minorEastAsia"/>
                <w:szCs w:val="21"/>
              </w:rPr>
            </w:pPr>
            <w:r w:rsidRPr="002D0883">
              <w:rPr>
                <w:rFonts w:eastAsiaTheme="minorEastAsia"/>
                <w:szCs w:val="21"/>
              </w:rPr>
              <w:t>14,046,026.23</w:t>
            </w:r>
          </w:p>
        </w:tc>
      </w:tr>
      <w:tr w:rsidR="00D91615" w:rsidRPr="005D059D" w:rsidTr="004B0176">
        <w:tc>
          <w:tcPr>
            <w:tcW w:w="1876" w:type="dxa"/>
          </w:tcPr>
          <w:p w:rsidR="00D91615" w:rsidRPr="002D0883" w:rsidRDefault="00D91615" w:rsidP="00E350C0">
            <w:pPr>
              <w:rPr>
                <w:rFonts w:eastAsiaTheme="minorEastAsia"/>
                <w:szCs w:val="21"/>
              </w:rPr>
            </w:pPr>
            <w:r w:rsidRPr="002D0883">
              <w:rPr>
                <w:rFonts w:eastAsiaTheme="minorEastAsia" w:hint="eastAsia"/>
                <w:szCs w:val="21"/>
              </w:rPr>
              <w:t>（一）、综合收益总额</w:t>
            </w:r>
          </w:p>
        </w:tc>
        <w:tc>
          <w:tcPr>
            <w:tcW w:w="1985"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1917"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E350C0">
            <w:pPr>
              <w:jc w:val="right"/>
              <w:rPr>
                <w:rFonts w:eastAsiaTheme="minorEastAsia"/>
                <w:szCs w:val="21"/>
              </w:rPr>
            </w:pPr>
            <w:r w:rsidRPr="002D0883">
              <w:rPr>
                <w:rFonts w:eastAsiaTheme="minorEastAsia"/>
                <w:szCs w:val="21"/>
              </w:rPr>
              <w:t>5,677,007.24</w:t>
            </w:r>
          </w:p>
        </w:tc>
        <w:tc>
          <w:tcPr>
            <w:tcW w:w="1491" w:type="dxa"/>
            <w:vAlign w:val="center"/>
          </w:tcPr>
          <w:p w:rsidR="00D91615" w:rsidRPr="002D0883" w:rsidRDefault="00D91615" w:rsidP="00E350C0">
            <w:pPr>
              <w:jc w:val="right"/>
              <w:rPr>
                <w:rFonts w:eastAsiaTheme="minorEastAsia"/>
                <w:szCs w:val="21"/>
              </w:rPr>
            </w:pPr>
            <w:r w:rsidRPr="002D0883">
              <w:rPr>
                <w:rFonts w:eastAsiaTheme="minorEastAsia"/>
                <w:szCs w:val="21"/>
              </w:rPr>
              <w:t>5,677,007.24</w:t>
            </w:r>
          </w:p>
        </w:tc>
      </w:tr>
      <w:tr w:rsidR="00D91615" w:rsidTr="004B0176">
        <w:tc>
          <w:tcPr>
            <w:tcW w:w="1876" w:type="dxa"/>
          </w:tcPr>
          <w:p w:rsidR="00D91615" w:rsidRPr="002D0883" w:rsidRDefault="00D91615" w:rsidP="00E350C0">
            <w:pPr>
              <w:rPr>
                <w:rFonts w:eastAsiaTheme="minorEastAsia"/>
                <w:szCs w:val="21"/>
              </w:rPr>
            </w:pPr>
            <w:r w:rsidRPr="002D0883">
              <w:rPr>
                <w:rFonts w:eastAsiaTheme="minorEastAsia" w:hint="eastAsia"/>
                <w:szCs w:val="21"/>
              </w:rPr>
              <w:lastRenderedPageBreak/>
              <w:t>（二）、</w:t>
            </w:r>
            <w:r w:rsidRPr="002D0883">
              <w:rPr>
                <w:rFonts w:eastAsiaTheme="minorEastAsia"/>
                <w:szCs w:val="21"/>
              </w:rPr>
              <w:t>本期基金份额交易产生的基金净值变动数（净值减少以</w:t>
            </w:r>
            <w:r w:rsidRPr="002D0883">
              <w:rPr>
                <w:rFonts w:eastAsiaTheme="minorEastAsia"/>
                <w:szCs w:val="21"/>
              </w:rPr>
              <w:t>“-”</w:t>
            </w:r>
            <w:r w:rsidRPr="002D0883">
              <w:rPr>
                <w:rFonts w:eastAsiaTheme="minorEastAsia"/>
                <w:szCs w:val="21"/>
              </w:rPr>
              <w:t>号填列）</w:t>
            </w:r>
          </w:p>
        </w:tc>
        <w:tc>
          <w:tcPr>
            <w:tcW w:w="1985" w:type="dxa"/>
            <w:vAlign w:val="center"/>
          </w:tcPr>
          <w:p w:rsidR="00D91615" w:rsidRPr="002D0883" w:rsidRDefault="00D91615" w:rsidP="00E350C0">
            <w:pPr>
              <w:jc w:val="right"/>
              <w:rPr>
                <w:rFonts w:eastAsiaTheme="minorEastAsia"/>
                <w:szCs w:val="21"/>
              </w:rPr>
            </w:pPr>
            <w:r w:rsidRPr="002D0883">
              <w:rPr>
                <w:rFonts w:eastAsiaTheme="minorEastAsia"/>
                <w:szCs w:val="21"/>
              </w:rPr>
              <w:t>14,046,026.23</w:t>
            </w:r>
          </w:p>
        </w:tc>
        <w:tc>
          <w:tcPr>
            <w:tcW w:w="1917"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1491" w:type="dxa"/>
            <w:vAlign w:val="center"/>
          </w:tcPr>
          <w:p w:rsidR="00D91615" w:rsidRPr="002D0883" w:rsidRDefault="00D91615" w:rsidP="00E350C0">
            <w:pPr>
              <w:jc w:val="right"/>
              <w:rPr>
                <w:rFonts w:eastAsiaTheme="minorEastAsia"/>
                <w:szCs w:val="21"/>
              </w:rPr>
            </w:pPr>
            <w:r w:rsidRPr="002D0883">
              <w:rPr>
                <w:rFonts w:eastAsiaTheme="minorEastAsia"/>
                <w:szCs w:val="21"/>
              </w:rPr>
              <w:t>14,046,026.23</w:t>
            </w:r>
          </w:p>
        </w:tc>
      </w:tr>
      <w:tr w:rsidR="00D91615" w:rsidTr="004B0176">
        <w:tc>
          <w:tcPr>
            <w:tcW w:w="1876" w:type="dxa"/>
          </w:tcPr>
          <w:p w:rsidR="00D91615" w:rsidRPr="002D0883" w:rsidRDefault="00D91615" w:rsidP="00E350C0">
            <w:pPr>
              <w:rPr>
                <w:rFonts w:eastAsiaTheme="minorEastAsia"/>
                <w:szCs w:val="21"/>
              </w:rPr>
            </w:pPr>
            <w:r w:rsidRPr="002D0883">
              <w:rPr>
                <w:rFonts w:eastAsiaTheme="minorEastAsia"/>
                <w:szCs w:val="21"/>
              </w:rPr>
              <w:t>其中：</w:t>
            </w:r>
            <w:r w:rsidRPr="002D0883">
              <w:rPr>
                <w:rFonts w:eastAsiaTheme="minorEastAsia"/>
                <w:szCs w:val="21"/>
              </w:rPr>
              <w:t>1.</w:t>
            </w:r>
            <w:r w:rsidRPr="002D0883">
              <w:rPr>
                <w:rFonts w:eastAsiaTheme="minorEastAsia"/>
                <w:szCs w:val="21"/>
              </w:rPr>
              <w:t>基金申购款</w:t>
            </w:r>
          </w:p>
        </w:tc>
        <w:tc>
          <w:tcPr>
            <w:tcW w:w="1985" w:type="dxa"/>
            <w:vAlign w:val="center"/>
          </w:tcPr>
          <w:p w:rsidR="00D91615" w:rsidRPr="002D0883" w:rsidRDefault="00D91615" w:rsidP="00E350C0">
            <w:pPr>
              <w:jc w:val="right"/>
              <w:rPr>
                <w:rFonts w:eastAsiaTheme="minorEastAsia"/>
                <w:szCs w:val="21"/>
              </w:rPr>
            </w:pPr>
            <w:r w:rsidRPr="002D0883">
              <w:rPr>
                <w:rFonts w:eastAsiaTheme="minorEastAsia"/>
                <w:szCs w:val="21"/>
              </w:rPr>
              <w:t>1,089,042,822.84</w:t>
            </w:r>
          </w:p>
        </w:tc>
        <w:tc>
          <w:tcPr>
            <w:tcW w:w="1917"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1491" w:type="dxa"/>
            <w:vAlign w:val="center"/>
          </w:tcPr>
          <w:p w:rsidR="00D91615" w:rsidRPr="002D0883" w:rsidRDefault="00D91615" w:rsidP="00E350C0">
            <w:pPr>
              <w:jc w:val="right"/>
              <w:rPr>
                <w:rFonts w:eastAsiaTheme="minorEastAsia"/>
                <w:szCs w:val="21"/>
              </w:rPr>
            </w:pPr>
            <w:r w:rsidRPr="002D0883">
              <w:rPr>
                <w:rFonts w:eastAsiaTheme="minorEastAsia"/>
                <w:szCs w:val="21"/>
              </w:rPr>
              <w:t>1,089,042,822.84</w:t>
            </w:r>
          </w:p>
        </w:tc>
      </w:tr>
      <w:tr w:rsidR="00D91615" w:rsidTr="004B0176">
        <w:tc>
          <w:tcPr>
            <w:tcW w:w="1876" w:type="dxa"/>
          </w:tcPr>
          <w:p w:rsidR="00D91615" w:rsidRPr="002D0883" w:rsidRDefault="00D91615" w:rsidP="00E350C0">
            <w:pPr>
              <w:ind w:firstLineChars="300" w:firstLine="630"/>
              <w:rPr>
                <w:rFonts w:eastAsiaTheme="minorEastAsia"/>
                <w:szCs w:val="21"/>
              </w:rPr>
            </w:pPr>
            <w:r w:rsidRPr="002D0883">
              <w:rPr>
                <w:rFonts w:eastAsiaTheme="minorEastAsia"/>
                <w:szCs w:val="21"/>
              </w:rPr>
              <w:t>2.</w:t>
            </w:r>
            <w:r w:rsidRPr="002D0883">
              <w:rPr>
                <w:rFonts w:eastAsiaTheme="minorEastAsia"/>
                <w:szCs w:val="21"/>
              </w:rPr>
              <w:t>基金赎回款</w:t>
            </w:r>
          </w:p>
        </w:tc>
        <w:tc>
          <w:tcPr>
            <w:tcW w:w="1985" w:type="dxa"/>
            <w:vAlign w:val="center"/>
          </w:tcPr>
          <w:p w:rsidR="00D91615" w:rsidRPr="002D0883" w:rsidRDefault="00D91615" w:rsidP="00E350C0">
            <w:pPr>
              <w:jc w:val="right"/>
              <w:rPr>
                <w:rFonts w:eastAsiaTheme="minorEastAsia"/>
                <w:szCs w:val="21"/>
              </w:rPr>
            </w:pPr>
            <w:r w:rsidRPr="002D0883">
              <w:rPr>
                <w:rFonts w:eastAsiaTheme="minorEastAsia"/>
                <w:szCs w:val="21"/>
              </w:rPr>
              <w:t>-1,074,996,796.61</w:t>
            </w:r>
          </w:p>
        </w:tc>
        <w:tc>
          <w:tcPr>
            <w:tcW w:w="1917"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1491" w:type="dxa"/>
            <w:vAlign w:val="center"/>
          </w:tcPr>
          <w:p w:rsidR="00D91615" w:rsidRPr="002D0883" w:rsidRDefault="00D91615" w:rsidP="00E350C0">
            <w:pPr>
              <w:jc w:val="right"/>
              <w:rPr>
                <w:rFonts w:eastAsiaTheme="minorEastAsia"/>
                <w:szCs w:val="21"/>
              </w:rPr>
            </w:pPr>
            <w:r w:rsidRPr="002D0883">
              <w:rPr>
                <w:rFonts w:eastAsiaTheme="minorEastAsia"/>
                <w:szCs w:val="21"/>
              </w:rPr>
              <w:t>-1,074,996,796.61</w:t>
            </w:r>
          </w:p>
        </w:tc>
      </w:tr>
      <w:tr w:rsidR="00D91615" w:rsidTr="004B0176">
        <w:tc>
          <w:tcPr>
            <w:tcW w:w="1876" w:type="dxa"/>
          </w:tcPr>
          <w:p w:rsidR="00D91615" w:rsidRPr="002D0883" w:rsidRDefault="00D91615" w:rsidP="00E350C0">
            <w:pPr>
              <w:rPr>
                <w:rFonts w:eastAsiaTheme="minorEastAsia"/>
                <w:szCs w:val="21"/>
              </w:rPr>
            </w:pPr>
            <w:r w:rsidRPr="002D0883">
              <w:rPr>
                <w:rFonts w:eastAsiaTheme="minorEastAsia" w:hint="eastAsia"/>
                <w:szCs w:val="21"/>
              </w:rPr>
              <w:t>（三）</w:t>
            </w:r>
            <w:r w:rsidRPr="002D0883">
              <w:rPr>
                <w:rFonts w:eastAsiaTheme="minorEastAsia"/>
                <w:szCs w:val="21"/>
              </w:rPr>
              <w:t>、本期向基金份额持有人分配利润产生的基金净值变动（净值减少以</w:t>
            </w:r>
            <w:r w:rsidRPr="002D0883">
              <w:rPr>
                <w:rFonts w:eastAsiaTheme="minorEastAsia"/>
                <w:szCs w:val="21"/>
              </w:rPr>
              <w:t>“-”</w:t>
            </w:r>
            <w:r w:rsidRPr="002D0883">
              <w:rPr>
                <w:rFonts w:eastAsiaTheme="minorEastAsia"/>
                <w:szCs w:val="21"/>
              </w:rPr>
              <w:t>号填列）</w:t>
            </w:r>
          </w:p>
        </w:tc>
        <w:tc>
          <w:tcPr>
            <w:tcW w:w="1985"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1917" w:type="dxa"/>
            <w:vAlign w:val="center"/>
          </w:tcPr>
          <w:p w:rsidR="00D91615" w:rsidRPr="002D0883" w:rsidRDefault="00D91615" w:rsidP="00E350C0">
            <w:pPr>
              <w:jc w:val="right"/>
              <w:rPr>
                <w:rFonts w:eastAsiaTheme="minorEastAsia"/>
                <w:szCs w:val="21"/>
              </w:rPr>
            </w:pPr>
            <w:r w:rsidRPr="002D0883">
              <w:rPr>
                <w:rFonts w:eastAsiaTheme="minorEastAsia"/>
                <w:szCs w:val="21"/>
              </w:rPr>
              <w:t>-</w:t>
            </w:r>
          </w:p>
        </w:tc>
        <w:tc>
          <w:tcPr>
            <w:tcW w:w="2053" w:type="dxa"/>
            <w:vAlign w:val="center"/>
          </w:tcPr>
          <w:p w:rsidR="00D91615" w:rsidRPr="002D0883" w:rsidRDefault="00D91615" w:rsidP="00E350C0">
            <w:pPr>
              <w:jc w:val="right"/>
              <w:rPr>
                <w:rFonts w:eastAsiaTheme="minorEastAsia"/>
                <w:szCs w:val="21"/>
              </w:rPr>
            </w:pPr>
            <w:r w:rsidRPr="002D0883">
              <w:rPr>
                <w:rFonts w:eastAsiaTheme="minorEastAsia"/>
                <w:szCs w:val="21"/>
              </w:rPr>
              <w:t>-5,677,007.24</w:t>
            </w:r>
          </w:p>
        </w:tc>
        <w:tc>
          <w:tcPr>
            <w:tcW w:w="1491" w:type="dxa"/>
            <w:vAlign w:val="center"/>
          </w:tcPr>
          <w:p w:rsidR="00D91615" w:rsidRPr="002D0883" w:rsidRDefault="00D91615" w:rsidP="00E350C0">
            <w:pPr>
              <w:jc w:val="right"/>
              <w:rPr>
                <w:rFonts w:eastAsiaTheme="minorEastAsia"/>
                <w:szCs w:val="21"/>
              </w:rPr>
            </w:pPr>
            <w:r w:rsidRPr="002D0883">
              <w:rPr>
                <w:rFonts w:eastAsiaTheme="minorEastAsia"/>
                <w:szCs w:val="21"/>
              </w:rPr>
              <w:t>-5,677,007.24</w:t>
            </w:r>
          </w:p>
        </w:tc>
      </w:tr>
      <w:tr w:rsidR="001A223A" w:rsidRPr="00534393" w:rsidTr="004B0176">
        <w:tc>
          <w:tcPr>
            <w:tcW w:w="1876" w:type="dxa"/>
          </w:tcPr>
          <w:p w:rsidR="001A223A" w:rsidRPr="002D0883" w:rsidRDefault="001A223A" w:rsidP="001A223A">
            <w:pPr>
              <w:rPr>
                <w:rFonts w:eastAsiaTheme="minorEastAsia"/>
                <w:szCs w:val="21"/>
              </w:rPr>
            </w:pPr>
            <w:r w:rsidRPr="001A223A">
              <w:rPr>
                <w:rFonts w:eastAsiaTheme="minorEastAsia" w:hint="eastAsia"/>
                <w:szCs w:val="21"/>
              </w:rPr>
              <w:t>四、本期期末净资产（基金净值）</w:t>
            </w:r>
          </w:p>
        </w:tc>
        <w:tc>
          <w:tcPr>
            <w:tcW w:w="1985" w:type="dxa"/>
            <w:vAlign w:val="center"/>
          </w:tcPr>
          <w:p w:rsidR="001A223A" w:rsidRPr="002D0883" w:rsidRDefault="001A223A" w:rsidP="001A223A">
            <w:pPr>
              <w:jc w:val="right"/>
              <w:rPr>
                <w:rFonts w:eastAsiaTheme="minorEastAsia"/>
                <w:szCs w:val="21"/>
              </w:rPr>
            </w:pPr>
            <w:r w:rsidRPr="001A223A">
              <w:rPr>
                <w:rFonts w:eastAsiaTheme="minorEastAsia"/>
                <w:szCs w:val="21"/>
              </w:rPr>
              <w:t>418,910,668.98</w:t>
            </w:r>
          </w:p>
        </w:tc>
        <w:tc>
          <w:tcPr>
            <w:tcW w:w="1917" w:type="dxa"/>
            <w:vAlign w:val="center"/>
          </w:tcPr>
          <w:p w:rsidR="001A223A" w:rsidRPr="002D0883" w:rsidRDefault="001A223A" w:rsidP="001A223A">
            <w:pPr>
              <w:jc w:val="right"/>
              <w:rPr>
                <w:rFonts w:eastAsiaTheme="minorEastAsia"/>
                <w:szCs w:val="21"/>
              </w:rPr>
            </w:pPr>
            <w:r w:rsidRPr="001A223A">
              <w:rPr>
                <w:rFonts w:eastAsiaTheme="minorEastAsia"/>
                <w:szCs w:val="21"/>
              </w:rPr>
              <w:t>-</w:t>
            </w:r>
          </w:p>
        </w:tc>
        <w:tc>
          <w:tcPr>
            <w:tcW w:w="2053" w:type="dxa"/>
            <w:vAlign w:val="center"/>
          </w:tcPr>
          <w:p w:rsidR="001A223A" w:rsidRPr="002D0883" w:rsidRDefault="001A223A" w:rsidP="001A223A">
            <w:pPr>
              <w:jc w:val="right"/>
              <w:rPr>
                <w:rFonts w:eastAsiaTheme="minorEastAsia"/>
                <w:szCs w:val="21"/>
              </w:rPr>
            </w:pPr>
            <w:r w:rsidRPr="001A223A">
              <w:rPr>
                <w:rFonts w:eastAsiaTheme="minorEastAsia"/>
                <w:szCs w:val="21"/>
              </w:rPr>
              <w:t>-</w:t>
            </w:r>
          </w:p>
        </w:tc>
        <w:tc>
          <w:tcPr>
            <w:tcW w:w="1491" w:type="dxa"/>
            <w:vAlign w:val="center"/>
          </w:tcPr>
          <w:p w:rsidR="001A223A" w:rsidRPr="002D0883" w:rsidRDefault="001A223A" w:rsidP="001A223A">
            <w:pPr>
              <w:jc w:val="right"/>
              <w:rPr>
                <w:rFonts w:eastAsiaTheme="minorEastAsia"/>
                <w:szCs w:val="21"/>
              </w:rPr>
            </w:pPr>
            <w:r w:rsidRPr="001A223A">
              <w:rPr>
                <w:rFonts w:eastAsiaTheme="minorEastAsia"/>
                <w:szCs w:val="21"/>
              </w:rPr>
              <w:t>418,910,668.98</w:t>
            </w:r>
          </w:p>
        </w:tc>
      </w:tr>
    </w:tbl>
    <w:p w:rsidR="00B57305" w:rsidRPr="009E7B75" w:rsidRDefault="00B57305" w:rsidP="00414532">
      <w:pPr>
        <w:spacing w:beforeLines="100" w:before="312" w:line="360" w:lineRule="auto"/>
        <w:rPr>
          <w:rFonts w:eastAsiaTheme="minorEastAsia"/>
          <w:szCs w:val="21"/>
        </w:rPr>
      </w:pPr>
      <w:r w:rsidRPr="009E7B75">
        <w:rPr>
          <w:rFonts w:eastAsiaTheme="minorEastAsia"/>
          <w:szCs w:val="21"/>
        </w:rPr>
        <w:t>报表附注为财务报表的组成部分。</w:t>
      </w:r>
    </w:p>
    <w:p w:rsidR="00B57305" w:rsidRPr="009E7B75" w:rsidRDefault="00B57305" w:rsidP="00BD5714">
      <w:pPr>
        <w:spacing w:line="360" w:lineRule="auto"/>
        <w:rPr>
          <w:rFonts w:eastAsiaTheme="minorEastAsia"/>
          <w:szCs w:val="21"/>
        </w:rPr>
      </w:pPr>
      <w:r w:rsidRPr="009E7B75">
        <w:rPr>
          <w:rFonts w:eastAsiaTheme="minorEastAsia"/>
          <w:szCs w:val="21"/>
        </w:rPr>
        <w:t>本报告</w:t>
      </w:r>
      <w:r w:rsidRPr="009E7B75">
        <w:rPr>
          <w:rFonts w:eastAsiaTheme="minorEastAsia"/>
          <w:szCs w:val="21"/>
        </w:rPr>
        <w:t>6.1</w:t>
      </w:r>
      <w:r w:rsidRPr="009E7B75">
        <w:rPr>
          <w:rFonts w:eastAsiaTheme="minorEastAsia"/>
          <w:szCs w:val="21"/>
        </w:rPr>
        <w:t>至</w:t>
      </w:r>
      <w:r w:rsidRPr="009E7B75">
        <w:rPr>
          <w:rFonts w:eastAsiaTheme="minorEastAsia"/>
          <w:szCs w:val="21"/>
        </w:rPr>
        <w:t>6.4</w:t>
      </w:r>
      <w:r w:rsidRPr="009E7B75">
        <w:rPr>
          <w:rFonts w:eastAsiaTheme="minorEastAsia"/>
          <w:szCs w:val="21"/>
        </w:rPr>
        <w:t>，财务报表由下列负责人签署：</w:t>
      </w:r>
    </w:p>
    <w:p w:rsidR="00223DFB" w:rsidRPr="009E7B75" w:rsidRDefault="00A86819" w:rsidP="009E7B75">
      <w:pPr>
        <w:spacing w:line="360" w:lineRule="auto"/>
        <w:rPr>
          <w:rFonts w:eastAsiaTheme="minorEastAsia"/>
          <w:szCs w:val="21"/>
        </w:rPr>
      </w:pPr>
      <w:r w:rsidRPr="009E7B75">
        <w:rPr>
          <w:rFonts w:eastAsiaTheme="minorEastAsia"/>
          <w:szCs w:val="21"/>
        </w:rPr>
        <w:t>基金管理人</w:t>
      </w:r>
      <w:r w:rsidR="00B57305" w:rsidRPr="009E7B75">
        <w:rPr>
          <w:rFonts w:eastAsiaTheme="minorEastAsia"/>
          <w:szCs w:val="21"/>
        </w:rPr>
        <w:t>负责人：王琼慧，主管会计工作负责人：王敏，会计机构负责人：俞文涵</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9" w:name="_Toc331410100"/>
      <w:bookmarkStart w:id="40" w:name="_Toc225498271"/>
      <w:bookmarkStart w:id="41" w:name="_Toc143614497"/>
      <w:r w:rsidRPr="009E7B75">
        <w:rPr>
          <w:rFonts w:ascii="Times New Roman" w:eastAsiaTheme="minorEastAsia" w:hAnsi="Times New Roman" w:cs="Times New Roman"/>
          <w:kern w:val="0"/>
          <w:sz w:val="21"/>
          <w:szCs w:val="21"/>
        </w:rPr>
        <w:t xml:space="preserve">6.4 </w:t>
      </w:r>
      <w:r w:rsidRPr="009E7B75">
        <w:rPr>
          <w:rFonts w:ascii="Times New Roman" w:eastAsiaTheme="minorEastAsia" w:hAnsi="Times New Roman" w:cs="Times New Roman"/>
          <w:kern w:val="0"/>
          <w:sz w:val="21"/>
          <w:szCs w:val="21"/>
        </w:rPr>
        <w:t>报表附注</w:t>
      </w:r>
      <w:bookmarkEnd w:id="39"/>
      <w:bookmarkEnd w:id="40"/>
      <w:bookmarkEnd w:id="41"/>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w:t>
      </w:r>
      <w:r w:rsidR="00BD0846" w:rsidRPr="009E7B75">
        <w:rPr>
          <w:rFonts w:eastAsiaTheme="minorEastAsia"/>
          <w:b/>
          <w:bCs/>
          <w:kern w:val="0"/>
          <w:szCs w:val="21"/>
        </w:rPr>
        <w:t xml:space="preserve"> </w:t>
      </w:r>
      <w:r w:rsidRPr="009E7B75">
        <w:rPr>
          <w:rFonts w:eastAsiaTheme="minorEastAsia"/>
          <w:b/>
          <w:kern w:val="0"/>
          <w:szCs w:val="21"/>
        </w:rPr>
        <w:t>基金基本情况</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摩根天添宝货币市场基金</w:t>
      </w:r>
      <w:r>
        <w:rPr>
          <w:rFonts w:eastAsiaTheme="minorEastAsia"/>
          <w:kern w:val="0"/>
          <w:szCs w:val="21"/>
        </w:rPr>
        <w:t>(</w:t>
      </w:r>
      <w:r>
        <w:rPr>
          <w:rFonts w:eastAsiaTheme="minorEastAsia"/>
          <w:kern w:val="0"/>
          <w:szCs w:val="21"/>
        </w:rPr>
        <w:t>原名为上投摩根天添宝货币市场基金，以下简称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[2014]623</w:t>
      </w:r>
      <w:r>
        <w:rPr>
          <w:rFonts w:eastAsiaTheme="minorEastAsia"/>
          <w:kern w:val="0"/>
          <w:szCs w:val="21"/>
        </w:rPr>
        <w:t>号《关于同意上投摩根天添宝货币市场基金募集的批复》核准，由摩根基金管理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依照《中华人民共和国证券投资基金法》和《上投摩根天添宝货币市场基金基金合同》负责公开募集。本基金为契约型开放式，存续期限不定，首次设立募集不包括认购资金利息共募集人民币</w:t>
      </w:r>
      <w:r>
        <w:rPr>
          <w:rFonts w:eastAsiaTheme="minorEastAsia"/>
          <w:kern w:val="0"/>
          <w:szCs w:val="21"/>
        </w:rPr>
        <w:t>696,344,938.37</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(2014)</w:t>
      </w:r>
      <w:r>
        <w:rPr>
          <w:rFonts w:eastAsiaTheme="minorEastAsia"/>
          <w:kern w:val="0"/>
          <w:szCs w:val="21"/>
        </w:rPr>
        <w:t>第</w:t>
      </w:r>
      <w:r>
        <w:rPr>
          <w:rFonts w:eastAsiaTheme="minorEastAsia"/>
          <w:kern w:val="0"/>
          <w:szCs w:val="21"/>
        </w:rPr>
        <w:t>717</w:t>
      </w:r>
      <w:r>
        <w:rPr>
          <w:rFonts w:eastAsiaTheme="minorEastAsia"/>
          <w:kern w:val="0"/>
          <w:szCs w:val="21"/>
        </w:rPr>
        <w:t>号验资报告予以验证。经向中国证监会备案，《上投摩根天添宝货币市场基金基金合同》于</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日正式生效，基金合同生效日的基金份额总额为</w:t>
      </w:r>
      <w:r>
        <w:rPr>
          <w:rFonts w:eastAsiaTheme="minorEastAsia"/>
          <w:kern w:val="0"/>
          <w:szCs w:val="21"/>
        </w:rPr>
        <w:t>696,374,790.98</w:t>
      </w:r>
      <w:r>
        <w:rPr>
          <w:rFonts w:eastAsiaTheme="minorEastAsia"/>
          <w:kern w:val="0"/>
          <w:szCs w:val="21"/>
        </w:rPr>
        <w:t>份基金份额，其中认购资金利息折合</w:t>
      </w:r>
      <w:r>
        <w:rPr>
          <w:rFonts w:eastAsiaTheme="minorEastAsia"/>
          <w:kern w:val="0"/>
          <w:szCs w:val="21"/>
        </w:rPr>
        <w:t>29,852.61</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有限公司，基金托管人为中国建设银行股份有限公司。</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w:t>
      </w:r>
      <w:r>
        <w:rPr>
          <w:rFonts w:eastAsiaTheme="minorEastAsia"/>
          <w:kern w:val="0"/>
          <w:szCs w:val="21"/>
        </w:rPr>
        <w:lastRenderedPageBreak/>
        <w:t>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有限公司关于旗下基金更名事宜的公告》，上投摩根天添宝货币市场基金自该日起更名为摩根天添宝货币市场基金。</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根据《摩根天添宝货币市场基金基金合同》和《摩根天添宝货币市场基金招募说明书》的有关规定，本基金根据适用的销售服务费费率的不同，将基金份额分为</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类基金份额，在基金存续期内的任何一个开放日，如</w:t>
      </w:r>
      <w:r>
        <w:rPr>
          <w:rFonts w:eastAsiaTheme="minorEastAsia"/>
          <w:kern w:val="0"/>
          <w:szCs w:val="21"/>
        </w:rPr>
        <w:t>A</w:t>
      </w:r>
      <w:r>
        <w:rPr>
          <w:rFonts w:eastAsiaTheme="minorEastAsia"/>
          <w:kern w:val="0"/>
          <w:szCs w:val="21"/>
        </w:rPr>
        <w:t>类基金份额持有人持有的基金份额余额达到</w:t>
      </w:r>
      <w:r>
        <w:rPr>
          <w:rFonts w:eastAsiaTheme="minorEastAsia"/>
          <w:kern w:val="0"/>
          <w:szCs w:val="21"/>
        </w:rPr>
        <w:t>5,000,000</w:t>
      </w:r>
      <w:r>
        <w:rPr>
          <w:rFonts w:eastAsiaTheme="minorEastAsia"/>
          <w:kern w:val="0"/>
          <w:szCs w:val="21"/>
        </w:rPr>
        <w:t>份，即升级为</w:t>
      </w:r>
      <w:r>
        <w:rPr>
          <w:rFonts w:eastAsiaTheme="minorEastAsia"/>
          <w:kern w:val="0"/>
          <w:szCs w:val="21"/>
        </w:rPr>
        <w:t>B</w:t>
      </w:r>
      <w:r>
        <w:rPr>
          <w:rFonts w:eastAsiaTheme="minorEastAsia"/>
          <w:kern w:val="0"/>
          <w:szCs w:val="21"/>
        </w:rPr>
        <w:t>类基金份额持有人，如</w:t>
      </w:r>
      <w:r>
        <w:rPr>
          <w:rFonts w:eastAsiaTheme="minorEastAsia"/>
          <w:kern w:val="0"/>
          <w:szCs w:val="21"/>
        </w:rPr>
        <w:t>B</w:t>
      </w:r>
      <w:r>
        <w:rPr>
          <w:rFonts w:eastAsiaTheme="minorEastAsia"/>
          <w:kern w:val="0"/>
          <w:szCs w:val="21"/>
        </w:rPr>
        <w:t>类基金份额持有人持有的基金份额余额少于</w:t>
      </w:r>
      <w:r>
        <w:rPr>
          <w:rFonts w:eastAsiaTheme="minorEastAsia"/>
          <w:kern w:val="0"/>
          <w:szCs w:val="21"/>
        </w:rPr>
        <w:t>5,000,000</w:t>
      </w:r>
      <w:r>
        <w:rPr>
          <w:rFonts w:eastAsiaTheme="minorEastAsia"/>
          <w:kern w:val="0"/>
          <w:szCs w:val="21"/>
        </w:rPr>
        <w:t>份，即降级为</w:t>
      </w:r>
      <w:r>
        <w:rPr>
          <w:rFonts w:eastAsiaTheme="minorEastAsia"/>
          <w:kern w:val="0"/>
          <w:szCs w:val="21"/>
        </w:rPr>
        <w:t>A</w:t>
      </w:r>
      <w:r>
        <w:rPr>
          <w:rFonts w:eastAsiaTheme="minorEastAsia"/>
          <w:kern w:val="0"/>
          <w:szCs w:val="21"/>
        </w:rPr>
        <w:t>类基金份额持有人。</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根据《中华人民共和国证券投资基金法》和《摩根天添宝货币市场基金基金合同》的有关规定，本基金的投资范围为法律法规及监管机构允许投资的金融工具，包括</w:t>
      </w:r>
      <w:r>
        <w:rPr>
          <w:rFonts w:eastAsiaTheme="minorEastAsia"/>
          <w:kern w:val="0"/>
          <w:szCs w:val="21"/>
        </w:rPr>
        <w:t>(1)</w:t>
      </w:r>
      <w:r>
        <w:rPr>
          <w:rFonts w:eastAsiaTheme="minorEastAsia"/>
          <w:kern w:val="0"/>
          <w:szCs w:val="21"/>
        </w:rPr>
        <w:t>现金；</w:t>
      </w:r>
      <w:r>
        <w:rPr>
          <w:rFonts w:eastAsiaTheme="minorEastAsia"/>
          <w:kern w:val="0"/>
          <w:szCs w:val="21"/>
        </w:rPr>
        <w:t>(2)</w:t>
      </w:r>
      <w:r>
        <w:rPr>
          <w:rFonts w:eastAsiaTheme="minorEastAsia"/>
          <w:kern w:val="0"/>
          <w:szCs w:val="21"/>
        </w:rPr>
        <w:t>期限在</w:t>
      </w:r>
      <w:r>
        <w:rPr>
          <w:rFonts w:eastAsiaTheme="minorEastAsia"/>
          <w:kern w:val="0"/>
          <w:szCs w:val="21"/>
        </w:rPr>
        <w:t>1</w:t>
      </w:r>
      <w:r>
        <w:rPr>
          <w:rFonts w:eastAsiaTheme="minorEastAsia"/>
          <w:kern w:val="0"/>
          <w:szCs w:val="21"/>
        </w:rPr>
        <w:t>年以内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的银行存款、债券回购、中央银行票据、同业存单；</w:t>
      </w:r>
      <w:r>
        <w:rPr>
          <w:rFonts w:eastAsiaTheme="minorEastAsia"/>
          <w:kern w:val="0"/>
          <w:szCs w:val="21"/>
        </w:rPr>
        <w:t>(3)</w:t>
      </w:r>
      <w:r>
        <w:rPr>
          <w:rFonts w:eastAsiaTheme="minorEastAsia"/>
          <w:kern w:val="0"/>
          <w:szCs w:val="21"/>
        </w:rPr>
        <w:t>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的债券、非金融企业债务融资工具、资产支持证券；</w:t>
      </w:r>
      <w:r>
        <w:rPr>
          <w:rFonts w:eastAsiaTheme="minorEastAsia"/>
          <w:kern w:val="0"/>
          <w:szCs w:val="21"/>
        </w:rPr>
        <w:t>(4)</w:t>
      </w:r>
      <w:r>
        <w:rPr>
          <w:rFonts w:eastAsiaTheme="minorEastAsia"/>
          <w:kern w:val="0"/>
          <w:szCs w:val="21"/>
        </w:rPr>
        <w:t>中国证监会、中国人民银行认可的其他具有良好流动性的货币市场工具。本基金的业绩比较基准为：同期七天通知存款利率</w:t>
      </w:r>
      <w:r>
        <w:rPr>
          <w:rFonts w:eastAsiaTheme="minorEastAsia"/>
          <w:kern w:val="0"/>
          <w:szCs w:val="21"/>
        </w:rPr>
        <w:t>(</w:t>
      </w:r>
      <w:r>
        <w:rPr>
          <w:rFonts w:eastAsiaTheme="minorEastAsia"/>
          <w:kern w:val="0"/>
          <w:szCs w:val="21"/>
        </w:rPr>
        <w:t>税后</w:t>
      </w:r>
      <w:r>
        <w:rPr>
          <w:rFonts w:eastAsiaTheme="minorEastAsia"/>
          <w:kern w:val="0"/>
          <w:szCs w:val="21"/>
        </w:rPr>
        <w:t>)</w:t>
      </w:r>
      <w:r>
        <w:rPr>
          <w:rFonts w:eastAsiaTheme="minorEastAsia"/>
          <w:kern w:val="0"/>
          <w:szCs w:val="21"/>
        </w:rPr>
        <w:t>。</w:t>
      </w:r>
    </w:p>
    <w:p w:rsidR="00D77483" w:rsidRDefault="00D77483">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本财务报表由本基金的基金管理人摩根基金管理</w:t>
      </w:r>
      <w:r w:rsidRPr="009E7B75">
        <w:rPr>
          <w:rFonts w:eastAsiaTheme="minorEastAsia"/>
          <w:kern w:val="0"/>
          <w:szCs w:val="21"/>
        </w:rPr>
        <w:t>(</w:t>
      </w:r>
      <w:r w:rsidRPr="009E7B75">
        <w:rPr>
          <w:rFonts w:eastAsiaTheme="minorEastAsia"/>
          <w:kern w:val="0"/>
          <w:szCs w:val="21"/>
        </w:rPr>
        <w:t>中国</w:t>
      </w:r>
      <w:r w:rsidRPr="009E7B75">
        <w:rPr>
          <w:rFonts w:eastAsiaTheme="minorEastAsia"/>
          <w:kern w:val="0"/>
          <w:szCs w:val="21"/>
        </w:rPr>
        <w:t>)</w:t>
      </w:r>
      <w:r w:rsidRPr="009E7B75">
        <w:rPr>
          <w:rFonts w:eastAsiaTheme="minorEastAsia"/>
          <w:kern w:val="0"/>
          <w:szCs w:val="21"/>
        </w:rPr>
        <w:t>有限公司于</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8</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日批准报出。</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6.4.2</w:t>
      </w:r>
      <w:r w:rsidR="00BD0846" w:rsidRPr="009E7B75">
        <w:rPr>
          <w:rFonts w:eastAsiaTheme="minorEastAsia"/>
          <w:b/>
          <w:bCs/>
          <w:kern w:val="0"/>
          <w:szCs w:val="21"/>
        </w:rPr>
        <w:t xml:space="preserve"> </w:t>
      </w:r>
      <w:r w:rsidRPr="009E7B75">
        <w:rPr>
          <w:rFonts w:eastAsiaTheme="minorEastAsia"/>
          <w:b/>
          <w:kern w:val="0"/>
          <w:szCs w:val="21"/>
        </w:rPr>
        <w:t>会计报表的编制基础</w:t>
      </w:r>
    </w:p>
    <w:p w:rsidR="00D77483" w:rsidRDefault="003F4BEE">
      <w:pPr>
        <w:tabs>
          <w:tab w:val="left" w:pos="426"/>
        </w:tabs>
        <w:spacing w:line="360" w:lineRule="auto"/>
        <w:ind w:firstLineChars="200" w:firstLine="420"/>
        <w:rPr>
          <w:rFonts w:eastAsiaTheme="minorEastAsia"/>
          <w:kern w:val="0"/>
          <w:szCs w:val="21"/>
        </w:rPr>
      </w:pPr>
      <w:r w:rsidRPr="003F4BEE">
        <w:rPr>
          <w:rFonts w:eastAsiaTheme="minorEastAsia" w:hint="eastAsia"/>
          <w:kern w:val="0"/>
          <w:szCs w:val="21"/>
        </w:rPr>
        <w:t>本基金的财务报表按照财政部于</w:t>
      </w:r>
      <w:r w:rsidRPr="003F4BEE">
        <w:rPr>
          <w:rFonts w:eastAsiaTheme="minorEastAsia" w:hint="eastAsia"/>
          <w:kern w:val="0"/>
          <w:szCs w:val="21"/>
        </w:rPr>
        <w:t>2006</w:t>
      </w:r>
      <w:r w:rsidRPr="003F4BEE">
        <w:rPr>
          <w:rFonts w:eastAsiaTheme="minorEastAsia" w:hint="eastAsia"/>
          <w:kern w:val="0"/>
          <w:szCs w:val="21"/>
        </w:rPr>
        <w:t>年</w:t>
      </w:r>
      <w:r w:rsidRPr="003F4BEE">
        <w:rPr>
          <w:rFonts w:eastAsiaTheme="minorEastAsia" w:hint="eastAsia"/>
          <w:kern w:val="0"/>
          <w:szCs w:val="21"/>
        </w:rPr>
        <w:t>2</w:t>
      </w:r>
      <w:r w:rsidRPr="003F4BEE">
        <w:rPr>
          <w:rFonts w:eastAsiaTheme="minorEastAsia" w:hint="eastAsia"/>
          <w:kern w:val="0"/>
          <w:szCs w:val="21"/>
        </w:rPr>
        <w:t>月</w:t>
      </w:r>
      <w:r w:rsidRPr="003F4BEE">
        <w:rPr>
          <w:rFonts w:eastAsiaTheme="minorEastAsia" w:hint="eastAsia"/>
          <w:kern w:val="0"/>
          <w:szCs w:val="21"/>
        </w:rPr>
        <w:t>15</w:t>
      </w:r>
      <w:r w:rsidRPr="003F4BEE">
        <w:rPr>
          <w:rFonts w:eastAsiaTheme="minorEastAsia" w:hint="eastAsia"/>
          <w:kern w:val="0"/>
          <w:szCs w:val="21"/>
        </w:rPr>
        <w:t>日及以后期间颁布的《企业会计准则－基本准则》、各项具体会计准则、《资产管理产品相关会计处理规定》及其他相关规定</w:t>
      </w:r>
      <w:r w:rsidRPr="003F4BEE">
        <w:rPr>
          <w:rFonts w:eastAsiaTheme="minorEastAsia" w:hint="eastAsia"/>
          <w:kern w:val="0"/>
          <w:szCs w:val="21"/>
        </w:rPr>
        <w:t>(</w:t>
      </w:r>
      <w:r w:rsidRPr="003F4BEE">
        <w:rPr>
          <w:rFonts w:eastAsiaTheme="minorEastAsia" w:hint="eastAsia"/>
          <w:kern w:val="0"/>
          <w:szCs w:val="21"/>
        </w:rPr>
        <w:t>以下合称“企业会计准则”</w:t>
      </w:r>
      <w:r w:rsidRPr="003F4BEE">
        <w:rPr>
          <w:rFonts w:eastAsiaTheme="minorEastAsia" w:hint="eastAsia"/>
          <w:kern w:val="0"/>
          <w:szCs w:val="21"/>
        </w:rPr>
        <w:t>)</w:t>
      </w:r>
      <w:r w:rsidRPr="003F4BEE">
        <w:rPr>
          <w:rFonts w:eastAsiaTheme="minorEastAsia" w:hint="eastAsia"/>
          <w:kern w:val="0"/>
          <w:szCs w:val="21"/>
        </w:rPr>
        <w:t>、中国证监会颁布的《证券投资基金信息披露</w:t>
      </w:r>
      <w:r w:rsidRPr="003F4BEE">
        <w:rPr>
          <w:rFonts w:eastAsiaTheme="minorEastAsia" w:hint="eastAsia"/>
          <w:kern w:val="0"/>
          <w:szCs w:val="21"/>
        </w:rPr>
        <w:t>XBRL</w:t>
      </w:r>
      <w:r w:rsidRPr="003F4BEE">
        <w:rPr>
          <w:rFonts w:eastAsiaTheme="minorEastAsia" w:hint="eastAsia"/>
          <w:kern w:val="0"/>
          <w:szCs w:val="21"/>
        </w:rPr>
        <w:t>模板第</w:t>
      </w:r>
      <w:r w:rsidRPr="003F4BEE">
        <w:rPr>
          <w:rFonts w:eastAsiaTheme="minorEastAsia" w:hint="eastAsia"/>
          <w:kern w:val="0"/>
          <w:szCs w:val="21"/>
        </w:rPr>
        <w:t>3</w:t>
      </w:r>
      <w:r w:rsidRPr="003F4BEE">
        <w:rPr>
          <w:rFonts w:eastAsiaTheme="minorEastAsia" w:hint="eastAsia"/>
          <w:kern w:val="0"/>
          <w:szCs w:val="21"/>
        </w:rPr>
        <w:t>号</w:t>
      </w:r>
      <w:r w:rsidRPr="003F4BEE">
        <w:rPr>
          <w:rFonts w:eastAsiaTheme="minorEastAsia" w:hint="eastAsia"/>
          <w:kern w:val="0"/>
          <w:szCs w:val="21"/>
        </w:rPr>
        <w:t>&lt;</w:t>
      </w:r>
      <w:r w:rsidRPr="003F4BEE">
        <w:rPr>
          <w:rFonts w:eastAsiaTheme="minorEastAsia" w:hint="eastAsia"/>
          <w:kern w:val="0"/>
          <w:szCs w:val="21"/>
        </w:rPr>
        <w:t>年度报告和中期报告</w:t>
      </w:r>
      <w:r w:rsidRPr="003F4BEE">
        <w:rPr>
          <w:rFonts w:eastAsiaTheme="minorEastAsia" w:hint="eastAsia"/>
          <w:kern w:val="0"/>
          <w:szCs w:val="21"/>
        </w:rPr>
        <w:t>&gt;</w:t>
      </w:r>
      <w:r w:rsidRPr="003F4BEE">
        <w:rPr>
          <w:rFonts w:eastAsiaTheme="minorEastAsia" w:hint="eastAsia"/>
          <w:kern w:val="0"/>
          <w:szCs w:val="21"/>
        </w:rPr>
        <w:t>》、中国证券投资基金业协会</w:t>
      </w:r>
      <w:r w:rsidRPr="003F4BEE">
        <w:rPr>
          <w:rFonts w:eastAsiaTheme="minorEastAsia" w:hint="eastAsia"/>
          <w:kern w:val="0"/>
          <w:szCs w:val="21"/>
        </w:rPr>
        <w:t>(</w:t>
      </w:r>
      <w:r w:rsidRPr="003F4BEE">
        <w:rPr>
          <w:rFonts w:eastAsiaTheme="minorEastAsia" w:hint="eastAsia"/>
          <w:kern w:val="0"/>
          <w:szCs w:val="21"/>
        </w:rPr>
        <w:t>以下简称“中国基金业协会”</w:t>
      </w:r>
      <w:r w:rsidRPr="003F4BEE">
        <w:rPr>
          <w:rFonts w:eastAsiaTheme="minorEastAsia" w:hint="eastAsia"/>
          <w:kern w:val="0"/>
          <w:szCs w:val="21"/>
        </w:rPr>
        <w:t>)</w:t>
      </w:r>
      <w:r w:rsidRPr="003F4BEE">
        <w:rPr>
          <w:rFonts w:eastAsiaTheme="minorEastAsia" w:hint="eastAsia"/>
          <w:kern w:val="0"/>
          <w:szCs w:val="21"/>
        </w:rPr>
        <w:t>颁布的《证券投资基金会计核算业务指引》、《摩根天添宝货币市场基金基金合同》和在财务报表附注</w:t>
      </w:r>
      <w:r w:rsidRPr="003F4BEE">
        <w:rPr>
          <w:rFonts w:eastAsiaTheme="minorEastAsia" w:hint="eastAsia"/>
          <w:kern w:val="0"/>
          <w:szCs w:val="21"/>
        </w:rPr>
        <w:t>6.4.4</w:t>
      </w:r>
      <w:r w:rsidRPr="003F4BEE">
        <w:rPr>
          <w:rFonts w:eastAsiaTheme="minorEastAsia" w:hint="eastAsia"/>
          <w:kern w:val="0"/>
          <w:szCs w:val="21"/>
        </w:rPr>
        <w:t>所列示的中国证监会、中国基金业协会发布的有关规定及允许的基金行业实务操作编制。</w:t>
      </w:r>
    </w:p>
    <w:p w:rsidR="00D77483" w:rsidRDefault="00D77483">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本财务报表以持续经营为基础编制。</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6.4.3</w:t>
      </w:r>
      <w:r w:rsidR="00BD0846" w:rsidRPr="009E7B75">
        <w:rPr>
          <w:rFonts w:eastAsiaTheme="minorEastAsia"/>
          <w:b/>
          <w:bCs/>
          <w:kern w:val="0"/>
          <w:szCs w:val="21"/>
        </w:rPr>
        <w:t xml:space="preserve"> </w:t>
      </w:r>
      <w:r w:rsidRPr="009E7B75">
        <w:rPr>
          <w:rFonts w:eastAsiaTheme="minorEastAsia"/>
          <w:b/>
          <w:kern w:val="0"/>
          <w:szCs w:val="21"/>
        </w:rPr>
        <w:t>遵循企业会计准则及其他有关规定的声明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w:t>
      </w:r>
      <w:r w:rsidRPr="009E7B75">
        <w:rPr>
          <w:rFonts w:eastAsiaTheme="minorEastAsia"/>
          <w:kern w:val="0"/>
          <w:szCs w:val="21"/>
        </w:rPr>
        <w:t>2023</w:t>
      </w:r>
      <w:r w:rsidRPr="009E7B75">
        <w:rPr>
          <w:rFonts w:eastAsiaTheme="minorEastAsia"/>
          <w:kern w:val="0"/>
          <w:szCs w:val="21"/>
        </w:rPr>
        <w:t>年上半年度财务报表符合企业会计准则的要求，真实、完整地反映了本基金</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日的财务状况以及</w:t>
      </w:r>
      <w:r w:rsidRPr="009E7B75">
        <w:rPr>
          <w:rFonts w:eastAsiaTheme="minorEastAsia"/>
          <w:kern w:val="0"/>
          <w:szCs w:val="21"/>
        </w:rPr>
        <w:t>2023</w:t>
      </w:r>
      <w:r w:rsidRPr="009E7B75">
        <w:rPr>
          <w:rFonts w:eastAsiaTheme="minorEastAsia"/>
          <w:kern w:val="0"/>
          <w:szCs w:val="21"/>
        </w:rPr>
        <w:t>年上半年度的经营成果和净资产变动情况等有关信息。</w:t>
      </w:r>
    </w:p>
    <w:p w:rsidR="00D13977" w:rsidRPr="009E7B75" w:rsidRDefault="00D13977" w:rsidP="00414532">
      <w:pPr>
        <w:autoSpaceDE w:val="0"/>
        <w:autoSpaceDN w:val="0"/>
        <w:adjustRightInd w:val="0"/>
        <w:spacing w:beforeLines="100" w:before="312" w:line="360" w:lineRule="auto"/>
        <w:jc w:val="left"/>
        <w:rPr>
          <w:rFonts w:eastAsiaTheme="minorEastAsia"/>
          <w:b/>
          <w:bCs/>
          <w:color w:val="000000"/>
          <w:kern w:val="0"/>
          <w:szCs w:val="21"/>
        </w:rPr>
      </w:pPr>
      <w:r w:rsidRPr="009E7B75">
        <w:rPr>
          <w:rFonts w:eastAsiaTheme="minorEastAsia"/>
          <w:b/>
          <w:bCs/>
          <w:color w:val="000000"/>
          <w:kern w:val="0"/>
          <w:szCs w:val="21"/>
        </w:rPr>
        <w:lastRenderedPageBreak/>
        <w:t>6.4.4</w:t>
      </w:r>
      <w:r w:rsidRPr="009E7B75">
        <w:rPr>
          <w:rFonts w:eastAsiaTheme="minorEastAsia"/>
          <w:b/>
          <w:bCs/>
          <w:color w:val="000000"/>
          <w:kern w:val="0"/>
          <w:szCs w:val="21"/>
        </w:rPr>
        <w:t>本报告期所采用的会计政策、会计估计与最近一期年度报告相一致的说明</w:t>
      </w:r>
    </w:p>
    <w:p w:rsidR="00D13977" w:rsidRPr="009E7B75" w:rsidRDefault="003F4BEE" w:rsidP="00D13977">
      <w:pPr>
        <w:widowControl/>
        <w:shd w:val="clear" w:color="auto" w:fill="FFFFFF"/>
        <w:spacing w:line="360" w:lineRule="atLeast"/>
        <w:ind w:firstLine="420"/>
        <w:jc w:val="left"/>
        <w:rPr>
          <w:rFonts w:eastAsiaTheme="minorEastAsia"/>
          <w:color w:val="000011"/>
          <w:kern w:val="0"/>
          <w:sz w:val="24"/>
        </w:rPr>
      </w:pPr>
      <w:r>
        <w:rPr>
          <w:rFonts w:eastAsiaTheme="minorEastAsia"/>
          <w:color w:val="000000"/>
          <w:kern w:val="0"/>
          <w:sz w:val="24"/>
        </w:rPr>
        <w:t>本基金本报告期所采用的</w:t>
      </w:r>
      <w:r w:rsidR="00D13977" w:rsidRPr="009E7B75">
        <w:rPr>
          <w:rFonts w:eastAsiaTheme="minorEastAsia"/>
          <w:color w:val="000000"/>
          <w:kern w:val="0"/>
          <w:sz w:val="24"/>
        </w:rPr>
        <w:t>会计政策、会计估计与最近一期年度会计报表所采用的会计政策、会计估计一致。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w:t>
      </w:r>
      <w:r w:rsidRPr="009E7B75">
        <w:rPr>
          <w:rFonts w:eastAsiaTheme="minorEastAsia"/>
          <w:b/>
          <w:kern w:val="0"/>
          <w:szCs w:val="21"/>
        </w:rPr>
        <w:t>会计政策和会计估计变更以及差错更正的说明</w:t>
      </w:r>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6.4.5.1</w:t>
      </w:r>
      <w:r w:rsidRPr="009E7B75">
        <w:rPr>
          <w:rFonts w:eastAsiaTheme="minorEastAsia"/>
          <w:b/>
          <w:kern w:val="0"/>
          <w:szCs w:val="21"/>
        </w:rPr>
        <w:t xml:space="preserve"> </w:t>
      </w:r>
      <w:r w:rsidRPr="009E7B75">
        <w:rPr>
          <w:rFonts w:eastAsiaTheme="minorEastAsia"/>
          <w:b/>
          <w:kern w:val="0"/>
          <w:szCs w:val="21"/>
        </w:rPr>
        <w:t>会计政策变更的说明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本基金本报告期未发生会计政策变更。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6.4.5.2</w:t>
      </w:r>
      <w:r w:rsidRPr="009E7B75">
        <w:rPr>
          <w:rFonts w:eastAsiaTheme="minorEastAsia"/>
          <w:b/>
          <w:kern w:val="0"/>
          <w:szCs w:val="21"/>
        </w:rPr>
        <w:t xml:space="preserve"> </w:t>
      </w:r>
      <w:r w:rsidRPr="009E7B75">
        <w:rPr>
          <w:rFonts w:eastAsiaTheme="minorEastAsia"/>
          <w:b/>
          <w:kern w:val="0"/>
          <w:szCs w:val="21"/>
        </w:rPr>
        <w:t>会计估计变更的说明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本基金本报告期未发生会计估计变更。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6.4.5.3</w:t>
      </w:r>
      <w:r w:rsidRPr="009E7B75">
        <w:rPr>
          <w:rFonts w:eastAsiaTheme="minorEastAsia"/>
          <w:b/>
          <w:kern w:val="0"/>
          <w:szCs w:val="21"/>
        </w:rPr>
        <w:t xml:space="preserve"> </w:t>
      </w:r>
      <w:r w:rsidRPr="009E7B75">
        <w:rPr>
          <w:rFonts w:eastAsiaTheme="minorEastAsia"/>
          <w:b/>
          <w:kern w:val="0"/>
          <w:szCs w:val="21"/>
        </w:rPr>
        <w:t>差错更正的说明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本基金在本报告期间无须说明的会计差错更正。</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6.4.6</w:t>
      </w:r>
      <w:r w:rsidRPr="009E7B75">
        <w:rPr>
          <w:rFonts w:eastAsiaTheme="minorEastAsia"/>
          <w:b/>
          <w:kern w:val="0"/>
          <w:szCs w:val="21"/>
        </w:rPr>
        <w:t>税项</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 xml:space="preserve">(2) </w:t>
      </w:r>
      <w:r>
        <w:rPr>
          <w:rFonts w:eastAsiaTheme="minorEastAsia"/>
          <w:kern w:val="0"/>
          <w:szCs w:val="21"/>
        </w:rPr>
        <w:t>对基金从证券市场中取得的收入，包括买卖债券的差价收入，债券的利息收入及其他收入，暂不征收企业所得税。</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w:t>
      </w:r>
    </w:p>
    <w:p w:rsidR="00D77483" w:rsidRDefault="00D77483">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 xml:space="preserve">(4) </w:t>
      </w:r>
      <w:r w:rsidRPr="009E7B75">
        <w:rPr>
          <w:rFonts w:eastAsiaTheme="minorEastAsia"/>
          <w:kern w:val="0"/>
          <w:szCs w:val="21"/>
        </w:rPr>
        <w:t>本基金的城市维护建设税、教育费附加和地方教育附加等税费按照实际缴纳增值税额的适用比例计算缴纳。</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6.4.7</w:t>
      </w:r>
      <w:r w:rsidRPr="009E7B75">
        <w:rPr>
          <w:rFonts w:eastAsiaTheme="minorEastAsia"/>
          <w:b/>
          <w:kern w:val="0"/>
          <w:szCs w:val="21"/>
        </w:rPr>
        <w:t>重要财务报表项目的说明</w:t>
      </w:r>
    </w:p>
    <w:p w:rsidR="00223DFB" w:rsidRPr="009E7B75" w:rsidRDefault="00223DFB" w:rsidP="00BD5714">
      <w:pPr>
        <w:spacing w:line="360" w:lineRule="auto"/>
        <w:rPr>
          <w:rFonts w:eastAsiaTheme="minorEastAsia"/>
          <w:b/>
          <w:szCs w:val="21"/>
        </w:rPr>
      </w:pPr>
      <w:r w:rsidRPr="009E7B75">
        <w:rPr>
          <w:rFonts w:eastAsiaTheme="minorEastAsia"/>
          <w:b/>
          <w:bCs/>
          <w:kern w:val="0"/>
          <w:szCs w:val="21"/>
        </w:rPr>
        <w:t>6.4.7.1</w:t>
      </w:r>
      <w:r w:rsidRPr="009E7B75">
        <w:rPr>
          <w:rFonts w:eastAsiaTheme="minorEastAsia"/>
          <w:b/>
          <w:szCs w:val="21"/>
        </w:rPr>
        <w:t>银行存款</w:t>
      </w:r>
    </w:p>
    <w:p w:rsidR="00223DFB" w:rsidRDefault="00223DFB" w:rsidP="00223DFB">
      <w:pPr>
        <w:autoSpaceDE w:val="0"/>
        <w:autoSpaceDN w:val="0"/>
        <w:adjustRightInd w:val="0"/>
        <w:spacing w:line="288" w:lineRule="auto"/>
        <w:ind w:left="15"/>
        <w:jc w:val="right"/>
        <w:rPr>
          <w:rFonts w:eastAsiaTheme="minorEastAsia"/>
          <w:bCs/>
          <w:szCs w:val="21"/>
        </w:rPr>
      </w:pPr>
      <w:r w:rsidRPr="009E7B75">
        <w:rPr>
          <w:rFonts w:eastAsiaTheme="minorEastAsia"/>
          <w:bCs/>
          <w:szCs w:val="21"/>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61F93" w:rsidRPr="00901EEA" w:rsidTr="00E350C0">
        <w:trPr>
          <w:trHeight w:val="34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61F93" w:rsidRPr="00901EEA" w:rsidRDefault="00461F93" w:rsidP="00E350C0">
            <w:pPr>
              <w:jc w:val="center"/>
              <w:rPr>
                <w:rFonts w:eastAsiaTheme="minorEastAsia"/>
                <w:szCs w:val="21"/>
              </w:rPr>
            </w:pPr>
            <w:r w:rsidRPr="00901EEA">
              <w:rPr>
                <w:rFonts w:eastAsiaTheme="minorEastAsia"/>
                <w:kern w:val="0"/>
                <w:szCs w:val="21"/>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E350C0">
            <w:pPr>
              <w:jc w:val="center"/>
              <w:rPr>
                <w:rFonts w:eastAsiaTheme="minorEastAsia"/>
                <w:kern w:val="0"/>
                <w:szCs w:val="21"/>
              </w:rPr>
            </w:pPr>
            <w:r w:rsidRPr="00901EEA">
              <w:rPr>
                <w:rFonts w:eastAsiaTheme="minorEastAsia"/>
                <w:kern w:val="0"/>
                <w:szCs w:val="21"/>
              </w:rPr>
              <w:t>本期末</w:t>
            </w:r>
          </w:p>
          <w:p w:rsidR="00461F93" w:rsidRPr="00901EEA" w:rsidRDefault="00461F93" w:rsidP="00E350C0">
            <w:pPr>
              <w:jc w:val="center"/>
              <w:rPr>
                <w:rFonts w:eastAsiaTheme="minorEastAsia"/>
                <w:szCs w:val="21"/>
              </w:rPr>
            </w:pPr>
            <w:r w:rsidRPr="00901EEA">
              <w:rPr>
                <w:rFonts w:eastAsiaTheme="minorEastAsia"/>
                <w:szCs w:val="21"/>
              </w:rPr>
              <w:t>2023</w:t>
            </w:r>
            <w:r w:rsidRPr="00901EEA">
              <w:rPr>
                <w:rFonts w:eastAsiaTheme="minorEastAsia"/>
                <w:szCs w:val="21"/>
              </w:rPr>
              <w:t>年</w:t>
            </w:r>
            <w:r w:rsidRPr="00901EEA">
              <w:rPr>
                <w:rFonts w:eastAsiaTheme="minorEastAsia"/>
                <w:szCs w:val="21"/>
              </w:rPr>
              <w:t>6</w:t>
            </w:r>
            <w:r w:rsidRPr="00901EEA">
              <w:rPr>
                <w:rFonts w:eastAsiaTheme="minorEastAsia"/>
                <w:szCs w:val="21"/>
              </w:rPr>
              <w:t>月</w:t>
            </w:r>
            <w:r w:rsidRPr="00901EEA">
              <w:rPr>
                <w:rFonts w:eastAsiaTheme="minorEastAsia"/>
                <w:szCs w:val="21"/>
              </w:rPr>
              <w:t>30</w:t>
            </w:r>
            <w:r w:rsidRPr="00901EEA">
              <w:rPr>
                <w:rFonts w:eastAsiaTheme="minorEastAsia"/>
                <w:szCs w:val="21"/>
              </w:rPr>
              <w:t>日</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E350C0">
            <w:pPr>
              <w:rPr>
                <w:rFonts w:eastAsiaTheme="minorEastAsia"/>
                <w:kern w:val="0"/>
                <w:szCs w:val="21"/>
              </w:rPr>
            </w:pPr>
            <w:r w:rsidRPr="00901EEA">
              <w:rPr>
                <w:rFonts w:eastAsiaTheme="minorEastAsia"/>
                <w:kern w:val="0"/>
                <w:szCs w:val="21"/>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61F93" w:rsidRPr="00901EEA" w:rsidRDefault="00461F93" w:rsidP="00E350C0">
            <w:pPr>
              <w:jc w:val="right"/>
              <w:rPr>
                <w:rFonts w:eastAsiaTheme="minorEastAsia"/>
                <w:kern w:val="0"/>
                <w:szCs w:val="21"/>
              </w:rPr>
            </w:pPr>
            <w:r w:rsidRPr="00901EEA">
              <w:rPr>
                <w:rFonts w:eastAsiaTheme="minorEastAsia"/>
                <w:kern w:val="0"/>
                <w:szCs w:val="21"/>
              </w:rPr>
              <w:t>159,311.60</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E350C0">
            <w:pPr>
              <w:rPr>
                <w:rFonts w:eastAsiaTheme="minorEastAsia"/>
                <w:kern w:val="0"/>
                <w:szCs w:val="21"/>
              </w:rPr>
            </w:pPr>
            <w:r w:rsidRPr="002F48B7">
              <w:rPr>
                <w:rFonts w:eastAsiaTheme="minorEastAsia" w:hint="eastAsia"/>
                <w:kern w:val="0"/>
                <w:szCs w:val="21"/>
              </w:rPr>
              <w:t>等于：本金</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E350C0">
            <w:pPr>
              <w:jc w:val="right"/>
              <w:rPr>
                <w:rFonts w:eastAsiaTheme="minorEastAsia"/>
                <w:kern w:val="0"/>
                <w:szCs w:val="21"/>
              </w:rPr>
            </w:pPr>
            <w:r w:rsidRPr="002F48B7">
              <w:rPr>
                <w:rFonts w:eastAsiaTheme="minorEastAsia"/>
                <w:kern w:val="0"/>
                <w:szCs w:val="21"/>
              </w:rPr>
              <w:t>159,227.54</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E350C0">
            <w:pPr>
              <w:rPr>
                <w:rFonts w:eastAsiaTheme="minorEastAsia"/>
                <w:kern w:val="0"/>
                <w:szCs w:val="21"/>
              </w:rPr>
            </w:pPr>
            <w:r w:rsidRPr="002F48B7">
              <w:rPr>
                <w:rFonts w:eastAsiaTheme="minorEastAsia" w:hint="eastAsia"/>
                <w:kern w:val="0"/>
                <w:szCs w:val="21"/>
              </w:rPr>
              <w:t xml:space="preserve"> </w:t>
            </w:r>
            <w:r w:rsidRPr="002F48B7">
              <w:rPr>
                <w:rFonts w:eastAsiaTheme="minorEastAsia"/>
                <w:kern w:val="0"/>
                <w:szCs w:val="21"/>
              </w:rPr>
              <w:t xml:space="preserve">     </w:t>
            </w:r>
            <w:r w:rsidRPr="002F48B7">
              <w:rPr>
                <w:rFonts w:eastAsiaTheme="minorEastAsia" w:hint="eastAsia"/>
                <w:kern w:val="0"/>
                <w:szCs w:val="21"/>
              </w:rPr>
              <w:t>加：应计利息</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E350C0">
            <w:pPr>
              <w:jc w:val="right"/>
              <w:rPr>
                <w:rFonts w:eastAsiaTheme="minorEastAsia"/>
                <w:kern w:val="0"/>
                <w:szCs w:val="21"/>
              </w:rPr>
            </w:pPr>
            <w:r w:rsidRPr="002F48B7">
              <w:rPr>
                <w:rFonts w:eastAsiaTheme="minorEastAsia"/>
                <w:kern w:val="0"/>
                <w:szCs w:val="21"/>
              </w:rPr>
              <w:t>84.06</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E350C0">
            <w:pPr>
              <w:rPr>
                <w:rFonts w:eastAsiaTheme="minorEastAsia"/>
                <w:kern w:val="0"/>
                <w:szCs w:val="21"/>
              </w:rPr>
            </w:pPr>
            <w:r w:rsidRPr="00901EEA">
              <w:rPr>
                <w:rFonts w:eastAsiaTheme="minorEastAsia"/>
                <w:kern w:val="0"/>
                <w:szCs w:val="21"/>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61F93" w:rsidRPr="00901EEA" w:rsidRDefault="00461F93" w:rsidP="00E350C0">
            <w:pPr>
              <w:jc w:val="right"/>
              <w:rPr>
                <w:rFonts w:eastAsiaTheme="minorEastAsia"/>
                <w:kern w:val="0"/>
                <w:szCs w:val="21"/>
              </w:rPr>
            </w:pPr>
            <w:r w:rsidRPr="00901EEA">
              <w:rPr>
                <w:rFonts w:eastAsiaTheme="minorEastAsia"/>
                <w:kern w:val="0"/>
                <w:szCs w:val="21"/>
              </w:rPr>
              <w:t>-</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E350C0">
            <w:pPr>
              <w:rPr>
                <w:rFonts w:eastAsiaTheme="minorEastAsia"/>
                <w:kern w:val="0"/>
                <w:szCs w:val="21"/>
              </w:rPr>
            </w:pPr>
            <w:r w:rsidRPr="002F48B7">
              <w:rPr>
                <w:rFonts w:eastAsiaTheme="minorEastAsia" w:hint="eastAsia"/>
                <w:kern w:val="0"/>
                <w:szCs w:val="21"/>
              </w:rPr>
              <w:t>等于：本金</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E350C0">
            <w:pPr>
              <w:jc w:val="right"/>
              <w:rPr>
                <w:rFonts w:eastAsiaTheme="minorEastAsia"/>
                <w:kern w:val="0"/>
                <w:szCs w:val="21"/>
              </w:rPr>
            </w:pPr>
            <w:r w:rsidRPr="002F48B7">
              <w:rPr>
                <w:rFonts w:eastAsiaTheme="minorEastAsia"/>
                <w:kern w:val="0"/>
                <w:szCs w:val="21"/>
              </w:rPr>
              <w:t>-</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E350C0">
            <w:pPr>
              <w:rPr>
                <w:rFonts w:eastAsiaTheme="minorEastAsia"/>
                <w:kern w:val="0"/>
                <w:szCs w:val="21"/>
              </w:rPr>
            </w:pPr>
            <w:r w:rsidRPr="002F48B7">
              <w:rPr>
                <w:rFonts w:eastAsiaTheme="minorEastAsia" w:hint="eastAsia"/>
                <w:kern w:val="0"/>
                <w:szCs w:val="21"/>
              </w:rPr>
              <w:t xml:space="preserve"> </w:t>
            </w:r>
            <w:r w:rsidRPr="002F48B7">
              <w:rPr>
                <w:rFonts w:eastAsiaTheme="minorEastAsia"/>
                <w:kern w:val="0"/>
                <w:szCs w:val="21"/>
              </w:rPr>
              <w:t xml:space="preserve">     </w:t>
            </w:r>
            <w:r w:rsidRPr="002F48B7">
              <w:rPr>
                <w:rFonts w:eastAsiaTheme="minorEastAsia" w:hint="eastAsia"/>
                <w:kern w:val="0"/>
                <w:szCs w:val="21"/>
              </w:rPr>
              <w:t>加：应计利息</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E350C0">
            <w:pPr>
              <w:jc w:val="right"/>
              <w:rPr>
                <w:rFonts w:eastAsiaTheme="minorEastAsia"/>
                <w:kern w:val="0"/>
                <w:szCs w:val="21"/>
              </w:rPr>
            </w:pPr>
            <w:r w:rsidRPr="002F48B7">
              <w:rPr>
                <w:rFonts w:eastAsiaTheme="minorEastAsia"/>
                <w:kern w:val="0"/>
                <w:szCs w:val="21"/>
              </w:rPr>
              <w:t>-</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E350C0">
            <w:pPr>
              <w:rPr>
                <w:rFonts w:eastAsiaTheme="minorEastAsia"/>
                <w:kern w:val="0"/>
                <w:szCs w:val="21"/>
              </w:rPr>
            </w:pPr>
            <w:r w:rsidRPr="00901EEA">
              <w:rPr>
                <w:rFonts w:eastAsiaTheme="minorEastAsia"/>
                <w:kern w:val="0"/>
                <w:szCs w:val="21"/>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61F93" w:rsidRPr="00901EEA" w:rsidRDefault="00461F93" w:rsidP="00E350C0">
            <w:pPr>
              <w:jc w:val="right"/>
              <w:rPr>
                <w:rFonts w:eastAsiaTheme="minorEastAsia"/>
                <w:kern w:val="0"/>
                <w:szCs w:val="21"/>
              </w:rPr>
            </w:pPr>
            <w:r w:rsidRPr="00901EEA">
              <w:rPr>
                <w:rFonts w:eastAsiaTheme="minorEastAsia"/>
                <w:kern w:val="0"/>
                <w:szCs w:val="21"/>
              </w:rPr>
              <w:t>12,050,133.12</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E350C0">
            <w:pPr>
              <w:rPr>
                <w:rFonts w:eastAsiaTheme="minorEastAsia"/>
                <w:kern w:val="0"/>
                <w:szCs w:val="21"/>
              </w:rPr>
            </w:pPr>
            <w:r w:rsidRPr="002F48B7">
              <w:rPr>
                <w:rFonts w:eastAsiaTheme="minorEastAsia" w:hint="eastAsia"/>
                <w:kern w:val="0"/>
                <w:szCs w:val="21"/>
              </w:rPr>
              <w:t>等于：本金</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E350C0">
            <w:pPr>
              <w:jc w:val="right"/>
              <w:rPr>
                <w:rFonts w:eastAsiaTheme="minorEastAsia"/>
                <w:kern w:val="0"/>
                <w:szCs w:val="21"/>
              </w:rPr>
            </w:pPr>
            <w:r w:rsidRPr="002F48B7">
              <w:rPr>
                <w:rFonts w:eastAsiaTheme="minorEastAsia"/>
                <w:kern w:val="0"/>
                <w:szCs w:val="21"/>
              </w:rPr>
              <w:t>12,000,000.00</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61F93" w:rsidRPr="00901EEA" w:rsidRDefault="00461F93" w:rsidP="00E350C0">
            <w:pPr>
              <w:rPr>
                <w:rFonts w:eastAsiaTheme="minorEastAsia"/>
                <w:kern w:val="0"/>
                <w:szCs w:val="21"/>
              </w:rPr>
            </w:pPr>
            <w:r w:rsidRPr="002F48B7">
              <w:rPr>
                <w:rFonts w:eastAsiaTheme="minorEastAsia" w:hint="eastAsia"/>
                <w:kern w:val="0"/>
                <w:szCs w:val="21"/>
              </w:rPr>
              <w:t xml:space="preserve"> </w:t>
            </w:r>
            <w:r w:rsidRPr="002F48B7">
              <w:rPr>
                <w:rFonts w:eastAsiaTheme="minorEastAsia"/>
                <w:kern w:val="0"/>
                <w:szCs w:val="21"/>
              </w:rPr>
              <w:t xml:space="preserve">     </w:t>
            </w:r>
            <w:r w:rsidRPr="002F48B7">
              <w:rPr>
                <w:rFonts w:eastAsiaTheme="minorEastAsia" w:hint="eastAsia"/>
                <w:kern w:val="0"/>
                <w:szCs w:val="21"/>
              </w:rPr>
              <w:t>加：应计利息</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61F93" w:rsidRPr="00901EEA" w:rsidRDefault="00461F93" w:rsidP="00E350C0">
            <w:pPr>
              <w:jc w:val="right"/>
              <w:rPr>
                <w:rFonts w:eastAsiaTheme="minorEastAsia"/>
                <w:kern w:val="0"/>
                <w:szCs w:val="21"/>
              </w:rPr>
            </w:pPr>
            <w:r w:rsidRPr="002F48B7">
              <w:rPr>
                <w:rFonts w:eastAsiaTheme="minorEastAsia"/>
                <w:kern w:val="0"/>
                <w:szCs w:val="21"/>
              </w:rPr>
              <w:t>50,133.12</w:t>
            </w:r>
          </w:p>
        </w:tc>
      </w:tr>
      <w:tr w:rsidR="00461F93" w:rsidRPr="00901EEA" w:rsidTr="00E350C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61F93" w:rsidRPr="00901EEA" w:rsidRDefault="00461F93" w:rsidP="00E350C0">
            <w:pPr>
              <w:rPr>
                <w:rFonts w:eastAsiaTheme="minorEastAsia"/>
                <w:kern w:val="0"/>
                <w:szCs w:val="21"/>
              </w:rPr>
            </w:pPr>
            <w:r w:rsidRPr="00901EEA">
              <w:rPr>
                <w:rFonts w:eastAsiaTheme="minorEastAsia"/>
                <w:kern w:val="0"/>
                <w:szCs w:val="21"/>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61F93" w:rsidRPr="00901EEA" w:rsidRDefault="00461F93" w:rsidP="00E350C0">
            <w:pPr>
              <w:jc w:val="right"/>
              <w:rPr>
                <w:rFonts w:eastAsiaTheme="minorEastAsia"/>
                <w:kern w:val="0"/>
                <w:szCs w:val="21"/>
              </w:rPr>
            </w:pPr>
            <w:r w:rsidRPr="00901EEA">
              <w:rPr>
                <w:rFonts w:eastAsiaTheme="minorEastAsia"/>
                <w:kern w:val="0"/>
                <w:szCs w:val="21"/>
              </w:rPr>
              <w:t>12,209,444.72</w:t>
            </w:r>
          </w:p>
        </w:tc>
      </w:tr>
    </w:tbl>
    <w:p w:rsidR="00223DFB"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注：其他存款为有存款期限，但根据协议可提前支取且没有利息损失的银行存款。</w:t>
      </w:r>
    </w:p>
    <w:p w:rsidR="00223DFB" w:rsidRPr="009E7B75" w:rsidRDefault="00223DFB" w:rsidP="00414532">
      <w:pPr>
        <w:spacing w:beforeLines="100" w:before="312" w:line="360" w:lineRule="auto"/>
        <w:rPr>
          <w:rFonts w:eastAsiaTheme="minorEastAsia"/>
          <w:b/>
          <w:szCs w:val="21"/>
        </w:rPr>
      </w:pPr>
      <w:r w:rsidRPr="009E7B75">
        <w:rPr>
          <w:rFonts w:eastAsiaTheme="minorEastAsia"/>
          <w:b/>
          <w:bCs/>
          <w:kern w:val="0"/>
          <w:szCs w:val="21"/>
        </w:rPr>
        <w:t>6.4.7.2</w:t>
      </w:r>
      <w:r w:rsidRPr="009E7B75">
        <w:rPr>
          <w:rFonts w:eastAsiaTheme="minorEastAsia"/>
          <w:b/>
          <w:szCs w:val="21"/>
        </w:rPr>
        <w:t>交易性金融资产</w:t>
      </w:r>
    </w:p>
    <w:p w:rsidR="00351F5D" w:rsidRDefault="00223DFB" w:rsidP="00351F5D">
      <w:pPr>
        <w:autoSpaceDE w:val="0"/>
        <w:autoSpaceDN w:val="0"/>
        <w:adjustRightInd w:val="0"/>
        <w:spacing w:before="29" w:line="288" w:lineRule="auto"/>
        <w:ind w:left="15"/>
        <w:jc w:val="right"/>
        <w:rPr>
          <w:rFonts w:eastAsiaTheme="minorEastAsia"/>
          <w:bCs/>
          <w:szCs w:val="21"/>
        </w:rPr>
      </w:pPr>
      <w:r w:rsidRPr="009E7B75">
        <w:rPr>
          <w:rFonts w:eastAsiaTheme="minorEastAsia"/>
          <w:bCs/>
          <w:szCs w:val="21"/>
        </w:rPr>
        <w:t>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556"/>
        <w:gridCol w:w="1853"/>
        <w:gridCol w:w="1417"/>
        <w:gridCol w:w="1701"/>
        <w:gridCol w:w="1985"/>
      </w:tblGrid>
      <w:tr w:rsidR="00351F5D" w:rsidRPr="00682BB6" w:rsidTr="00E350C0">
        <w:trPr>
          <w:trHeight w:val="716"/>
        </w:trPr>
        <w:tc>
          <w:tcPr>
            <w:tcW w:w="2400" w:type="dxa"/>
            <w:gridSpan w:val="2"/>
            <w:vMerge w:val="restart"/>
            <w:vAlign w:val="center"/>
          </w:tcPr>
          <w:p w:rsidR="00351F5D" w:rsidRPr="00682BB6" w:rsidRDefault="00351F5D" w:rsidP="00E350C0">
            <w:pPr>
              <w:widowControl/>
              <w:jc w:val="center"/>
              <w:rPr>
                <w:rFonts w:eastAsiaTheme="minorEastAsia"/>
                <w:kern w:val="0"/>
                <w:szCs w:val="21"/>
              </w:rPr>
            </w:pPr>
            <w:r w:rsidRPr="00682BB6">
              <w:rPr>
                <w:rFonts w:eastAsiaTheme="minorEastAsia"/>
                <w:kern w:val="0"/>
                <w:szCs w:val="21"/>
              </w:rPr>
              <w:t>项目</w:t>
            </w:r>
          </w:p>
        </w:tc>
        <w:tc>
          <w:tcPr>
            <w:tcW w:w="6956" w:type="dxa"/>
            <w:gridSpan w:val="4"/>
            <w:vAlign w:val="center"/>
          </w:tcPr>
          <w:p w:rsidR="00351F5D" w:rsidRPr="00682BB6" w:rsidRDefault="00351F5D" w:rsidP="00E350C0">
            <w:pPr>
              <w:widowControl/>
              <w:jc w:val="center"/>
              <w:rPr>
                <w:rFonts w:eastAsiaTheme="minorEastAsia"/>
                <w:kern w:val="0"/>
                <w:szCs w:val="21"/>
              </w:rPr>
            </w:pPr>
            <w:r w:rsidRPr="00682BB6">
              <w:rPr>
                <w:rFonts w:eastAsiaTheme="minorEastAsia"/>
                <w:kern w:val="0"/>
                <w:szCs w:val="21"/>
              </w:rPr>
              <w:t>本期末</w:t>
            </w:r>
          </w:p>
          <w:p w:rsidR="00351F5D" w:rsidRPr="00682BB6" w:rsidRDefault="00351F5D" w:rsidP="00E350C0">
            <w:pPr>
              <w:widowControl/>
              <w:jc w:val="center"/>
              <w:rPr>
                <w:rFonts w:eastAsiaTheme="minorEastAsia"/>
                <w:kern w:val="0"/>
                <w:szCs w:val="21"/>
              </w:rPr>
            </w:pPr>
            <w:r w:rsidRPr="00682BB6">
              <w:rPr>
                <w:rFonts w:eastAsiaTheme="minorEastAsia"/>
                <w:kern w:val="0"/>
                <w:szCs w:val="21"/>
              </w:rPr>
              <w:t>2023</w:t>
            </w:r>
            <w:r w:rsidRPr="00682BB6">
              <w:rPr>
                <w:rFonts w:eastAsiaTheme="minorEastAsia"/>
                <w:kern w:val="0"/>
                <w:szCs w:val="21"/>
              </w:rPr>
              <w:t>年</w:t>
            </w:r>
            <w:r w:rsidRPr="00682BB6">
              <w:rPr>
                <w:rFonts w:eastAsiaTheme="minorEastAsia"/>
                <w:kern w:val="0"/>
                <w:szCs w:val="21"/>
              </w:rPr>
              <w:t>6</w:t>
            </w:r>
            <w:r w:rsidRPr="00682BB6">
              <w:rPr>
                <w:rFonts w:eastAsiaTheme="minorEastAsia"/>
                <w:kern w:val="0"/>
                <w:szCs w:val="21"/>
              </w:rPr>
              <w:t>月</w:t>
            </w:r>
            <w:r w:rsidRPr="00682BB6">
              <w:rPr>
                <w:rFonts w:eastAsiaTheme="minorEastAsia"/>
                <w:kern w:val="0"/>
                <w:szCs w:val="21"/>
              </w:rPr>
              <w:t>30</w:t>
            </w:r>
            <w:r w:rsidRPr="00682BB6">
              <w:rPr>
                <w:rFonts w:eastAsiaTheme="minorEastAsia"/>
                <w:kern w:val="0"/>
                <w:szCs w:val="21"/>
              </w:rPr>
              <w:t>日</w:t>
            </w:r>
          </w:p>
        </w:tc>
      </w:tr>
      <w:tr w:rsidR="00351F5D" w:rsidRPr="00682BB6" w:rsidTr="00E350C0">
        <w:tc>
          <w:tcPr>
            <w:tcW w:w="2400" w:type="dxa"/>
            <w:gridSpan w:val="2"/>
            <w:vMerge/>
          </w:tcPr>
          <w:p w:rsidR="00351F5D" w:rsidRPr="00682BB6" w:rsidRDefault="00351F5D" w:rsidP="00E350C0">
            <w:pPr>
              <w:widowControl/>
              <w:jc w:val="center"/>
              <w:rPr>
                <w:rFonts w:eastAsiaTheme="minorEastAsia"/>
                <w:kern w:val="0"/>
                <w:szCs w:val="21"/>
              </w:rPr>
            </w:pPr>
          </w:p>
        </w:tc>
        <w:tc>
          <w:tcPr>
            <w:tcW w:w="1853" w:type="dxa"/>
          </w:tcPr>
          <w:p w:rsidR="00351F5D" w:rsidRPr="00682BB6" w:rsidRDefault="00351F5D" w:rsidP="00E350C0">
            <w:pPr>
              <w:widowControl/>
              <w:jc w:val="center"/>
              <w:rPr>
                <w:rFonts w:eastAsiaTheme="minorEastAsia"/>
                <w:kern w:val="0"/>
                <w:szCs w:val="21"/>
              </w:rPr>
            </w:pPr>
            <w:r w:rsidRPr="00396D69">
              <w:rPr>
                <w:rFonts w:eastAsiaTheme="minorEastAsia" w:hint="eastAsia"/>
                <w:kern w:val="0"/>
                <w:szCs w:val="21"/>
              </w:rPr>
              <w:t>按实际利率计算的账面价值</w:t>
            </w:r>
          </w:p>
        </w:tc>
        <w:tc>
          <w:tcPr>
            <w:tcW w:w="1417" w:type="dxa"/>
          </w:tcPr>
          <w:p w:rsidR="00351F5D" w:rsidRPr="00682BB6" w:rsidRDefault="00351F5D" w:rsidP="00E350C0">
            <w:pPr>
              <w:widowControl/>
              <w:jc w:val="center"/>
              <w:rPr>
                <w:rFonts w:eastAsiaTheme="minorEastAsia"/>
                <w:kern w:val="0"/>
                <w:szCs w:val="21"/>
              </w:rPr>
            </w:pPr>
            <w:r w:rsidRPr="00682BB6">
              <w:rPr>
                <w:rFonts w:eastAsiaTheme="minorEastAsia"/>
                <w:kern w:val="0"/>
                <w:szCs w:val="21"/>
              </w:rPr>
              <w:t>影子定价</w:t>
            </w:r>
          </w:p>
        </w:tc>
        <w:tc>
          <w:tcPr>
            <w:tcW w:w="1701" w:type="dxa"/>
          </w:tcPr>
          <w:p w:rsidR="00351F5D" w:rsidRPr="00682BB6" w:rsidRDefault="00351F5D" w:rsidP="00E350C0">
            <w:pPr>
              <w:widowControl/>
              <w:jc w:val="center"/>
              <w:rPr>
                <w:rFonts w:eastAsiaTheme="minorEastAsia"/>
                <w:kern w:val="0"/>
                <w:szCs w:val="21"/>
              </w:rPr>
            </w:pPr>
            <w:r w:rsidRPr="00682BB6">
              <w:rPr>
                <w:rFonts w:eastAsiaTheme="minorEastAsia"/>
                <w:kern w:val="0"/>
                <w:szCs w:val="21"/>
              </w:rPr>
              <w:t>偏离金额</w:t>
            </w:r>
          </w:p>
        </w:tc>
        <w:tc>
          <w:tcPr>
            <w:tcW w:w="1985" w:type="dxa"/>
          </w:tcPr>
          <w:p w:rsidR="00351F5D" w:rsidRPr="00682BB6" w:rsidRDefault="00351F5D" w:rsidP="00E350C0">
            <w:pPr>
              <w:widowControl/>
              <w:jc w:val="center"/>
              <w:rPr>
                <w:rFonts w:eastAsiaTheme="minorEastAsia"/>
                <w:kern w:val="0"/>
                <w:szCs w:val="21"/>
              </w:rPr>
            </w:pPr>
            <w:r w:rsidRPr="00682BB6">
              <w:rPr>
                <w:rFonts w:eastAsiaTheme="minorEastAsia"/>
                <w:kern w:val="0"/>
                <w:szCs w:val="21"/>
              </w:rPr>
              <w:t>偏离度（</w:t>
            </w:r>
            <w:r w:rsidRPr="00682BB6">
              <w:rPr>
                <w:rFonts w:eastAsiaTheme="minorEastAsia"/>
                <w:kern w:val="0"/>
                <w:szCs w:val="21"/>
              </w:rPr>
              <w:t>%</w:t>
            </w:r>
            <w:r w:rsidRPr="00682BB6">
              <w:rPr>
                <w:rFonts w:eastAsiaTheme="minorEastAsia"/>
                <w:kern w:val="0"/>
                <w:szCs w:val="21"/>
              </w:rPr>
              <w:t>）</w:t>
            </w:r>
          </w:p>
        </w:tc>
      </w:tr>
      <w:tr w:rsidR="00351F5D" w:rsidRPr="00682BB6" w:rsidTr="00E350C0">
        <w:tc>
          <w:tcPr>
            <w:tcW w:w="844" w:type="dxa"/>
            <w:vMerge w:val="restart"/>
            <w:vAlign w:val="center"/>
          </w:tcPr>
          <w:p w:rsidR="00351F5D" w:rsidRPr="00682BB6" w:rsidRDefault="00351F5D" w:rsidP="00E350C0">
            <w:pPr>
              <w:widowControl/>
              <w:jc w:val="center"/>
              <w:rPr>
                <w:rFonts w:eastAsiaTheme="minorEastAsia"/>
                <w:kern w:val="0"/>
                <w:szCs w:val="21"/>
              </w:rPr>
            </w:pPr>
            <w:r w:rsidRPr="00682BB6">
              <w:rPr>
                <w:rFonts w:eastAsiaTheme="minorEastAsia"/>
                <w:kern w:val="0"/>
                <w:szCs w:val="21"/>
              </w:rPr>
              <w:t>债券</w:t>
            </w:r>
          </w:p>
        </w:tc>
        <w:tc>
          <w:tcPr>
            <w:tcW w:w="1556" w:type="dxa"/>
            <w:vAlign w:val="center"/>
          </w:tcPr>
          <w:p w:rsidR="00351F5D" w:rsidRPr="00682BB6" w:rsidRDefault="00351F5D" w:rsidP="00E350C0">
            <w:pPr>
              <w:widowControl/>
              <w:rPr>
                <w:rFonts w:eastAsiaTheme="minorEastAsia"/>
                <w:kern w:val="0"/>
                <w:szCs w:val="21"/>
              </w:rPr>
            </w:pPr>
            <w:r w:rsidRPr="00682BB6">
              <w:rPr>
                <w:rFonts w:eastAsiaTheme="minorEastAsia"/>
                <w:kern w:val="0"/>
                <w:szCs w:val="21"/>
              </w:rPr>
              <w:t>交易所市场</w:t>
            </w:r>
          </w:p>
        </w:tc>
        <w:tc>
          <w:tcPr>
            <w:tcW w:w="1853" w:type="dxa"/>
            <w:vAlign w:val="center"/>
          </w:tcPr>
          <w:p w:rsidR="00351F5D" w:rsidRPr="00396D69" w:rsidRDefault="00351F5D" w:rsidP="00E350C0">
            <w:pPr>
              <w:jc w:val="right"/>
              <w:rPr>
                <w:rFonts w:eastAsiaTheme="minorEastAsia"/>
                <w:bCs/>
                <w:szCs w:val="21"/>
              </w:rPr>
            </w:pPr>
            <w:r w:rsidRPr="00396D69">
              <w:rPr>
                <w:rFonts w:eastAsiaTheme="minorEastAsia"/>
                <w:bCs/>
                <w:szCs w:val="21"/>
              </w:rPr>
              <w:t>-</w:t>
            </w:r>
          </w:p>
        </w:tc>
        <w:tc>
          <w:tcPr>
            <w:tcW w:w="1417" w:type="dxa"/>
            <w:vAlign w:val="center"/>
          </w:tcPr>
          <w:p w:rsidR="00351F5D" w:rsidRPr="00682BB6" w:rsidRDefault="00351F5D" w:rsidP="00E350C0">
            <w:pPr>
              <w:jc w:val="right"/>
              <w:rPr>
                <w:rFonts w:eastAsiaTheme="minorEastAsia"/>
                <w:bCs/>
                <w:szCs w:val="21"/>
              </w:rPr>
            </w:pPr>
            <w:r w:rsidRPr="00682BB6">
              <w:rPr>
                <w:rFonts w:eastAsiaTheme="minorEastAsia"/>
                <w:bCs/>
                <w:szCs w:val="21"/>
              </w:rPr>
              <w:t>-</w:t>
            </w:r>
          </w:p>
        </w:tc>
        <w:tc>
          <w:tcPr>
            <w:tcW w:w="1701" w:type="dxa"/>
            <w:vAlign w:val="center"/>
          </w:tcPr>
          <w:p w:rsidR="00351F5D" w:rsidRPr="00682BB6" w:rsidRDefault="00351F5D" w:rsidP="00E350C0">
            <w:pPr>
              <w:jc w:val="right"/>
              <w:rPr>
                <w:rFonts w:eastAsiaTheme="minorEastAsia"/>
                <w:bCs/>
                <w:szCs w:val="21"/>
              </w:rPr>
            </w:pPr>
            <w:r w:rsidRPr="00682BB6">
              <w:rPr>
                <w:rFonts w:eastAsiaTheme="minorEastAsia"/>
                <w:bCs/>
                <w:szCs w:val="21"/>
              </w:rPr>
              <w:t>-</w:t>
            </w:r>
          </w:p>
        </w:tc>
        <w:tc>
          <w:tcPr>
            <w:tcW w:w="1985" w:type="dxa"/>
            <w:vAlign w:val="center"/>
          </w:tcPr>
          <w:p w:rsidR="00351F5D" w:rsidRPr="00682BB6" w:rsidRDefault="00351F5D" w:rsidP="00E350C0">
            <w:pPr>
              <w:jc w:val="right"/>
              <w:rPr>
                <w:rFonts w:eastAsiaTheme="minorEastAsia"/>
                <w:bCs/>
                <w:szCs w:val="21"/>
              </w:rPr>
            </w:pPr>
            <w:r w:rsidRPr="00682BB6">
              <w:rPr>
                <w:rFonts w:eastAsiaTheme="minorEastAsia"/>
                <w:bCs/>
                <w:szCs w:val="21"/>
              </w:rPr>
              <w:t>-</w:t>
            </w:r>
          </w:p>
        </w:tc>
      </w:tr>
      <w:tr w:rsidR="00351F5D" w:rsidRPr="00682BB6" w:rsidTr="00E350C0">
        <w:tc>
          <w:tcPr>
            <w:tcW w:w="844" w:type="dxa"/>
            <w:vMerge/>
          </w:tcPr>
          <w:p w:rsidR="00351F5D" w:rsidRPr="00682BB6" w:rsidRDefault="00351F5D" w:rsidP="00E350C0">
            <w:pPr>
              <w:widowControl/>
              <w:jc w:val="center"/>
              <w:rPr>
                <w:rFonts w:eastAsiaTheme="minorEastAsia"/>
                <w:kern w:val="0"/>
                <w:szCs w:val="21"/>
              </w:rPr>
            </w:pPr>
          </w:p>
        </w:tc>
        <w:tc>
          <w:tcPr>
            <w:tcW w:w="1556" w:type="dxa"/>
            <w:vAlign w:val="center"/>
          </w:tcPr>
          <w:p w:rsidR="00351F5D" w:rsidRPr="00682BB6" w:rsidRDefault="00351F5D" w:rsidP="00E350C0">
            <w:pPr>
              <w:widowControl/>
              <w:rPr>
                <w:rFonts w:eastAsiaTheme="minorEastAsia"/>
                <w:kern w:val="0"/>
                <w:szCs w:val="21"/>
              </w:rPr>
            </w:pPr>
            <w:r w:rsidRPr="00682BB6">
              <w:rPr>
                <w:rFonts w:eastAsiaTheme="minorEastAsia"/>
                <w:kern w:val="0"/>
                <w:szCs w:val="21"/>
              </w:rPr>
              <w:t>银行间市场</w:t>
            </w:r>
          </w:p>
        </w:tc>
        <w:tc>
          <w:tcPr>
            <w:tcW w:w="1853" w:type="dxa"/>
            <w:vAlign w:val="center"/>
          </w:tcPr>
          <w:p w:rsidR="00351F5D" w:rsidRPr="00396D69" w:rsidRDefault="00351F5D" w:rsidP="00E350C0">
            <w:pPr>
              <w:jc w:val="right"/>
              <w:rPr>
                <w:rFonts w:eastAsiaTheme="minorEastAsia"/>
                <w:bCs/>
                <w:szCs w:val="21"/>
              </w:rPr>
            </w:pPr>
            <w:r w:rsidRPr="00396D69">
              <w:rPr>
                <w:rFonts w:eastAsiaTheme="minorEastAsia"/>
                <w:bCs/>
                <w:szCs w:val="21"/>
              </w:rPr>
              <w:t>150,844,491.87</w:t>
            </w:r>
          </w:p>
        </w:tc>
        <w:tc>
          <w:tcPr>
            <w:tcW w:w="1417" w:type="dxa"/>
            <w:vAlign w:val="center"/>
          </w:tcPr>
          <w:p w:rsidR="00351F5D" w:rsidRPr="00682BB6" w:rsidRDefault="00351F5D" w:rsidP="00E350C0">
            <w:pPr>
              <w:jc w:val="right"/>
              <w:rPr>
                <w:rFonts w:eastAsiaTheme="minorEastAsia"/>
                <w:bCs/>
                <w:szCs w:val="21"/>
              </w:rPr>
            </w:pPr>
            <w:r w:rsidRPr="00682BB6">
              <w:rPr>
                <w:rFonts w:eastAsiaTheme="minorEastAsia"/>
                <w:bCs/>
                <w:szCs w:val="21"/>
              </w:rPr>
              <w:t>150,928,230.97</w:t>
            </w:r>
          </w:p>
        </w:tc>
        <w:tc>
          <w:tcPr>
            <w:tcW w:w="1701" w:type="dxa"/>
            <w:vAlign w:val="center"/>
          </w:tcPr>
          <w:p w:rsidR="00351F5D" w:rsidRPr="00682BB6" w:rsidRDefault="00351F5D" w:rsidP="00E350C0">
            <w:pPr>
              <w:jc w:val="right"/>
              <w:rPr>
                <w:rFonts w:eastAsiaTheme="minorEastAsia"/>
                <w:bCs/>
                <w:szCs w:val="21"/>
              </w:rPr>
            </w:pPr>
            <w:r w:rsidRPr="00682BB6">
              <w:rPr>
                <w:rFonts w:eastAsiaTheme="minorEastAsia"/>
                <w:bCs/>
                <w:szCs w:val="21"/>
              </w:rPr>
              <w:t>83,739.10</w:t>
            </w:r>
          </w:p>
        </w:tc>
        <w:tc>
          <w:tcPr>
            <w:tcW w:w="1985" w:type="dxa"/>
            <w:vAlign w:val="center"/>
          </w:tcPr>
          <w:p w:rsidR="00351F5D" w:rsidRPr="00682BB6" w:rsidRDefault="00351F5D" w:rsidP="00E350C0">
            <w:pPr>
              <w:jc w:val="right"/>
              <w:rPr>
                <w:rFonts w:eastAsiaTheme="minorEastAsia"/>
                <w:bCs/>
                <w:szCs w:val="21"/>
              </w:rPr>
            </w:pPr>
            <w:r w:rsidRPr="00682BB6">
              <w:rPr>
                <w:rFonts w:eastAsiaTheme="minorEastAsia"/>
                <w:bCs/>
                <w:szCs w:val="21"/>
              </w:rPr>
              <w:t>0.0323</w:t>
            </w:r>
          </w:p>
        </w:tc>
      </w:tr>
      <w:tr w:rsidR="00351F5D" w:rsidRPr="00682BB6" w:rsidTr="00E350C0">
        <w:tc>
          <w:tcPr>
            <w:tcW w:w="844" w:type="dxa"/>
            <w:vMerge/>
          </w:tcPr>
          <w:p w:rsidR="00351F5D" w:rsidRPr="00682BB6" w:rsidRDefault="00351F5D" w:rsidP="00E350C0">
            <w:pPr>
              <w:widowControl/>
              <w:jc w:val="center"/>
              <w:rPr>
                <w:rFonts w:eastAsiaTheme="minorEastAsia"/>
                <w:kern w:val="0"/>
                <w:szCs w:val="21"/>
              </w:rPr>
            </w:pPr>
          </w:p>
        </w:tc>
        <w:tc>
          <w:tcPr>
            <w:tcW w:w="1556" w:type="dxa"/>
            <w:vAlign w:val="center"/>
          </w:tcPr>
          <w:p w:rsidR="00351F5D" w:rsidRPr="00682BB6" w:rsidRDefault="00351F5D" w:rsidP="00E350C0">
            <w:pPr>
              <w:widowControl/>
              <w:rPr>
                <w:rFonts w:eastAsiaTheme="minorEastAsia"/>
                <w:kern w:val="0"/>
                <w:szCs w:val="21"/>
              </w:rPr>
            </w:pPr>
            <w:r w:rsidRPr="00682BB6">
              <w:rPr>
                <w:rFonts w:eastAsiaTheme="minorEastAsia"/>
                <w:kern w:val="0"/>
                <w:szCs w:val="21"/>
              </w:rPr>
              <w:t>合计</w:t>
            </w:r>
          </w:p>
        </w:tc>
        <w:tc>
          <w:tcPr>
            <w:tcW w:w="1853" w:type="dxa"/>
            <w:vAlign w:val="center"/>
          </w:tcPr>
          <w:p w:rsidR="00351F5D" w:rsidRPr="00396D69" w:rsidRDefault="00351F5D" w:rsidP="00E350C0">
            <w:pPr>
              <w:widowControl/>
              <w:jc w:val="right"/>
              <w:rPr>
                <w:rFonts w:eastAsiaTheme="minorEastAsia"/>
                <w:kern w:val="0"/>
                <w:szCs w:val="21"/>
              </w:rPr>
            </w:pPr>
            <w:r w:rsidRPr="00396D69">
              <w:rPr>
                <w:rFonts w:eastAsiaTheme="minorEastAsia"/>
                <w:kern w:val="0"/>
                <w:szCs w:val="21"/>
              </w:rPr>
              <w:t>150,844,491.87</w:t>
            </w:r>
          </w:p>
        </w:tc>
        <w:tc>
          <w:tcPr>
            <w:tcW w:w="1417" w:type="dxa"/>
            <w:vAlign w:val="center"/>
          </w:tcPr>
          <w:p w:rsidR="00351F5D" w:rsidRPr="00682BB6" w:rsidRDefault="00351F5D" w:rsidP="00E350C0">
            <w:pPr>
              <w:widowControl/>
              <w:jc w:val="right"/>
              <w:rPr>
                <w:rFonts w:eastAsiaTheme="minorEastAsia"/>
                <w:kern w:val="0"/>
                <w:szCs w:val="21"/>
              </w:rPr>
            </w:pPr>
            <w:r w:rsidRPr="00682BB6">
              <w:rPr>
                <w:rFonts w:eastAsiaTheme="minorEastAsia"/>
                <w:kern w:val="0"/>
                <w:szCs w:val="21"/>
              </w:rPr>
              <w:t>150,928,230.97</w:t>
            </w:r>
          </w:p>
        </w:tc>
        <w:tc>
          <w:tcPr>
            <w:tcW w:w="1701" w:type="dxa"/>
            <w:vAlign w:val="center"/>
          </w:tcPr>
          <w:p w:rsidR="00351F5D" w:rsidRPr="00682BB6" w:rsidRDefault="00351F5D" w:rsidP="00E350C0">
            <w:pPr>
              <w:widowControl/>
              <w:jc w:val="right"/>
              <w:rPr>
                <w:rFonts w:eastAsiaTheme="minorEastAsia"/>
                <w:kern w:val="0"/>
                <w:szCs w:val="21"/>
              </w:rPr>
            </w:pPr>
            <w:r w:rsidRPr="00682BB6">
              <w:rPr>
                <w:rFonts w:eastAsiaTheme="minorEastAsia"/>
                <w:kern w:val="0"/>
                <w:szCs w:val="21"/>
              </w:rPr>
              <w:t>83,739.10</w:t>
            </w:r>
          </w:p>
        </w:tc>
        <w:tc>
          <w:tcPr>
            <w:tcW w:w="1985" w:type="dxa"/>
            <w:vAlign w:val="center"/>
          </w:tcPr>
          <w:p w:rsidR="00351F5D" w:rsidRPr="00682BB6" w:rsidRDefault="00351F5D" w:rsidP="00E350C0">
            <w:pPr>
              <w:widowControl/>
              <w:jc w:val="right"/>
              <w:rPr>
                <w:rFonts w:eastAsiaTheme="minorEastAsia"/>
                <w:kern w:val="0"/>
                <w:szCs w:val="21"/>
              </w:rPr>
            </w:pPr>
            <w:r w:rsidRPr="00682BB6">
              <w:rPr>
                <w:rFonts w:eastAsiaTheme="minorEastAsia"/>
                <w:kern w:val="0"/>
                <w:szCs w:val="21"/>
              </w:rPr>
              <w:t>0.0323</w:t>
            </w:r>
          </w:p>
        </w:tc>
      </w:tr>
      <w:tr w:rsidR="00351F5D" w:rsidRPr="00682BB6" w:rsidTr="00E350C0">
        <w:tc>
          <w:tcPr>
            <w:tcW w:w="2400" w:type="dxa"/>
            <w:gridSpan w:val="2"/>
            <w:vAlign w:val="center"/>
          </w:tcPr>
          <w:p w:rsidR="00351F5D" w:rsidRPr="00396D69" w:rsidRDefault="00351F5D" w:rsidP="00E350C0">
            <w:pPr>
              <w:widowControl/>
              <w:jc w:val="center"/>
              <w:rPr>
                <w:rFonts w:ascii="宋体" w:hAnsi="宋体"/>
                <w:kern w:val="0"/>
                <w:sz w:val="24"/>
              </w:rPr>
            </w:pPr>
            <w:r w:rsidRPr="00396D69">
              <w:rPr>
                <w:rFonts w:ascii="宋体" w:hAnsi="宋体"/>
                <w:kern w:val="0"/>
                <w:sz w:val="24"/>
              </w:rPr>
              <w:lastRenderedPageBreak/>
              <w:t>资产支持证券</w:t>
            </w:r>
          </w:p>
        </w:tc>
        <w:tc>
          <w:tcPr>
            <w:tcW w:w="1853" w:type="dxa"/>
          </w:tcPr>
          <w:p w:rsidR="00351F5D" w:rsidRPr="00396D69" w:rsidRDefault="00351F5D" w:rsidP="00E350C0">
            <w:pPr>
              <w:widowControl/>
              <w:jc w:val="right"/>
              <w:rPr>
                <w:rFonts w:eastAsiaTheme="minorEastAsia"/>
                <w:kern w:val="0"/>
                <w:szCs w:val="21"/>
              </w:rPr>
            </w:pPr>
            <w:r w:rsidRPr="00396D69">
              <w:rPr>
                <w:rFonts w:eastAsiaTheme="minorEastAsia"/>
                <w:kern w:val="0"/>
                <w:szCs w:val="21"/>
              </w:rPr>
              <w:t>-</w:t>
            </w:r>
          </w:p>
        </w:tc>
        <w:tc>
          <w:tcPr>
            <w:tcW w:w="1417" w:type="dxa"/>
          </w:tcPr>
          <w:p w:rsidR="00351F5D" w:rsidRPr="00682BB6" w:rsidRDefault="00351F5D" w:rsidP="00E350C0">
            <w:pPr>
              <w:jc w:val="right"/>
              <w:rPr>
                <w:rFonts w:eastAsiaTheme="minorEastAsia"/>
                <w:kern w:val="0"/>
                <w:szCs w:val="21"/>
              </w:rPr>
            </w:pPr>
            <w:r w:rsidRPr="00682BB6">
              <w:rPr>
                <w:rFonts w:eastAsiaTheme="minorEastAsia"/>
                <w:kern w:val="0"/>
                <w:szCs w:val="21"/>
              </w:rPr>
              <w:t>-</w:t>
            </w:r>
          </w:p>
        </w:tc>
        <w:tc>
          <w:tcPr>
            <w:tcW w:w="1701" w:type="dxa"/>
          </w:tcPr>
          <w:p w:rsidR="00351F5D" w:rsidRPr="00682BB6" w:rsidRDefault="00351F5D" w:rsidP="00E350C0">
            <w:pPr>
              <w:jc w:val="right"/>
              <w:rPr>
                <w:rFonts w:eastAsiaTheme="minorEastAsia"/>
                <w:kern w:val="0"/>
                <w:szCs w:val="21"/>
              </w:rPr>
            </w:pPr>
            <w:r w:rsidRPr="00682BB6">
              <w:rPr>
                <w:rFonts w:eastAsiaTheme="minorEastAsia"/>
                <w:kern w:val="0"/>
                <w:szCs w:val="21"/>
              </w:rPr>
              <w:t>-</w:t>
            </w:r>
          </w:p>
        </w:tc>
        <w:tc>
          <w:tcPr>
            <w:tcW w:w="1985" w:type="dxa"/>
          </w:tcPr>
          <w:p w:rsidR="00351F5D" w:rsidRPr="00682BB6" w:rsidRDefault="00351F5D" w:rsidP="00E350C0">
            <w:pPr>
              <w:jc w:val="right"/>
              <w:rPr>
                <w:rFonts w:eastAsiaTheme="minorEastAsia"/>
                <w:kern w:val="0"/>
                <w:szCs w:val="21"/>
              </w:rPr>
            </w:pPr>
            <w:r w:rsidRPr="00682BB6">
              <w:rPr>
                <w:rFonts w:eastAsiaTheme="minorEastAsia"/>
                <w:kern w:val="0"/>
                <w:szCs w:val="21"/>
              </w:rPr>
              <w:t>-</w:t>
            </w:r>
          </w:p>
        </w:tc>
      </w:tr>
      <w:tr w:rsidR="00351F5D" w:rsidRPr="00682BB6" w:rsidTr="00E350C0">
        <w:tc>
          <w:tcPr>
            <w:tcW w:w="2400" w:type="dxa"/>
            <w:gridSpan w:val="2"/>
            <w:vAlign w:val="center"/>
          </w:tcPr>
          <w:p w:rsidR="00351F5D" w:rsidRPr="00396D69" w:rsidRDefault="00351F5D" w:rsidP="00E350C0">
            <w:pPr>
              <w:widowControl/>
              <w:jc w:val="center"/>
              <w:rPr>
                <w:rFonts w:ascii="宋体" w:hAnsi="宋体"/>
                <w:kern w:val="0"/>
                <w:sz w:val="24"/>
              </w:rPr>
            </w:pPr>
            <w:r w:rsidRPr="00396D69">
              <w:rPr>
                <w:rFonts w:ascii="宋体" w:hAnsi="宋体"/>
                <w:kern w:val="0"/>
                <w:sz w:val="24"/>
              </w:rPr>
              <w:t>合计</w:t>
            </w:r>
          </w:p>
        </w:tc>
        <w:tc>
          <w:tcPr>
            <w:tcW w:w="1853" w:type="dxa"/>
          </w:tcPr>
          <w:p w:rsidR="00351F5D" w:rsidRPr="00396D69" w:rsidRDefault="00351F5D" w:rsidP="00E350C0">
            <w:pPr>
              <w:widowControl/>
              <w:jc w:val="right"/>
              <w:rPr>
                <w:rFonts w:eastAsiaTheme="minorEastAsia"/>
                <w:kern w:val="0"/>
                <w:szCs w:val="21"/>
              </w:rPr>
            </w:pPr>
            <w:r w:rsidRPr="00396D69">
              <w:rPr>
                <w:rFonts w:eastAsiaTheme="minorEastAsia"/>
                <w:kern w:val="0"/>
                <w:szCs w:val="21"/>
              </w:rPr>
              <w:t>150,844,491.87</w:t>
            </w:r>
          </w:p>
        </w:tc>
        <w:tc>
          <w:tcPr>
            <w:tcW w:w="1417" w:type="dxa"/>
          </w:tcPr>
          <w:p w:rsidR="00351F5D" w:rsidRPr="00682BB6" w:rsidRDefault="00351F5D" w:rsidP="00E350C0">
            <w:pPr>
              <w:widowControl/>
              <w:jc w:val="right"/>
              <w:rPr>
                <w:rFonts w:eastAsiaTheme="minorEastAsia"/>
                <w:kern w:val="0"/>
                <w:szCs w:val="21"/>
              </w:rPr>
            </w:pPr>
            <w:r w:rsidRPr="00682BB6">
              <w:rPr>
                <w:rFonts w:eastAsiaTheme="minorEastAsia"/>
                <w:kern w:val="0"/>
                <w:szCs w:val="21"/>
              </w:rPr>
              <w:t>150,928,230.97</w:t>
            </w:r>
          </w:p>
        </w:tc>
        <w:tc>
          <w:tcPr>
            <w:tcW w:w="1701" w:type="dxa"/>
          </w:tcPr>
          <w:p w:rsidR="00351F5D" w:rsidRPr="00682BB6" w:rsidRDefault="00351F5D" w:rsidP="00E350C0">
            <w:pPr>
              <w:widowControl/>
              <w:jc w:val="right"/>
              <w:rPr>
                <w:rFonts w:eastAsiaTheme="minorEastAsia"/>
                <w:kern w:val="0"/>
                <w:szCs w:val="21"/>
              </w:rPr>
            </w:pPr>
            <w:r w:rsidRPr="00682BB6">
              <w:rPr>
                <w:rFonts w:eastAsiaTheme="minorEastAsia"/>
                <w:kern w:val="0"/>
                <w:szCs w:val="21"/>
              </w:rPr>
              <w:t>83,739.10</w:t>
            </w:r>
          </w:p>
        </w:tc>
        <w:tc>
          <w:tcPr>
            <w:tcW w:w="1985" w:type="dxa"/>
          </w:tcPr>
          <w:p w:rsidR="00351F5D" w:rsidRPr="00682BB6" w:rsidRDefault="00351F5D" w:rsidP="00E350C0">
            <w:pPr>
              <w:widowControl/>
              <w:jc w:val="right"/>
              <w:rPr>
                <w:rFonts w:eastAsiaTheme="minorEastAsia"/>
                <w:kern w:val="0"/>
                <w:szCs w:val="21"/>
              </w:rPr>
            </w:pPr>
            <w:r w:rsidRPr="00682BB6">
              <w:rPr>
                <w:rFonts w:eastAsiaTheme="minorEastAsia"/>
                <w:kern w:val="0"/>
                <w:szCs w:val="21"/>
              </w:rPr>
              <w:t>0.0323</w:t>
            </w:r>
          </w:p>
        </w:tc>
      </w:tr>
    </w:tbl>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偏离金额＝影子定价－摊余成本；</w:t>
      </w:r>
    </w:p>
    <w:p w:rsidR="006D141C"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 xml:space="preserve">2. </w:t>
      </w:r>
      <w:r w:rsidRPr="009E7B75">
        <w:rPr>
          <w:rFonts w:eastAsiaTheme="minorEastAsia"/>
          <w:kern w:val="0"/>
          <w:szCs w:val="21"/>
        </w:rPr>
        <w:t>偏离度＝偏离金额</w:t>
      </w:r>
      <w:r w:rsidRPr="009E7B75">
        <w:rPr>
          <w:rFonts w:eastAsiaTheme="minorEastAsia"/>
          <w:kern w:val="0"/>
          <w:szCs w:val="21"/>
        </w:rPr>
        <w:t>/</w:t>
      </w:r>
      <w:r w:rsidRPr="009E7B75">
        <w:rPr>
          <w:rFonts w:eastAsiaTheme="minorEastAsia"/>
          <w:kern w:val="0"/>
          <w:szCs w:val="21"/>
        </w:rPr>
        <w:t>摊余成本法确定的基金资产净值。</w:t>
      </w:r>
    </w:p>
    <w:p w:rsidR="006D141C" w:rsidRDefault="006D141C" w:rsidP="00414532">
      <w:pPr>
        <w:spacing w:beforeLines="100" w:before="312" w:line="360" w:lineRule="auto"/>
        <w:rPr>
          <w:rFonts w:eastAsiaTheme="minorEastAsia"/>
          <w:b/>
          <w:szCs w:val="21"/>
        </w:rPr>
      </w:pPr>
      <w:r w:rsidRPr="009E7B75">
        <w:rPr>
          <w:rFonts w:eastAsiaTheme="minorEastAsia"/>
          <w:b/>
          <w:bCs/>
          <w:kern w:val="0"/>
          <w:szCs w:val="21"/>
        </w:rPr>
        <w:t>6.4.7.3</w:t>
      </w:r>
      <w:r w:rsidRPr="009E7B75">
        <w:rPr>
          <w:rFonts w:eastAsiaTheme="minorEastAsia"/>
          <w:b/>
          <w:szCs w:val="21"/>
        </w:rPr>
        <w:t>衍生金融资产</w:t>
      </w:r>
      <w:r w:rsidRPr="009E7B75">
        <w:rPr>
          <w:rFonts w:eastAsiaTheme="minorEastAsia"/>
          <w:b/>
          <w:szCs w:val="21"/>
        </w:rPr>
        <w:t>/</w:t>
      </w:r>
      <w:r w:rsidRPr="009E7B75">
        <w:rPr>
          <w:rFonts w:eastAsiaTheme="minorEastAsia"/>
          <w:b/>
          <w:szCs w:val="21"/>
        </w:rPr>
        <w:t>负债</w:t>
      </w:r>
    </w:p>
    <w:p w:rsidR="00C209DC" w:rsidRPr="00C209DC" w:rsidRDefault="00C209DC" w:rsidP="00C209DC">
      <w:pPr>
        <w:spacing w:line="360" w:lineRule="auto"/>
        <w:rPr>
          <w:rFonts w:eastAsiaTheme="minorEastAsia"/>
          <w:b/>
          <w:bCs/>
          <w:kern w:val="0"/>
          <w:szCs w:val="21"/>
        </w:rPr>
      </w:pPr>
      <w:r w:rsidRPr="00C209DC">
        <w:rPr>
          <w:rFonts w:eastAsiaTheme="minorEastAsia"/>
          <w:b/>
          <w:bCs/>
          <w:kern w:val="0"/>
          <w:szCs w:val="21"/>
        </w:rPr>
        <w:t xml:space="preserve">6.4.7.3.1 </w:t>
      </w:r>
      <w:r w:rsidRPr="00C209DC">
        <w:rPr>
          <w:rFonts w:eastAsiaTheme="minorEastAsia" w:hint="eastAsia"/>
          <w:b/>
          <w:bCs/>
          <w:kern w:val="0"/>
          <w:szCs w:val="21"/>
        </w:rPr>
        <w:t>衍生金融资产</w:t>
      </w:r>
      <w:r w:rsidRPr="00C209DC">
        <w:rPr>
          <w:rFonts w:eastAsiaTheme="minorEastAsia" w:hint="eastAsia"/>
          <w:b/>
          <w:bCs/>
          <w:kern w:val="0"/>
          <w:szCs w:val="21"/>
        </w:rPr>
        <w:t>/</w:t>
      </w:r>
      <w:r w:rsidRPr="00C209DC">
        <w:rPr>
          <w:rFonts w:eastAsiaTheme="minorEastAsia" w:hint="eastAsia"/>
          <w:b/>
          <w:bCs/>
          <w:kern w:val="0"/>
          <w:szCs w:val="21"/>
        </w:rPr>
        <w:t>负债期末余额</w:t>
      </w:r>
    </w:p>
    <w:p w:rsidR="006D141C" w:rsidRDefault="00BD0598" w:rsidP="009E7B75">
      <w:pPr>
        <w:adjustRightInd w:val="0"/>
        <w:snapToGrid w:val="0"/>
        <w:spacing w:line="360" w:lineRule="auto"/>
        <w:ind w:firstLineChars="200" w:firstLine="420"/>
        <w:jc w:val="left"/>
        <w:rPr>
          <w:rFonts w:eastAsiaTheme="minorEastAsia"/>
          <w:color w:val="000000"/>
          <w:szCs w:val="21"/>
        </w:rPr>
      </w:pPr>
      <w:r w:rsidRPr="009E7B75">
        <w:rPr>
          <w:rFonts w:eastAsiaTheme="minorEastAsia"/>
          <w:color w:val="00000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6.4.7.4</w:t>
      </w:r>
      <w:r w:rsidRPr="009E7B75">
        <w:rPr>
          <w:rFonts w:eastAsiaTheme="minorEastAsia"/>
          <w:b/>
          <w:szCs w:val="21"/>
        </w:rPr>
        <w:t>买入返售金融资产</w:t>
      </w:r>
    </w:p>
    <w:p w:rsidR="00A1028D" w:rsidRPr="009E7B75" w:rsidRDefault="00A1028D" w:rsidP="00BD5714">
      <w:pPr>
        <w:spacing w:line="360" w:lineRule="auto"/>
        <w:rPr>
          <w:rFonts w:eastAsiaTheme="minorEastAsia"/>
          <w:b/>
          <w:szCs w:val="21"/>
        </w:rPr>
      </w:pPr>
      <w:r w:rsidRPr="009E7B75">
        <w:rPr>
          <w:rFonts w:eastAsiaTheme="minorEastAsia"/>
          <w:b/>
          <w:bCs/>
          <w:kern w:val="0"/>
          <w:szCs w:val="21"/>
        </w:rPr>
        <w:t>6.4.7.4.1</w:t>
      </w:r>
      <w:r w:rsidRPr="009E7B75">
        <w:rPr>
          <w:rFonts w:eastAsiaTheme="minorEastAsia"/>
          <w:b/>
          <w:szCs w:val="21"/>
        </w:rPr>
        <w:t>各项买入返售金融资产期末余额</w:t>
      </w:r>
    </w:p>
    <w:p w:rsidR="00A1028D" w:rsidRPr="009E7B75" w:rsidRDefault="00A1028D" w:rsidP="00A1028D">
      <w:pPr>
        <w:autoSpaceDE w:val="0"/>
        <w:autoSpaceDN w:val="0"/>
        <w:adjustRightInd w:val="0"/>
        <w:spacing w:before="29" w:line="288" w:lineRule="auto"/>
        <w:ind w:left="15"/>
        <w:jc w:val="right"/>
        <w:rPr>
          <w:rFonts w:eastAsiaTheme="minorEastAsia"/>
          <w:szCs w:val="21"/>
        </w:rPr>
      </w:pPr>
      <w:r w:rsidRPr="009E7B75">
        <w:rPr>
          <w:rFonts w:eastAsiaTheme="minorEastAsia"/>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DE4642" w:rsidRPr="00C56F63" w:rsidTr="00CC3DFA">
        <w:trPr>
          <w:trHeight w:val="330"/>
        </w:trPr>
        <w:tc>
          <w:tcPr>
            <w:tcW w:w="2381" w:type="dxa"/>
            <w:vMerge w:val="restart"/>
            <w:vAlign w:val="center"/>
          </w:tcPr>
          <w:p w:rsidR="00DE4642" w:rsidRPr="00C56F63" w:rsidRDefault="00DE4642" w:rsidP="00CC3DFA">
            <w:pPr>
              <w:jc w:val="center"/>
              <w:rPr>
                <w:rFonts w:eastAsiaTheme="minorEastAsia"/>
                <w:szCs w:val="21"/>
              </w:rPr>
            </w:pPr>
            <w:r w:rsidRPr="00C56F63">
              <w:rPr>
                <w:rFonts w:eastAsiaTheme="minorEastAsia"/>
                <w:szCs w:val="21"/>
              </w:rPr>
              <w:t>项目</w:t>
            </w:r>
          </w:p>
        </w:tc>
        <w:tc>
          <w:tcPr>
            <w:tcW w:w="6631" w:type="dxa"/>
            <w:gridSpan w:val="2"/>
          </w:tcPr>
          <w:p w:rsidR="00DE4642" w:rsidRPr="00C56F63" w:rsidRDefault="00DE4642" w:rsidP="00CC3DFA">
            <w:pPr>
              <w:jc w:val="center"/>
              <w:rPr>
                <w:rFonts w:eastAsiaTheme="minorEastAsia"/>
                <w:kern w:val="0"/>
                <w:szCs w:val="21"/>
              </w:rPr>
            </w:pPr>
            <w:r w:rsidRPr="00C56F63">
              <w:rPr>
                <w:rFonts w:eastAsiaTheme="minorEastAsia"/>
                <w:kern w:val="0"/>
                <w:szCs w:val="21"/>
              </w:rPr>
              <w:t>本期末</w:t>
            </w:r>
          </w:p>
          <w:p w:rsidR="00DE4642" w:rsidRPr="00C56F63" w:rsidRDefault="00DE4642" w:rsidP="00CC3DFA">
            <w:pPr>
              <w:jc w:val="center"/>
              <w:rPr>
                <w:rFonts w:eastAsiaTheme="minorEastAsia"/>
                <w:szCs w:val="21"/>
              </w:rPr>
            </w:pPr>
            <w:r w:rsidRPr="00C56F63">
              <w:rPr>
                <w:rFonts w:eastAsiaTheme="minorEastAsia"/>
                <w:szCs w:val="21"/>
              </w:rPr>
              <w:t>2023</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DE4642" w:rsidRPr="00C56F63" w:rsidTr="00CC3DFA">
        <w:trPr>
          <w:trHeight w:val="330"/>
        </w:trPr>
        <w:tc>
          <w:tcPr>
            <w:tcW w:w="2381" w:type="dxa"/>
            <w:vMerge/>
            <w:vAlign w:val="center"/>
          </w:tcPr>
          <w:p w:rsidR="00DE4642" w:rsidRPr="00C56F63" w:rsidRDefault="00DE4642" w:rsidP="00CC3DFA">
            <w:pPr>
              <w:widowControl/>
              <w:jc w:val="left"/>
              <w:rPr>
                <w:rFonts w:eastAsiaTheme="minorEastAsia"/>
                <w:szCs w:val="21"/>
              </w:rPr>
            </w:pPr>
          </w:p>
        </w:tc>
        <w:tc>
          <w:tcPr>
            <w:tcW w:w="3260" w:type="dxa"/>
          </w:tcPr>
          <w:p w:rsidR="00DE4642" w:rsidRPr="00C56F63" w:rsidRDefault="00DE4642" w:rsidP="00CC3DFA">
            <w:pPr>
              <w:jc w:val="center"/>
              <w:rPr>
                <w:rFonts w:eastAsiaTheme="minorEastAsia"/>
                <w:szCs w:val="21"/>
              </w:rPr>
            </w:pPr>
            <w:r w:rsidRPr="00C56F63">
              <w:rPr>
                <w:rFonts w:eastAsiaTheme="minorEastAsia"/>
                <w:szCs w:val="21"/>
              </w:rPr>
              <w:t>账面余额</w:t>
            </w:r>
          </w:p>
        </w:tc>
        <w:tc>
          <w:tcPr>
            <w:tcW w:w="3371" w:type="dxa"/>
          </w:tcPr>
          <w:p w:rsidR="00DE4642" w:rsidRPr="00C56F63" w:rsidRDefault="00DE4642" w:rsidP="00CC3DFA">
            <w:pPr>
              <w:jc w:val="center"/>
              <w:rPr>
                <w:rFonts w:eastAsiaTheme="minorEastAsia"/>
                <w:szCs w:val="21"/>
              </w:rPr>
            </w:pPr>
            <w:r w:rsidRPr="00C56F63">
              <w:rPr>
                <w:rFonts w:eastAsiaTheme="minorEastAsia"/>
                <w:szCs w:val="21"/>
              </w:rPr>
              <w:t>其中：买断式逆回购</w:t>
            </w:r>
          </w:p>
        </w:tc>
      </w:tr>
      <w:tr w:rsidR="00DE4642" w:rsidRPr="00C56F63" w:rsidTr="00CC3DFA">
        <w:tblPrEx>
          <w:tblLook w:val="00A0" w:firstRow="1" w:lastRow="0" w:firstColumn="1" w:lastColumn="0" w:noHBand="0" w:noVBand="0"/>
        </w:tblPrEx>
        <w:trPr>
          <w:trHeight w:val="330"/>
        </w:trPr>
        <w:tc>
          <w:tcPr>
            <w:tcW w:w="2381" w:type="dxa"/>
            <w:vAlign w:val="bottom"/>
          </w:tcPr>
          <w:p w:rsidR="00DE4642" w:rsidRPr="007C0243" w:rsidRDefault="00DE4642" w:rsidP="00CC3DFA">
            <w:pPr>
              <w:rPr>
                <w:rFonts w:asciiTheme="minorEastAsia" w:eastAsiaTheme="minorEastAsia" w:hAnsiTheme="minorEastAsia"/>
                <w:szCs w:val="21"/>
              </w:rPr>
            </w:pPr>
            <w:r w:rsidRPr="007C0243">
              <w:rPr>
                <w:rFonts w:asciiTheme="minorEastAsia" w:eastAsiaTheme="minorEastAsia" w:hAnsiTheme="minorEastAsia"/>
                <w:szCs w:val="21"/>
              </w:rPr>
              <w:t>交易所市场</w:t>
            </w:r>
          </w:p>
        </w:tc>
        <w:tc>
          <w:tcPr>
            <w:tcW w:w="3260" w:type="dxa"/>
          </w:tcPr>
          <w:p w:rsidR="00DE4642" w:rsidRPr="00C56F63" w:rsidRDefault="00DE4642" w:rsidP="00CC3DFA">
            <w:pPr>
              <w:jc w:val="right"/>
              <w:rPr>
                <w:rFonts w:eastAsiaTheme="minorEastAsia"/>
                <w:szCs w:val="21"/>
              </w:rPr>
            </w:pPr>
            <w:r w:rsidRPr="00C56F63">
              <w:rPr>
                <w:rFonts w:eastAsiaTheme="minorEastAsia"/>
                <w:szCs w:val="21"/>
              </w:rPr>
              <w:t>39,991,309.91</w:t>
            </w:r>
          </w:p>
        </w:tc>
        <w:tc>
          <w:tcPr>
            <w:tcW w:w="3371" w:type="dxa"/>
          </w:tcPr>
          <w:p w:rsidR="00DE4642" w:rsidRPr="00C56F63" w:rsidRDefault="00DE4642" w:rsidP="00CC3DFA">
            <w:pPr>
              <w:jc w:val="right"/>
              <w:rPr>
                <w:rFonts w:eastAsiaTheme="minorEastAsia"/>
                <w:szCs w:val="21"/>
              </w:rPr>
            </w:pPr>
            <w:r w:rsidRPr="00C56F63">
              <w:rPr>
                <w:rFonts w:eastAsiaTheme="minorEastAsia"/>
                <w:szCs w:val="21"/>
              </w:rPr>
              <w:t>-</w:t>
            </w:r>
          </w:p>
        </w:tc>
      </w:tr>
      <w:tr w:rsidR="00DE4642" w:rsidRPr="00C56F63" w:rsidTr="00CC3DFA">
        <w:tblPrEx>
          <w:tblLook w:val="00A0" w:firstRow="1" w:lastRow="0" w:firstColumn="1" w:lastColumn="0" w:noHBand="0" w:noVBand="0"/>
        </w:tblPrEx>
        <w:trPr>
          <w:trHeight w:val="330"/>
        </w:trPr>
        <w:tc>
          <w:tcPr>
            <w:tcW w:w="2381" w:type="dxa"/>
            <w:vAlign w:val="bottom"/>
          </w:tcPr>
          <w:p w:rsidR="00DE4642" w:rsidRPr="007C0243" w:rsidRDefault="00DE4642" w:rsidP="00CC3DFA">
            <w:pPr>
              <w:rPr>
                <w:rFonts w:asciiTheme="minorEastAsia" w:eastAsiaTheme="minorEastAsia" w:hAnsiTheme="minorEastAsia"/>
                <w:szCs w:val="21"/>
              </w:rPr>
            </w:pPr>
            <w:r w:rsidRPr="007C0243">
              <w:rPr>
                <w:rFonts w:asciiTheme="minorEastAsia" w:eastAsiaTheme="minorEastAsia" w:hAnsiTheme="minorEastAsia"/>
                <w:szCs w:val="21"/>
              </w:rPr>
              <w:t>银行间市场</w:t>
            </w:r>
          </w:p>
        </w:tc>
        <w:tc>
          <w:tcPr>
            <w:tcW w:w="3260" w:type="dxa"/>
          </w:tcPr>
          <w:p w:rsidR="00DE4642" w:rsidRPr="00C56F63" w:rsidRDefault="00DE4642" w:rsidP="00CC3DFA">
            <w:pPr>
              <w:jc w:val="right"/>
              <w:rPr>
                <w:rFonts w:eastAsiaTheme="minorEastAsia"/>
                <w:szCs w:val="21"/>
              </w:rPr>
            </w:pPr>
            <w:r w:rsidRPr="00C56F63">
              <w:rPr>
                <w:rFonts w:eastAsiaTheme="minorEastAsia"/>
                <w:szCs w:val="21"/>
              </w:rPr>
              <w:t>55,011,992.96</w:t>
            </w:r>
          </w:p>
        </w:tc>
        <w:tc>
          <w:tcPr>
            <w:tcW w:w="3371" w:type="dxa"/>
          </w:tcPr>
          <w:p w:rsidR="00DE4642" w:rsidRPr="00C56F63" w:rsidRDefault="00DE4642" w:rsidP="00CC3DFA">
            <w:pPr>
              <w:jc w:val="right"/>
              <w:rPr>
                <w:rFonts w:eastAsiaTheme="minorEastAsia"/>
                <w:szCs w:val="21"/>
              </w:rPr>
            </w:pPr>
            <w:r w:rsidRPr="00C56F63">
              <w:rPr>
                <w:rFonts w:eastAsiaTheme="minorEastAsia"/>
                <w:szCs w:val="21"/>
              </w:rPr>
              <w:t>-</w:t>
            </w:r>
          </w:p>
        </w:tc>
      </w:tr>
      <w:tr w:rsidR="00DE4642" w:rsidRPr="00C56F63" w:rsidTr="00CC3DFA">
        <w:trPr>
          <w:trHeight w:val="257"/>
        </w:trPr>
        <w:tc>
          <w:tcPr>
            <w:tcW w:w="2381" w:type="dxa"/>
            <w:vAlign w:val="bottom"/>
          </w:tcPr>
          <w:p w:rsidR="00DE4642" w:rsidRPr="00C56F63" w:rsidRDefault="00DE4642" w:rsidP="00CC3DFA">
            <w:pPr>
              <w:jc w:val="left"/>
              <w:rPr>
                <w:rFonts w:eastAsiaTheme="minorEastAsia"/>
                <w:szCs w:val="21"/>
              </w:rPr>
            </w:pPr>
            <w:r w:rsidRPr="00C56F63">
              <w:rPr>
                <w:rFonts w:eastAsiaTheme="minorEastAsia"/>
                <w:szCs w:val="21"/>
              </w:rPr>
              <w:t>合计</w:t>
            </w:r>
          </w:p>
        </w:tc>
        <w:tc>
          <w:tcPr>
            <w:tcW w:w="3260" w:type="dxa"/>
            <w:vAlign w:val="bottom"/>
          </w:tcPr>
          <w:p w:rsidR="00DE4642" w:rsidRPr="00901EEA" w:rsidRDefault="00DE4642" w:rsidP="00CC3DFA">
            <w:pPr>
              <w:jc w:val="right"/>
              <w:rPr>
                <w:rFonts w:eastAsiaTheme="minorEastAsia"/>
                <w:szCs w:val="21"/>
              </w:rPr>
            </w:pPr>
            <w:r w:rsidRPr="00901EEA">
              <w:rPr>
                <w:rFonts w:eastAsiaTheme="minorEastAsia"/>
                <w:szCs w:val="21"/>
              </w:rPr>
              <w:t>95,003,302.87</w:t>
            </w:r>
          </w:p>
        </w:tc>
        <w:tc>
          <w:tcPr>
            <w:tcW w:w="3371" w:type="dxa"/>
            <w:vAlign w:val="bottom"/>
          </w:tcPr>
          <w:p w:rsidR="00DE4642" w:rsidRPr="00901EEA" w:rsidRDefault="00DE4642" w:rsidP="00CC3DFA">
            <w:pPr>
              <w:jc w:val="right"/>
              <w:rPr>
                <w:rFonts w:eastAsiaTheme="minorEastAsia"/>
                <w:szCs w:val="21"/>
              </w:rPr>
            </w:pPr>
            <w:r w:rsidRPr="00901EEA">
              <w:rPr>
                <w:rFonts w:eastAsiaTheme="minorEastAsia"/>
                <w:szCs w:val="21"/>
              </w:rPr>
              <w:t>-</w:t>
            </w:r>
          </w:p>
        </w:tc>
      </w:tr>
    </w:tbl>
    <w:p w:rsidR="00A1028D" w:rsidRPr="009E7B75" w:rsidRDefault="00A1028D" w:rsidP="00414532">
      <w:pPr>
        <w:spacing w:beforeLines="100" w:before="312" w:line="360" w:lineRule="auto"/>
        <w:rPr>
          <w:rFonts w:eastAsiaTheme="minorEastAsia"/>
          <w:b/>
          <w:szCs w:val="21"/>
        </w:rPr>
      </w:pPr>
      <w:r w:rsidRPr="009E7B75">
        <w:rPr>
          <w:rFonts w:eastAsiaTheme="minorEastAsia"/>
          <w:b/>
          <w:bCs/>
          <w:kern w:val="0"/>
          <w:szCs w:val="21"/>
        </w:rPr>
        <w:t>6.4.7.4.2</w:t>
      </w:r>
      <w:r w:rsidRPr="009E7B75">
        <w:rPr>
          <w:rFonts w:eastAsiaTheme="minorEastAsia"/>
          <w:b/>
          <w:szCs w:val="21"/>
        </w:rPr>
        <w:t>期末买断式逆回购交易中取得的债券</w:t>
      </w:r>
    </w:p>
    <w:p w:rsidR="00187BC7" w:rsidRDefault="00187BC7" w:rsidP="00187BC7">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6.4.7.5</w:t>
      </w:r>
      <w:r w:rsidRPr="009E7B75">
        <w:rPr>
          <w:rFonts w:eastAsiaTheme="minorEastAsia"/>
          <w:b/>
          <w:szCs w:val="21"/>
        </w:rPr>
        <w:t>其他资产</w:t>
      </w:r>
    </w:p>
    <w:p w:rsidR="006D141C" w:rsidRPr="009E7B75" w:rsidRDefault="006D141C"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6.4.7.6</w:t>
      </w:r>
      <w:r w:rsidRPr="009E7B75">
        <w:rPr>
          <w:rFonts w:eastAsiaTheme="minorEastAsia"/>
          <w:b/>
          <w:szCs w:val="21"/>
        </w:rPr>
        <w:t>其他负债</w:t>
      </w:r>
    </w:p>
    <w:p w:rsidR="006D141C" w:rsidRPr="009E7B75" w:rsidRDefault="005B4215" w:rsidP="006D141C">
      <w:pPr>
        <w:wordWrap w:val="0"/>
        <w:spacing w:line="360" w:lineRule="auto"/>
        <w:jc w:val="right"/>
        <w:rPr>
          <w:rFonts w:eastAsiaTheme="minorEastAsia"/>
          <w:szCs w:val="21"/>
        </w:rPr>
      </w:pPr>
      <w:r w:rsidRPr="009E7B75">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83"/>
        <w:gridCol w:w="5646"/>
      </w:tblGrid>
      <w:tr w:rsidR="00206FA8" w:rsidRPr="00901EEA" w:rsidTr="00E350C0">
        <w:trPr>
          <w:trHeight w:val="330"/>
        </w:trPr>
        <w:tc>
          <w:tcPr>
            <w:tcW w:w="3583"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E350C0">
            <w:pPr>
              <w:jc w:val="center"/>
              <w:rPr>
                <w:rFonts w:eastAsiaTheme="minorEastAsia"/>
                <w:szCs w:val="21"/>
              </w:rPr>
            </w:pPr>
            <w:r w:rsidRPr="00901EEA">
              <w:rPr>
                <w:rFonts w:eastAsiaTheme="minorEastAsia"/>
                <w:szCs w:val="21"/>
              </w:rPr>
              <w:t>项目</w:t>
            </w:r>
          </w:p>
        </w:tc>
        <w:tc>
          <w:tcPr>
            <w:tcW w:w="5646"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E350C0">
            <w:pPr>
              <w:jc w:val="center"/>
              <w:rPr>
                <w:rFonts w:eastAsiaTheme="minorEastAsia"/>
                <w:kern w:val="0"/>
                <w:szCs w:val="21"/>
              </w:rPr>
            </w:pPr>
            <w:r w:rsidRPr="00901EEA">
              <w:rPr>
                <w:rFonts w:eastAsiaTheme="minorEastAsia"/>
                <w:kern w:val="0"/>
                <w:szCs w:val="21"/>
              </w:rPr>
              <w:t>本期末</w:t>
            </w:r>
          </w:p>
          <w:p w:rsidR="00206FA8" w:rsidRPr="00901EEA" w:rsidRDefault="00206FA8" w:rsidP="00E350C0">
            <w:pPr>
              <w:jc w:val="center"/>
              <w:rPr>
                <w:rFonts w:eastAsiaTheme="minorEastAsia"/>
                <w:szCs w:val="21"/>
              </w:rPr>
            </w:pPr>
            <w:r w:rsidRPr="00901EEA">
              <w:rPr>
                <w:rFonts w:eastAsiaTheme="minorEastAsia"/>
                <w:szCs w:val="21"/>
              </w:rPr>
              <w:t>2023</w:t>
            </w:r>
            <w:r w:rsidRPr="00901EEA">
              <w:rPr>
                <w:rFonts w:eastAsiaTheme="minorEastAsia"/>
                <w:szCs w:val="21"/>
              </w:rPr>
              <w:t>年</w:t>
            </w:r>
            <w:r w:rsidRPr="00901EEA">
              <w:rPr>
                <w:rFonts w:eastAsiaTheme="minorEastAsia"/>
                <w:szCs w:val="21"/>
              </w:rPr>
              <w:t>6</w:t>
            </w:r>
            <w:r w:rsidRPr="00901EEA">
              <w:rPr>
                <w:rFonts w:eastAsiaTheme="minorEastAsia"/>
                <w:szCs w:val="21"/>
              </w:rPr>
              <w:t>月</w:t>
            </w:r>
            <w:r w:rsidRPr="00901EEA">
              <w:rPr>
                <w:rFonts w:eastAsiaTheme="minorEastAsia"/>
                <w:szCs w:val="21"/>
              </w:rPr>
              <w:t>30</w:t>
            </w:r>
            <w:r w:rsidRPr="00901EEA">
              <w:rPr>
                <w:rFonts w:eastAsiaTheme="minorEastAsia"/>
                <w:szCs w:val="21"/>
              </w:rPr>
              <w:t>日</w:t>
            </w:r>
          </w:p>
        </w:tc>
      </w:tr>
      <w:tr w:rsidR="00206FA8" w:rsidRPr="00901EEA" w:rsidTr="00E350C0">
        <w:trPr>
          <w:trHeight w:val="325"/>
        </w:trPr>
        <w:tc>
          <w:tcPr>
            <w:tcW w:w="3583"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E350C0">
            <w:pPr>
              <w:rPr>
                <w:rFonts w:eastAsiaTheme="minorEastAsia"/>
                <w:szCs w:val="21"/>
              </w:rPr>
            </w:pPr>
            <w:r w:rsidRPr="00901EEA">
              <w:rPr>
                <w:rFonts w:eastAsiaTheme="minorEastAsia"/>
                <w:szCs w:val="21"/>
              </w:rPr>
              <w:t>应付券商交易单元保证金</w:t>
            </w:r>
          </w:p>
        </w:tc>
        <w:tc>
          <w:tcPr>
            <w:tcW w:w="5646" w:type="dxa"/>
            <w:tcBorders>
              <w:top w:val="single" w:sz="4" w:space="0" w:color="000000"/>
              <w:left w:val="single" w:sz="4" w:space="0" w:color="000000"/>
              <w:bottom w:val="single" w:sz="4" w:space="0" w:color="000000"/>
              <w:right w:val="single" w:sz="4" w:space="0" w:color="000000"/>
            </w:tcBorders>
            <w:vAlign w:val="bottom"/>
            <w:hideMark/>
          </w:tcPr>
          <w:p w:rsidR="00206FA8" w:rsidRPr="00901EEA" w:rsidRDefault="00206FA8" w:rsidP="00E350C0">
            <w:pPr>
              <w:jc w:val="right"/>
              <w:rPr>
                <w:rFonts w:eastAsiaTheme="minorEastAsia"/>
                <w:szCs w:val="21"/>
              </w:rPr>
            </w:pPr>
            <w:r w:rsidRPr="00901EEA">
              <w:rPr>
                <w:rFonts w:eastAsiaTheme="minorEastAsia"/>
                <w:szCs w:val="21"/>
              </w:rPr>
              <w:t>-</w:t>
            </w:r>
          </w:p>
        </w:tc>
      </w:tr>
      <w:tr w:rsidR="00206FA8" w:rsidRPr="00901EEA" w:rsidTr="00E350C0">
        <w:trPr>
          <w:trHeight w:val="325"/>
        </w:trPr>
        <w:tc>
          <w:tcPr>
            <w:tcW w:w="3583"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E350C0">
            <w:pPr>
              <w:rPr>
                <w:rFonts w:eastAsiaTheme="minorEastAsia"/>
                <w:szCs w:val="21"/>
              </w:rPr>
            </w:pPr>
            <w:r w:rsidRPr="00901EEA">
              <w:rPr>
                <w:rFonts w:eastAsiaTheme="minorEastAsia"/>
                <w:szCs w:val="21"/>
              </w:rPr>
              <w:t>应付赎回费</w:t>
            </w:r>
          </w:p>
        </w:tc>
        <w:tc>
          <w:tcPr>
            <w:tcW w:w="5646" w:type="dxa"/>
            <w:tcBorders>
              <w:top w:val="single" w:sz="4" w:space="0" w:color="000000"/>
              <w:left w:val="single" w:sz="4" w:space="0" w:color="000000"/>
              <w:bottom w:val="single" w:sz="4" w:space="0" w:color="000000"/>
              <w:right w:val="single" w:sz="4" w:space="0" w:color="000000"/>
            </w:tcBorders>
            <w:vAlign w:val="bottom"/>
            <w:hideMark/>
          </w:tcPr>
          <w:p w:rsidR="00206FA8" w:rsidRPr="00901EEA" w:rsidRDefault="00206FA8" w:rsidP="00E350C0">
            <w:pPr>
              <w:jc w:val="right"/>
              <w:rPr>
                <w:rFonts w:eastAsiaTheme="minorEastAsia"/>
                <w:szCs w:val="21"/>
              </w:rPr>
            </w:pPr>
            <w:r w:rsidRPr="00901EEA">
              <w:rPr>
                <w:rFonts w:eastAsiaTheme="minorEastAsia"/>
                <w:szCs w:val="21"/>
              </w:rPr>
              <w:t>-</w:t>
            </w:r>
          </w:p>
        </w:tc>
      </w:tr>
      <w:tr w:rsidR="00206FA8" w:rsidRPr="00901EEA" w:rsidTr="00E350C0">
        <w:trPr>
          <w:trHeight w:val="325"/>
        </w:trPr>
        <w:tc>
          <w:tcPr>
            <w:tcW w:w="3583" w:type="dxa"/>
            <w:tcBorders>
              <w:top w:val="single" w:sz="4" w:space="0" w:color="000000"/>
              <w:left w:val="single" w:sz="4" w:space="0" w:color="000000"/>
              <w:bottom w:val="single" w:sz="4" w:space="0" w:color="000000"/>
              <w:right w:val="single" w:sz="4" w:space="0" w:color="000000"/>
            </w:tcBorders>
            <w:vAlign w:val="center"/>
          </w:tcPr>
          <w:p w:rsidR="00206FA8" w:rsidRPr="00901EEA" w:rsidRDefault="00206FA8" w:rsidP="00E350C0">
            <w:pPr>
              <w:rPr>
                <w:rFonts w:eastAsiaTheme="minorEastAsia"/>
                <w:szCs w:val="21"/>
              </w:rPr>
            </w:pPr>
            <w:r w:rsidRPr="005D719F">
              <w:rPr>
                <w:rFonts w:eastAsiaTheme="minorEastAsia"/>
                <w:szCs w:val="21"/>
              </w:rPr>
              <w:t>应付证券出借违约金</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901EEA" w:rsidRDefault="00206FA8" w:rsidP="00E350C0">
            <w:pPr>
              <w:jc w:val="right"/>
              <w:rPr>
                <w:rFonts w:eastAsiaTheme="minorEastAsia"/>
                <w:szCs w:val="21"/>
              </w:rPr>
            </w:pPr>
            <w:r w:rsidRPr="005D719F">
              <w:rPr>
                <w:rFonts w:eastAsiaTheme="minorEastAsia"/>
                <w:szCs w:val="21"/>
              </w:rPr>
              <w:t>-</w:t>
            </w:r>
          </w:p>
        </w:tc>
      </w:tr>
      <w:tr w:rsidR="00206FA8" w:rsidRPr="00901EEA" w:rsidTr="00E350C0">
        <w:trPr>
          <w:trHeight w:val="325"/>
        </w:trPr>
        <w:tc>
          <w:tcPr>
            <w:tcW w:w="3583" w:type="dxa"/>
            <w:tcBorders>
              <w:top w:val="single" w:sz="4" w:space="0" w:color="000000"/>
              <w:left w:val="single" w:sz="4" w:space="0" w:color="000000"/>
              <w:bottom w:val="single" w:sz="4" w:space="0" w:color="000000"/>
              <w:right w:val="single" w:sz="4" w:space="0" w:color="000000"/>
            </w:tcBorders>
            <w:vAlign w:val="bottom"/>
          </w:tcPr>
          <w:p w:rsidR="00206FA8" w:rsidRPr="005D719F" w:rsidRDefault="00206FA8" w:rsidP="00E350C0">
            <w:pPr>
              <w:rPr>
                <w:rFonts w:eastAsiaTheme="minorEastAsia"/>
                <w:szCs w:val="21"/>
              </w:rPr>
            </w:pPr>
            <w:r w:rsidRPr="006415EA">
              <w:rPr>
                <w:rFonts w:eastAsiaTheme="minorEastAsia" w:hint="eastAsia"/>
                <w:szCs w:val="21"/>
              </w:rPr>
              <w:t>应付交易费用</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5D719F" w:rsidRDefault="00206FA8" w:rsidP="00E350C0">
            <w:pPr>
              <w:jc w:val="right"/>
              <w:rPr>
                <w:rFonts w:eastAsiaTheme="minorEastAsia"/>
                <w:szCs w:val="21"/>
              </w:rPr>
            </w:pPr>
            <w:r w:rsidRPr="006415EA">
              <w:rPr>
                <w:rFonts w:eastAsiaTheme="minorEastAsia"/>
                <w:szCs w:val="21"/>
              </w:rPr>
              <w:t>16,492.78</w:t>
            </w:r>
          </w:p>
        </w:tc>
      </w:tr>
      <w:tr w:rsidR="00206FA8" w:rsidRPr="00901EEA" w:rsidTr="00E350C0">
        <w:trPr>
          <w:trHeight w:val="325"/>
        </w:trPr>
        <w:tc>
          <w:tcPr>
            <w:tcW w:w="3583" w:type="dxa"/>
            <w:tcBorders>
              <w:top w:val="single" w:sz="4" w:space="0" w:color="000000"/>
              <w:left w:val="single" w:sz="4" w:space="0" w:color="000000"/>
              <w:bottom w:val="single" w:sz="4" w:space="0" w:color="000000"/>
              <w:right w:val="single" w:sz="4" w:space="0" w:color="000000"/>
            </w:tcBorders>
            <w:vAlign w:val="bottom"/>
          </w:tcPr>
          <w:p w:rsidR="00206FA8" w:rsidRPr="005D719F" w:rsidRDefault="00206FA8" w:rsidP="00E350C0">
            <w:pPr>
              <w:rPr>
                <w:rFonts w:eastAsiaTheme="minorEastAsia"/>
                <w:szCs w:val="21"/>
              </w:rPr>
            </w:pPr>
            <w:r w:rsidRPr="006415EA">
              <w:rPr>
                <w:rFonts w:eastAsiaTheme="minorEastAsia" w:hint="eastAsia"/>
                <w:szCs w:val="21"/>
              </w:rPr>
              <w:t>其中：交易所市场</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5D719F" w:rsidRDefault="00206FA8" w:rsidP="00E350C0">
            <w:pPr>
              <w:jc w:val="right"/>
              <w:rPr>
                <w:rFonts w:eastAsiaTheme="minorEastAsia"/>
                <w:szCs w:val="21"/>
              </w:rPr>
            </w:pPr>
            <w:r w:rsidRPr="006415EA">
              <w:rPr>
                <w:rFonts w:eastAsiaTheme="minorEastAsia"/>
                <w:szCs w:val="21"/>
              </w:rPr>
              <w:t>-</w:t>
            </w:r>
          </w:p>
        </w:tc>
      </w:tr>
      <w:tr w:rsidR="00206FA8" w:rsidRPr="00901EEA" w:rsidTr="00E350C0">
        <w:trPr>
          <w:trHeight w:val="325"/>
        </w:trPr>
        <w:tc>
          <w:tcPr>
            <w:tcW w:w="3583" w:type="dxa"/>
            <w:tcBorders>
              <w:top w:val="single" w:sz="4" w:space="0" w:color="000000"/>
              <w:left w:val="single" w:sz="4" w:space="0" w:color="000000"/>
              <w:bottom w:val="single" w:sz="4" w:space="0" w:color="000000"/>
              <w:right w:val="single" w:sz="4" w:space="0" w:color="000000"/>
            </w:tcBorders>
            <w:vAlign w:val="bottom"/>
          </w:tcPr>
          <w:p w:rsidR="00206FA8" w:rsidRPr="005D719F" w:rsidRDefault="00206FA8" w:rsidP="00E350C0">
            <w:pPr>
              <w:rPr>
                <w:rFonts w:eastAsiaTheme="minorEastAsia"/>
                <w:szCs w:val="21"/>
              </w:rPr>
            </w:pPr>
            <w:r w:rsidRPr="006415EA">
              <w:rPr>
                <w:rFonts w:eastAsiaTheme="minorEastAsia"/>
                <w:szCs w:val="21"/>
              </w:rPr>
              <w:t xml:space="preserve">      </w:t>
            </w:r>
            <w:r w:rsidRPr="006415EA">
              <w:rPr>
                <w:rFonts w:eastAsiaTheme="minorEastAsia" w:hint="eastAsia"/>
                <w:szCs w:val="21"/>
              </w:rPr>
              <w:t>银行间市场</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5D719F" w:rsidRDefault="00206FA8" w:rsidP="00E350C0">
            <w:pPr>
              <w:jc w:val="right"/>
              <w:rPr>
                <w:rFonts w:eastAsiaTheme="minorEastAsia"/>
                <w:szCs w:val="21"/>
              </w:rPr>
            </w:pPr>
            <w:r w:rsidRPr="006415EA">
              <w:rPr>
                <w:rFonts w:eastAsiaTheme="minorEastAsia"/>
                <w:szCs w:val="21"/>
              </w:rPr>
              <w:t>16,492.78</w:t>
            </w:r>
          </w:p>
        </w:tc>
      </w:tr>
      <w:tr w:rsidR="00206FA8" w:rsidRPr="006415EA" w:rsidTr="00E350C0">
        <w:trPr>
          <w:trHeight w:val="325"/>
        </w:trPr>
        <w:tc>
          <w:tcPr>
            <w:tcW w:w="3583" w:type="dxa"/>
            <w:tcBorders>
              <w:top w:val="single" w:sz="4" w:space="0" w:color="000000"/>
              <w:left w:val="single" w:sz="4" w:space="0" w:color="000000"/>
              <w:bottom w:val="single" w:sz="4" w:space="0" w:color="000000"/>
              <w:right w:val="single" w:sz="4" w:space="0" w:color="000000"/>
            </w:tcBorders>
            <w:vAlign w:val="bottom"/>
          </w:tcPr>
          <w:p w:rsidR="00206FA8" w:rsidRPr="005D719F" w:rsidRDefault="00206FA8" w:rsidP="00E350C0">
            <w:pPr>
              <w:rPr>
                <w:rFonts w:eastAsiaTheme="minorEastAsia"/>
                <w:szCs w:val="21"/>
              </w:rPr>
            </w:pPr>
            <w:r w:rsidRPr="006415EA">
              <w:rPr>
                <w:rFonts w:eastAsiaTheme="minorEastAsia" w:hint="eastAsia"/>
                <w:szCs w:val="21"/>
              </w:rPr>
              <w:t>应付利息</w:t>
            </w:r>
          </w:p>
        </w:tc>
        <w:tc>
          <w:tcPr>
            <w:tcW w:w="5646" w:type="dxa"/>
            <w:tcBorders>
              <w:top w:val="single" w:sz="4" w:space="0" w:color="000000"/>
              <w:left w:val="single" w:sz="4" w:space="0" w:color="000000"/>
              <w:bottom w:val="single" w:sz="4" w:space="0" w:color="000000"/>
              <w:right w:val="single" w:sz="4" w:space="0" w:color="000000"/>
            </w:tcBorders>
            <w:vAlign w:val="center"/>
          </w:tcPr>
          <w:p w:rsidR="00206FA8" w:rsidRPr="006415EA" w:rsidRDefault="00206FA8" w:rsidP="00E350C0">
            <w:pPr>
              <w:jc w:val="right"/>
              <w:rPr>
                <w:rFonts w:eastAsiaTheme="minorEastAsia"/>
                <w:szCs w:val="21"/>
              </w:rPr>
            </w:pPr>
            <w:r w:rsidRPr="006415EA">
              <w:rPr>
                <w:rFonts w:eastAsiaTheme="minorEastAsia"/>
                <w:szCs w:val="21"/>
              </w:rPr>
              <w:t>-</w:t>
            </w:r>
          </w:p>
        </w:tc>
      </w:tr>
      <w:tr w:rsidR="00D77483">
        <w:tc>
          <w:tcPr>
            <w:tcW w:w="3583" w:type="dxa"/>
            <w:vAlign w:val="center"/>
          </w:tcPr>
          <w:p w:rsidR="00D77483" w:rsidRDefault="00EE3F2D">
            <w:pPr>
              <w:jc w:val="left"/>
            </w:pPr>
            <w:r>
              <w:rPr>
                <w:rFonts w:eastAsiaTheme="minorEastAsia"/>
                <w:szCs w:val="21"/>
              </w:rPr>
              <w:lastRenderedPageBreak/>
              <w:t>预提费用</w:t>
            </w:r>
          </w:p>
        </w:tc>
        <w:tc>
          <w:tcPr>
            <w:tcW w:w="5646" w:type="dxa"/>
            <w:vAlign w:val="center"/>
          </w:tcPr>
          <w:p w:rsidR="00D77483" w:rsidRDefault="00EE3F2D">
            <w:pPr>
              <w:jc w:val="right"/>
            </w:pPr>
            <w:r>
              <w:rPr>
                <w:rFonts w:eastAsiaTheme="minorEastAsia"/>
                <w:szCs w:val="21"/>
              </w:rPr>
              <w:t>160,567.75</w:t>
            </w:r>
          </w:p>
        </w:tc>
      </w:tr>
      <w:tr w:rsidR="00206FA8" w:rsidRPr="00901EEA" w:rsidTr="00E350C0">
        <w:trPr>
          <w:trHeight w:val="325"/>
        </w:trPr>
        <w:tc>
          <w:tcPr>
            <w:tcW w:w="3583" w:type="dxa"/>
            <w:tcBorders>
              <w:top w:val="single" w:sz="4" w:space="0" w:color="000000"/>
              <w:left w:val="single" w:sz="4" w:space="0" w:color="000000"/>
              <w:bottom w:val="single" w:sz="4" w:space="0" w:color="000000"/>
              <w:right w:val="single" w:sz="4" w:space="0" w:color="000000"/>
            </w:tcBorders>
            <w:vAlign w:val="center"/>
            <w:hideMark/>
          </w:tcPr>
          <w:p w:rsidR="00206FA8" w:rsidRPr="00901EEA" w:rsidRDefault="00206FA8" w:rsidP="00E350C0">
            <w:pPr>
              <w:rPr>
                <w:rFonts w:eastAsiaTheme="minorEastAsia"/>
                <w:szCs w:val="21"/>
              </w:rPr>
            </w:pPr>
            <w:r w:rsidRPr="00901EEA">
              <w:rPr>
                <w:rFonts w:eastAsiaTheme="minorEastAsia"/>
                <w:szCs w:val="21"/>
              </w:rPr>
              <w:t>合计</w:t>
            </w:r>
          </w:p>
        </w:tc>
        <w:tc>
          <w:tcPr>
            <w:tcW w:w="5646" w:type="dxa"/>
            <w:tcBorders>
              <w:top w:val="single" w:sz="4" w:space="0" w:color="000000"/>
              <w:left w:val="single" w:sz="4" w:space="0" w:color="000000"/>
              <w:bottom w:val="single" w:sz="4" w:space="0" w:color="000000"/>
              <w:right w:val="single" w:sz="4" w:space="0" w:color="000000"/>
            </w:tcBorders>
            <w:vAlign w:val="bottom"/>
            <w:hideMark/>
          </w:tcPr>
          <w:p w:rsidR="00206FA8" w:rsidRPr="00901EEA" w:rsidRDefault="00206FA8" w:rsidP="00E350C0">
            <w:pPr>
              <w:jc w:val="right"/>
              <w:rPr>
                <w:rFonts w:eastAsiaTheme="minorEastAsia"/>
                <w:szCs w:val="21"/>
              </w:rPr>
            </w:pPr>
            <w:r w:rsidRPr="00901EEA">
              <w:rPr>
                <w:rFonts w:eastAsiaTheme="minorEastAsia"/>
                <w:szCs w:val="21"/>
              </w:rPr>
              <w:t>177,060.53</w:t>
            </w:r>
          </w:p>
        </w:tc>
      </w:tr>
    </w:tbl>
    <w:p w:rsidR="001970FC" w:rsidRPr="009E7B75" w:rsidRDefault="001970FC" w:rsidP="00414532">
      <w:pPr>
        <w:spacing w:beforeLines="100" w:before="312" w:line="360" w:lineRule="auto"/>
        <w:rPr>
          <w:rFonts w:eastAsiaTheme="minorEastAsia"/>
          <w:b/>
          <w:szCs w:val="21"/>
        </w:rPr>
      </w:pPr>
      <w:r w:rsidRPr="009E7B75">
        <w:rPr>
          <w:rFonts w:eastAsiaTheme="minorEastAsia"/>
          <w:b/>
          <w:bCs/>
          <w:kern w:val="0"/>
          <w:szCs w:val="21"/>
        </w:rPr>
        <w:t>6.4.7.7</w:t>
      </w:r>
      <w:r w:rsidRPr="009E7B75">
        <w:rPr>
          <w:rFonts w:eastAsiaTheme="minorEastAsia"/>
          <w:b/>
          <w:szCs w:val="21"/>
        </w:rPr>
        <w:t>实收基金</w:t>
      </w:r>
    </w:p>
    <w:p w:rsidR="001970FC" w:rsidRPr="009E7B75" w:rsidRDefault="001970FC" w:rsidP="00083D4A">
      <w:pPr>
        <w:adjustRightInd w:val="0"/>
        <w:snapToGrid w:val="0"/>
        <w:spacing w:line="360" w:lineRule="auto"/>
        <w:rPr>
          <w:rFonts w:eastAsiaTheme="minorEastAsia"/>
          <w:b/>
          <w:szCs w:val="21"/>
        </w:rPr>
      </w:pPr>
      <w:r w:rsidRPr="009E7B75">
        <w:rPr>
          <w:rFonts w:eastAsiaTheme="minorEastAsia"/>
          <w:b/>
          <w:szCs w:val="21"/>
        </w:rPr>
        <w:t>摩根天添宝货币</w:t>
      </w:r>
      <w:r w:rsidRPr="009E7B75">
        <w:rPr>
          <w:rFonts w:eastAsiaTheme="minorEastAsia"/>
          <w:b/>
          <w:szCs w:val="21"/>
        </w:rPr>
        <w:t>A</w:t>
      </w:r>
    </w:p>
    <w:p w:rsidR="001970FC" w:rsidRPr="009E7B75" w:rsidRDefault="001970FC" w:rsidP="001970FC">
      <w:pPr>
        <w:adjustRightInd w:val="0"/>
        <w:snapToGrid w:val="0"/>
        <w:spacing w:line="288" w:lineRule="auto"/>
        <w:jc w:val="right"/>
        <w:rPr>
          <w:rFonts w:eastAsiaTheme="minorEastAsia"/>
          <w:szCs w:val="21"/>
        </w:rPr>
      </w:pPr>
      <w:r w:rsidRPr="009E7B75">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B4A69" w:rsidRPr="009E7B75" w:rsidTr="009E7B75">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jc w:val="center"/>
              <w:rPr>
                <w:rFonts w:eastAsiaTheme="minorEastAsia"/>
                <w:szCs w:val="21"/>
              </w:rPr>
            </w:pPr>
            <w:r w:rsidRPr="009E7B75">
              <w:rPr>
                <w:rFonts w:eastAsiaTheme="minorEastAsia"/>
                <w:szCs w:val="21"/>
              </w:rPr>
              <w:t>本期</w:t>
            </w:r>
          </w:p>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基金份额</w:t>
            </w:r>
            <w:r w:rsidR="002D6B79" w:rsidRPr="009E7B75">
              <w:rPr>
                <w:rFonts w:eastAsiaTheme="minorEastAsia"/>
                <w:kern w:val="0"/>
                <w:szCs w:val="21"/>
              </w:rPr>
              <w:t>（份）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账面金额</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vAlign w:val="center"/>
            <w:hideMark/>
          </w:tcPr>
          <w:p w:rsidR="00A10E3B" w:rsidRPr="009E7B75" w:rsidRDefault="00A10E3B" w:rsidP="00F23133">
            <w:pPr>
              <w:rPr>
                <w:rFonts w:eastAsiaTheme="minorEastAsia"/>
                <w:szCs w:val="21"/>
              </w:rPr>
            </w:pPr>
            <w:r w:rsidRPr="009E7B75">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27,752,955.04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27,752,955.04</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134,360,924.32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134,360,924.32</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本期赎回（以</w:t>
            </w:r>
            <w:r w:rsidRPr="009E7B75">
              <w:rPr>
                <w:rFonts w:eastAsiaTheme="minorEastAsia"/>
                <w:szCs w:val="21"/>
              </w:rPr>
              <w:t>“-”</w:t>
            </w:r>
            <w:r w:rsidRPr="009E7B75">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-131,631,145.13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-131,631,145.13</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30,482,734.23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30,482,734.23</w:t>
            </w:r>
          </w:p>
        </w:tc>
      </w:tr>
    </w:tbl>
    <w:p w:rsidR="001970FC" w:rsidRPr="009E7B75" w:rsidRDefault="001970FC" w:rsidP="00083D4A">
      <w:pPr>
        <w:adjustRightInd w:val="0"/>
        <w:snapToGrid w:val="0"/>
        <w:spacing w:line="360" w:lineRule="auto"/>
        <w:rPr>
          <w:rFonts w:eastAsiaTheme="minorEastAsia"/>
          <w:b/>
          <w:szCs w:val="21"/>
        </w:rPr>
      </w:pPr>
      <w:r w:rsidRPr="009E7B75">
        <w:rPr>
          <w:rFonts w:eastAsiaTheme="minorEastAsia"/>
          <w:b/>
          <w:szCs w:val="21"/>
        </w:rPr>
        <w:t>摩根天添宝货币</w:t>
      </w:r>
      <w:r w:rsidRPr="009E7B75">
        <w:rPr>
          <w:rFonts w:eastAsiaTheme="minorEastAsia"/>
          <w:b/>
          <w:szCs w:val="21"/>
        </w:rPr>
        <w:t>B</w:t>
      </w:r>
    </w:p>
    <w:p w:rsidR="001970FC" w:rsidRPr="009E7B75" w:rsidRDefault="001970FC" w:rsidP="001970FC">
      <w:pPr>
        <w:adjustRightInd w:val="0"/>
        <w:snapToGrid w:val="0"/>
        <w:spacing w:line="288" w:lineRule="auto"/>
        <w:jc w:val="right"/>
        <w:rPr>
          <w:rFonts w:eastAsiaTheme="minorEastAsia"/>
          <w:szCs w:val="21"/>
        </w:rPr>
      </w:pPr>
      <w:r w:rsidRPr="009E7B75">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B4A69" w:rsidRPr="009E7B75" w:rsidTr="009E7B75">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本期</w:t>
            </w:r>
          </w:p>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2D6B79"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账面金额</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vAlign w:val="center"/>
            <w:hideMark/>
          </w:tcPr>
          <w:p w:rsidR="00A10E3B" w:rsidRPr="009E7B75" w:rsidRDefault="00A10E3B" w:rsidP="00F23133">
            <w:pPr>
              <w:rPr>
                <w:rFonts w:eastAsiaTheme="minorEastAsia"/>
                <w:szCs w:val="21"/>
              </w:rPr>
            </w:pPr>
            <w:r w:rsidRPr="009E7B75">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356,350,830.67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356,350,830.67</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453,678,979.42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453,678,979.42</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本期赎回（以</w:t>
            </w:r>
            <w:r w:rsidRPr="009E7B75">
              <w:rPr>
                <w:rFonts w:eastAsiaTheme="minorEastAsia"/>
                <w:szCs w:val="21"/>
              </w:rPr>
              <w:t>“-”</w:t>
            </w:r>
            <w:r w:rsidRPr="009E7B75">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-581,084,313.57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-581,084,313.57</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228,945,496.52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228,945,496.52</w:t>
            </w:r>
          </w:p>
        </w:tc>
      </w:tr>
    </w:tbl>
    <w:p w:rsidR="006D141C" w:rsidRDefault="00C42363"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注：申购含红利再投、转换入、级别调整入份额；赎回含转换出、级别调整出份额。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6.4.7.8</w:t>
      </w:r>
      <w:r w:rsidRPr="009E7B75">
        <w:rPr>
          <w:rFonts w:eastAsiaTheme="minorEastAsia"/>
          <w:b/>
          <w:szCs w:val="21"/>
        </w:rPr>
        <w:t>未分配利润</w:t>
      </w:r>
    </w:p>
    <w:p w:rsidR="003A0743" w:rsidRPr="00B54DC1" w:rsidRDefault="003A0743" w:rsidP="003A0743">
      <w:pPr>
        <w:spacing w:line="360" w:lineRule="auto"/>
        <w:rPr>
          <w:rFonts w:eastAsiaTheme="minorEastAsia"/>
          <w:color w:val="000000" w:themeColor="text1"/>
          <w:szCs w:val="21"/>
        </w:rPr>
      </w:pPr>
      <w:r w:rsidRPr="00B54DC1">
        <w:rPr>
          <w:rFonts w:eastAsiaTheme="minorEastAsia"/>
          <w:color w:val="000000" w:themeColor="text1"/>
          <w:szCs w:val="21"/>
        </w:rPr>
        <w:t>摩根天添宝货币</w:t>
      </w:r>
      <w:r w:rsidRPr="00B54DC1">
        <w:rPr>
          <w:rFonts w:eastAsiaTheme="minorEastAsia"/>
          <w:color w:val="000000" w:themeColor="text1"/>
          <w:szCs w:val="21"/>
        </w:rPr>
        <w:t>A</w:t>
      </w:r>
    </w:p>
    <w:p w:rsidR="003A0743" w:rsidRPr="00B54DC1" w:rsidRDefault="003A0743" w:rsidP="003A0743">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A0743" w:rsidRPr="00B54DC1" w:rsidTr="00D212B2">
        <w:tc>
          <w:tcPr>
            <w:tcW w:w="2706" w:type="dxa"/>
          </w:tcPr>
          <w:p w:rsidR="003A0743" w:rsidRPr="00B54DC1" w:rsidRDefault="003A0743" w:rsidP="00D212B2">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3A0743" w:rsidRPr="00B54DC1" w:rsidRDefault="003A0743" w:rsidP="00D212B2">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3A0743" w:rsidRPr="00B54DC1" w:rsidRDefault="003A0743" w:rsidP="00D212B2">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3A0743" w:rsidRPr="00B54DC1" w:rsidRDefault="003A0743" w:rsidP="00D212B2">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258,159.39</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258,159.39</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D212B2">
        <w:tc>
          <w:tcPr>
            <w:tcW w:w="2706" w:type="dxa"/>
            <w:vAlign w:val="center"/>
          </w:tcPr>
          <w:p w:rsidR="003A0743" w:rsidRPr="00B54DC1" w:rsidRDefault="003A0743" w:rsidP="00D212B2">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-258,159.39</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-258,159.39</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0.00</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0.00</w:t>
            </w:r>
          </w:p>
        </w:tc>
      </w:tr>
    </w:tbl>
    <w:p w:rsidR="003A0743" w:rsidRPr="00B54DC1" w:rsidRDefault="003A0743" w:rsidP="003A0743">
      <w:pPr>
        <w:adjustRightInd w:val="0"/>
        <w:snapToGrid w:val="0"/>
        <w:spacing w:line="360" w:lineRule="auto"/>
        <w:rPr>
          <w:rFonts w:eastAsiaTheme="minorEastAsia"/>
          <w:color w:val="000000" w:themeColor="text1"/>
          <w:szCs w:val="21"/>
        </w:rPr>
      </w:pPr>
      <w:r w:rsidRPr="00B54DC1">
        <w:rPr>
          <w:rFonts w:eastAsiaTheme="minorEastAsia"/>
          <w:color w:val="000000" w:themeColor="text1"/>
          <w:szCs w:val="21"/>
        </w:rPr>
        <w:t>摩根天添宝货币</w:t>
      </w:r>
      <w:r w:rsidRPr="00B54DC1">
        <w:rPr>
          <w:rFonts w:eastAsiaTheme="minorEastAsia"/>
          <w:color w:val="000000" w:themeColor="text1"/>
          <w:szCs w:val="21"/>
        </w:rPr>
        <w:t>B</w:t>
      </w:r>
    </w:p>
    <w:p w:rsidR="003A0743" w:rsidRPr="00B54DC1" w:rsidRDefault="003A0743" w:rsidP="003A0743">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A0743" w:rsidRPr="00B54DC1" w:rsidTr="00D212B2">
        <w:tc>
          <w:tcPr>
            <w:tcW w:w="2706" w:type="dxa"/>
          </w:tcPr>
          <w:p w:rsidR="003A0743" w:rsidRPr="00B54DC1" w:rsidRDefault="003A0743" w:rsidP="00D212B2">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3A0743" w:rsidRPr="00B54DC1" w:rsidRDefault="003A0743" w:rsidP="00D212B2">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3A0743" w:rsidRPr="00B54DC1" w:rsidRDefault="003A0743" w:rsidP="00D212B2">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3A0743" w:rsidRPr="00B54DC1" w:rsidRDefault="003A0743" w:rsidP="00D212B2">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2,538,563.34</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2,538,563.34</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本期基金份额交易产生的</w:t>
            </w:r>
            <w:r w:rsidRPr="00B54DC1">
              <w:rPr>
                <w:rFonts w:eastAsiaTheme="minorEastAsia"/>
                <w:color w:val="000000" w:themeColor="text1"/>
                <w:szCs w:val="21"/>
              </w:rPr>
              <w:lastRenderedPageBreak/>
              <w:t>变动数</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lastRenderedPageBreak/>
              <w:t>-</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D212B2">
        <w:tc>
          <w:tcPr>
            <w:tcW w:w="2706" w:type="dxa"/>
            <w:vAlign w:val="center"/>
          </w:tcPr>
          <w:p w:rsidR="003A0743" w:rsidRPr="00B54DC1" w:rsidRDefault="003A0743" w:rsidP="00D212B2">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-2,538,563.34</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-2,538,563.34</w:t>
            </w:r>
          </w:p>
        </w:tc>
      </w:tr>
      <w:tr w:rsidR="003A0743" w:rsidRPr="00B54DC1" w:rsidTr="00D212B2">
        <w:tc>
          <w:tcPr>
            <w:tcW w:w="2706" w:type="dxa"/>
            <w:vAlign w:val="center"/>
          </w:tcPr>
          <w:p w:rsidR="003A0743" w:rsidRPr="00B54DC1" w:rsidRDefault="003A0743" w:rsidP="00D212B2">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0.00</w:t>
            </w:r>
          </w:p>
        </w:tc>
        <w:tc>
          <w:tcPr>
            <w:tcW w:w="2236"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3A0743" w:rsidRPr="00B54DC1" w:rsidRDefault="003A0743" w:rsidP="00D212B2">
            <w:pPr>
              <w:jc w:val="right"/>
              <w:rPr>
                <w:rFonts w:eastAsiaTheme="minorEastAsia"/>
                <w:color w:val="000000" w:themeColor="text1"/>
                <w:szCs w:val="21"/>
              </w:rPr>
            </w:pPr>
            <w:r w:rsidRPr="00B54DC1">
              <w:rPr>
                <w:rFonts w:eastAsiaTheme="minorEastAsia"/>
                <w:color w:val="000000" w:themeColor="text1"/>
                <w:szCs w:val="21"/>
              </w:rPr>
              <w:t>0.00</w:t>
            </w:r>
          </w:p>
        </w:tc>
      </w:tr>
    </w:tbl>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6.4.7.9</w:t>
      </w:r>
      <w:r w:rsidRPr="009E7B75">
        <w:rPr>
          <w:rFonts w:eastAsiaTheme="minorEastAsia"/>
          <w:b/>
          <w:szCs w:val="21"/>
        </w:rPr>
        <w:t>存款利息收入</w:t>
      </w:r>
    </w:p>
    <w:p w:rsidR="006D141C" w:rsidRPr="009E7B75" w:rsidRDefault="005B4215" w:rsidP="006D141C">
      <w:pPr>
        <w:wordWrap w:val="0"/>
        <w:spacing w:line="360" w:lineRule="auto"/>
        <w:jc w:val="right"/>
        <w:rPr>
          <w:rFonts w:eastAsiaTheme="minorEastAsia"/>
          <w:szCs w:val="21"/>
        </w:rPr>
      </w:pPr>
      <w:r w:rsidRPr="009E7B75">
        <w:rPr>
          <w:rFonts w:eastAsiaTheme="minorEastAsia"/>
          <w:szCs w:val="21"/>
        </w:rPr>
        <w:t>单位：人民币元</w:t>
      </w:r>
    </w:p>
    <w:tbl>
      <w:tblPr>
        <w:tblW w:w="90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186"/>
      </w:tblGrid>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jc w:val="center"/>
              <w:rPr>
                <w:rFonts w:eastAsiaTheme="minorEastAsia"/>
                <w:szCs w:val="21"/>
              </w:rPr>
            </w:pPr>
            <w:r w:rsidRPr="009E7B75">
              <w:rPr>
                <w:rFonts w:eastAsiaTheme="minorEastAsia"/>
                <w:szCs w:val="21"/>
              </w:rPr>
              <w:t>项目</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jc w:val="center"/>
              <w:rPr>
                <w:rFonts w:eastAsiaTheme="minorEastAsia"/>
                <w:szCs w:val="21"/>
              </w:rPr>
            </w:pPr>
            <w:r w:rsidRPr="009E7B75">
              <w:rPr>
                <w:rFonts w:eastAsiaTheme="minorEastAsia"/>
                <w:szCs w:val="21"/>
              </w:rPr>
              <w:t>本期</w:t>
            </w:r>
          </w:p>
          <w:p w:rsidR="00E92BE5" w:rsidRPr="009E7B75" w:rsidRDefault="00E92BE5">
            <w:pPr>
              <w:jc w:val="center"/>
              <w:rPr>
                <w:rFonts w:eastAsiaTheme="minorEastAsia"/>
                <w:b/>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活期存款利息收入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4,033.19</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定期存款利息收入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其他存款利息收入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148,670.71</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结算备付金利息收入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22,454.81</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其他</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合计</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175,158.71</w:t>
            </w:r>
          </w:p>
        </w:tc>
      </w:tr>
    </w:tbl>
    <w:p w:rsidR="006D141C" w:rsidRPr="009E7B75" w:rsidRDefault="006D141C"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注：其他存款为有存款期限，但根据协议可提前支取且没有利息损失的银行存款。</w:t>
      </w:r>
    </w:p>
    <w:p w:rsidR="00A83F05" w:rsidRDefault="00A83F05" w:rsidP="00A83F05">
      <w:pPr>
        <w:spacing w:beforeLines="100" w:before="312" w:line="360" w:lineRule="auto"/>
        <w:rPr>
          <w:rFonts w:eastAsiaTheme="minorEastAsia"/>
          <w:b/>
          <w:szCs w:val="21"/>
        </w:rPr>
      </w:pPr>
      <w:r w:rsidRPr="00901EEA">
        <w:rPr>
          <w:rFonts w:eastAsiaTheme="minorEastAsia"/>
          <w:b/>
          <w:bCs/>
          <w:kern w:val="0"/>
          <w:szCs w:val="21"/>
        </w:rPr>
        <w:t>6.4.7.10</w:t>
      </w:r>
      <w:r w:rsidRPr="00901EEA">
        <w:rPr>
          <w:rFonts w:eastAsiaTheme="minorEastAsia"/>
          <w:b/>
          <w:szCs w:val="21"/>
        </w:rPr>
        <w:t>股票投资收益</w:t>
      </w:r>
    </w:p>
    <w:p w:rsidR="00A83F05" w:rsidRPr="00901EEA" w:rsidRDefault="00A83F05" w:rsidP="00A83F05">
      <w:pPr>
        <w:tabs>
          <w:tab w:val="left" w:pos="426"/>
        </w:tabs>
        <w:spacing w:line="360" w:lineRule="auto"/>
        <w:ind w:firstLineChars="200" w:firstLine="420"/>
        <w:jc w:val="left"/>
        <w:rPr>
          <w:rFonts w:eastAsiaTheme="minorEastAsia"/>
          <w:kern w:val="0"/>
          <w:szCs w:val="21"/>
        </w:rPr>
      </w:pPr>
      <w:r w:rsidRPr="00901EEA">
        <w:rPr>
          <w:rFonts w:eastAsiaTheme="minorEastAsia"/>
          <w:kern w:val="0"/>
          <w:szCs w:val="21"/>
        </w:rPr>
        <w:t>无。</w:t>
      </w:r>
    </w:p>
    <w:p w:rsidR="00A83F05" w:rsidRDefault="00A83F05" w:rsidP="00A83F05">
      <w:pPr>
        <w:tabs>
          <w:tab w:val="center" w:pos="4535"/>
        </w:tabs>
        <w:spacing w:beforeLines="100" w:before="312" w:line="360" w:lineRule="auto"/>
        <w:rPr>
          <w:rFonts w:eastAsiaTheme="minorEastAsia"/>
          <w:b/>
          <w:bCs/>
          <w:kern w:val="0"/>
          <w:szCs w:val="21"/>
        </w:rPr>
      </w:pPr>
      <w:r w:rsidRPr="00AD789C">
        <w:rPr>
          <w:rFonts w:eastAsiaTheme="minorEastAsia"/>
          <w:b/>
          <w:bCs/>
          <w:kern w:val="0"/>
          <w:szCs w:val="21"/>
        </w:rPr>
        <w:t>6.4.7.11</w:t>
      </w:r>
      <w:r w:rsidRPr="00AD789C">
        <w:rPr>
          <w:rFonts w:eastAsiaTheme="minorEastAsia"/>
          <w:b/>
          <w:bCs/>
          <w:kern w:val="0"/>
          <w:szCs w:val="21"/>
        </w:rPr>
        <w:t>债券投资收益</w:t>
      </w:r>
      <w:r>
        <w:rPr>
          <w:rFonts w:eastAsiaTheme="minorEastAsia"/>
          <w:b/>
          <w:bCs/>
          <w:kern w:val="0"/>
          <w:szCs w:val="21"/>
        </w:rPr>
        <w:tab/>
      </w:r>
    </w:p>
    <w:p w:rsidR="00A83F05" w:rsidRDefault="00A83F05" w:rsidP="00A83F05">
      <w:pPr>
        <w:spacing w:line="360" w:lineRule="auto"/>
        <w:rPr>
          <w:b/>
          <w:color w:val="000000" w:themeColor="text1"/>
          <w:szCs w:val="21"/>
        </w:rPr>
      </w:pPr>
      <w:r>
        <w:rPr>
          <w:rFonts w:eastAsiaTheme="minorEastAsia"/>
          <w:b/>
          <w:bCs/>
          <w:color w:val="000000" w:themeColor="text1"/>
          <w:kern w:val="0"/>
          <w:szCs w:val="21"/>
        </w:rPr>
        <w:t>6.4.7.11.1</w:t>
      </w:r>
      <w:r>
        <w:rPr>
          <w:b/>
          <w:color w:val="000000" w:themeColor="text1"/>
          <w:szCs w:val="21"/>
        </w:rPr>
        <w:t>债券投资收益项目构成</w:t>
      </w:r>
    </w:p>
    <w:p w:rsidR="00A83F05" w:rsidRDefault="00A83F05" w:rsidP="00A83F05">
      <w:pPr>
        <w:widowControl/>
        <w:tabs>
          <w:tab w:val="left" w:pos="1680"/>
        </w:tabs>
        <w:wordWrap w:val="0"/>
        <w:autoSpaceDE w:val="0"/>
        <w:autoSpaceDN w:val="0"/>
        <w:ind w:left="440"/>
        <w:jc w:val="right"/>
        <w:textAlignment w:val="bottom"/>
        <w:rPr>
          <w:color w:val="000000" w:themeColor="text1"/>
          <w:kern w:val="0"/>
          <w:szCs w:val="21"/>
        </w:rPr>
      </w:pPr>
      <w:r>
        <w:rPr>
          <w:rFonts w:eastAsiaTheme="minorEastAsia"/>
          <w:color w:val="000000" w:themeColor="text1"/>
          <w:szCs w:val="21"/>
        </w:rPr>
        <w:t xml:space="preserve">                    </w:t>
      </w:r>
      <w:r>
        <w:rPr>
          <w:rFonts w:eastAsiaTheme="minorEastAsia"/>
          <w:color w:val="000000" w:themeColor="text1"/>
          <w:szCs w:val="21"/>
        </w:rPr>
        <w:t>单位：人民币元</w:t>
      </w:r>
      <w:r>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A83F05" w:rsidTr="009937F7">
        <w:tc>
          <w:tcPr>
            <w:tcW w:w="3828" w:type="dxa"/>
            <w:vAlign w:val="center"/>
          </w:tcPr>
          <w:p w:rsidR="00A83F05" w:rsidRDefault="00A83F05" w:rsidP="009937F7">
            <w:pPr>
              <w:ind w:left="440"/>
              <w:jc w:val="center"/>
              <w:rPr>
                <w:color w:val="000000" w:themeColor="text1"/>
                <w:szCs w:val="21"/>
              </w:rPr>
            </w:pPr>
            <w:r>
              <w:rPr>
                <w:color w:val="000000" w:themeColor="text1"/>
                <w:szCs w:val="21"/>
              </w:rPr>
              <w:t>项目</w:t>
            </w:r>
          </w:p>
        </w:tc>
        <w:tc>
          <w:tcPr>
            <w:tcW w:w="5533" w:type="dxa"/>
            <w:vAlign w:val="center"/>
          </w:tcPr>
          <w:p w:rsidR="00A83F05" w:rsidRDefault="00A83F05" w:rsidP="009937F7">
            <w:pPr>
              <w:spacing w:line="360" w:lineRule="auto"/>
              <w:jc w:val="center"/>
              <w:rPr>
                <w:rFonts w:eastAsiaTheme="minorEastAsia"/>
                <w:color w:val="000000" w:themeColor="text1"/>
                <w:szCs w:val="21"/>
              </w:rPr>
            </w:pPr>
            <w:r>
              <w:rPr>
                <w:rFonts w:eastAsiaTheme="minorEastAsia"/>
                <w:color w:val="000000" w:themeColor="text1"/>
                <w:szCs w:val="21"/>
              </w:rPr>
              <w:t>本期</w:t>
            </w:r>
          </w:p>
          <w:p w:rsidR="00A83F05" w:rsidRDefault="00A83F05" w:rsidP="009937F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tc>
      </w:tr>
      <w:tr w:rsidR="00A83F05" w:rsidRPr="00DB2637" w:rsidTr="009937F7">
        <w:tc>
          <w:tcPr>
            <w:tcW w:w="3828" w:type="dxa"/>
            <w:vAlign w:val="center"/>
          </w:tcPr>
          <w:p w:rsidR="00A83F05" w:rsidRPr="00E51E31" w:rsidRDefault="00A83F05" w:rsidP="009937F7">
            <w:pPr>
              <w:rPr>
                <w:color w:val="FF0000"/>
                <w:szCs w:val="21"/>
              </w:rPr>
            </w:pPr>
            <w:r w:rsidRPr="00DB2637">
              <w:rPr>
                <w:rFonts w:hint="eastAsia"/>
                <w:color w:val="000000" w:themeColor="text1"/>
                <w:szCs w:val="21"/>
              </w:rPr>
              <w:t>债券投资收益——利息收入</w:t>
            </w:r>
          </w:p>
        </w:tc>
        <w:tc>
          <w:tcPr>
            <w:tcW w:w="5533" w:type="dxa"/>
            <w:vAlign w:val="center"/>
          </w:tcPr>
          <w:p w:rsidR="00A83F05" w:rsidRPr="00DB2637" w:rsidRDefault="00A83F05" w:rsidP="009937F7">
            <w:pPr>
              <w:ind w:left="440"/>
              <w:jc w:val="right"/>
              <w:rPr>
                <w:color w:val="000000" w:themeColor="text1"/>
                <w:szCs w:val="21"/>
              </w:rPr>
            </w:pPr>
            <w:r w:rsidRPr="00DB2637">
              <w:rPr>
                <w:color w:val="000000" w:themeColor="text1"/>
                <w:szCs w:val="21"/>
              </w:rPr>
              <w:t>1,825,094.01</w:t>
            </w:r>
          </w:p>
        </w:tc>
      </w:tr>
      <w:tr w:rsidR="00A83F05" w:rsidTr="009937F7">
        <w:tc>
          <w:tcPr>
            <w:tcW w:w="3828" w:type="dxa"/>
            <w:vAlign w:val="center"/>
          </w:tcPr>
          <w:p w:rsidR="00A83F05" w:rsidRDefault="00A83F05" w:rsidP="009937F7">
            <w:pPr>
              <w:rPr>
                <w:color w:val="000000" w:themeColor="text1"/>
                <w:szCs w:val="21"/>
              </w:rPr>
            </w:pPr>
            <w:r>
              <w:rPr>
                <w:color w:val="000000" w:themeColor="text1"/>
                <w:szCs w:val="21"/>
              </w:rPr>
              <w:t>债券投资收益</w:t>
            </w:r>
            <w:r>
              <w:rPr>
                <w:color w:val="000000" w:themeColor="text1"/>
                <w:szCs w:val="21"/>
              </w:rPr>
              <w:t>——</w:t>
            </w:r>
            <w:r>
              <w:rPr>
                <w:color w:val="000000" w:themeColor="text1"/>
                <w:szCs w:val="21"/>
              </w:rPr>
              <w:t>买卖债券（债转股及债券到期兑付）差价收入</w:t>
            </w:r>
          </w:p>
        </w:tc>
        <w:tc>
          <w:tcPr>
            <w:tcW w:w="5533" w:type="dxa"/>
            <w:vAlign w:val="center"/>
          </w:tcPr>
          <w:p w:rsidR="00A83F05" w:rsidRDefault="00A83F05" w:rsidP="009937F7">
            <w:pPr>
              <w:ind w:left="440"/>
              <w:jc w:val="right"/>
              <w:rPr>
                <w:color w:val="000000" w:themeColor="text1"/>
                <w:szCs w:val="21"/>
              </w:rPr>
            </w:pPr>
            <w:r>
              <w:rPr>
                <w:color w:val="000000" w:themeColor="text1"/>
                <w:szCs w:val="21"/>
              </w:rPr>
              <w:t>50,028.93</w:t>
            </w:r>
          </w:p>
        </w:tc>
      </w:tr>
      <w:tr w:rsidR="00A83F05" w:rsidTr="009937F7">
        <w:tc>
          <w:tcPr>
            <w:tcW w:w="3828" w:type="dxa"/>
            <w:vAlign w:val="center"/>
          </w:tcPr>
          <w:p w:rsidR="00A83F05" w:rsidRDefault="00A83F05" w:rsidP="009937F7">
            <w:pPr>
              <w:rPr>
                <w:color w:val="000000" w:themeColor="text1"/>
                <w:szCs w:val="21"/>
              </w:rPr>
            </w:pPr>
            <w:r>
              <w:rPr>
                <w:color w:val="000000" w:themeColor="text1"/>
                <w:szCs w:val="21"/>
              </w:rPr>
              <w:t>债券投资收益</w:t>
            </w:r>
            <w:r>
              <w:rPr>
                <w:color w:val="000000" w:themeColor="text1"/>
                <w:szCs w:val="21"/>
              </w:rPr>
              <w:t>——</w:t>
            </w:r>
            <w:r>
              <w:rPr>
                <w:color w:val="000000" w:themeColor="text1"/>
                <w:szCs w:val="21"/>
              </w:rPr>
              <w:t>赎回差价收入</w:t>
            </w:r>
          </w:p>
        </w:tc>
        <w:tc>
          <w:tcPr>
            <w:tcW w:w="5533" w:type="dxa"/>
            <w:vAlign w:val="center"/>
          </w:tcPr>
          <w:p w:rsidR="00A83F05" w:rsidRDefault="00A83F05" w:rsidP="009937F7">
            <w:pPr>
              <w:ind w:left="440"/>
              <w:jc w:val="right"/>
              <w:rPr>
                <w:color w:val="000000" w:themeColor="text1"/>
                <w:szCs w:val="21"/>
              </w:rPr>
            </w:pPr>
            <w:r>
              <w:rPr>
                <w:color w:val="000000" w:themeColor="text1"/>
                <w:kern w:val="0"/>
                <w:szCs w:val="21"/>
              </w:rPr>
              <w:t>-</w:t>
            </w:r>
          </w:p>
        </w:tc>
      </w:tr>
      <w:tr w:rsidR="00A83F05" w:rsidTr="009937F7">
        <w:tc>
          <w:tcPr>
            <w:tcW w:w="3828" w:type="dxa"/>
            <w:vAlign w:val="center"/>
          </w:tcPr>
          <w:p w:rsidR="00A83F05" w:rsidRDefault="00A83F05" w:rsidP="009937F7">
            <w:pPr>
              <w:spacing w:line="360" w:lineRule="auto"/>
              <w:jc w:val="left"/>
              <w:rPr>
                <w:color w:val="000000" w:themeColor="text1"/>
                <w:szCs w:val="21"/>
              </w:rPr>
            </w:pPr>
            <w:r>
              <w:rPr>
                <w:color w:val="000000" w:themeColor="text1"/>
                <w:szCs w:val="21"/>
              </w:rPr>
              <w:t>债券投资收益</w:t>
            </w:r>
            <w:r>
              <w:rPr>
                <w:color w:val="000000" w:themeColor="text1"/>
                <w:szCs w:val="21"/>
              </w:rPr>
              <w:t>——</w:t>
            </w:r>
            <w:r>
              <w:rPr>
                <w:color w:val="000000" w:themeColor="text1"/>
                <w:szCs w:val="21"/>
              </w:rPr>
              <w:t>申购差价收入</w:t>
            </w:r>
          </w:p>
        </w:tc>
        <w:tc>
          <w:tcPr>
            <w:tcW w:w="5533" w:type="dxa"/>
            <w:vAlign w:val="center"/>
          </w:tcPr>
          <w:p w:rsidR="00A83F05" w:rsidRDefault="00A83F05" w:rsidP="009937F7">
            <w:pPr>
              <w:ind w:left="440"/>
              <w:jc w:val="right"/>
              <w:rPr>
                <w:color w:val="000000" w:themeColor="text1"/>
                <w:szCs w:val="21"/>
              </w:rPr>
            </w:pPr>
            <w:r>
              <w:rPr>
                <w:color w:val="000000" w:themeColor="text1"/>
                <w:szCs w:val="21"/>
              </w:rPr>
              <w:t>-</w:t>
            </w:r>
          </w:p>
        </w:tc>
      </w:tr>
      <w:tr w:rsidR="00A83F05" w:rsidTr="009937F7">
        <w:tc>
          <w:tcPr>
            <w:tcW w:w="3828" w:type="dxa"/>
            <w:vAlign w:val="center"/>
          </w:tcPr>
          <w:p w:rsidR="00A83F05" w:rsidRDefault="00A83F05" w:rsidP="009937F7">
            <w:pPr>
              <w:spacing w:line="360" w:lineRule="auto"/>
              <w:jc w:val="left"/>
              <w:rPr>
                <w:color w:val="000000" w:themeColor="text1"/>
                <w:szCs w:val="21"/>
              </w:rPr>
            </w:pPr>
            <w:r>
              <w:rPr>
                <w:color w:val="000000" w:themeColor="text1"/>
                <w:szCs w:val="21"/>
              </w:rPr>
              <w:t>合计</w:t>
            </w:r>
          </w:p>
        </w:tc>
        <w:tc>
          <w:tcPr>
            <w:tcW w:w="5533" w:type="dxa"/>
            <w:vAlign w:val="center"/>
          </w:tcPr>
          <w:p w:rsidR="00A83F05" w:rsidRDefault="00A83F05" w:rsidP="009937F7">
            <w:pPr>
              <w:spacing w:line="360" w:lineRule="auto"/>
              <w:jc w:val="right"/>
              <w:rPr>
                <w:rFonts w:eastAsiaTheme="minorEastAsia"/>
                <w:color w:val="000000" w:themeColor="text1"/>
                <w:szCs w:val="21"/>
              </w:rPr>
            </w:pPr>
            <w:r>
              <w:rPr>
                <w:rFonts w:eastAsiaTheme="minorEastAsia"/>
                <w:color w:val="000000" w:themeColor="text1"/>
                <w:szCs w:val="21"/>
              </w:rPr>
              <w:t>1,875,122.94</w:t>
            </w:r>
          </w:p>
        </w:tc>
      </w:tr>
    </w:tbl>
    <w:p w:rsidR="00A83F05" w:rsidRPr="00EA61CC" w:rsidRDefault="00A83F05" w:rsidP="00A83F05">
      <w:pPr>
        <w:tabs>
          <w:tab w:val="center" w:pos="4535"/>
        </w:tabs>
        <w:spacing w:beforeLines="100" w:before="312" w:line="360" w:lineRule="auto"/>
        <w:rPr>
          <w:rFonts w:eastAsiaTheme="minorEastAsia"/>
          <w:b/>
          <w:bCs/>
          <w:kern w:val="0"/>
          <w:szCs w:val="21"/>
        </w:rPr>
      </w:pPr>
      <w:r w:rsidRPr="00EA61CC">
        <w:rPr>
          <w:rFonts w:eastAsiaTheme="minorEastAsia"/>
          <w:b/>
          <w:bCs/>
          <w:kern w:val="0"/>
          <w:szCs w:val="21"/>
        </w:rPr>
        <w:t>6.4.7.11.2</w:t>
      </w:r>
      <w:r w:rsidRPr="00EA61CC">
        <w:rPr>
          <w:rFonts w:eastAsiaTheme="minorEastAsia"/>
          <w:b/>
          <w:bCs/>
          <w:kern w:val="0"/>
          <w:szCs w:val="21"/>
        </w:rPr>
        <w:t>债券投资收益</w:t>
      </w:r>
      <w:r w:rsidRPr="00EA61CC">
        <w:rPr>
          <w:rFonts w:eastAsiaTheme="minorEastAsia"/>
          <w:b/>
          <w:bCs/>
          <w:kern w:val="0"/>
          <w:szCs w:val="21"/>
        </w:rPr>
        <w:t>——</w:t>
      </w:r>
      <w:r w:rsidRPr="00EA61CC">
        <w:rPr>
          <w:rFonts w:eastAsiaTheme="minorEastAsia"/>
          <w:b/>
          <w:bCs/>
          <w:kern w:val="0"/>
          <w:szCs w:val="21"/>
        </w:rPr>
        <w:t>买卖债券差价收入</w:t>
      </w:r>
    </w:p>
    <w:p w:rsidR="00A83F05" w:rsidRPr="00901EEA" w:rsidRDefault="00A83F05" w:rsidP="00A83F05">
      <w:pPr>
        <w:widowControl/>
        <w:tabs>
          <w:tab w:val="left" w:pos="1680"/>
        </w:tabs>
        <w:wordWrap w:val="0"/>
        <w:autoSpaceDE w:val="0"/>
        <w:autoSpaceDN w:val="0"/>
        <w:ind w:left="440"/>
        <w:jc w:val="right"/>
        <w:textAlignment w:val="bottom"/>
        <w:rPr>
          <w:color w:val="000000" w:themeColor="text1"/>
          <w:kern w:val="0"/>
          <w:szCs w:val="21"/>
        </w:rPr>
      </w:pPr>
      <w:r w:rsidRPr="00901EEA">
        <w:rPr>
          <w:color w:val="000000" w:themeColor="text1"/>
          <w:szCs w:val="21"/>
          <w:lang w:val="en-AU"/>
        </w:rPr>
        <w:t xml:space="preserve">      </w:t>
      </w:r>
      <w:r w:rsidRPr="00901EEA">
        <w:rPr>
          <w:rFonts w:hint="eastAsia"/>
          <w:color w:val="000000" w:themeColor="text1"/>
          <w:szCs w:val="21"/>
          <w:lang w:val="en-AU"/>
        </w:rPr>
        <w:t xml:space="preserve">   </w:t>
      </w:r>
      <w:r w:rsidRPr="00901EE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83F05" w:rsidRPr="00901EEA" w:rsidTr="009937F7">
        <w:trPr>
          <w:trHeight w:val="315"/>
        </w:trPr>
        <w:tc>
          <w:tcPr>
            <w:tcW w:w="3725" w:type="dxa"/>
            <w:vAlign w:val="center"/>
          </w:tcPr>
          <w:p w:rsidR="00A83F05" w:rsidRPr="00901EEA" w:rsidRDefault="00A83F05" w:rsidP="009937F7">
            <w:pPr>
              <w:autoSpaceDE w:val="0"/>
              <w:autoSpaceDN w:val="0"/>
              <w:ind w:left="440"/>
              <w:jc w:val="center"/>
              <w:textAlignment w:val="bottom"/>
              <w:rPr>
                <w:color w:val="000000" w:themeColor="text1"/>
                <w:kern w:val="0"/>
                <w:szCs w:val="21"/>
              </w:rPr>
            </w:pPr>
            <w:r w:rsidRPr="00901EEA">
              <w:rPr>
                <w:color w:val="000000" w:themeColor="text1"/>
                <w:kern w:val="0"/>
                <w:szCs w:val="21"/>
              </w:rPr>
              <w:t>项目</w:t>
            </w:r>
          </w:p>
        </w:tc>
        <w:tc>
          <w:tcPr>
            <w:tcW w:w="5636" w:type="dxa"/>
            <w:vAlign w:val="center"/>
          </w:tcPr>
          <w:p w:rsidR="00A83F05" w:rsidRPr="00901EEA" w:rsidRDefault="00A83F05" w:rsidP="009937F7">
            <w:pPr>
              <w:spacing w:line="360" w:lineRule="auto"/>
              <w:jc w:val="center"/>
              <w:rPr>
                <w:rFonts w:eastAsiaTheme="minorEastAsia"/>
                <w:color w:val="000000" w:themeColor="text1"/>
                <w:szCs w:val="21"/>
              </w:rPr>
            </w:pPr>
            <w:r w:rsidRPr="00901EEA">
              <w:rPr>
                <w:rFonts w:eastAsiaTheme="minorEastAsia"/>
                <w:color w:val="000000" w:themeColor="text1"/>
                <w:szCs w:val="21"/>
              </w:rPr>
              <w:t>本期</w:t>
            </w:r>
          </w:p>
          <w:p w:rsidR="00A83F05" w:rsidRPr="00901EEA" w:rsidRDefault="00A83F05" w:rsidP="009937F7">
            <w:pPr>
              <w:widowControl/>
              <w:autoSpaceDE w:val="0"/>
              <w:autoSpaceDN w:val="0"/>
              <w:spacing w:line="360" w:lineRule="auto"/>
              <w:ind w:right="-15"/>
              <w:jc w:val="center"/>
              <w:textAlignment w:val="bottom"/>
              <w:rPr>
                <w:rFonts w:eastAsiaTheme="minorEastAsia"/>
                <w:color w:val="000000" w:themeColor="text1"/>
                <w:kern w:val="0"/>
                <w:szCs w:val="21"/>
              </w:rPr>
            </w:pPr>
            <w:r w:rsidRPr="00901EEA">
              <w:rPr>
                <w:rFonts w:eastAsiaTheme="minorEastAsia"/>
                <w:color w:val="000000" w:themeColor="text1"/>
                <w:szCs w:val="21"/>
              </w:rPr>
              <w:t>2023</w:t>
            </w:r>
            <w:r w:rsidRPr="00901EEA">
              <w:rPr>
                <w:rFonts w:eastAsiaTheme="minorEastAsia"/>
                <w:color w:val="000000" w:themeColor="text1"/>
                <w:szCs w:val="21"/>
              </w:rPr>
              <w:t>年</w:t>
            </w:r>
            <w:r w:rsidRPr="00901EEA">
              <w:rPr>
                <w:rFonts w:eastAsiaTheme="minorEastAsia"/>
                <w:color w:val="000000" w:themeColor="text1"/>
                <w:szCs w:val="21"/>
              </w:rPr>
              <w:t>1</w:t>
            </w:r>
            <w:r w:rsidRPr="00901EEA">
              <w:rPr>
                <w:rFonts w:eastAsiaTheme="minorEastAsia"/>
                <w:color w:val="000000" w:themeColor="text1"/>
                <w:szCs w:val="21"/>
              </w:rPr>
              <w:t>月</w:t>
            </w:r>
            <w:r w:rsidRPr="00901EEA">
              <w:rPr>
                <w:rFonts w:eastAsiaTheme="minorEastAsia"/>
                <w:color w:val="000000" w:themeColor="text1"/>
                <w:szCs w:val="21"/>
              </w:rPr>
              <w:t>1</w:t>
            </w:r>
            <w:r w:rsidRPr="00901EEA">
              <w:rPr>
                <w:rFonts w:eastAsiaTheme="minorEastAsia"/>
                <w:color w:val="000000" w:themeColor="text1"/>
                <w:szCs w:val="21"/>
              </w:rPr>
              <w:t>日至</w:t>
            </w:r>
            <w:r w:rsidRPr="00901EEA">
              <w:rPr>
                <w:rFonts w:eastAsiaTheme="minorEastAsia"/>
                <w:color w:val="000000" w:themeColor="text1"/>
                <w:szCs w:val="21"/>
              </w:rPr>
              <w:t>2023</w:t>
            </w:r>
            <w:r w:rsidRPr="00901EEA">
              <w:rPr>
                <w:rFonts w:eastAsiaTheme="minorEastAsia"/>
                <w:color w:val="000000" w:themeColor="text1"/>
                <w:szCs w:val="21"/>
              </w:rPr>
              <w:t>年</w:t>
            </w:r>
            <w:r w:rsidRPr="00901EEA">
              <w:rPr>
                <w:rFonts w:eastAsiaTheme="minorEastAsia"/>
                <w:color w:val="000000" w:themeColor="text1"/>
                <w:szCs w:val="21"/>
              </w:rPr>
              <w:t>6</w:t>
            </w:r>
            <w:r w:rsidRPr="00901EEA">
              <w:rPr>
                <w:rFonts w:eastAsiaTheme="minorEastAsia"/>
                <w:color w:val="000000" w:themeColor="text1"/>
                <w:szCs w:val="21"/>
              </w:rPr>
              <w:t>月</w:t>
            </w:r>
            <w:r w:rsidRPr="00901EEA">
              <w:rPr>
                <w:rFonts w:eastAsiaTheme="minorEastAsia"/>
                <w:color w:val="000000" w:themeColor="text1"/>
                <w:szCs w:val="21"/>
              </w:rPr>
              <w:t>30</w:t>
            </w:r>
            <w:r w:rsidRPr="00901EEA">
              <w:rPr>
                <w:rFonts w:eastAsiaTheme="minorEastAsia"/>
                <w:color w:val="000000" w:themeColor="text1"/>
                <w:szCs w:val="21"/>
              </w:rPr>
              <w:t>日</w:t>
            </w:r>
          </w:p>
        </w:tc>
      </w:tr>
      <w:tr w:rsidR="00A83F05" w:rsidRPr="00901EEA" w:rsidTr="009937F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901EEA" w:rsidRDefault="00A83F05" w:rsidP="009937F7">
            <w:pPr>
              <w:widowControl/>
              <w:autoSpaceDE w:val="0"/>
              <w:autoSpaceDN w:val="0"/>
              <w:ind w:leftChars="50" w:left="105"/>
              <w:textAlignment w:val="bottom"/>
              <w:rPr>
                <w:color w:val="000000" w:themeColor="text1"/>
                <w:kern w:val="0"/>
                <w:szCs w:val="21"/>
              </w:rPr>
            </w:pPr>
            <w:r w:rsidRPr="00901EEA">
              <w:rPr>
                <w:color w:val="000000" w:themeColor="text1"/>
                <w:kern w:val="0"/>
                <w:szCs w:val="21"/>
              </w:rPr>
              <w:lastRenderedPageBreak/>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9937F7">
            <w:pPr>
              <w:ind w:left="440"/>
              <w:jc w:val="right"/>
              <w:rPr>
                <w:color w:val="000000" w:themeColor="text1"/>
                <w:szCs w:val="21"/>
              </w:rPr>
            </w:pPr>
            <w:r w:rsidRPr="00901EEA">
              <w:rPr>
                <w:rFonts w:hint="eastAsia"/>
                <w:color w:val="000000" w:themeColor="text1"/>
                <w:szCs w:val="21"/>
              </w:rPr>
              <w:t>623,152,717.20</w:t>
            </w:r>
          </w:p>
        </w:tc>
      </w:tr>
      <w:tr w:rsidR="00A83F05" w:rsidRPr="00901EEA" w:rsidTr="009937F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901EEA" w:rsidRDefault="00A83F05" w:rsidP="009937F7">
            <w:pPr>
              <w:widowControl/>
              <w:autoSpaceDE w:val="0"/>
              <w:autoSpaceDN w:val="0"/>
              <w:ind w:leftChars="50" w:left="105"/>
              <w:textAlignment w:val="bottom"/>
              <w:rPr>
                <w:color w:val="000000" w:themeColor="text1"/>
                <w:kern w:val="0"/>
                <w:szCs w:val="21"/>
              </w:rPr>
            </w:pPr>
            <w:r w:rsidRPr="00901EEA">
              <w:rPr>
                <w:color w:val="000000" w:themeColor="text1"/>
                <w:szCs w:val="21"/>
              </w:rPr>
              <w:t>减：</w:t>
            </w:r>
            <w:r w:rsidRPr="00901EE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9937F7">
            <w:pPr>
              <w:ind w:left="440"/>
              <w:jc w:val="right"/>
              <w:rPr>
                <w:color w:val="000000" w:themeColor="text1"/>
                <w:szCs w:val="21"/>
              </w:rPr>
            </w:pPr>
            <w:r w:rsidRPr="00901EEA">
              <w:rPr>
                <w:rFonts w:hint="eastAsia"/>
                <w:color w:val="000000" w:themeColor="text1"/>
                <w:szCs w:val="21"/>
              </w:rPr>
              <w:t>619,994,100.38</w:t>
            </w:r>
          </w:p>
        </w:tc>
      </w:tr>
      <w:tr w:rsidR="00A83F05" w:rsidRPr="00901EEA" w:rsidTr="009937F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901EEA" w:rsidRDefault="00A83F05" w:rsidP="009937F7">
            <w:pPr>
              <w:widowControl/>
              <w:autoSpaceDE w:val="0"/>
              <w:autoSpaceDN w:val="0"/>
              <w:ind w:leftChars="50" w:left="105"/>
              <w:textAlignment w:val="bottom"/>
              <w:rPr>
                <w:color w:val="000000" w:themeColor="text1"/>
                <w:szCs w:val="21"/>
              </w:rPr>
            </w:pPr>
            <w:r w:rsidRPr="00DB2637">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9937F7">
            <w:pPr>
              <w:ind w:left="440"/>
              <w:jc w:val="right"/>
              <w:rPr>
                <w:color w:val="000000" w:themeColor="text1"/>
                <w:szCs w:val="21"/>
              </w:rPr>
            </w:pPr>
            <w:r w:rsidRPr="00DB2637">
              <w:rPr>
                <w:color w:val="000000" w:themeColor="text1"/>
                <w:szCs w:val="21"/>
              </w:rPr>
              <w:t>3,108,612.89</w:t>
            </w:r>
          </w:p>
        </w:tc>
      </w:tr>
      <w:tr w:rsidR="00A83F05" w:rsidRPr="00DB2637" w:rsidTr="009937F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DB2637" w:rsidRDefault="00A83F05" w:rsidP="009937F7">
            <w:pPr>
              <w:widowControl/>
              <w:autoSpaceDE w:val="0"/>
              <w:autoSpaceDN w:val="0"/>
              <w:ind w:leftChars="50" w:left="105"/>
              <w:textAlignment w:val="bottom"/>
              <w:rPr>
                <w:color w:val="000000" w:themeColor="text1"/>
                <w:szCs w:val="21"/>
              </w:rPr>
            </w:pPr>
            <w:r w:rsidRPr="00DB2637">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9937F7">
            <w:pPr>
              <w:ind w:left="440"/>
              <w:jc w:val="right"/>
              <w:rPr>
                <w:color w:val="000000" w:themeColor="text1"/>
                <w:szCs w:val="21"/>
              </w:rPr>
            </w:pPr>
            <w:r w:rsidRPr="00DB2637">
              <w:rPr>
                <w:color w:val="000000" w:themeColor="text1"/>
                <w:szCs w:val="21"/>
              </w:rPr>
              <w:t>-25.00</w:t>
            </w:r>
          </w:p>
        </w:tc>
      </w:tr>
      <w:tr w:rsidR="00A83F05" w:rsidRPr="00901EEA" w:rsidTr="009937F7">
        <w:trPr>
          <w:trHeight w:val="309"/>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83F05" w:rsidRPr="00901EEA" w:rsidRDefault="00A83F05" w:rsidP="009937F7">
            <w:pPr>
              <w:widowControl/>
              <w:autoSpaceDE w:val="0"/>
              <w:autoSpaceDN w:val="0"/>
              <w:ind w:leftChars="50" w:left="105"/>
              <w:textAlignment w:val="bottom"/>
              <w:rPr>
                <w:color w:val="000000" w:themeColor="text1"/>
                <w:kern w:val="0"/>
                <w:szCs w:val="21"/>
              </w:rPr>
            </w:pPr>
            <w:r w:rsidRPr="00901EEA">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83F05" w:rsidRPr="00901EEA" w:rsidRDefault="00A83F05" w:rsidP="009937F7">
            <w:pPr>
              <w:ind w:left="440"/>
              <w:jc w:val="right"/>
              <w:rPr>
                <w:color w:val="000000" w:themeColor="text1"/>
                <w:szCs w:val="21"/>
              </w:rPr>
            </w:pPr>
            <w:r w:rsidRPr="00901EEA">
              <w:rPr>
                <w:rFonts w:hint="eastAsia"/>
                <w:color w:val="000000" w:themeColor="text1"/>
                <w:szCs w:val="21"/>
              </w:rPr>
              <w:t>50,028.93</w:t>
            </w:r>
          </w:p>
        </w:tc>
      </w:tr>
    </w:tbl>
    <w:p w:rsidR="00E25592" w:rsidRPr="00A971F5" w:rsidRDefault="00E25592" w:rsidP="00E25592">
      <w:pPr>
        <w:spacing w:beforeLines="100" w:before="312" w:line="360" w:lineRule="auto"/>
        <w:rPr>
          <w:rFonts w:eastAsiaTheme="minorEastAsia"/>
          <w:b/>
          <w:bCs/>
          <w:kern w:val="0"/>
          <w:szCs w:val="21"/>
        </w:rPr>
      </w:pPr>
      <w:r w:rsidRPr="00682BB6">
        <w:rPr>
          <w:rFonts w:eastAsiaTheme="minorEastAsia"/>
          <w:b/>
          <w:bCs/>
          <w:kern w:val="0"/>
          <w:szCs w:val="21"/>
        </w:rPr>
        <w:t>6.4.7.12</w:t>
      </w:r>
      <w:r w:rsidRPr="00A971F5">
        <w:rPr>
          <w:rFonts w:eastAsiaTheme="minorEastAsia"/>
          <w:b/>
          <w:bCs/>
          <w:kern w:val="0"/>
          <w:szCs w:val="21"/>
        </w:rPr>
        <w:t>衍生工具收益</w:t>
      </w:r>
    </w:p>
    <w:p w:rsidR="00E25592" w:rsidRPr="00CC0933" w:rsidRDefault="00E25592" w:rsidP="00E25592">
      <w:pPr>
        <w:tabs>
          <w:tab w:val="left" w:pos="426"/>
        </w:tabs>
        <w:spacing w:line="360" w:lineRule="auto"/>
        <w:ind w:firstLineChars="200" w:firstLine="420"/>
        <w:jc w:val="left"/>
        <w:rPr>
          <w:rFonts w:eastAsiaTheme="minorEastAsia"/>
          <w:kern w:val="0"/>
          <w:szCs w:val="21"/>
        </w:rPr>
      </w:pPr>
      <w:r w:rsidRPr="00682BB6">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6.4.7.13</w:t>
      </w:r>
      <w:r w:rsidRPr="009E7B75">
        <w:rPr>
          <w:rFonts w:eastAsiaTheme="minorEastAsia"/>
          <w:b/>
          <w:szCs w:val="21"/>
        </w:rPr>
        <w:t>股利收益</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6.4.7.14</w:t>
      </w:r>
      <w:r w:rsidRPr="009E7B75">
        <w:rPr>
          <w:rFonts w:eastAsiaTheme="minorEastAsia"/>
          <w:b/>
          <w:szCs w:val="21"/>
        </w:rPr>
        <w:t>公允价值变动收益</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6.4.7.15</w:t>
      </w:r>
      <w:r w:rsidR="00DD611D">
        <w:rPr>
          <w:rFonts w:eastAsiaTheme="minorEastAsia" w:hint="eastAsia"/>
          <w:b/>
          <w:szCs w:val="21"/>
        </w:rPr>
        <w:t xml:space="preserve"> </w:t>
      </w:r>
      <w:r w:rsidR="00B51DC1">
        <w:rPr>
          <w:rFonts w:eastAsiaTheme="minorEastAsia" w:hint="eastAsia"/>
          <w:b/>
          <w:szCs w:val="21"/>
        </w:rPr>
        <w:t>其他</w:t>
      </w:r>
      <w:r w:rsidR="00DD611D">
        <w:rPr>
          <w:rFonts w:eastAsiaTheme="minorEastAsia" w:hint="eastAsia"/>
          <w:b/>
          <w:szCs w:val="21"/>
        </w:rPr>
        <w:t>收入</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6.4.7.16</w:t>
      </w:r>
      <w:r w:rsidRPr="009E7B75">
        <w:rPr>
          <w:rFonts w:eastAsiaTheme="minorEastAsia"/>
          <w:b/>
          <w:szCs w:val="21"/>
        </w:rPr>
        <w:t>其他费用</w:t>
      </w:r>
    </w:p>
    <w:p w:rsidR="006D141C" w:rsidRPr="009E7B75" w:rsidRDefault="005B4215" w:rsidP="006D141C">
      <w:pPr>
        <w:tabs>
          <w:tab w:val="left" w:pos="7200"/>
          <w:tab w:val="left" w:pos="8280"/>
          <w:tab w:val="left" w:pos="9000"/>
        </w:tabs>
        <w:ind w:rightChars="-52" w:right="-109"/>
        <w:jc w:val="right"/>
        <w:rPr>
          <w:rFonts w:eastAsiaTheme="minorEastAsia"/>
          <w:bCs/>
          <w:szCs w:val="21"/>
        </w:rPr>
      </w:pPr>
      <w:r w:rsidRPr="009E7B75">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350"/>
      </w:tblGrid>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jc w:val="center"/>
              <w:rPr>
                <w:rFonts w:eastAsiaTheme="minorEastAsia"/>
                <w:szCs w:val="21"/>
              </w:rPr>
            </w:pPr>
            <w:r w:rsidRPr="009E7B75">
              <w:rPr>
                <w:rFonts w:eastAsiaTheme="minorEastAsia"/>
                <w:szCs w:val="21"/>
              </w:rPr>
              <w:t>项目</w:t>
            </w:r>
          </w:p>
        </w:tc>
        <w:tc>
          <w:tcPr>
            <w:tcW w:w="5350" w:type="dxa"/>
            <w:tcBorders>
              <w:top w:val="single" w:sz="4" w:space="0" w:color="000000"/>
              <w:left w:val="single" w:sz="4" w:space="0" w:color="000000"/>
              <w:bottom w:val="single" w:sz="4" w:space="0" w:color="000000"/>
              <w:right w:val="single" w:sz="4" w:space="0" w:color="000000"/>
            </w:tcBorders>
            <w:hideMark/>
          </w:tcPr>
          <w:p w:rsidR="001D1B40" w:rsidRPr="009E7B75" w:rsidRDefault="001D1B40">
            <w:pPr>
              <w:jc w:val="center"/>
              <w:rPr>
                <w:rFonts w:eastAsiaTheme="minorEastAsia"/>
                <w:szCs w:val="21"/>
              </w:rPr>
            </w:pPr>
            <w:r w:rsidRPr="009E7B75">
              <w:rPr>
                <w:rFonts w:eastAsiaTheme="minorEastAsia"/>
                <w:szCs w:val="21"/>
              </w:rPr>
              <w:t>本期</w:t>
            </w:r>
          </w:p>
          <w:p w:rsidR="001D1B40" w:rsidRPr="009E7B75" w:rsidRDefault="001D1B40">
            <w:pPr>
              <w:widowControl/>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rPr>
                <w:rFonts w:eastAsiaTheme="minorEastAsia"/>
                <w:szCs w:val="21"/>
              </w:rPr>
            </w:pPr>
            <w:r w:rsidRPr="009E7B75">
              <w:rPr>
                <w:rFonts w:eastAsiaTheme="minorEastAsia"/>
                <w:szCs w:val="21"/>
              </w:rPr>
              <w:t>审计费用</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29,060.38</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rPr>
                <w:rFonts w:eastAsiaTheme="minorEastAsia"/>
                <w:szCs w:val="21"/>
              </w:rPr>
            </w:pPr>
            <w:r w:rsidRPr="009E7B75">
              <w:rPr>
                <w:rFonts w:eastAsiaTheme="minorEastAsia"/>
                <w:szCs w:val="21"/>
              </w:rPr>
              <w:t>信息披露费</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59,507.37</w:t>
            </w:r>
          </w:p>
        </w:tc>
      </w:tr>
      <w:tr w:rsidR="004563D5"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rPr>
                <w:rFonts w:eastAsiaTheme="minorEastAsia"/>
                <w:szCs w:val="21"/>
              </w:rPr>
            </w:pPr>
            <w:r w:rsidRPr="004563D5">
              <w:rPr>
                <w:rFonts w:eastAsiaTheme="minorEastAsia"/>
                <w:szCs w:val="21"/>
              </w:rPr>
              <w:t>证券出借违约金</w:t>
            </w:r>
          </w:p>
        </w:tc>
        <w:tc>
          <w:tcPr>
            <w:tcW w:w="5350" w:type="dxa"/>
            <w:tcBorders>
              <w:top w:val="single" w:sz="4" w:space="0" w:color="000000"/>
              <w:left w:val="single" w:sz="4" w:space="0" w:color="000000"/>
              <w:bottom w:val="single" w:sz="4" w:space="0" w:color="000000"/>
              <w:right w:val="single" w:sz="4" w:space="0" w:color="000000"/>
            </w:tcBorders>
            <w:vAlign w:val="bottom"/>
          </w:tcPr>
          <w:p w:rsidR="004563D5" w:rsidRPr="009E7B75" w:rsidRDefault="004563D5" w:rsidP="004563D5">
            <w:pPr>
              <w:jc w:val="right"/>
              <w:rPr>
                <w:rFonts w:eastAsiaTheme="minorEastAsia"/>
                <w:szCs w:val="21"/>
              </w:rPr>
            </w:pPr>
            <w:r w:rsidRPr="004563D5">
              <w:rPr>
                <w:rFonts w:eastAsiaTheme="minorEastAsia"/>
                <w:szCs w:val="21"/>
              </w:rPr>
              <w:t>-</w:t>
            </w:r>
          </w:p>
        </w:tc>
      </w:tr>
      <w:tr w:rsidR="00D77483">
        <w:tc>
          <w:tcPr>
            <w:tcW w:w="3936" w:type="dxa"/>
            <w:vAlign w:val="center"/>
          </w:tcPr>
          <w:p w:rsidR="00D77483" w:rsidRDefault="00EE3F2D">
            <w:pPr>
              <w:jc w:val="left"/>
            </w:pPr>
            <w:r>
              <w:rPr>
                <w:rFonts w:eastAsiaTheme="minorEastAsia"/>
                <w:szCs w:val="21"/>
              </w:rPr>
              <w:t>银行汇划费</w:t>
            </w:r>
          </w:p>
        </w:tc>
        <w:tc>
          <w:tcPr>
            <w:tcW w:w="5350" w:type="dxa"/>
            <w:vAlign w:val="center"/>
          </w:tcPr>
          <w:p w:rsidR="00D77483" w:rsidRDefault="00EE3F2D">
            <w:pPr>
              <w:jc w:val="right"/>
            </w:pPr>
            <w:r>
              <w:rPr>
                <w:rFonts w:eastAsiaTheme="minorEastAsia"/>
                <w:szCs w:val="21"/>
              </w:rPr>
              <w:t>15,361.65</w:t>
            </w:r>
          </w:p>
        </w:tc>
      </w:tr>
      <w:tr w:rsidR="00D77483">
        <w:tc>
          <w:tcPr>
            <w:tcW w:w="3936" w:type="dxa"/>
            <w:vAlign w:val="center"/>
          </w:tcPr>
          <w:p w:rsidR="00D77483" w:rsidRDefault="00EE3F2D">
            <w:pPr>
              <w:jc w:val="left"/>
            </w:pPr>
            <w:r>
              <w:rPr>
                <w:rFonts w:eastAsiaTheme="minorEastAsia"/>
                <w:szCs w:val="21"/>
              </w:rPr>
              <w:t>其他</w:t>
            </w:r>
          </w:p>
        </w:tc>
        <w:tc>
          <w:tcPr>
            <w:tcW w:w="5350" w:type="dxa"/>
            <w:vAlign w:val="center"/>
          </w:tcPr>
          <w:p w:rsidR="00D77483" w:rsidRDefault="00EE3F2D">
            <w:pPr>
              <w:jc w:val="right"/>
            </w:pPr>
            <w:r>
              <w:rPr>
                <w:rFonts w:eastAsiaTheme="minorEastAsia"/>
                <w:szCs w:val="21"/>
              </w:rPr>
              <w:t>600.00</w:t>
            </w:r>
          </w:p>
        </w:tc>
      </w:tr>
      <w:tr w:rsidR="00D77483">
        <w:tc>
          <w:tcPr>
            <w:tcW w:w="3936" w:type="dxa"/>
            <w:vAlign w:val="center"/>
          </w:tcPr>
          <w:p w:rsidR="00D77483" w:rsidRDefault="00EE3F2D">
            <w:pPr>
              <w:jc w:val="left"/>
            </w:pPr>
            <w:r>
              <w:rPr>
                <w:rFonts w:eastAsiaTheme="minorEastAsia"/>
                <w:szCs w:val="21"/>
              </w:rPr>
              <w:t>账户维护费</w:t>
            </w:r>
          </w:p>
        </w:tc>
        <w:tc>
          <w:tcPr>
            <w:tcW w:w="5350" w:type="dxa"/>
            <w:vAlign w:val="center"/>
          </w:tcPr>
          <w:p w:rsidR="00D77483" w:rsidRDefault="00EE3F2D">
            <w:pPr>
              <w:jc w:val="right"/>
            </w:pPr>
            <w:r>
              <w:rPr>
                <w:rFonts w:eastAsiaTheme="minorEastAsia"/>
                <w:szCs w:val="21"/>
              </w:rPr>
              <w:t>17,850.00</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rPr>
                <w:rFonts w:eastAsiaTheme="minorEastAsia"/>
                <w:szCs w:val="21"/>
              </w:rPr>
            </w:pPr>
            <w:r w:rsidRPr="009E7B75">
              <w:rPr>
                <w:rFonts w:eastAsiaTheme="minorEastAsia"/>
                <w:szCs w:val="21"/>
              </w:rPr>
              <w:t>合计</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122,379.40</w:t>
            </w:r>
          </w:p>
        </w:tc>
      </w:tr>
    </w:tbl>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6.4.8</w:t>
      </w:r>
      <w:r w:rsidRPr="009E7B75">
        <w:rPr>
          <w:rFonts w:eastAsiaTheme="minorEastAsia"/>
          <w:b/>
          <w:kern w:val="0"/>
          <w:szCs w:val="21"/>
        </w:rPr>
        <w:t>或有事项、资产负债表日后事项的说明</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6.4.8.1</w:t>
      </w:r>
      <w:r w:rsidRPr="009E7B75">
        <w:rPr>
          <w:rFonts w:eastAsiaTheme="minorEastAsia"/>
          <w:b/>
          <w:kern w:val="0"/>
          <w:szCs w:val="21"/>
        </w:rPr>
        <w:t xml:space="preserve"> </w:t>
      </w:r>
      <w:r w:rsidRPr="009E7B75">
        <w:rPr>
          <w:rFonts w:eastAsiaTheme="minorEastAsia"/>
          <w:b/>
          <w:kern w:val="0"/>
          <w:szCs w:val="21"/>
        </w:rPr>
        <w:t>或有事项</w:t>
      </w:r>
    </w:p>
    <w:p w:rsidR="006D141C" w:rsidRPr="009E7B75" w:rsidRDefault="006D141C" w:rsidP="00220B18">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截至资产负债表日，本基金并无须作披露的或有事项。</w:t>
      </w:r>
    </w:p>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6.4.8.2</w:t>
      </w:r>
      <w:r w:rsidRPr="009E7B75">
        <w:rPr>
          <w:rFonts w:eastAsiaTheme="minorEastAsia"/>
          <w:b/>
          <w:kern w:val="0"/>
          <w:szCs w:val="21"/>
        </w:rPr>
        <w:t xml:space="preserve"> </w:t>
      </w:r>
      <w:r w:rsidRPr="009E7B75">
        <w:rPr>
          <w:rFonts w:eastAsiaTheme="minorEastAsia"/>
          <w:b/>
          <w:kern w:val="0"/>
          <w:szCs w:val="21"/>
        </w:rPr>
        <w:t>资产负债表日后事项</w:t>
      </w:r>
    </w:p>
    <w:p w:rsidR="006D141C" w:rsidRPr="009E7B75" w:rsidRDefault="006D141C" w:rsidP="00220B18">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截至财务报表报出日，本基金并无须作披露的资产负债表日后事项。</w:t>
      </w:r>
    </w:p>
    <w:p w:rsidR="00664872" w:rsidRPr="009E7B75" w:rsidRDefault="00664872" w:rsidP="00414532">
      <w:pPr>
        <w:spacing w:beforeLines="100" w:before="312" w:line="360" w:lineRule="auto"/>
        <w:rPr>
          <w:rFonts w:eastAsiaTheme="minorEastAsia"/>
          <w:b/>
          <w:kern w:val="0"/>
          <w:szCs w:val="21"/>
        </w:rPr>
      </w:pPr>
      <w:r w:rsidRPr="009E7B75">
        <w:rPr>
          <w:rFonts w:eastAsiaTheme="minorEastAsia"/>
          <w:b/>
          <w:bCs/>
          <w:kern w:val="0"/>
          <w:szCs w:val="21"/>
        </w:rPr>
        <w:lastRenderedPageBreak/>
        <w:t>6.4.9</w:t>
      </w:r>
      <w:r w:rsidRPr="009E7B75">
        <w:rPr>
          <w:rFonts w:eastAsiaTheme="minorEastAsia"/>
          <w:b/>
          <w:kern w:val="0"/>
          <w:szCs w:val="21"/>
        </w:rPr>
        <w:t>关联方关系</w:t>
      </w:r>
    </w:p>
    <w:p w:rsidR="00664872" w:rsidRPr="009E7B75" w:rsidRDefault="00664872" w:rsidP="00D977F0">
      <w:pPr>
        <w:spacing w:line="360" w:lineRule="auto"/>
        <w:rPr>
          <w:rFonts w:eastAsiaTheme="minorEastAsia"/>
          <w:b/>
          <w:kern w:val="0"/>
          <w:szCs w:val="21"/>
        </w:rPr>
      </w:pPr>
      <w:r w:rsidRPr="009E7B75">
        <w:rPr>
          <w:rFonts w:eastAsiaTheme="minorEastAsia"/>
          <w:b/>
          <w:bCs/>
          <w:kern w:val="0"/>
          <w:szCs w:val="21"/>
        </w:rPr>
        <w:t>6.4.9.1</w:t>
      </w:r>
      <w:r w:rsidRPr="009E7B75">
        <w:rPr>
          <w:rFonts w:eastAsiaTheme="minorEastAsia"/>
          <w:b/>
          <w:kern w:val="0"/>
          <w:szCs w:val="21"/>
        </w:rPr>
        <w:t xml:space="preserve"> </w:t>
      </w:r>
      <w:r w:rsidRPr="009E7B75">
        <w:rPr>
          <w:rFonts w:eastAsiaTheme="minorEastAsia"/>
          <w:b/>
          <w:kern w:val="0"/>
          <w:szCs w:val="21"/>
        </w:rPr>
        <w:t>本报告期存在控制关系或其他重大利害关系的关联方发生变化的情况</w:t>
      </w:r>
    </w:p>
    <w:p w:rsidR="00664872" w:rsidRPr="00220B18" w:rsidRDefault="00664872" w:rsidP="00220B18">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根据中国证监会证监许可</w:t>
      </w:r>
      <w:r w:rsidRPr="009E7B75">
        <w:rPr>
          <w:rFonts w:eastAsiaTheme="minorEastAsia"/>
          <w:kern w:val="0"/>
          <w:szCs w:val="21"/>
        </w:rPr>
        <w:t xml:space="preserve">(2023)151 </w:t>
      </w:r>
      <w:r w:rsidRPr="009E7B75">
        <w:rPr>
          <w:rFonts w:eastAsiaTheme="minorEastAsia"/>
          <w:kern w:val="0"/>
          <w:szCs w:val="21"/>
        </w:rPr>
        <w:t>号《关于核准上投摩根基金管理有限公司变更股东、实际控制人的批复》，核准摩根资产管理控股公司</w:t>
      </w:r>
      <w:r w:rsidRPr="009E7B75">
        <w:rPr>
          <w:rFonts w:eastAsiaTheme="minorEastAsia"/>
          <w:kern w:val="0"/>
          <w:szCs w:val="21"/>
        </w:rPr>
        <w:t>(JPMorgan Asset Management Holdings Inc.)</w:t>
      </w:r>
      <w:r w:rsidRPr="009E7B75">
        <w:rPr>
          <w:rFonts w:eastAsiaTheme="minorEastAsia"/>
          <w:kern w:val="0"/>
          <w:szCs w:val="21"/>
        </w:rPr>
        <w:t>成为上投摩根基金管理有限公司主要股东；核准摩根大通公司</w:t>
      </w:r>
      <w:r w:rsidRPr="009E7B75">
        <w:rPr>
          <w:rFonts w:eastAsiaTheme="minorEastAsia"/>
          <w:kern w:val="0"/>
          <w:szCs w:val="21"/>
        </w:rPr>
        <w:t>(JPMorgan Chase &amp;Co. )</w:t>
      </w:r>
      <w:r w:rsidRPr="009E7B75">
        <w:rPr>
          <w:rFonts w:eastAsiaTheme="minorEastAsia"/>
          <w:kern w:val="0"/>
          <w:szCs w:val="21"/>
        </w:rPr>
        <w:t>成为上投摩根基金管理有限公司实际控制人；对摩根资产管理控股公司依法受让上投摩根基金管理有限公司</w:t>
      </w:r>
      <w:r w:rsidRPr="009E7B75">
        <w:rPr>
          <w:rFonts w:eastAsiaTheme="minorEastAsia"/>
          <w:kern w:val="0"/>
          <w:szCs w:val="21"/>
        </w:rPr>
        <w:t xml:space="preserve"> 2.5 </w:t>
      </w:r>
      <w:r w:rsidRPr="009E7B75">
        <w:rPr>
          <w:rFonts w:eastAsiaTheme="minorEastAsia"/>
          <w:kern w:val="0"/>
          <w:szCs w:val="21"/>
        </w:rPr>
        <w:t>亿元出资</w:t>
      </w:r>
      <w:r w:rsidRPr="009E7B75">
        <w:rPr>
          <w:rFonts w:eastAsiaTheme="minorEastAsia"/>
          <w:kern w:val="0"/>
          <w:szCs w:val="21"/>
        </w:rPr>
        <w:t>(</w:t>
      </w:r>
      <w:r w:rsidRPr="009E7B75">
        <w:rPr>
          <w:rFonts w:eastAsiaTheme="minorEastAsia"/>
          <w:kern w:val="0"/>
          <w:szCs w:val="21"/>
        </w:rPr>
        <w:t>占注册资本比例</w:t>
      </w:r>
      <w:r w:rsidRPr="009E7B75">
        <w:rPr>
          <w:rFonts w:eastAsiaTheme="minorEastAsia"/>
          <w:kern w:val="0"/>
          <w:szCs w:val="21"/>
        </w:rPr>
        <w:t xml:space="preserve"> 100%)</w:t>
      </w:r>
      <w:r w:rsidRPr="009E7B75">
        <w:rPr>
          <w:rFonts w:eastAsiaTheme="minorEastAsia"/>
          <w:kern w:val="0"/>
          <w:szCs w:val="21"/>
        </w:rPr>
        <w:t>无异议。相关股权变更工商变更手续于</w:t>
      </w:r>
      <w:r w:rsidRPr="009E7B75">
        <w:rPr>
          <w:rFonts w:eastAsiaTheme="minorEastAsia"/>
          <w:kern w:val="0"/>
          <w:szCs w:val="21"/>
        </w:rPr>
        <w:t xml:space="preserve"> 2023 </w:t>
      </w:r>
      <w:r w:rsidRPr="009E7B75">
        <w:rPr>
          <w:rFonts w:eastAsiaTheme="minorEastAsia"/>
          <w:kern w:val="0"/>
          <w:szCs w:val="21"/>
        </w:rPr>
        <w:t>年</w:t>
      </w:r>
      <w:r w:rsidRPr="009E7B75">
        <w:rPr>
          <w:rFonts w:eastAsiaTheme="minorEastAsia"/>
          <w:kern w:val="0"/>
          <w:szCs w:val="21"/>
        </w:rPr>
        <w:t xml:space="preserve"> 3 </w:t>
      </w:r>
      <w:r w:rsidRPr="009E7B75">
        <w:rPr>
          <w:rFonts w:eastAsiaTheme="minorEastAsia"/>
          <w:kern w:val="0"/>
          <w:szCs w:val="21"/>
        </w:rPr>
        <w:t>月</w:t>
      </w:r>
      <w:r w:rsidRPr="009E7B75">
        <w:rPr>
          <w:rFonts w:eastAsiaTheme="minorEastAsia"/>
          <w:kern w:val="0"/>
          <w:szCs w:val="21"/>
        </w:rPr>
        <w:t xml:space="preserve"> 24 </w:t>
      </w:r>
      <w:r w:rsidRPr="009E7B75">
        <w:rPr>
          <w:rFonts w:eastAsiaTheme="minorEastAsia"/>
          <w:kern w:val="0"/>
          <w:szCs w:val="21"/>
        </w:rPr>
        <w:t>日完成。公司股东由摩根资产管理</w:t>
      </w:r>
      <w:r w:rsidRPr="009E7B75">
        <w:rPr>
          <w:rFonts w:eastAsiaTheme="minorEastAsia"/>
          <w:kern w:val="0"/>
          <w:szCs w:val="21"/>
        </w:rPr>
        <w:t>(</w:t>
      </w:r>
      <w:r w:rsidRPr="009E7B75">
        <w:rPr>
          <w:rFonts w:eastAsiaTheme="minorEastAsia"/>
          <w:kern w:val="0"/>
          <w:szCs w:val="21"/>
        </w:rPr>
        <w:t>英国</w:t>
      </w:r>
      <w:r w:rsidRPr="009E7B75">
        <w:rPr>
          <w:rFonts w:eastAsiaTheme="minorEastAsia"/>
          <w:kern w:val="0"/>
          <w:szCs w:val="21"/>
        </w:rPr>
        <w:t>)</w:t>
      </w:r>
      <w:r w:rsidRPr="009E7B75">
        <w:rPr>
          <w:rFonts w:eastAsiaTheme="minorEastAsia"/>
          <w:kern w:val="0"/>
          <w:szCs w:val="21"/>
        </w:rPr>
        <w:t>有限公司及上海浦东发展银行股份有限公司变更为摩根资产管理控股公司。</w:t>
      </w:r>
    </w:p>
    <w:p w:rsidR="00664872" w:rsidRPr="009E7B75" w:rsidRDefault="00664872" w:rsidP="00414532">
      <w:pPr>
        <w:spacing w:beforeLines="100" w:before="312" w:line="360" w:lineRule="auto"/>
        <w:rPr>
          <w:rFonts w:eastAsiaTheme="minorEastAsia"/>
          <w:b/>
          <w:kern w:val="0"/>
          <w:szCs w:val="21"/>
        </w:rPr>
      </w:pPr>
      <w:r w:rsidRPr="009E7B75">
        <w:rPr>
          <w:rFonts w:eastAsiaTheme="minorEastAsia"/>
          <w:b/>
          <w:bCs/>
          <w:kern w:val="0"/>
          <w:szCs w:val="21"/>
        </w:rPr>
        <w:t>6.4.9.2</w:t>
      </w:r>
      <w:r w:rsidRPr="009E7B75">
        <w:rPr>
          <w:rFonts w:eastAsiaTheme="minorEastAsia"/>
          <w:b/>
          <w:szCs w:val="21"/>
        </w:rPr>
        <w:t>本报告期与基金发生关联交易的各关联方</w:t>
      </w:r>
      <w:r w:rsidR="00FD635F" w:rsidRPr="009E7B75">
        <w:rPr>
          <w:rFonts w:eastAsiaTheme="minorEastAsia"/>
          <w:b/>
          <w:szCs w:val="21"/>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4A69" w:rsidRPr="009E7B75"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与本基金的关系</w:t>
            </w:r>
          </w:p>
        </w:tc>
      </w:tr>
      <w:tr w:rsidR="00D77483">
        <w:tc>
          <w:tcPr>
            <w:tcW w:w="5220" w:type="dxa"/>
            <w:vAlign w:val="center"/>
          </w:tcPr>
          <w:p w:rsidR="00D77483" w:rsidRDefault="00EE3F2D">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D77483" w:rsidRDefault="00EE3F2D">
            <w:pPr>
              <w:jc w:val="right"/>
            </w:pPr>
            <w:r>
              <w:rPr>
                <w:rFonts w:eastAsiaTheme="minorEastAsia"/>
                <w:szCs w:val="21"/>
              </w:rPr>
              <w:t>基金托管人、基金代销机构</w:t>
            </w:r>
          </w:p>
        </w:tc>
      </w:tr>
      <w:tr w:rsidR="00D77483">
        <w:tc>
          <w:tcPr>
            <w:tcW w:w="5220" w:type="dxa"/>
            <w:vAlign w:val="center"/>
          </w:tcPr>
          <w:p w:rsidR="00D77483" w:rsidRDefault="005D1173">
            <w:pPr>
              <w:jc w:val="left"/>
            </w:pPr>
            <w:r w:rsidRPr="005D1173">
              <w:rPr>
                <w:rFonts w:eastAsiaTheme="minorEastAsia" w:hint="eastAsia"/>
                <w:szCs w:val="21"/>
              </w:rPr>
              <w:t>上海浦东发展银行股份有限公司</w:t>
            </w:r>
            <w:r w:rsidRPr="005D1173">
              <w:rPr>
                <w:rFonts w:eastAsiaTheme="minorEastAsia" w:hint="eastAsia"/>
                <w:szCs w:val="21"/>
              </w:rPr>
              <w:t>(</w:t>
            </w:r>
            <w:r w:rsidRPr="005D1173">
              <w:rPr>
                <w:rFonts w:eastAsiaTheme="minorEastAsia" w:hint="eastAsia"/>
                <w:szCs w:val="21"/>
              </w:rPr>
              <w:t>“浦发银行”</w:t>
            </w:r>
            <w:r w:rsidRPr="005D1173">
              <w:rPr>
                <w:rFonts w:eastAsiaTheme="minorEastAsia" w:hint="eastAsia"/>
                <w:szCs w:val="21"/>
              </w:rPr>
              <w:t>)</w:t>
            </w:r>
          </w:p>
        </w:tc>
        <w:tc>
          <w:tcPr>
            <w:tcW w:w="3780" w:type="dxa"/>
            <w:vAlign w:val="center"/>
          </w:tcPr>
          <w:p w:rsidR="00D77483" w:rsidRDefault="00EE3F2D">
            <w:pPr>
              <w:jc w:val="right"/>
            </w:pPr>
            <w:r>
              <w:rPr>
                <w:rFonts w:eastAsiaTheme="minorEastAsia"/>
                <w:szCs w:val="21"/>
              </w:rPr>
              <w:t>基金管理人的股东上海国际信托有限公司的控股股东（</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24</w:t>
            </w:r>
            <w:r>
              <w:rPr>
                <w:rFonts w:eastAsiaTheme="minorEastAsia"/>
                <w:szCs w:val="21"/>
              </w:rPr>
              <w:t>日前）、基金销售机构</w:t>
            </w:r>
          </w:p>
        </w:tc>
      </w:tr>
      <w:tr w:rsidR="00D77483">
        <w:tc>
          <w:tcPr>
            <w:tcW w:w="5220" w:type="dxa"/>
            <w:vAlign w:val="center"/>
          </w:tcPr>
          <w:p w:rsidR="00D77483" w:rsidRDefault="00EE3F2D">
            <w:pPr>
              <w:jc w:val="left"/>
            </w:pPr>
            <w:r>
              <w:rPr>
                <w:rFonts w:eastAsiaTheme="minorEastAsia"/>
                <w:szCs w:val="21"/>
              </w:rPr>
              <w:t>摩根基金管理（中国）有限公司</w:t>
            </w:r>
          </w:p>
        </w:tc>
        <w:tc>
          <w:tcPr>
            <w:tcW w:w="3780" w:type="dxa"/>
            <w:vAlign w:val="center"/>
          </w:tcPr>
          <w:p w:rsidR="00D77483" w:rsidRDefault="00EE3F2D">
            <w:pPr>
              <w:jc w:val="right"/>
            </w:pPr>
            <w:r>
              <w:rPr>
                <w:rFonts w:eastAsiaTheme="minorEastAsia"/>
                <w:szCs w:val="21"/>
              </w:rPr>
              <w:t>基金管理人、注册登记机构、基金销售机构</w:t>
            </w:r>
          </w:p>
        </w:tc>
      </w:tr>
      <w:tr w:rsidR="00D77483">
        <w:tc>
          <w:tcPr>
            <w:tcW w:w="5220" w:type="dxa"/>
            <w:vAlign w:val="center"/>
          </w:tcPr>
          <w:p w:rsidR="00D77483" w:rsidRDefault="00EE3F2D">
            <w:pPr>
              <w:jc w:val="left"/>
            </w:pPr>
            <w:r>
              <w:rPr>
                <w:rFonts w:eastAsiaTheme="minorEastAsia"/>
                <w:szCs w:val="21"/>
              </w:rPr>
              <w:t>摩根大通公司</w:t>
            </w:r>
          </w:p>
        </w:tc>
        <w:tc>
          <w:tcPr>
            <w:tcW w:w="3780" w:type="dxa"/>
            <w:vAlign w:val="center"/>
          </w:tcPr>
          <w:p w:rsidR="00D77483" w:rsidRDefault="00EE3F2D">
            <w:pPr>
              <w:jc w:val="right"/>
            </w:pPr>
            <w:r>
              <w:rPr>
                <w:rFonts w:eastAsiaTheme="minorEastAsia"/>
                <w:szCs w:val="21"/>
              </w:rPr>
              <w:t>基金管理人的实际控制人（自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24</w:t>
            </w:r>
            <w:r>
              <w:rPr>
                <w:rFonts w:eastAsiaTheme="minorEastAsia"/>
                <w:szCs w:val="21"/>
              </w:rPr>
              <w:t>日起）</w:t>
            </w:r>
          </w:p>
        </w:tc>
      </w:tr>
    </w:tbl>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注：下述关联交易均在正常业务范围内按一般商业条款订立。</w:t>
      </w:r>
    </w:p>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6.4.10</w:t>
      </w:r>
      <w:r w:rsidRPr="009E7B75">
        <w:rPr>
          <w:rFonts w:eastAsiaTheme="minorEastAsia"/>
          <w:b/>
          <w:kern w:val="0"/>
          <w:szCs w:val="21"/>
        </w:rPr>
        <w:t>本报告期及上年度可比期间的关联方交易</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6.4.10.1</w:t>
      </w:r>
      <w:r w:rsidRPr="009E7B75">
        <w:rPr>
          <w:rFonts w:eastAsiaTheme="minorEastAsia"/>
          <w:b/>
          <w:kern w:val="0"/>
          <w:szCs w:val="21"/>
        </w:rPr>
        <w:t>通过关联方交易单元进行的交易</w:t>
      </w: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无。</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6.4.10.2</w:t>
      </w:r>
      <w:r w:rsidRPr="009E7B75">
        <w:rPr>
          <w:rFonts w:eastAsiaTheme="minorEastAsia"/>
          <w:b/>
          <w:kern w:val="0"/>
          <w:szCs w:val="21"/>
        </w:rPr>
        <w:t>关联方报酬</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6.4.10.2.1</w:t>
      </w:r>
      <w:r w:rsidRPr="009E7B75">
        <w:rPr>
          <w:rFonts w:eastAsiaTheme="minorEastAsia"/>
          <w:b/>
          <w:kern w:val="0"/>
          <w:szCs w:val="21"/>
        </w:rPr>
        <w:t>基金管理费</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pPr>
              <w:widowControl/>
              <w:autoSpaceDE w:val="0"/>
              <w:autoSpaceDN w:val="0"/>
              <w:ind w:right="-15"/>
              <w:jc w:val="center"/>
              <w:textAlignment w:val="bottom"/>
              <w:rPr>
                <w:rFonts w:eastAsiaTheme="minorEastAsia"/>
                <w:kern w:val="0"/>
                <w:szCs w:val="21"/>
              </w:rPr>
            </w:pPr>
            <w:r w:rsidRPr="009E7B75">
              <w:rPr>
                <w:rFonts w:eastAsiaTheme="minorEastAsia"/>
                <w:szCs w:val="21"/>
              </w:rPr>
              <w:t>2022</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2022</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6057E">
        <w:tc>
          <w:tcPr>
            <w:tcW w:w="277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rPr>
                <w:rFonts w:eastAsiaTheme="minorEastAsia"/>
                <w:szCs w:val="21"/>
              </w:rPr>
            </w:pPr>
            <w:r w:rsidRPr="009E7B75">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215,776.46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413,537.31</w:t>
            </w:r>
          </w:p>
        </w:tc>
      </w:tr>
      <w:tr w:rsidR="006B4A69" w:rsidRPr="009E7B75" w:rsidTr="0066057E">
        <w:tc>
          <w:tcPr>
            <w:tcW w:w="277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rPr>
                <w:rFonts w:eastAsiaTheme="minorEastAsia"/>
                <w:szCs w:val="21"/>
              </w:rPr>
            </w:pPr>
            <w:r w:rsidRPr="009E7B75">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9,968.93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17,915.07</w:t>
            </w:r>
          </w:p>
        </w:tc>
      </w:tr>
    </w:tbl>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lastRenderedPageBreak/>
        <w:t>日管理人报酬＝前一日基金资产净值</w:t>
      </w:r>
      <w:r w:rsidRPr="009E7B75">
        <w:rPr>
          <w:rFonts w:eastAsiaTheme="minorEastAsia"/>
          <w:kern w:val="0"/>
          <w:szCs w:val="21"/>
        </w:rPr>
        <w:t xml:space="preserve"> × 0.15%/ </w:t>
      </w:r>
      <w:r w:rsidRPr="009E7B75">
        <w:rPr>
          <w:rFonts w:eastAsiaTheme="minorEastAsia"/>
          <w:kern w:val="0"/>
          <w:szCs w:val="21"/>
        </w:rPr>
        <w:t>当年天数。</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6.4.10.2.2</w:t>
      </w:r>
      <w:r w:rsidRPr="009E7B75">
        <w:rPr>
          <w:rFonts w:eastAsiaTheme="minorEastAsia"/>
          <w:b/>
          <w:kern w:val="0"/>
          <w:szCs w:val="21"/>
        </w:rPr>
        <w:t>基金托管费</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pPr>
              <w:widowControl/>
              <w:autoSpaceDE w:val="0"/>
              <w:autoSpaceDN w:val="0"/>
              <w:ind w:right="-15"/>
              <w:jc w:val="center"/>
              <w:textAlignment w:val="bottom"/>
              <w:rPr>
                <w:rFonts w:eastAsiaTheme="minorEastAsia"/>
                <w:kern w:val="0"/>
                <w:szCs w:val="21"/>
              </w:rPr>
            </w:pPr>
            <w:r w:rsidRPr="009E7B75">
              <w:rPr>
                <w:rFonts w:eastAsiaTheme="minorEastAsia"/>
                <w:szCs w:val="21"/>
              </w:rPr>
              <w:t>2022</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2022</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rPr>
                <w:rFonts w:eastAsiaTheme="minorEastAsia"/>
                <w:szCs w:val="21"/>
              </w:rPr>
            </w:pPr>
            <w:r w:rsidRPr="009E7B75">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kern w:val="0"/>
                <w:szCs w:val="21"/>
              </w:rPr>
            </w:pPr>
            <w:r w:rsidRPr="009E7B75">
              <w:rPr>
                <w:rFonts w:eastAsiaTheme="minorEastAsia"/>
                <w:szCs w:val="21"/>
              </w:rPr>
              <w:t>71,925.55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C627B8">
            <w:pPr>
              <w:jc w:val="right"/>
              <w:rPr>
                <w:rFonts w:eastAsiaTheme="minorEastAsia"/>
                <w:szCs w:val="21"/>
              </w:rPr>
            </w:pPr>
            <w:r w:rsidRPr="009E7B75">
              <w:rPr>
                <w:rFonts w:eastAsiaTheme="minorEastAsia"/>
                <w:szCs w:val="21"/>
              </w:rPr>
              <w:t>137,845.79</w:t>
            </w:r>
          </w:p>
        </w:tc>
      </w:tr>
    </w:tbl>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日托管费＝前一日基金资产净值</w:t>
      </w:r>
      <w:r w:rsidRPr="009E7B75">
        <w:rPr>
          <w:rFonts w:eastAsiaTheme="minorEastAsia"/>
          <w:kern w:val="0"/>
          <w:szCs w:val="21"/>
        </w:rPr>
        <w:t xml:space="preserve"> × 0.05%/ </w:t>
      </w:r>
      <w:r w:rsidRPr="009E7B75">
        <w:rPr>
          <w:rFonts w:eastAsiaTheme="minorEastAsia"/>
          <w:kern w:val="0"/>
          <w:szCs w:val="21"/>
        </w:rPr>
        <w:t>当年天数。</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6.4.10.2.3</w:t>
      </w:r>
      <w:r w:rsidRPr="009E7B75">
        <w:rPr>
          <w:rFonts w:eastAsiaTheme="minorEastAsia"/>
          <w:b/>
          <w:kern w:val="0"/>
          <w:szCs w:val="21"/>
        </w:rPr>
        <w:t>销售服务费</w:t>
      </w:r>
    </w:p>
    <w:p w:rsidR="00A234CB" w:rsidRPr="009E7B75" w:rsidRDefault="00A234CB" w:rsidP="00A234CB">
      <w:pPr>
        <w:autoSpaceDE w:val="0"/>
        <w:autoSpaceDN w:val="0"/>
        <w:adjustRightInd w:val="0"/>
        <w:spacing w:before="29" w:line="288" w:lineRule="auto"/>
        <w:ind w:left="15" w:right="210"/>
        <w:jc w:val="right"/>
        <w:rPr>
          <w:rFonts w:eastAsiaTheme="minorEastAsia"/>
          <w:color w:val="000000"/>
          <w:szCs w:val="21"/>
        </w:rPr>
      </w:pPr>
      <w:r w:rsidRPr="009E7B75">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A234CB" w:rsidRPr="009E7B75" w:rsidTr="003423F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本期</w:t>
            </w:r>
          </w:p>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A234CB" w:rsidRPr="009E7B75" w:rsidTr="003423F4">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当期发生的基金应支付的销售服务费</w:t>
            </w:r>
          </w:p>
        </w:tc>
      </w:tr>
      <w:tr w:rsidR="00A234CB" w:rsidRPr="009E7B75" w:rsidTr="003423F4">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摩根天添宝货币</w:t>
            </w:r>
            <w:r w:rsidRPr="009E7B75">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摩根天添宝货币</w:t>
            </w:r>
            <w:r w:rsidRPr="009E7B75">
              <w:rPr>
                <w:rFonts w:eastAsiaTheme="minorEastAsia"/>
                <w:szCs w:val="21"/>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合计</w:t>
            </w:r>
          </w:p>
        </w:tc>
      </w:tr>
      <w:tr w:rsidR="00D77483">
        <w:tc>
          <w:tcPr>
            <w:tcW w:w="2108" w:type="dxa"/>
            <w:vAlign w:val="center"/>
          </w:tcPr>
          <w:p w:rsidR="00D77483" w:rsidRDefault="00EE3F2D">
            <w:pPr>
              <w:jc w:val="left"/>
            </w:pPr>
            <w:r>
              <w:rPr>
                <w:rFonts w:eastAsiaTheme="minorEastAsia"/>
                <w:szCs w:val="21"/>
              </w:rPr>
              <w:t>中国建设银行</w:t>
            </w:r>
          </w:p>
        </w:tc>
        <w:tc>
          <w:tcPr>
            <w:tcW w:w="1861" w:type="dxa"/>
            <w:vAlign w:val="center"/>
          </w:tcPr>
          <w:p w:rsidR="00D77483" w:rsidRDefault="00EE3F2D">
            <w:pPr>
              <w:jc w:val="right"/>
            </w:pPr>
            <w:r>
              <w:rPr>
                <w:rFonts w:eastAsiaTheme="minorEastAsia"/>
                <w:szCs w:val="21"/>
              </w:rPr>
              <w:t>12,478.32</w:t>
            </w:r>
          </w:p>
        </w:tc>
        <w:tc>
          <w:tcPr>
            <w:tcW w:w="2281" w:type="dxa"/>
            <w:vAlign w:val="center"/>
          </w:tcPr>
          <w:p w:rsidR="00D77483" w:rsidRDefault="00EE3F2D">
            <w:pPr>
              <w:jc w:val="right"/>
            </w:pPr>
            <w:r>
              <w:rPr>
                <w:rFonts w:eastAsiaTheme="minorEastAsia"/>
                <w:szCs w:val="21"/>
              </w:rPr>
              <w:t>-</w:t>
            </w:r>
          </w:p>
        </w:tc>
        <w:tc>
          <w:tcPr>
            <w:tcW w:w="3245" w:type="dxa"/>
            <w:vAlign w:val="center"/>
          </w:tcPr>
          <w:p w:rsidR="00D77483" w:rsidRDefault="00EE3F2D">
            <w:pPr>
              <w:jc w:val="right"/>
            </w:pPr>
            <w:r>
              <w:rPr>
                <w:rFonts w:eastAsiaTheme="minorEastAsia"/>
                <w:szCs w:val="21"/>
              </w:rPr>
              <w:t>12,478.32</w:t>
            </w:r>
          </w:p>
        </w:tc>
      </w:tr>
      <w:tr w:rsidR="00D77483">
        <w:tc>
          <w:tcPr>
            <w:tcW w:w="2108" w:type="dxa"/>
            <w:vAlign w:val="center"/>
          </w:tcPr>
          <w:p w:rsidR="00D77483" w:rsidRDefault="00EE3F2D">
            <w:pPr>
              <w:jc w:val="left"/>
            </w:pPr>
            <w:r>
              <w:rPr>
                <w:rFonts w:eastAsiaTheme="minorEastAsia"/>
                <w:szCs w:val="21"/>
              </w:rPr>
              <w:t>浦发银行</w:t>
            </w:r>
          </w:p>
        </w:tc>
        <w:tc>
          <w:tcPr>
            <w:tcW w:w="1861" w:type="dxa"/>
            <w:vAlign w:val="center"/>
          </w:tcPr>
          <w:p w:rsidR="00D77483" w:rsidRDefault="00EE3F2D">
            <w:pPr>
              <w:jc w:val="right"/>
            </w:pPr>
            <w:r>
              <w:rPr>
                <w:rFonts w:eastAsiaTheme="minorEastAsia"/>
                <w:szCs w:val="21"/>
              </w:rPr>
              <w:t>860.32</w:t>
            </w:r>
          </w:p>
        </w:tc>
        <w:tc>
          <w:tcPr>
            <w:tcW w:w="2281" w:type="dxa"/>
            <w:vAlign w:val="center"/>
          </w:tcPr>
          <w:p w:rsidR="00D77483" w:rsidRDefault="00EE3F2D">
            <w:pPr>
              <w:jc w:val="right"/>
            </w:pPr>
            <w:r>
              <w:rPr>
                <w:rFonts w:eastAsiaTheme="minorEastAsia"/>
                <w:szCs w:val="21"/>
              </w:rPr>
              <w:t>-</w:t>
            </w:r>
          </w:p>
        </w:tc>
        <w:tc>
          <w:tcPr>
            <w:tcW w:w="3245" w:type="dxa"/>
            <w:vAlign w:val="center"/>
          </w:tcPr>
          <w:p w:rsidR="00D77483" w:rsidRDefault="00EE3F2D">
            <w:pPr>
              <w:jc w:val="right"/>
            </w:pPr>
            <w:r>
              <w:rPr>
                <w:rFonts w:eastAsiaTheme="minorEastAsia"/>
                <w:szCs w:val="21"/>
              </w:rPr>
              <w:t>860.32</w:t>
            </w:r>
          </w:p>
        </w:tc>
      </w:tr>
      <w:tr w:rsidR="00D77483">
        <w:tc>
          <w:tcPr>
            <w:tcW w:w="2108" w:type="dxa"/>
            <w:vAlign w:val="center"/>
          </w:tcPr>
          <w:p w:rsidR="00D77483" w:rsidRDefault="00EE3F2D">
            <w:pPr>
              <w:jc w:val="left"/>
            </w:pPr>
            <w:r>
              <w:rPr>
                <w:rFonts w:eastAsiaTheme="minorEastAsia"/>
                <w:szCs w:val="21"/>
              </w:rPr>
              <w:t>摩根基金管理（中国）有限公司</w:t>
            </w:r>
          </w:p>
        </w:tc>
        <w:tc>
          <w:tcPr>
            <w:tcW w:w="1861" w:type="dxa"/>
            <w:vAlign w:val="center"/>
          </w:tcPr>
          <w:p w:rsidR="00D77483" w:rsidRDefault="00EE3F2D">
            <w:pPr>
              <w:jc w:val="right"/>
            </w:pPr>
            <w:r>
              <w:rPr>
                <w:rFonts w:eastAsiaTheme="minorEastAsia"/>
                <w:szCs w:val="21"/>
              </w:rPr>
              <w:t>12,336.06</w:t>
            </w:r>
          </w:p>
        </w:tc>
        <w:tc>
          <w:tcPr>
            <w:tcW w:w="2281" w:type="dxa"/>
            <w:vAlign w:val="center"/>
          </w:tcPr>
          <w:p w:rsidR="00D77483" w:rsidRDefault="00EE3F2D">
            <w:pPr>
              <w:jc w:val="right"/>
            </w:pPr>
            <w:r>
              <w:rPr>
                <w:rFonts w:eastAsiaTheme="minorEastAsia"/>
                <w:szCs w:val="21"/>
              </w:rPr>
              <w:t>12,141.75</w:t>
            </w:r>
          </w:p>
        </w:tc>
        <w:tc>
          <w:tcPr>
            <w:tcW w:w="3245" w:type="dxa"/>
            <w:vAlign w:val="center"/>
          </w:tcPr>
          <w:p w:rsidR="00D77483" w:rsidRDefault="00EE3F2D">
            <w:pPr>
              <w:jc w:val="right"/>
            </w:pPr>
            <w:r>
              <w:rPr>
                <w:rFonts w:eastAsiaTheme="minorEastAsia"/>
                <w:szCs w:val="21"/>
              </w:rPr>
              <w:t>24,477.81</w:t>
            </w:r>
          </w:p>
        </w:tc>
      </w:tr>
      <w:tr w:rsidR="00D77483">
        <w:tc>
          <w:tcPr>
            <w:tcW w:w="2108" w:type="dxa"/>
            <w:vAlign w:val="center"/>
          </w:tcPr>
          <w:p w:rsidR="00D77483" w:rsidRDefault="00EE3F2D">
            <w:pPr>
              <w:jc w:val="left"/>
            </w:pPr>
            <w:r>
              <w:rPr>
                <w:rFonts w:eastAsiaTheme="minorEastAsia"/>
                <w:szCs w:val="21"/>
              </w:rPr>
              <w:t>摩根大通</w:t>
            </w:r>
          </w:p>
        </w:tc>
        <w:tc>
          <w:tcPr>
            <w:tcW w:w="1861" w:type="dxa"/>
            <w:vAlign w:val="center"/>
          </w:tcPr>
          <w:p w:rsidR="00D77483" w:rsidRDefault="00EE3F2D">
            <w:pPr>
              <w:jc w:val="right"/>
            </w:pPr>
            <w:r>
              <w:rPr>
                <w:rFonts w:eastAsiaTheme="minorEastAsia"/>
                <w:szCs w:val="21"/>
              </w:rPr>
              <w:t>169.29</w:t>
            </w:r>
          </w:p>
        </w:tc>
        <w:tc>
          <w:tcPr>
            <w:tcW w:w="2281" w:type="dxa"/>
            <w:vAlign w:val="center"/>
          </w:tcPr>
          <w:p w:rsidR="00D77483" w:rsidRDefault="00EE3F2D">
            <w:pPr>
              <w:jc w:val="right"/>
            </w:pPr>
            <w:r>
              <w:rPr>
                <w:rFonts w:eastAsiaTheme="minorEastAsia"/>
                <w:szCs w:val="21"/>
              </w:rPr>
              <w:t>16.44</w:t>
            </w:r>
          </w:p>
        </w:tc>
        <w:tc>
          <w:tcPr>
            <w:tcW w:w="3245" w:type="dxa"/>
            <w:vAlign w:val="center"/>
          </w:tcPr>
          <w:p w:rsidR="00D77483" w:rsidRDefault="00EE3F2D">
            <w:pPr>
              <w:jc w:val="right"/>
            </w:pPr>
            <w:r>
              <w:rPr>
                <w:rFonts w:eastAsiaTheme="minorEastAsia"/>
                <w:szCs w:val="21"/>
              </w:rPr>
              <w:t>185.73</w:t>
            </w:r>
          </w:p>
        </w:tc>
      </w:tr>
      <w:tr w:rsidR="00A234CB" w:rsidRPr="009E7B75" w:rsidTr="003423F4">
        <w:tc>
          <w:tcPr>
            <w:tcW w:w="2110"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rPr>
                <w:rFonts w:eastAsiaTheme="minorEastAsia"/>
                <w:szCs w:val="21"/>
              </w:rPr>
            </w:pPr>
            <w:r w:rsidRPr="009E7B75">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25,843.99</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12,158.19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38,002.18</w:t>
            </w:r>
          </w:p>
        </w:tc>
      </w:tr>
      <w:tr w:rsidR="00A234CB" w:rsidRPr="009E7B75" w:rsidTr="003423F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5C1070">
            <w:pPr>
              <w:widowControl/>
              <w:ind w:leftChars="-51" w:left="-107" w:rightChars="-51" w:right="-107"/>
              <w:jc w:val="center"/>
              <w:rPr>
                <w:rFonts w:eastAsiaTheme="minorEastAsia"/>
                <w:szCs w:val="21"/>
              </w:rPr>
            </w:pPr>
            <w:r w:rsidRPr="009E7B75">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上年度可比期间</w:t>
            </w:r>
          </w:p>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2022</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2022</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A234CB" w:rsidRPr="009E7B75" w:rsidTr="003423F4">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当期发生的基金应支付的销售服务费</w:t>
            </w:r>
          </w:p>
        </w:tc>
      </w:tr>
      <w:tr w:rsidR="00A234CB" w:rsidRPr="009E7B75" w:rsidTr="003423F4">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摩根天添宝货币</w:t>
            </w:r>
            <w:r w:rsidRPr="009E7B75">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摩根天添宝货币</w:t>
            </w:r>
            <w:r w:rsidRPr="009E7B75">
              <w:rPr>
                <w:rFonts w:eastAsiaTheme="minorEastAsia"/>
                <w:szCs w:val="21"/>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合计</w:t>
            </w:r>
          </w:p>
        </w:tc>
      </w:tr>
      <w:tr w:rsidR="00D77483">
        <w:tc>
          <w:tcPr>
            <w:tcW w:w="2108" w:type="dxa"/>
            <w:vAlign w:val="center"/>
          </w:tcPr>
          <w:p w:rsidR="00D77483" w:rsidRDefault="00EE3F2D">
            <w:pPr>
              <w:jc w:val="left"/>
            </w:pPr>
            <w:r>
              <w:rPr>
                <w:rFonts w:eastAsiaTheme="minorEastAsia"/>
                <w:szCs w:val="21"/>
              </w:rPr>
              <w:t>中国建设银行</w:t>
            </w:r>
          </w:p>
        </w:tc>
        <w:tc>
          <w:tcPr>
            <w:tcW w:w="1861" w:type="dxa"/>
            <w:vAlign w:val="center"/>
          </w:tcPr>
          <w:p w:rsidR="00D77483" w:rsidRDefault="00EE3F2D">
            <w:pPr>
              <w:jc w:val="right"/>
            </w:pPr>
            <w:r>
              <w:rPr>
                <w:rFonts w:eastAsiaTheme="minorEastAsia"/>
                <w:szCs w:val="21"/>
              </w:rPr>
              <w:t>10,292.61</w:t>
            </w:r>
          </w:p>
        </w:tc>
        <w:tc>
          <w:tcPr>
            <w:tcW w:w="2281" w:type="dxa"/>
            <w:vAlign w:val="center"/>
          </w:tcPr>
          <w:p w:rsidR="00D77483" w:rsidRDefault="00EE3F2D">
            <w:pPr>
              <w:jc w:val="right"/>
            </w:pPr>
            <w:r>
              <w:rPr>
                <w:rFonts w:eastAsiaTheme="minorEastAsia"/>
                <w:szCs w:val="21"/>
              </w:rPr>
              <w:t>-</w:t>
            </w:r>
          </w:p>
        </w:tc>
        <w:tc>
          <w:tcPr>
            <w:tcW w:w="3245" w:type="dxa"/>
            <w:vAlign w:val="center"/>
          </w:tcPr>
          <w:p w:rsidR="00D77483" w:rsidRDefault="00EE3F2D">
            <w:pPr>
              <w:jc w:val="right"/>
            </w:pPr>
            <w:r>
              <w:rPr>
                <w:rFonts w:eastAsiaTheme="minorEastAsia"/>
                <w:szCs w:val="21"/>
              </w:rPr>
              <w:t>10,292.61</w:t>
            </w:r>
          </w:p>
        </w:tc>
      </w:tr>
      <w:tr w:rsidR="00D77483">
        <w:tc>
          <w:tcPr>
            <w:tcW w:w="2108" w:type="dxa"/>
            <w:vAlign w:val="center"/>
          </w:tcPr>
          <w:p w:rsidR="00D77483" w:rsidRDefault="00EE3F2D">
            <w:pPr>
              <w:jc w:val="left"/>
            </w:pPr>
            <w:r>
              <w:rPr>
                <w:rFonts w:eastAsiaTheme="minorEastAsia"/>
                <w:szCs w:val="21"/>
              </w:rPr>
              <w:t>上投摩根基金管理有限公司</w:t>
            </w:r>
          </w:p>
        </w:tc>
        <w:tc>
          <w:tcPr>
            <w:tcW w:w="1861" w:type="dxa"/>
            <w:vAlign w:val="center"/>
          </w:tcPr>
          <w:p w:rsidR="00D77483" w:rsidRDefault="00EE3F2D">
            <w:pPr>
              <w:jc w:val="right"/>
            </w:pPr>
            <w:r>
              <w:rPr>
                <w:rFonts w:eastAsiaTheme="minorEastAsia"/>
                <w:szCs w:val="21"/>
              </w:rPr>
              <w:t>13,494.35</w:t>
            </w:r>
          </w:p>
        </w:tc>
        <w:tc>
          <w:tcPr>
            <w:tcW w:w="2281" w:type="dxa"/>
            <w:vAlign w:val="center"/>
          </w:tcPr>
          <w:p w:rsidR="00D77483" w:rsidRDefault="00EE3F2D">
            <w:pPr>
              <w:jc w:val="right"/>
            </w:pPr>
            <w:r>
              <w:rPr>
                <w:rFonts w:eastAsiaTheme="minorEastAsia"/>
                <w:szCs w:val="21"/>
              </w:rPr>
              <w:t>23,495.32</w:t>
            </w:r>
          </w:p>
        </w:tc>
        <w:tc>
          <w:tcPr>
            <w:tcW w:w="3245" w:type="dxa"/>
            <w:vAlign w:val="center"/>
          </w:tcPr>
          <w:p w:rsidR="00D77483" w:rsidRDefault="00EE3F2D">
            <w:pPr>
              <w:jc w:val="right"/>
            </w:pPr>
            <w:r>
              <w:rPr>
                <w:rFonts w:eastAsiaTheme="minorEastAsia"/>
                <w:szCs w:val="21"/>
              </w:rPr>
              <w:t>36,989.67</w:t>
            </w:r>
          </w:p>
        </w:tc>
      </w:tr>
      <w:tr w:rsidR="00D77483">
        <w:tc>
          <w:tcPr>
            <w:tcW w:w="2108" w:type="dxa"/>
            <w:vAlign w:val="center"/>
          </w:tcPr>
          <w:p w:rsidR="00D77483" w:rsidRDefault="00EE3F2D">
            <w:pPr>
              <w:jc w:val="left"/>
            </w:pPr>
            <w:r>
              <w:rPr>
                <w:rFonts w:eastAsiaTheme="minorEastAsia"/>
                <w:szCs w:val="21"/>
              </w:rPr>
              <w:t>浦发银行</w:t>
            </w:r>
          </w:p>
        </w:tc>
        <w:tc>
          <w:tcPr>
            <w:tcW w:w="1861" w:type="dxa"/>
            <w:vAlign w:val="center"/>
          </w:tcPr>
          <w:p w:rsidR="00D77483" w:rsidRDefault="00EE3F2D">
            <w:pPr>
              <w:jc w:val="right"/>
            </w:pPr>
            <w:r>
              <w:rPr>
                <w:rFonts w:eastAsiaTheme="minorEastAsia"/>
                <w:szCs w:val="21"/>
              </w:rPr>
              <w:t>1,957.54</w:t>
            </w:r>
          </w:p>
        </w:tc>
        <w:tc>
          <w:tcPr>
            <w:tcW w:w="2281" w:type="dxa"/>
            <w:vAlign w:val="center"/>
          </w:tcPr>
          <w:p w:rsidR="00D77483" w:rsidRDefault="00EE3F2D">
            <w:pPr>
              <w:jc w:val="right"/>
            </w:pPr>
            <w:r>
              <w:rPr>
                <w:rFonts w:eastAsiaTheme="minorEastAsia"/>
                <w:szCs w:val="21"/>
              </w:rPr>
              <w:t>164.45</w:t>
            </w:r>
          </w:p>
        </w:tc>
        <w:tc>
          <w:tcPr>
            <w:tcW w:w="3245" w:type="dxa"/>
            <w:vAlign w:val="center"/>
          </w:tcPr>
          <w:p w:rsidR="00D77483" w:rsidRDefault="00EE3F2D">
            <w:pPr>
              <w:jc w:val="right"/>
            </w:pPr>
            <w:r>
              <w:rPr>
                <w:rFonts w:eastAsiaTheme="minorEastAsia"/>
                <w:szCs w:val="21"/>
              </w:rPr>
              <w:t>2,121.99</w:t>
            </w:r>
          </w:p>
        </w:tc>
      </w:tr>
      <w:tr w:rsidR="00A234CB" w:rsidRPr="009E7B75" w:rsidTr="003423F4">
        <w:tc>
          <w:tcPr>
            <w:tcW w:w="2110"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rPr>
                <w:rFonts w:eastAsiaTheme="minorEastAsia"/>
                <w:szCs w:val="21"/>
              </w:rPr>
            </w:pPr>
            <w:r w:rsidRPr="009E7B75">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25,744.50</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23,659.77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49,404.27</w:t>
            </w:r>
          </w:p>
        </w:tc>
      </w:tr>
    </w:tbl>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支付基金销售机构的</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类基金份额的销售服务费分别按前一日该类基金资产净值</w:t>
      </w:r>
      <w:r>
        <w:rPr>
          <w:rFonts w:eastAsiaTheme="minorEastAsia"/>
          <w:kern w:val="0"/>
          <w:szCs w:val="21"/>
        </w:rPr>
        <w:t>0.25%</w:t>
      </w:r>
      <w:r>
        <w:rPr>
          <w:rFonts w:eastAsiaTheme="minorEastAsia"/>
          <w:kern w:val="0"/>
          <w:szCs w:val="21"/>
        </w:rPr>
        <w:t>和</w:t>
      </w:r>
      <w:r>
        <w:rPr>
          <w:rFonts w:eastAsiaTheme="minorEastAsia"/>
          <w:kern w:val="0"/>
          <w:szCs w:val="21"/>
        </w:rPr>
        <w:t>0.01%</w:t>
      </w:r>
      <w:r>
        <w:rPr>
          <w:rFonts w:eastAsiaTheme="minorEastAsia"/>
          <w:kern w:val="0"/>
          <w:szCs w:val="21"/>
        </w:rPr>
        <w:t>的年费率计提。其计算公式为：</w:t>
      </w:r>
    </w:p>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日销售服务费＝前一日基金资产净值</w:t>
      </w:r>
      <w:r>
        <w:rPr>
          <w:rFonts w:eastAsiaTheme="minorEastAsia"/>
          <w:kern w:val="0"/>
          <w:szCs w:val="21"/>
        </w:rPr>
        <w:t xml:space="preserve"> X</w:t>
      </w:r>
      <w:r>
        <w:rPr>
          <w:rFonts w:eastAsiaTheme="minorEastAsia"/>
          <w:kern w:val="0"/>
          <w:szCs w:val="21"/>
        </w:rPr>
        <w:t>约定年费率</w:t>
      </w:r>
      <w:r>
        <w:rPr>
          <w:rFonts w:eastAsiaTheme="minorEastAsia"/>
          <w:kern w:val="0"/>
          <w:szCs w:val="21"/>
        </w:rPr>
        <w:t xml:space="preserve"> / </w:t>
      </w:r>
      <w:r>
        <w:rPr>
          <w:rFonts w:eastAsiaTheme="minorEastAsia"/>
          <w:kern w:val="0"/>
          <w:szCs w:val="21"/>
        </w:rPr>
        <w:t>当年天数。</w:t>
      </w:r>
    </w:p>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2.2023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24</w:t>
      </w:r>
      <w:r>
        <w:rPr>
          <w:rFonts w:eastAsiaTheme="minorEastAsia"/>
          <w:kern w:val="0"/>
          <w:szCs w:val="21"/>
        </w:rPr>
        <w:t>日公司完成股权变更，浦发银行作为本期关联方的期间为：</w:t>
      </w: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23</w:t>
      </w:r>
      <w:r>
        <w:rPr>
          <w:rFonts w:eastAsiaTheme="minorEastAsia"/>
          <w:kern w:val="0"/>
          <w:szCs w:val="21"/>
        </w:rPr>
        <w:t>日。</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lastRenderedPageBreak/>
        <w:t>3.2023</w:t>
      </w:r>
      <w:r w:rsidRPr="009E7B75">
        <w:rPr>
          <w:rFonts w:eastAsiaTheme="minorEastAsia"/>
          <w:kern w:val="0"/>
          <w:szCs w:val="21"/>
        </w:rPr>
        <w:t>年</w:t>
      </w:r>
      <w:r w:rsidRPr="009E7B75">
        <w:rPr>
          <w:rFonts w:eastAsiaTheme="minorEastAsia"/>
          <w:kern w:val="0"/>
          <w:szCs w:val="21"/>
        </w:rPr>
        <w:t>3</w:t>
      </w:r>
      <w:r w:rsidRPr="009E7B75">
        <w:rPr>
          <w:rFonts w:eastAsiaTheme="minorEastAsia"/>
          <w:kern w:val="0"/>
          <w:szCs w:val="21"/>
        </w:rPr>
        <w:t>月</w:t>
      </w:r>
      <w:r w:rsidRPr="009E7B75">
        <w:rPr>
          <w:rFonts w:eastAsiaTheme="minorEastAsia"/>
          <w:kern w:val="0"/>
          <w:szCs w:val="21"/>
        </w:rPr>
        <w:t>24</w:t>
      </w:r>
      <w:r w:rsidRPr="009E7B75">
        <w:rPr>
          <w:rFonts w:eastAsiaTheme="minorEastAsia"/>
          <w:kern w:val="0"/>
          <w:szCs w:val="21"/>
        </w:rPr>
        <w:t>日公司完成股权变更，摩根大通作为本期关联方的期间为：</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3</w:t>
      </w:r>
      <w:r w:rsidRPr="009E7B75">
        <w:rPr>
          <w:rFonts w:eastAsiaTheme="minorEastAsia"/>
          <w:kern w:val="0"/>
          <w:szCs w:val="21"/>
        </w:rPr>
        <w:t>月</w:t>
      </w:r>
      <w:r w:rsidRPr="009E7B75">
        <w:rPr>
          <w:rFonts w:eastAsiaTheme="minorEastAsia"/>
          <w:kern w:val="0"/>
          <w:szCs w:val="21"/>
        </w:rPr>
        <w:t>24</w:t>
      </w:r>
      <w:r w:rsidRPr="009E7B75">
        <w:rPr>
          <w:rFonts w:eastAsiaTheme="minorEastAsia"/>
          <w:kern w:val="0"/>
          <w:szCs w:val="21"/>
        </w:rPr>
        <w:t>日至</w:t>
      </w:r>
      <w:r w:rsidRPr="009E7B75">
        <w:rPr>
          <w:rFonts w:eastAsiaTheme="minorEastAsia"/>
          <w:kern w:val="0"/>
          <w:szCs w:val="21"/>
        </w:rPr>
        <w:t>2023</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6.4.10.3</w:t>
      </w:r>
      <w:r w:rsidRPr="009E7B75">
        <w:rPr>
          <w:rFonts w:eastAsiaTheme="minorEastAsia"/>
          <w:b/>
          <w:bCs/>
          <w:szCs w:val="21"/>
        </w:rPr>
        <w:t>与关联方进行银行间同业市场的债券</w:t>
      </w:r>
      <w:r w:rsidRPr="009E7B75">
        <w:rPr>
          <w:rFonts w:eastAsiaTheme="minorEastAsia"/>
          <w:b/>
          <w:bCs/>
          <w:szCs w:val="21"/>
        </w:rPr>
        <w:t>(</w:t>
      </w:r>
      <w:r w:rsidRPr="009E7B75">
        <w:rPr>
          <w:rFonts w:eastAsiaTheme="minorEastAsia"/>
          <w:b/>
          <w:bCs/>
          <w:szCs w:val="21"/>
        </w:rPr>
        <w:t>含回购</w:t>
      </w:r>
      <w:r w:rsidRPr="009E7B75">
        <w:rPr>
          <w:rFonts w:eastAsiaTheme="minorEastAsia"/>
          <w:b/>
          <w:bCs/>
          <w:szCs w:val="21"/>
        </w:rPr>
        <w:t>)</w:t>
      </w:r>
      <w:r w:rsidRPr="009E7B75">
        <w:rPr>
          <w:rFonts w:eastAsiaTheme="minorEastAsia"/>
          <w:b/>
          <w:bCs/>
          <w:szCs w:val="21"/>
        </w:rPr>
        <w:t>交易</w:t>
      </w:r>
    </w:p>
    <w:p w:rsidR="006D141C" w:rsidRPr="004B792C" w:rsidRDefault="002F0A28"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4563D5" w:rsidRPr="00224CB9" w:rsidRDefault="004563D5" w:rsidP="004563D5">
      <w:pPr>
        <w:spacing w:line="360" w:lineRule="auto"/>
        <w:rPr>
          <w:b/>
          <w:bCs/>
          <w:color w:val="000000"/>
          <w:szCs w:val="21"/>
        </w:rPr>
      </w:pPr>
      <w:bookmarkStart w:id="42" w:name="_Hlk39840530"/>
      <w:r w:rsidRPr="00224CB9">
        <w:rPr>
          <w:b/>
          <w:bCs/>
          <w:color w:val="000000"/>
          <w:kern w:val="0"/>
          <w:szCs w:val="21"/>
        </w:rPr>
        <w:t>6.4.10.4</w:t>
      </w:r>
      <w:r w:rsidRPr="00224CB9">
        <w:rPr>
          <w:b/>
          <w:szCs w:val="21"/>
        </w:rPr>
        <w:t>报告期内转融通证券出借业务发生重大关联交易事项的说明</w:t>
      </w:r>
    </w:p>
    <w:p w:rsidR="004563D5" w:rsidRPr="00224CB9" w:rsidRDefault="004563D5" w:rsidP="004563D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4563D5" w:rsidRPr="00224CB9" w:rsidRDefault="004563D5" w:rsidP="004563D5">
      <w:pPr>
        <w:tabs>
          <w:tab w:val="left" w:pos="426"/>
        </w:tabs>
        <w:spacing w:line="360" w:lineRule="auto"/>
        <w:ind w:firstLineChars="200" w:firstLine="420"/>
        <w:jc w:val="left"/>
        <w:rPr>
          <w:kern w:val="0"/>
          <w:szCs w:val="21"/>
        </w:rPr>
      </w:pPr>
      <w:r w:rsidRPr="00224CB9">
        <w:rPr>
          <w:kern w:val="0"/>
          <w:szCs w:val="21"/>
        </w:rPr>
        <w:t>无。</w:t>
      </w:r>
    </w:p>
    <w:p w:rsidR="004563D5" w:rsidRPr="00224CB9" w:rsidRDefault="004563D5" w:rsidP="004563D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4563D5" w:rsidRDefault="004563D5" w:rsidP="004563D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42"/>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6.4.10.5</w:t>
      </w:r>
      <w:r w:rsidRPr="009E7B75">
        <w:rPr>
          <w:rFonts w:eastAsiaTheme="minorEastAsia"/>
          <w:b/>
          <w:bCs/>
          <w:szCs w:val="21"/>
        </w:rPr>
        <w:t>各关联方投资本基金的情况</w:t>
      </w:r>
    </w:p>
    <w:p w:rsidR="006D141C" w:rsidRPr="009E7B75" w:rsidRDefault="006D141C" w:rsidP="00D977F0">
      <w:pPr>
        <w:adjustRightInd w:val="0"/>
        <w:snapToGrid w:val="0"/>
        <w:spacing w:line="360" w:lineRule="auto"/>
        <w:rPr>
          <w:rFonts w:eastAsiaTheme="minorEastAsia"/>
          <w:b/>
          <w:bCs/>
          <w:szCs w:val="21"/>
        </w:rPr>
      </w:pPr>
      <w:r w:rsidRPr="009E7B75">
        <w:rPr>
          <w:rFonts w:eastAsiaTheme="minorEastAsia"/>
          <w:b/>
          <w:bCs/>
          <w:kern w:val="0"/>
          <w:szCs w:val="21"/>
        </w:rPr>
        <w:t>6.4.10.5.1</w:t>
      </w:r>
      <w:r w:rsidRPr="009E7B75">
        <w:rPr>
          <w:rFonts w:eastAsiaTheme="minorEastAsia"/>
          <w:b/>
          <w:bCs/>
          <w:szCs w:val="21"/>
        </w:rPr>
        <w:t>报告期内基金管理人运用固有资金投资本基金的情况</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adjustRightInd w:val="0"/>
        <w:snapToGrid w:val="0"/>
        <w:spacing w:beforeLines="100" w:before="312" w:line="360" w:lineRule="auto"/>
        <w:rPr>
          <w:rFonts w:eastAsiaTheme="minorEastAsia"/>
          <w:b/>
          <w:bCs/>
          <w:szCs w:val="21"/>
        </w:rPr>
      </w:pPr>
      <w:r w:rsidRPr="009E7B75">
        <w:rPr>
          <w:rFonts w:eastAsiaTheme="minorEastAsia"/>
          <w:b/>
          <w:bCs/>
          <w:kern w:val="0"/>
          <w:szCs w:val="21"/>
        </w:rPr>
        <w:t>6.4.10.5.2</w:t>
      </w:r>
      <w:r w:rsidRPr="009E7B75">
        <w:rPr>
          <w:rFonts w:eastAsiaTheme="minorEastAsia"/>
          <w:b/>
          <w:bCs/>
          <w:szCs w:val="21"/>
        </w:rPr>
        <w:t>报告期末除基金管理人之外的其他关联方投资本基金的情况</w:t>
      </w:r>
    </w:p>
    <w:p w:rsidR="00FD2AE8" w:rsidRPr="009E7B75" w:rsidRDefault="00AF77DD" w:rsidP="00D977F0">
      <w:pPr>
        <w:spacing w:line="360" w:lineRule="auto"/>
        <w:rPr>
          <w:rFonts w:eastAsiaTheme="minorEastAsia"/>
          <w:b/>
          <w:szCs w:val="21"/>
        </w:rPr>
      </w:pPr>
      <w:r w:rsidRPr="009E7B75">
        <w:rPr>
          <w:rFonts w:eastAsiaTheme="minorEastAsia"/>
          <w:b/>
          <w:szCs w:val="21"/>
        </w:rPr>
        <w:t>摩根天添宝货币</w:t>
      </w:r>
      <w:r w:rsidRPr="009E7B75">
        <w:rPr>
          <w:rFonts w:eastAsiaTheme="minorEastAsia"/>
          <w:b/>
          <w:szCs w:val="21"/>
        </w:rPr>
        <w:t>A</w:t>
      </w:r>
    </w:p>
    <w:p w:rsidR="006D141C" w:rsidRPr="009E7B75"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AF77DD" w:rsidRPr="009E7B75" w:rsidRDefault="00AF77DD" w:rsidP="00D977F0">
      <w:pPr>
        <w:widowControl/>
        <w:spacing w:line="360" w:lineRule="auto"/>
        <w:rPr>
          <w:rFonts w:eastAsiaTheme="minorEastAsia"/>
          <w:b/>
          <w:szCs w:val="21"/>
        </w:rPr>
      </w:pPr>
      <w:r w:rsidRPr="009E7B75">
        <w:rPr>
          <w:rFonts w:eastAsiaTheme="minorEastAsia"/>
          <w:b/>
          <w:szCs w:val="21"/>
        </w:rPr>
        <w:t>摩根天添宝货币</w:t>
      </w:r>
      <w:r w:rsidRPr="009E7B75">
        <w:rPr>
          <w:rFonts w:eastAsiaTheme="minorEastAsia"/>
          <w:b/>
          <w:szCs w:val="21"/>
        </w:rPr>
        <w:t>B</w:t>
      </w:r>
    </w:p>
    <w:p w:rsidR="006D141C" w:rsidRPr="009E7B75"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6.4.10.6</w:t>
      </w:r>
      <w:r w:rsidRPr="009E7B75">
        <w:rPr>
          <w:rFonts w:eastAsiaTheme="minorEastAsia"/>
          <w:b/>
          <w:bCs/>
          <w:szCs w:val="21"/>
        </w:rPr>
        <w:t>由关联方保管的银行存款余额及当期产生的利息收入</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6B4A69" w:rsidRPr="009E7B75"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2023</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2023</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rsidP="00D25E2C">
            <w:pPr>
              <w:widowControl/>
              <w:autoSpaceDE w:val="0"/>
              <w:autoSpaceDN w:val="0"/>
              <w:ind w:right="-15"/>
              <w:jc w:val="center"/>
              <w:textAlignment w:val="bottom"/>
              <w:rPr>
                <w:rFonts w:eastAsiaTheme="minorEastAsia"/>
                <w:kern w:val="0"/>
                <w:szCs w:val="21"/>
              </w:rPr>
            </w:pPr>
            <w:r w:rsidRPr="009E7B75">
              <w:rPr>
                <w:rFonts w:eastAsiaTheme="minorEastAsia"/>
                <w:szCs w:val="21"/>
              </w:rPr>
              <w:t>2022</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2022</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widowControl/>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当期利息收入</w:t>
            </w:r>
          </w:p>
        </w:tc>
      </w:tr>
      <w:tr w:rsidR="00D77483">
        <w:tc>
          <w:tcPr>
            <w:tcW w:w="1800" w:type="dxa"/>
            <w:vAlign w:val="center"/>
          </w:tcPr>
          <w:p w:rsidR="00D77483" w:rsidRDefault="00EE3F2D">
            <w:pPr>
              <w:jc w:val="left"/>
            </w:pPr>
            <w:r>
              <w:rPr>
                <w:rFonts w:eastAsiaTheme="minorEastAsia"/>
                <w:szCs w:val="21"/>
              </w:rPr>
              <w:t>中国建设银行</w:t>
            </w:r>
          </w:p>
        </w:tc>
        <w:tc>
          <w:tcPr>
            <w:tcW w:w="1800" w:type="dxa"/>
            <w:vAlign w:val="center"/>
          </w:tcPr>
          <w:p w:rsidR="00D77483" w:rsidRDefault="00EE3F2D">
            <w:pPr>
              <w:jc w:val="right"/>
            </w:pPr>
            <w:r>
              <w:rPr>
                <w:rFonts w:eastAsiaTheme="minorEastAsia"/>
                <w:szCs w:val="21"/>
              </w:rPr>
              <w:t>159,311.60</w:t>
            </w:r>
          </w:p>
        </w:tc>
        <w:tc>
          <w:tcPr>
            <w:tcW w:w="1800" w:type="dxa"/>
            <w:vAlign w:val="center"/>
          </w:tcPr>
          <w:p w:rsidR="00D77483" w:rsidRDefault="00EE3F2D">
            <w:pPr>
              <w:jc w:val="right"/>
            </w:pPr>
            <w:r>
              <w:rPr>
                <w:rFonts w:eastAsiaTheme="minorEastAsia"/>
                <w:szCs w:val="21"/>
              </w:rPr>
              <w:t>4,033.19</w:t>
            </w:r>
          </w:p>
        </w:tc>
        <w:tc>
          <w:tcPr>
            <w:tcW w:w="1800" w:type="dxa"/>
            <w:vAlign w:val="center"/>
          </w:tcPr>
          <w:p w:rsidR="00D77483" w:rsidRDefault="00EE3F2D">
            <w:pPr>
              <w:jc w:val="right"/>
            </w:pPr>
            <w:r>
              <w:rPr>
                <w:rFonts w:eastAsiaTheme="minorEastAsia"/>
                <w:szCs w:val="21"/>
              </w:rPr>
              <w:t>1,545,594.25</w:t>
            </w:r>
          </w:p>
        </w:tc>
        <w:tc>
          <w:tcPr>
            <w:tcW w:w="1800" w:type="dxa"/>
            <w:vAlign w:val="center"/>
          </w:tcPr>
          <w:p w:rsidR="00D77483" w:rsidRDefault="00EE3F2D">
            <w:pPr>
              <w:jc w:val="right"/>
            </w:pPr>
            <w:r>
              <w:rPr>
                <w:rFonts w:eastAsiaTheme="minorEastAsia"/>
                <w:szCs w:val="21"/>
              </w:rPr>
              <w:t>6,676.20</w:t>
            </w:r>
          </w:p>
        </w:tc>
      </w:tr>
    </w:tbl>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注：本基金的银行存款由基金托管人中国建设银行保管，按银行同业利率计息。</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6.4.10.7</w:t>
      </w:r>
      <w:r w:rsidRPr="009E7B75">
        <w:rPr>
          <w:rFonts w:eastAsiaTheme="minorEastAsia"/>
          <w:b/>
          <w:bCs/>
          <w:szCs w:val="21"/>
        </w:rPr>
        <w:t>本基金在承销期内参与关联方承销证券的情况</w:t>
      </w:r>
    </w:p>
    <w:p w:rsidR="006D141C" w:rsidRPr="004B792C" w:rsidRDefault="000A79F3"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3610FC" w:rsidRPr="00A73188" w:rsidRDefault="003610FC" w:rsidP="00414532">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6.4.10.8 </w:t>
      </w:r>
      <w:r w:rsidRPr="00A73188">
        <w:rPr>
          <w:rFonts w:eastAsiaTheme="minorEastAsia"/>
          <w:b/>
          <w:color w:val="000000" w:themeColor="text1"/>
          <w:szCs w:val="21"/>
        </w:rPr>
        <w:t>其他关联交易事项的说明</w:t>
      </w:r>
    </w:p>
    <w:p w:rsidR="003610FC" w:rsidRPr="00A73188" w:rsidRDefault="003610FC" w:rsidP="003610F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6.4.10.8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3610FC" w:rsidRPr="00A73188" w:rsidRDefault="003610FC" w:rsidP="003610F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lastRenderedPageBreak/>
        <w:t>于</w:t>
      </w:r>
      <w:r w:rsidRPr="00A73188">
        <w:rPr>
          <w:rFonts w:eastAsiaTheme="minorEastAsia"/>
          <w:color w:val="000000" w:themeColor="text1"/>
          <w:kern w:val="0"/>
          <w:szCs w:val="21"/>
        </w:rPr>
        <w:t>2023</w:t>
      </w:r>
      <w:r w:rsidRPr="00A73188">
        <w:rPr>
          <w:rFonts w:eastAsiaTheme="minorEastAsia"/>
          <w:color w:val="000000" w:themeColor="text1"/>
          <w:kern w:val="0"/>
          <w:szCs w:val="21"/>
        </w:rPr>
        <w:t>年</w:t>
      </w:r>
      <w:r w:rsidRPr="00A73188">
        <w:rPr>
          <w:rFonts w:eastAsiaTheme="minorEastAsia"/>
          <w:color w:val="000000" w:themeColor="text1"/>
          <w:kern w:val="0"/>
          <w:szCs w:val="21"/>
        </w:rPr>
        <w:t>6</w:t>
      </w:r>
      <w:r w:rsidRPr="00A73188">
        <w:rPr>
          <w:rFonts w:eastAsiaTheme="minorEastAsia"/>
          <w:color w:val="000000" w:themeColor="text1"/>
          <w:kern w:val="0"/>
          <w:szCs w:val="21"/>
        </w:rPr>
        <w:t>月</w:t>
      </w:r>
      <w:r w:rsidRPr="00A73188">
        <w:rPr>
          <w:rFonts w:eastAsiaTheme="minorEastAsia"/>
          <w:color w:val="000000" w:themeColor="text1"/>
          <w:kern w:val="0"/>
          <w:szCs w:val="21"/>
        </w:rPr>
        <w:t>30</w:t>
      </w:r>
      <w:r w:rsidRPr="00A73188">
        <w:rPr>
          <w:rFonts w:eastAsiaTheme="minorEastAsia"/>
          <w:color w:val="000000" w:themeColor="text1"/>
          <w:kern w:val="0"/>
          <w:szCs w:val="21"/>
        </w:rPr>
        <w:t>日，本基金因投资托管人中国建设银行的同业存单而取得的利息收入为人民币</w:t>
      </w:r>
      <w:r w:rsidRPr="00A73188">
        <w:rPr>
          <w:rFonts w:eastAsiaTheme="minorEastAsia"/>
          <w:color w:val="000000" w:themeColor="text1"/>
          <w:kern w:val="0"/>
          <w:szCs w:val="21"/>
        </w:rPr>
        <w:t>119,186.74</w:t>
      </w:r>
      <w:r w:rsidRPr="00A73188">
        <w:rPr>
          <w:rFonts w:eastAsiaTheme="minorEastAsia"/>
          <w:color w:val="000000" w:themeColor="text1"/>
          <w:kern w:val="0"/>
          <w:szCs w:val="21"/>
        </w:rPr>
        <w:t>元。于</w:t>
      </w:r>
      <w:r w:rsidRPr="00A73188">
        <w:rPr>
          <w:rFonts w:eastAsiaTheme="minorEastAsia"/>
          <w:color w:val="000000" w:themeColor="text1"/>
          <w:kern w:val="0"/>
          <w:szCs w:val="21"/>
        </w:rPr>
        <w:t>2023</w:t>
      </w:r>
      <w:r w:rsidRPr="00A73188">
        <w:rPr>
          <w:rFonts w:eastAsiaTheme="minorEastAsia"/>
          <w:color w:val="000000" w:themeColor="text1"/>
          <w:kern w:val="0"/>
          <w:szCs w:val="21"/>
        </w:rPr>
        <w:t>年</w:t>
      </w:r>
      <w:r w:rsidRPr="00A73188">
        <w:rPr>
          <w:rFonts w:eastAsiaTheme="minorEastAsia"/>
          <w:color w:val="000000" w:themeColor="text1"/>
          <w:kern w:val="0"/>
          <w:szCs w:val="21"/>
        </w:rPr>
        <w:t>6</w:t>
      </w:r>
      <w:r w:rsidRPr="00A73188">
        <w:rPr>
          <w:rFonts w:eastAsiaTheme="minorEastAsia"/>
          <w:color w:val="000000" w:themeColor="text1"/>
          <w:kern w:val="0"/>
          <w:szCs w:val="21"/>
        </w:rPr>
        <w:t>月</w:t>
      </w:r>
      <w:r w:rsidRPr="00A73188">
        <w:rPr>
          <w:rFonts w:eastAsiaTheme="minorEastAsia"/>
          <w:color w:val="000000" w:themeColor="text1"/>
          <w:kern w:val="0"/>
          <w:szCs w:val="21"/>
        </w:rPr>
        <w:t>30</w:t>
      </w:r>
      <w:r w:rsidRPr="00A73188">
        <w:rPr>
          <w:rFonts w:eastAsiaTheme="minorEastAsia"/>
          <w:color w:val="000000" w:themeColor="text1"/>
          <w:kern w:val="0"/>
          <w:szCs w:val="21"/>
        </w:rPr>
        <w:t>日，本基金未持有中国建设银行的同业存单。</w:t>
      </w:r>
    </w:p>
    <w:p w:rsidR="003610FC" w:rsidRPr="00A73188" w:rsidRDefault="003610FC" w:rsidP="00414532">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6.4.10.8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3610FC" w:rsidRPr="00A73188" w:rsidRDefault="003610FC" w:rsidP="003610FC">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6D141C" w:rsidRPr="009E7B75" w:rsidRDefault="006D141C" w:rsidP="00414532">
      <w:pPr>
        <w:adjustRightInd w:val="0"/>
        <w:snapToGrid w:val="0"/>
        <w:spacing w:beforeLines="100" w:before="312" w:line="360" w:lineRule="auto"/>
        <w:rPr>
          <w:rFonts w:eastAsiaTheme="minorEastAsia"/>
          <w:b/>
          <w:bCs/>
          <w:szCs w:val="21"/>
        </w:rPr>
      </w:pPr>
      <w:r w:rsidRPr="009E7B75">
        <w:rPr>
          <w:rFonts w:eastAsiaTheme="minorEastAsia"/>
          <w:b/>
          <w:bCs/>
          <w:kern w:val="0"/>
          <w:szCs w:val="21"/>
        </w:rPr>
        <w:t>6.4.11</w:t>
      </w:r>
      <w:r w:rsidRPr="009E7B75">
        <w:rPr>
          <w:rFonts w:eastAsiaTheme="minorEastAsia"/>
          <w:b/>
          <w:bCs/>
          <w:szCs w:val="21"/>
        </w:rPr>
        <w:t>利润分配情况</w:t>
      </w:r>
    </w:p>
    <w:p w:rsidR="006D141C" w:rsidRPr="009E7B75" w:rsidRDefault="00596B2E" w:rsidP="00D977F0">
      <w:pPr>
        <w:spacing w:line="360" w:lineRule="auto"/>
        <w:rPr>
          <w:rFonts w:eastAsiaTheme="minorEastAsia"/>
          <w:szCs w:val="21"/>
        </w:rPr>
      </w:pPr>
      <w:r w:rsidRPr="009E7B75">
        <w:rPr>
          <w:rFonts w:eastAsiaTheme="minorEastAsia"/>
          <w:szCs w:val="21"/>
        </w:rPr>
        <w:t>1</w:t>
      </w:r>
      <w:r w:rsidRPr="009E7B75">
        <w:rPr>
          <w:rFonts w:eastAsiaTheme="minorEastAsia"/>
          <w:szCs w:val="21"/>
        </w:rPr>
        <w:t>、摩根天添宝货币</w:t>
      </w:r>
      <w:r w:rsidRPr="009E7B75">
        <w:rPr>
          <w:rFonts w:eastAsiaTheme="minorEastAsia"/>
          <w:szCs w:val="21"/>
        </w:rPr>
        <w:t>A</w:t>
      </w:r>
    </w:p>
    <w:p w:rsidR="00596B2E" w:rsidRPr="009E7B75" w:rsidRDefault="00596B2E" w:rsidP="009D07F9">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6B4A69" w:rsidRPr="009E7B75" w:rsidTr="004B792C">
        <w:tc>
          <w:tcPr>
            <w:tcW w:w="2065" w:type="dxa"/>
            <w:vAlign w:val="center"/>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lang w:val="en-AU"/>
              </w:rPr>
              <w:t>已按再投资形式转实收基金</w:t>
            </w:r>
          </w:p>
        </w:tc>
        <w:tc>
          <w:tcPr>
            <w:tcW w:w="2160" w:type="dxa"/>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直接通过应付</w:t>
            </w:r>
          </w:p>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赎回款转出金额</w:t>
            </w:r>
          </w:p>
        </w:tc>
        <w:tc>
          <w:tcPr>
            <w:tcW w:w="2160" w:type="dxa"/>
            <w:vAlign w:val="center"/>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应付利润</w:t>
            </w:r>
          </w:p>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本年变动</w:t>
            </w:r>
          </w:p>
        </w:tc>
        <w:tc>
          <w:tcPr>
            <w:tcW w:w="1369" w:type="dxa"/>
            <w:vAlign w:val="center"/>
          </w:tcPr>
          <w:p w:rsidR="00596B2E" w:rsidRPr="009E7B75" w:rsidRDefault="00596B2E" w:rsidP="00756730">
            <w:pPr>
              <w:jc w:val="center"/>
              <w:rPr>
                <w:rFonts w:eastAsiaTheme="minorEastAsia"/>
                <w:szCs w:val="21"/>
                <w:lang w:val="en-AU"/>
              </w:rPr>
            </w:pPr>
            <w:r w:rsidRPr="009E7B75">
              <w:rPr>
                <w:rFonts w:eastAsiaTheme="minorEastAsia"/>
                <w:szCs w:val="21"/>
                <w:lang w:val="en-AU"/>
              </w:rPr>
              <w:t>本期利润分配合计</w:t>
            </w:r>
          </w:p>
        </w:tc>
        <w:tc>
          <w:tcPr>
            <w:tcW w:w="1260" w:type="dxa"/>
            <w:vAlign w:val="center"/>
          </w:tcPr>
          <w:p w:rsidR="00596B2E" w:rsidRPr="009E7B75" w:rsidRDefault="00596B2E" w:rsidP="00756730">
            <w:pPr>
              <w:jc w:val="center"/>
              <w:rPr>
                <w:rFonts w:eastAsiaTheme="minorEastAsia"/>
                <w:szCs w:val="21"/>
                <w:lang w:val="en-AU"/>
              </w:rPr>
            </w:pPr>
            <w:r w:rsidRPr="009E7B75">
              <w:rPr>
                <w:rFonts w:eastAsiaTheme="minorEastAsia"/>
                <w:szCs w:val="21"/>
                <w:lang w:val="en-AU"/>
              </w:rPr>
              <w:t>备注</w:t>
            </w:r>
          </w:p>
        </w:tc>
      </w:tr>
      <w:tr w:rsidR="006B4A69" w:rsidRPr="009E7B75" w:rsidTr="004B792C">
        <w:tc>
          <w:tcPr>
            <w:tcW w:w="2065"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258,991.28</w:t>
            </w:r>
          </w:p>
        </w:tc>
        <w:tc>
          <w:tcPr>
            <w:tcW w:w="2160"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1,270.65</w:t>
            </w:r>
          </w:p>
        </w:tc>
        <w:tc>
          <w:tcPr>
            <w:tcW w:w="2160"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-2,102.54</w:t>
            </w:r>
          </w:p>
        </w:tc>
        <w:tc>
          <w:tcPr>
            <w:tcW w:w="1369"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258,159.39</w:t>
            </w:r>
          </w:p>
        </w:tc>
        <w:tc>
          <w:tcPr>
            <w:tcW w:w="1260" w:type="dxa"/>
            <w:vAlign w:val="center"/>
          </w:tcPr>
          <w:p w:rsidR="00596B2E" w:rsidRPr="009E7B75" w:rsidRDefault="00596B2E" w:rsidP="00733FC5">
            <w:pPr>
              <w:widowControl/>
              <w:tabs>
                <w:tab w:val="left" w:pos="1680"/>
              </w:tabs>
              <w:autoSpaceDE w:val="0"/>
              <w:autoSpaceDN w:val="0"/>
              <w:jc w:val="center"/>
              <w:textAlignment w:val="bottom"/>
              <w:rPr>
                <w:rFonts w:eastAsiaTheme="minorEastAsia"/>
                <w:szCs w:val="21"/>
                <w:lang w:val="en-AU"/>
              </w:rPr>
            </w:pPr>
            <w:r w:rsidRPr="009E7B75">
              <w:rPr>
                <w:rFonts w:eastAsiaTheme="minorEastAsia"/>
                <w:szCs w:val="21"/>
                <w:lang w:val="en-AU"/>
              </w:rPr>
              <w:t>-</w:t>
            </w:r>
          </w:p>
        </w:tc>
      </w:tr>
    </w:tbl>
    <w:p w:rsidR="009D07F9" w:rsidRPr="009E7B75" w:rsidRDefault="008F7DBF" w:rsidP="00D977F0">
      <w:pPr>
        <w:spacing w:line="360" w:lineRule="auto"/>
        <w:rPr>
          <w:rFonts w:eastAsiaTheme="minorEastAsia"/>
          <w:szCs w:val="21"/>
        </w:rPr>
      </w:pPr>
      <w:r w:rsidRPr="009E7B75">
        <w:rPr>
          <w:rFonts w:eastAsiaTheme="minorEastAsia"/>
          <w:szCs w:val="21"/>
        </w:rPr>
        <w:t>2</w:t>
      </w:r>
      <w:r w:rsidR="009D07F9" w:rsidRPr="009E7B75">
        <w:rPr>
          <w:rFonts w:eastAsiaTheme="minorEastAsia"/>
          <w:szCs w:val="21"/>
        </w:rPr>
        <w:t>、摩根天添宝货币</w:t>
      </w:r>
      <w:r w:rsidR="009D07F9" w:rsidRPr="009E7B75">
        <w:rPr>
          <w:rFonts w:eastAsiaTheme="minorEastAsia"/>
          <w:szCs w:val="21"/>
        </w:rPr>
        <w:t>B</w:t>
      </w:r>
    </w:p>
    <w:p w:rsidR="009D07F9" w:rsidRPr="009E7B75" w:rsidRDefault="009D07F9" w:rsidP="009D07F9">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6B4A69" w:rsidRPr="009E7B75" w:rsidTr="004B792C">
        <w:tc>
          <w:tcPr>
            <w:tcW w:w="2065" w:type="dxa"/>
            <w:vAlign w:val="center"/>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lang w:val="en-AU"/>
              </w:rPr>
              <w:t>已按再投资形式转实收基金</w:t>
            </w:r>
          </w:p>
        </w:tc>
        <w:tc>
          <w:tcPr>
            <w:tcW w:w="2160" w:type="dxa"/>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直接通过应付</w:t>
            </w:r>
          </w:p>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赎回款转出金额</w:t>
            </w:r>
          </w:p>
        </w:tc>
        <w:tc>
          <w:tcPr>
            <w:tcW w:w="2160" w:type="dxa"/>
            <w:vAlign w:val="center"/>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应付利润</w:t>
            </w:r>
          </w:p>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本年变动</w:t>
            </w:r>
          </w:p>
        </w:tc>
        <w:tc>
          <w:tcPr>
            <w:tcW w:w="1369" w:type="dxa"/>
            <w:vAlign w:val="center"/>
          </w:tcPr>
          <w:p w:rsidR="009D07F9" w:rsidRPr="009E7B75" w:rsidRDefault="009D07F9" w:rsidP="00756730">
            <w:pPr>
              <w:jc w:val="center"/>
              <w:rPr>
                <w:rFonts w:eastAsiaTheme="minorEastAsia"/>
                <w:szCs w:val="21"/>
                <w:lang w:val="en-AU"/>
              </w:rPr>
            </w:pPr>
            <w:r w:rsidRPr="009E7B75">
              <w:rPr>
                <w:rFonts w:eastAsiaTheme="minorEastAsia"/>
                <w:szCs w:val="21"/>
                <w:lang w:val="en-AU"/>
              </w:rPr>
              <w:t>本期利润分配合计</w:t>
            </w:r>
          </w:p>
        </w:tc>
        <w:tc>
          <w:tcPr>
            <w:tcW w:w="1260" w:type="dxa"/>
            <w:vAlign w:val="center"/>
          </w:tcPr>
          <w:p w:rsidR="009D07F9" w:rsidRPr="009E7B75" w:rsidRDefault="009D07F9" w:rsidP="00756730">
            <w:pPr>
              <w:jc w:val="center"/>
              <w:rPr>
                <w:rFonts w:eastAsiaTheme="minorEastAsia"/>
                <w:szCs w:val="21"/>
                <w:lang w:val="en-AU"/>
              </w:rPr>
            </w:pPr>
            <w:r w:rsidRPr="009E7B75">
              <w:rPr>
                <w:rFonts w:eastAsiaTheme="minorEastAsia"/>
                <w:szCs w:val="21"/>
                <w:lang w:val="en-AU"/>
              </w:rPr>
              <w:t>备注</w:t>
            </w:r>
          </w:p>
        </w:tc>
      </w:tr>
      <w:tr w:rsidR="006B4A69" w:rsidRPr="009E7B75" w:rsidTr="004B792C">
        <w:tc>
          <w:tcPr>
            <w:tcW w:w="2065"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2,551,833.96</w:t>
            </w:r>
          </w:p>
        </w:tc>
        <w:tc>
          <w:tcPr>
            <w:tcW w:w="2160"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26,069.61</w:t>
            </w:r>
          </w:p>
        </w:tc>
        <w:tc>
          <w:tcPr>
            <w:tcW w:w="2160"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-39,340.23</w:t>
            </w:r>
          </w:p>
        </w:tc>
        <w:tc>
          <w:tcPr>
            <w:tcW w:w="1369"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2,538,563.34</w:t>
            </w:r>
          </w:p>
        </w:tc>
        <w:tc>
          <w:tcPr>
            <w:tcW w:w="1260" w:type="dxa"/>
            <w:vAlign w:val="center"/>
          </w:tcPr>
          <w:p w:rsidR="009D07F9" w:rsidRPr="009E7B75" w:rsidRDefault="009D07F9" w:rsidP="00322C1D">
            <w:pPr>
              <w:widowControl/>
              <w:tabs>
                <w:tab w:val="left" w:pos="1680"/>
              </w:tabs>
              <w:autoSpaceDE w:val="0"/>
              <w:autoSpaceDN w:val="0"/>
              <w:jc w:val="center"/>
              <w:textAlignment w:val="bottom"/>
              <w:rPr>
                <w:rFonts w:eastAsiaTheme="minorEastAsia"/>
                <w:szCs w:val="21"/>
                <w:lang w:val="en-AU"/>
              </w:rPr>
            </w:pPr>
            <w:r w:rsidRPr="009E7B75">
              <w:rPr>
                <w:rFonts w:eastAsiaTheme="minorEastAsia"/>
                <w:szCs w:val="21"/>
                <w:lang w:val="en-AU"/>
              </w:rPr>
              <w:t>-</w:t>
            </w:r>
          </w:p>
        </w:tc>
      </w:tr>
    </w:tbl>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w:t>
      </w:r>
      <w:r w:rsidRPr="009E7B75">
        <w:rPr>
          <w:rFonts w:eastAsiaTheme="minorEastAsia"/>
          <w:b/>
          <w:bCs/>
          <w:szCs w:val="21"/>
        </w:rPr>
        <w:t>期末（</w:t>
      </w:r>
      <w:r w:rsidRPr="009E7B75">
        <w:rPr>
          <w:rFonts w:eastAsiaTheme="minorEastAsia"/>
          <w:b/>
          <w:bCs/>
          <w:szCs w:val="21"/>
        </w:rPr>
        <w:t>2023</w:t>
      </w:r>
      <w:r w:rsidRPr="009E7B75">
        <w:rPr>
          <w:rFonts w:eastAsiaTheme="minorEastAsia"/>
          <w:b/>
          <w:bCs/>
          <w:szCs w:val="21"/>
        </w:rPr>
        <w:t>年</w:t>
      </w:r>
      <w:r w:rsidRPr="009E7B75">
        <w:rPr>
          <w:rFonts w:eastAsiaTheme="minorEastAsia"/>
          <w:b/>
          <w:bCs/>
          <w:szCs w:val="21"/>
        </w:rPr>
        <w:t>6</w:t>
      </w:r>
      <w:r w:rsidRPr="009E7B75">
        <w:rPr>
          <w:rFonts w:eastAsiaTheme="minorEastAsia"/>
          <w:b/>
          <w:bCs/>
          <w:szCs w:val="21"/>
        </w:rPr>
        <w:t>月</w:t>
      </w:r>
      <w:r w:rsidRPr="009E7B75">
        <w:rPr>
          <w:rFonts w:eastAsiaTheme="minorEastAsia"/>
          <w:b/>
          <w:bCs/>
          <w:szCs w:val="21"/>
        </w:rPr>
        <w:t>30</w:t>
      </w:r>
      <w:r w:rsidRPr="009E7B75">
        <w:rPr>
          <w:rFonts w:eastAsiaTheme="minorEastAsia"/>
          <w:b/>
          <w:bCs/>
          <w:szCs w:val="21"/>
        </w:rPr>
        <w:t>日）本基金持有的流通受限证券</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6.4.12.1</w:t>
      </w:r>
      <w:r w:rsidRPr="009E7B75">
        <w:rPr>
          <w:rFonts w:eastAsiaTheme="minorEastAsia"/>
          <w:b/>
          <w:bCs/>
          <w:szCs w:val="21"/>
        </w:rPr>
        <w:t>因认购新发</w:t>
      </w:r>
      <w:r w:rsidRPr="009E7B75">
        <w:rPr>
          <w:rFonts w:eastAsiaTheme="minorEastAsia"/>
          <w:b/>
          <w:bCs/>
          <w:szCs w:val="21"/>
        </w:rPr>
        <w:t>/</w:t>
      </w:r>
      <w:r w:rsidRPr="009E7B75">
        <w:rPr>
          <w:rFonts w:eastAsiaTheme="minorEastAsia"/>
          <w:b/>
          <w:bCs/>
          <w:szCs w:val="21"/>
        </w:rPr>
        <w:t>增发证券而于期末持有的流通受限证券</w:t>
      </w:r>
    </w:p>
    <w:p w:rsidR="00281EEE" w:rsidRPr="00901EEA" w:rsidRDefault="00281EEE" w:rsidP="00281EEE">
      <w:pPr>
        <w:tabs>
          <w:tab w:val="left" w:pos="426"/>
        </w:tabs>
        <w:spacing w:line="360" w:lineRule="auto"/>
        <w:ind w:firstLineChars="200" w:firstLine="420"/>
        <w:jc w:val="left"/>
        <w:rPr>
          <w:rFonts w:eastAsiaTheme="minorEastAsia"/>
          <w:kern w:val="0"/>
          <w:szCs w:val="21"/>
        </w:rPr>
      </w:pPr>
      <w:r w:rsidRPr="00901EEA">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6.4.12.2</w:t>
      </w:r>
      <w:r w:rsidRPr="009E7B75">
        <w:rPr>
          <w:rFonts w:eastAsiaTheme="minorEastAsia"/>
          <w:b/>
          <w:bCs/>
          <w:szCs w:val="21"/>
        </w:rPr>
        <w:t>期末持有的暂时停牌等流通受限股票</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6.4.12.3</w:t>
      </w:r>
      <w:r w:rsidRPr="009E7B75">
        <w:rPr>
          <w:rFonts w:eastAsiaTheme="minorEastAsia"/>
          <w:b/>
          <w:bCs/>
          <w:szCs w:val="21"/>
        </w:rPr>
        <w:t>期末债券正回购交易中作为抵押的债券</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6.4.12.3.1</w:t>
      </w:r>
      <w:r w:rsidRPr="009E7B75">
        <w:rPr>
          <w:rFonts w:eastAsiaTheme="minorEastAsia"/>
          <w:b/>
          <w:bCs/>
          <w:szCs w:val="21"/>
        </w:rPr>
        <w:t>银行间市场债券正回购</w:t>
      </w: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6.4.12.3.2</w:t>
      </w:r>
      <w:r w:rsidRPr="009E7B75">
        <w:rPr>
          <w:rFonts w:eastAsiaTheme="minorEastAsia"/>
          <w:b/>
          <w:bCs/>
          <w:szCs w:val="21"/>
        </w:rPr>
        <w:t>交易所市场债券正回购</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w:t>
      </w:r>
      <w:r w:rsidRPr="009E7B75">
        <w:rPr>
          <w:rFonts w:eastAsiaTheme="minorEastAsia"/>
          <w:b/>
          <w:bCs/>
          <w:szCs w:val="21"/>
        </w:rPr>
        <w:t>金融工具风险及管理</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6.4.13.1</w:t>
      </w:r>
      <w:r w:rsidRPr="009E7B75">
        <w:rPr>
          <w:rFonts w:eastAsiaTheme="minorEastAsia"/>
          <w:b/>
          <w:bCs/>
          <w:szCs w:val="21"/>
        </w:rPr>
        <w:t>风险管理政策和组织架构</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本基金投资于各类货币市场工具，属于低风险合理稳定收益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低风险、高流动性和持续稳定收益</w:t>
      </w:r>
      <w:r>
        <w:rPr>
          <w:rFonts w:eastAsiaTheme="minorEastAsia"/>
          <w:kern w:val="0"/>
          <w:szCs w:val="21"/>
        </w:rPr>
        <w:t>”</w:t>
      </w:r>
      <w:r>
        <w:rPr>
          <w:rFonts w:eastAsiaTheme="minorEastAsia"/>
          <w:kern w:val="0"/>
          <w:szCs w:val="21"/>
        </w:rPr>
        <w:t>的风险收益目标。</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D77483" w:rsidRDefault="00D77483">
      <w:pPr>
        <w:tabs>
          <w:tab w:val="left" w:pos="426"/>
        </w:tabs>
        <w:spacing w:line="360" w:lineRule="auto"/>
        <w:ind w:firstLineChars="200" w:firstLine="420"/>
        <w:rPr>
          <w:rFonts w:eastAsiaTheme="minorEastAsia"/>
          <w:kern w:val="0"/>
          <w:szCs w:val="21"/>
        </w:rPr>
      </w:pP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6.4.13.2</w:t>
      </w:r>
      <w:r w:rsidRPr="009E7B75">
        <w:rPr>
          <w:rFonts w:eastAsiaTheme="minorEastAsia"/>
          <w:b/>
          <w:bCs/>
          <w:szCs w:val="21"/>
        </w:rPr>
        <w:t>信用风险</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本公司在交易前对交易对手的资信状况进行了充分的评估。本基金的银行活期存款存放在本基</w:t>
      </w:r>
      <w:r>
        <w:rPr>
          <w:rFonts w:eastAsiaTheme="minorEastAsia"/>
          <w:kern w:val="0"/>
          <w:szCs w:val="21"/>
        </w:rPr>
        <w:lastRenderedPageBreak/>
        <w:t>金的托管行中国建设银行，因而与该银行存款相关的信用风险不重大。银行定期存款存放在具有托管资格的兴业银行，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D77483" w:rsidRDefault="00D77483">
      <w:pPr>
        <w:tabs>
          <w:tab w:val="left" w:pos="426"/>
        </w:tabs>
        <w:spacing w:line="360" w:lineRule="auto"/>
        <w:ind w:firstLineChars="200" w:firstLine="420"/>
        <w:rPr>
          <w:rFonts w:eastAsiaTheme="minorEastAsia"/>
          <w:kern w:val="0"/>
          <w:szCs w:val="21"/>
        </w:rPr>
      </w:pP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本基金的基金管理人建立了信用风险管理流程，不投资于短期信用评级在</w:t>
      </w:r>
      <w:r w:rsidRPr="009E7B75">
        <w:rPr>
          <w:rFonts w:eastAsiaTheme="minorEastAsia"/>
          <w:kern w:val="0"/>
          <w:szCs w:val="21"/>
        </w:rPr>
        <w:t>A-1</w:t>
      </w:r>
      <w:r w:rsidRPr="009E7B75">
        <w:rPr>
          <w:rFonts w:eastAsiaTheme="minorEastAsia"/>
          <w:kern w:val="0"/>
          <w:szCs w:val="21"/>
        </w:rPr>
        <w:t>级以下或长期信用评级在</w:t>
      </w:r>
      <w:r w:rsidRPr="009E7B75">
        <w:rPr>
          <w:rFonts w:eastAsiaTheme="minorEastAsia"/>
          <w:kern w:val="0"/>
          <w:szCs w:val="21"/>
        </w:rPr>
        <w:t>AAA</w:t>
      </w:r>
      <w:r w:rsidRPr="009E7B75">
        <w:rPr>
          <w:rFonts w:eastAsiaTheme="minorEastAsia"/>
          <w:kern w:val="0"/>
          <w:szCs w:val="21"/>
        </w:rPr>
        <w:t>级以下的债券，通过对投资品种信用等级评估来控制证券发行人的信用风险，且通过分散化投资以分散信用风险。</w:t>
      </w:r>
    </w:p>
    <w:p w:rsidR="00983662" w:rsidRPr="00682BB6" w:rsidRDefault="00983662" w:rsidP="00983662">
      <w:pPr>
        <w:spacing w:line="360" w:lineRule="auto"/>
        <w:rPr>
          <w:rFonts w:eastAsiaTheme="minorEastAsia"/>
          <w:b/>
          <w:bCs/>
          <w:szCs w:val="21"/>
        </w:rPr>
      </w:pPr>
      <w:r w:rsidRPr="00682BB6">
        <w:rPr>
          <w:rFonts w:eastAsiaTheme="minorEastAsia"/>
          <w:b/>
          <w:bCs/>
          <w:kern w:val="0"/>
          <w:szCs w:val="21"/>
        </w:rPr>
        <w:t>6.4.13.2.1</w:t>
      </w:r>
      <w:r w:rsidRPr="00682BB6">
        <w:rPr>
          <w:rFonts w:eastAsiaTheme="minorEastAsia"/>
          <w:b/>
          <w:szCs w:val="21"/>
        </w:rPr>
        <w:t>按短期信用评级列示的债券投资</w:t>
      </w:r>
    </w:p>
    <w:p w:rsidR="00983662" w:rsidRPr="00682BB6" w:rsidRDefault="00983662" w:rsidP="00983662">
      <w:pPr>
        <w:tabs>
          <w:tab w:val="left" w:pos="7200"/>
          <w:tab w:val="left" w:pos="8280"/>
        </w:tabs>
        <w:ind w:rightChars="268" w:right="563"/>
        <w:jc w:val="right"/>
        <w:rPr>
          <w:rFonts w:eastAsiaTheme="minorEastAsia"/>
          <w:bCs/>
          <w:szCs w:val="21"/>
        </w:rPr>
      </w:pPr>
      <w:r w:rsidRPr="00682BB6">
        <w:rPr>
          <w:rFonts w:eastAsiaTheme="minorEastAsia"/>
          <w:szCs w:val="21"/>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793FF2">
            <w:pPr>
              <w:jc w:val="center"/>
              <w:rPr>
                <w:rFonts w:eastAsiaTheme="minorEastAsia"/>
                <w:szCs w:val="21"/>
              </w:rPr>
            </w:pPr>
            <w:r w:rsidRPr="00682BB6">
              <w:rPr>
                <w:rFonts w:eastAsiaTheme="minorEastAsia"/>
                <w:szCs w:val="21"/>
              </w:rPr>
              <w:t>短期信用评级</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2023</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2022</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rPr>
                <w:rFonts w:eastAsiaTheme="minorEastAsia"/>
                <w:szCs w:val="21"/>
              </w:rPr>
            </w:pPr>
            <w:r w:rsidRPr="00682BB6">
              <w:rPr>
                <w:rFonts w:eastAsiaTheme="minorEastAsia"/>
                <w:szCs w:val="21"/>
              </w:rPr>
              <w:t>A-1</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80,802,501.62</w:t>
            </w:r>
          </w:p>
        </w:tc>
      </w:tr>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rPr>
                <w:rFonts w:eastAsiaTheme="minorEastAsia"/>
                <w:szCs w:val="21"/>
              </w:rPr>
            </w:pPr>
            <w:r w:rsidRPr="00682BB6">
              <w:rPr>
                <w:rFonts w:eastAsiaTheme="minorEastAsia"/>
                <w:szCs w:val="21"/>
              </w:rPr>
              <w:t>A-1</w:t>
            </w:r>
            <w:r w:rsidRPr="00682BB6">
              <w:rPr>
                <w:rFonts w:eastAsiaTheme="minorEastAsia"/>
                <w:szCs w:val="21"/>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793FF2">
            <w:pPr>
              <w:rPr>
                <w:rFonts w:eastAsiaTheme="minorEastAsia"/>
                <w:szCs w:val="21"/>
              </w:rPr>
            </w:pPr>
            <w:r w:rsidRPr="00682BB6">
              <w:rPr>
                <w:rFonts w:eastAsiaTheme="minorEastAsia"/>
                <w:kern w:val="0"/>
                <w:szCs w:val="21"/>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80,431,649.38</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793FF2">
            <w:pPr>
              <w:rPr>
                <w:rFonts w:eastAsiaTheme="minorEastAsia"/>
                <w:szCs w:val="21"/>
              </w:rPr>
            </w:pPr>
            <w:r w:rsidRPr="00682BB6">
              <w:rPr>
                <w:rFonts w:eastAsiaTheme="minorEastAsia"/>
                <w:kern w:val="0"/>
                <w:szCs w:val="21"/>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80,431,649.38</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80,802,501.62</w:t>
            </w:r>
          </w:p>
        </w:tc>
      </w:tr>
    </w:tbl>
    <w:p w:rsidR="00983662" w:rsidRPr="00682BB6" w:rsidRDefault="00983662" w:rsidP="00983662">
      <w:pPr>
        <w:tabs>
          <w:tab w:val="left" w:pos="426"/>
        </w:tabs>
        <w:spacing w:line="360" w:lineRule="auto"/>
        <w:jc w:val="left"/>
        <w:rPr>
          <w:rFonts w:eastAsiaTheme="minorEastAsia"/>
          <w:kern w:val="0"/>
          <w:szCs w:val="21"/>
        </w:rPr>
      </w:pPr>
      <w:r w:rsidRPr="00682BB6">
        <w:rPr>
          <w:rFonts w:eastAsiaTheme="minorEastAsia"/>
          <w:kern w:val="0"/>
          <w:szCs w:val="21"/>
        </w:rPr>
        <w:t>注：未评级部分为政策性金融债及短期融资券。债券信用评级取自第三方评级机构的评级。</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 xml:space="preserve">6.4.13.2.2 </w:t>
      </w:r>
      <w:r w:rsidRPr="00682BB6">
        <w:rPr>
          <w:rFonts w:eastAsiaTheme="minorEastAsia"/>
          <w:b/>
          <w:color w:val="000000"/>
          <w:szCs w:val="21"/>
        </w:rPr>
        <w:t>按短期信用评级列示的资产支持证券投资</w:t>
      </w:r>
    </w:p>
    <w:p w:rsidR="00983662" w:rsidRPr="00682BB6" w:rsidRDefault="00983662" w:rsidP="00983662">
      <w:pPr>
        <w:tabs>
          <w:tab w:val="left" w:pos="426"/>
        </w:tabs>
        <w:spacing w:line="360" w:lineRule="auto"/>
        <w:ind w:firstLineChars="200" w:firstLine="420"/>
        <w:jc w:val="left"/>
        <w:rPr>
          <w:szCs w:val="21"/>
        </w:rPr>
      </w:pPr>
      <w:r w:rsidRPr="00682BB6">
        <w:rPr>
          <w:szCs w:val="21"/>
        </w:rPr>
        <w:t>无余额。</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 xml:space="preserve">6.4.13.2.3 </w:t>
      </w:r>
      <w:r w:rsidRPr="00682BB6">
        <w:rPr>
          <w:rFonts w:eastAsiaTheme="minorEastAsia"/>
          <w:b/>
          <w:color w:val="000000"/>
          <w:szCs w:val="21"/>
        </w:rPr>
        <w:t>按短期信用评级列示的同业存单投资</w:t>
      </w:r>
    </w:p>
    <w:p w:rsidR="00983662" w:rsidRPr="00682BB6" w:rsidRDefault="00983662" w:rsidP="00983662">
      <w:pPr>
        <w:tabs>
          <w:tab w:val="left" w:pos="7200"/>
          <w:tab w:val="left" w:pos="8280"/>
        </w:tabs>
        <w:ind w:rightChars="268" w:right="563"/>
        <w:jc w:val="right"/>
        <w:rPr>
          <w:rFonts w:eastAsiaTheme="minorEastAsia"/>
          <w:szCs w:val="21"/>
        </w:rPr>
      </w:pPr>
      <w:r w:rsidRPr="00682BB6">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983662" w:rsidRPr="00682BB6" w:rsidTr="00793FF2">
        <w:tc>
          <w:tcPr>
            <w:tcW w:w="2552" w:type="dxa"/>
            <w:vAlign w:val="center"/>
          </w:tcPr>
          <w:p w:rsidR="00983662" w:rsidRPr="00682BB6" w:rsidRDefault="00983662" w:rsidP="00793FF2">
            <w:pPr>
              <w:jc w:val="center"/>
              <w:rPr>
                <w:rFonts w:eastAsiaTheme="minorEastAsia"/>
                <w:szCs w:val="21"/>
              </w:rPr>
            </w:pPr>
            <w:r w:rsidRPr="00682BB6">
              <w:rPr>
                <w:rFonts w:eastAsiaTheme="minorEastAsia"/>
                <w:szCs w:val="21"/>
              </w:rPr>
              <w:t>短期信用评级</w:t>
            </w:r>
          </w:p>
        </w:tc>
        <w:tc>
          <w:tcPr>
            <w:tcW w:w="2841" w:type="dxa"/>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2023</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2022</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793FF2">
        <w:tc>
          <w:tcPr>
            <w:tcW w:w="2552" w:type="dxa"/>
          </w:tcPr>
          <w:p w:rsidR="00983662" w:rsidRPr="00682BB6" w:rsidRDefault="00983662" w:rsidP="00793FF2">
            <w:pPr>
              <w:rPr>
                <w:rFonts w:eastAsiaTheme="minorEastAsia"/>
                <w:szCs w:val="21"/>
              </w:rPr>
            </w:pPr>
            <w:r w:rsidRPr="00682BB6">
              <w:rPr>
                <w:rFonts w:eastAsiaTheme="minorEastAsia"/>
                <w:szCs w:val="21"/>
              </w:rPr>
              <w:t>A-1</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tcPr>
          <w:p w:rsidR="00983662" w:rsidRPr="00682BB6" w:rsidRDefault="00983662" w:rsidP="00793FF2">
            <w:pPr>
              <w:rPr>
                <w:rFonts w:eastAsiaTheme="minorEastAsia"/>
                <w:szCs w:val="21"/>
              </w:rPr>
            </w:pPr>
            <w:r w:rsidRPr="00682BB6">
              <w:rPr>
                <w:rFonts w:eastAsiaTheme="minorEastAsia"/>
                <w:szCs w:val="21"/>
              </w:rPr>
              <w:t>A-1</w:t>
            </w:r>
            <w:r w:rsidRPr="00682BB6">
              <w:rPr>
                <w:rFonts w:eastAsiaTheme="minorEastAsia"/>
                <w:szCs w:val="21"/>
              </w:rPr>
              <w:t>以下</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vAlign w:val="center"/>
          </w:tcPr>
          <w:p w:rsidR="00983662" w:rsidRPr="00682BB6" w:rsidRDefault="00983662" w:rsidP="00793FF2">
            <w:pPr>
              <w:rPr>
                <w:rFonts w:eastAsiaTheme="minorEastAsia"/>
                <w:szCs w:val="21"/>
              </w:rPr>
            </w:pPr>
            <w:r w:rsidRPr="00682BB6">
              <w:rPr>
                <w:rFonts w:eastAsiaTheme="minorEastAsia"/>
                <w:szCs w:val="21"/>
              </w:rPr>
              <w:t>未评级</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49,850,879.91</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99,880,831.14</w:t>
            </w:r>
          </w:p>
        </w:tc>
      </w:tr>
      <w:tr w:rsidR="00983662" w:rsidRPr="00682BB6" w:rsidTr="00793FF2">
        <w:tc>
          <w:tcPr>
            <w:tcW w:w="2552" w:type="dxa"/>
            <w:vAlign w:val="center"/>
          </w:tcPr>
          <w:p w:rsidR="00983662" w:rsidRPr="00682BB6" w:rsidRDefault="00983662" w:rsidP="00793FF2">
            <w:pPr>
              <w:rPr>
                <w:rFonts w:eastAsiaTheme="minorEastAsia"/>
                <w:szCs w:val="21"/>
              </w:rPr>
            </w:pPr>
            <w:r w:rsidRPr="00682BB6">
              <w:rPr>
                <w:rFonts w:eastAsiaTheme="minorEastAsia"/>
                <w:szCs w:val="21"/>
              </w:rPr>
              <w:t>合计</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49,850,879.91</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99,880,831.14</w:t>
            </w:r>
          </w:p>
        </w:tc>
      </w:tr>
    </w:tbl>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 xml:space="preserve">6.4.13.2.4 </w:t>
      </w:r>
      <w:r w:rsidRPr="00682BB6">
        <w:rPr>
          <w:rFonts w:eastAsiaTheme="minorEastAsia"/>
          <w:b/>
          <w:color w:val="000000"/>
          <w:szCs w:val="21"/>
        </w:rPr>
        <w:t>按长期信用评级列示的债券投资</w:t>
      </w:r>
    </w:p>
    <w:p w:rsidR="00983662" w:rsidRPr="00682BB6" w:rsidRDefault="00983662" w:rsidP="00983662">
      <w:pPr>
        <w:tabs>
          <w:tab w:val="left" w:pos="7200"/>
          <w:tab w:val="left" w:pos="8280"/>
        </w:tabs>
        <w:ind w:rightChars="268" w:right="563"/>
        <w:jc w:val="right"/>
        <w:rPr>
          <w:rFonts w:eastAsiaTheme="minorEastAsia"/>
          <w:bCs/>
          <w:szCs w:val="21"/>
        </w:rPr>
      </w:pPr>
      <w:r w:rsidRPr="00682BB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983662" w:rsidRPr="00682BB6" w:rsidTr="00793FF2">
        <w:tc>
          <w:tcPr>
            <w:tcW w:w="2552" w:type="dxa"/>
            <w:vAlign w:val="center"/>
          </w:tcPr>
          <w:p w:rsidR="00983662" w:rsidRPr="00682BB6" w:rsidRDefault="00983662" w:rsidP="00793FF2">
            <w:pPr>
              <w:jc w:val="center"/>
              <w:rPr>
                <w:rFonts w:eastAsiaTheme="minorEastAsia"/>
                <w:szCs w:val="21"/>
              </w:rPr>
            </w:pPr>
            <w:r w:rsidRPr="00682BB6">
              <w:rPr>
                <w:rFonts w:eastAsiaTheme="minorEastAsia"/>
                <w:szCs w:val="21"/>
              </w:rPr>
              <w:t>长期信用评级</w:t>
            </w:r>
          </w:p>
        </w:tc>
        <w:tc>
          <w:tcPr>
            <w:tcW w:w="2841" w:type="dxa"/>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2023</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2022</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793FF2">
        <w:tc>
          <w:tcPr>
            <w:tcW w:w="2552" w:type="dxa"/>
          </w:tcPr>
          <w:p w:rsidR="00983662" w:rsidRPr="00682BB6" w:rsidRDefault="00983662" w:rsidP="00793FF2">
            <w:pPr>
              <w:rPr>
                <w:rFonts w:eastAsiaTheme="minorEastAsia"/>
                <w:szCs w:val="21"/>
              </w:rPr>
            </w:pPr>
            <w:r w:rsidRPr="00682BB6">
              <w:rPr>
                <w:rFonts w:eastAsiaTheme="minorEastAsia"/>
                <w:szCs w:val="21"/>
              </w:rPr>
              <w:t>AAA</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tcPr>
          <w:p w:rsidR="00983662" w:rsidRPr="00682BB6" w:rsidRDefault="00983662" w:rsidP="00793FF2">
            <w:pPr>
              <w:rPr>
                <w:rFonts w:eastAsiaTheme="minorEastAsia"/>
                <w:szCs w:val="21"/>
              </w:rPr>
            </w:pPr>
            <w:r w:rsidRPr="00682BB6">
              <w:rPr>
                <w:rFonts w:eastAsiaTheme="minorEastAsia"/>
                <w:szCs w:val="21"/>
              </w:rPr>
              <w:t>AAA</w:t>
            </w:r>
            <w:r w:rsidRPr="00682BB6">
              <w:rPr>
                <w:rFonts w:eastAsiaTheme="minorEastAsia"/>
                <w:szCs w:val="21"/>
              </w:rPr>
              <w:t>以下</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vAlign w:val="center"/>
          </w:tcPr>
          <w:p w:rsidR="00983662" w:rsidRPr="00682BB6" w:rsidRDefault="00983662" w:rsidP="00793FF2">
            <w:pPr>
              <w:rPr>
                <w:rFonts w:eastAsiaTheme="minorEastAsia"/>
                <w:szCs w:val="21"/>
              </w:rPr>
            </w:pPr>
            <w:r w:rsidRPr="00682BB6">
              <w:rPr>
                <w:rFonts w:eastAsiaTheme="minorEastAsia"/>
                <w:kern w:val="0"/>
                <w:szCs w:val="21"/>
              </w:rPr>
              <w:lastRenderedPageBreak/>
              <w:t>未评级</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20,561,962.58</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vAlign w:val="center"/>
          </w:tcPr>
          <w:p w:rsidR="00983662" w:rsidRPr="00682BB6" w:rsidRDefault="00983662" w:rsidP="00793FF2">
            <w:pPr>
              <w:rPr>
                <w:rFonts w:eastAsiaTheme="minorEastAsia"/>
                <w:kern w:val="0"/>
                <w:szCs w:val="21"/>
              </w:rPr>
            </w:pPr>
            <w:r w:rsidRPr="00682BB6">
              <w:rPr>
                <w:rFonts w:eastAsiaTheme="minorEastAsia"/>
                <w:kern w:val="0"/>
                <w:szCs w:val="21"/>
              </w:rPr>
              <w:t>合计</w:t>
            </w:r>
          </w:p>
        </w:tc>
        <w:tc>
          <w:tcPr>
            <w:tcW w:w="2841" w:type="dxa"/>
            <w:vAlign w:val="center"/>
          </w:tcPr>
          <w:p w:rsidR="00983662" w:rsidRPr="00682BB6" w:rsidRDefault="00983662" w:rsidP="00793FF2">
            <w:pPr>
              <w:jc w:val="right"/>
              <w:rPr>
                <w:rFonts w:eastAsiaTheme="minorEastAsia"/>
                <w:szCs w:val="21"/>
              </w:rPr>
            </w:pPr>
            <w:r w:rsidRPr="00682BB6">
              <w:rPr>
                <w:rFonts w:eastAsiaTheme="minorEastAsia"/>
                <w:szCs w:val="21"/>
              </w:rPr>
              <w:t>20,561,962.58</w:t>
            </w:r>
          </w:p>
        </w:tc>
        <w:tc>
          <w:tcPr>
            <w:tcW w:w="3247" w:type="dxa"/>
            <w:vAlign w:val="center"/>
          </w:tcPr>
          <w:p w:rsidR="00983662" w:rsidRPr="00682BB6" w:rsidRDefault="00983662" w:rsidP="00793FF2">
            <w:pPr>
              <w:jc w:val="right"/>
              <w:rPr>
                <w:rFonts w:eastAsiaTheme="minorEastAsia"/>
                <w:szCs w:val="21"/>
              </w:rPr>
            </w:pPr>
            <w:r w:rsidRPr="00682BB6">
              <w:rPr>
                <w:rFonts w:eastAsiaTheme="minorEastAsia"/>
                <w:szCs w:val="21"/>
              </w:rPr>
              <w:t>-</w:t>
            </w:r>
          </w:p>
        </w:tc>
      </w:tr>
    </w:tbl>
    <w:p w:rsidR="00983662" w:rsidRPr="00682BB6" w:rsidRDefault="00983662" w:rsidP="00983662">
      <w:pPr>
        <w:tabs>
          <w:tab w:val="left" w:pos="426"/>
        </w:tabs>
        <w:spacing w:line="360" w:lineRule="auto"/>
        <w:ind w:firstLineChars="200" w:firstLine="420"/>
        <w:jc w:val="left"/>
        <w:rPr>
          <w:rFonts w:eastAsiaTheme="minorEastAsia"/>
          <w:kern w:val="0"/>
          <w:szCs w:val="21"/>
        </w:rPr>
      </w:pPr>
      <w:r w:rsidRPr="00682BB6">
        <w:rPr>
          <w:rFonts w:eastAsiaTheme="minorEastAsia"/>
          <w:kern w:val="0"/>
          <w:szCs w:val="21"/>
        </w:rPr>
        <w:t>注：未评级的债券为政策性金融债。债券信用评级取自第三方评级机构的评级。</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 xml:space="preserve">6.4.13.2.5 </w:t>
      </w:r>
      <w:r w:rsidRPr="00682BB6">
        <w:rPr>
          <w:rFonts w:eastAsiaTheme="minorEastAsia"/>
          <w:b/>
          <w:color w:val="000000"/>
          <w:szCs w:val="21"/>
        </w:rPr>
        <w:t>按长期信用评级列示的资产支持证券投资</w:t>
      </w:r>
    </w:p>
    <w:p w:rsidR="00983662" w:rsidRPr="00682BB6" w:rsidRDefault="00983662" w:rsidP="00983662">
      <w:pPr>
        <w:tabs>
          <w:tab w:val="left" w:pos="426"/>
        </w:tabs>
        <w:spacing w:line="360" w:lineRule="auto"/>
        <w:ind w:firstLineChars="200" w:firstLine="420"/>
        <w:jc w:val="left"/>
        <w:rPr>
          <w:rFonts w:eastAsiaTheme="minorEastAsia"/>
          <w:kern w:val="0"/>
          <w:szCs w:val="21"/>
        </w:rPr>
      </w:pPr>
      <w:r w:rsidRPr="00682BB6">
        <w:rPr>
          <w:rFonts w:eastAsiaTheme="minorEastAsia"/>
          <w:kern w:val="0"/>
          <w:szCs w:val="21"/>
        </w:rPr>
        <w:t>无余额。</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6.4.13.2.6</w:t>
      </w:r>
      <w:r w:rsidRPr="00682BB6">
        <w:rPr>
          <w:rFonts w:eastAsiaTheme="minorEastAsia"/>
          <w:b/>
          <w:color w:val="000000"/>
          <w:szCs w:val="21"/>
        </w:rPr>
        <w:t>按长期信用评级列示的同业存单投资</w:t>
      </w:r>
    </w:p>
    <w:p w:rsidR="006D141C" w:rsidRPr="00983662" w:rsidRDefault="00983662" w:rsidP="00983662">
      <w:pPr>
        <w:tabs>
          <w:tab w:val="left" w:pos="426"/>
        </w:tabs>
        <w:spacing w:line="360" w:lineRule="auto"/>
        <w:jc w:val="left"/>
        <w:rPr>
          <w:rFonts w:eastAsiaTheme="minorEastAsia"/>
          <w:szCs w:val="21"/>
        </w:rPr>
      </w:pPr>
      <w:r w:rsidRPr="00682BB6">
        <w:rPr>
          <w:rFonts w:eastAsiaTheme="minorEastAsia"/>
          <w:kern w:val="0"/>
          <w:szCs w:val="21"/>
        </w:rPr>
        <w:t>无余额。</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6.4.13.3</w:t>
      </w:r>
      <w:r w:rsidRPr="009E7B75">
        <w:rPr>
          <w:rFonts w:eastAsiaTheme="minorEastAsia"/>
          <w:b/>
          <w:bCs/>
          <w:szCs w:val="21"/>
        </w:rPr>
        <w:t>流动性风险</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eastAsiaTheme="minorEastAsia"/>
          <w:kern w:val="0"/>
          <w:szCs w:val="21"/>
        </w:rPr>
        <w:t>3</w:t>
      </w:r>
      <w:r>
        <w:rPr>
          <w:rFonts w:eastAsiaTheme="minorEastAsia"/>
          <w:kern w:val="0"/>
          <w:szCs w:val="21"/>
        </w:rPr>
        <w:t>个交易日累计赎回</w:t>
      </w:r>
      <w:r>
        <w:rPr>
          <w:rFonts w:eastAsiaTheme="minorEastAsia"/>
          <w:kern w:val="0"/>
          <w:szCs w:val="21"/>
        </w:rPr>
        <w:t>20%</w:t>
      </w:r>
      <w:r>
        <w:rPr>
          <w:rFonts w:eastAsiaTheme="minorEastAsia"/>
          <w:kern w:val="0"/>
          <w:szCs w:val="21"/>
        </w:rPr>
        <w:t>以上或者连续</w:t>
      </w:r>
      <w:r>
        <w:rPr>
          <w:rFonts w:eastAsiaTheme="minorEastAsia"/>
          <w:kern w:val="0"/>
          <w:szCs w:val="21"/>
        </w:rPr>
        <w:t>5</w:t>
      </w:r>
      <w:r>
        <w:rPr>
          <w:rFonts w:eastAsiaTheme="minorEastAsia"/>
          <w:kern w:val="0"/>
          <w:szCs w:val="21"/>
        </w:rPr>
        <w:t>个交易日累计赎回</w:t>
      </w:r>
      <w:r>
        <w:rPr>
          <w:rFonts w:eastAsiaTheme="minorEastAsia"/>
          <w:kern w:val="0"/>
          <w:szCs w:val="21"/>
        </w:rPr>
        <w:t>30%</w:t>
      </w:r>
      <w:r>
        <w:rPr>
          <w:rFonts w:eastAsiaTheme="minorEastAsia"/>
          <w:kern w:val="0"/>
          <w:szCs w:val="21"/>
        </w:rPr>
        <w:t>以上的情形外，债券正回购的资金余额在每个交易日均不得超过基金资产净值的</w:t>
      </w:r>
      <w:r>
        <w:rPr>
          <w:rFonts w:eastAsiaTheme="minorEastAsia"/>
          <w:kern w:val="0"/>
          <w:szCs w:val="21"/>
        </w:rPr>
        <w:t>20%</w:t>
      </w:r>
      <w:r>
        <w:rPr>
          <w:rFonts w:eastAsiaTheme="minorEastAsia"/>
          <w:kern w:val="0"/>
          <w:szCs w:val="21"/>
        </w:rPr>
        <w:t>。</w:t>
      </w:r>
    </w:p>
    <w:p w:rsidR="00D77483" w:rsidRDefault="00D77483">
      <w:pPr>
        <w:tabs>
          <w:tab w:val="left" w:pos="426"/>
        </w:tabs>
        <w:spacing w:line="360" w:lineRule="auto"/>
        <w:ind w:firstLineChars="200" w:firstLine="420"/>
        <w:rPr>
          <w:rFonts w:eastAsiaTheme="minorEastAsia"/>
          <w:kern w:val="0"/>
          <w:szCs w:val="21"/>
        </w:rPr>
      </w:pP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本基金所承担的全部金融负债的合约约定到期日均为一个月以内且不计息，可赎回基金份额净值</w:t>
      </w:r>
      <w:r w:rsidRPr="009E7B75">
        <w:rPr>
          <w:rFonts w:eastAsiaTheme="minorEastAsia"/>
          <w:kern w:val="0"/>
          <w:szCs w:val="21"/>
        </w:rPr>
        <w:t>(</w:t>
      </w:r>
      <w:r w:rsidRPr="009E7B75">
        <w:rPr>
          <w:rFonts w:eastAsiaTheme="minorEastAsia"/>
          <w:kern w:val="0"/>
          <w:szCs w:val="21"/>
        </w:rPr>
        <w:t>所有者权益</w:t>
      </w:r>
      <w:r w:rsidRPr="009E7B75">
        <w:rPr>
          <w:rFonts w:eastAsiaTheme="minorEastAsia"/>
          <w:kern w:val="0"/>
          <w:szCs w:val="21"/>
        </w:rPr>
        <w:t>)</w:t>
      </w:r>
      <w:r w:rsidRPr="009E7B75">
        <w:rPr>
          <w:rFonts w:eastAsiaTheme="minorEastAsia"/>
          <w:kern w:val="0"/>
          <w:szCs w:val="21"/>
        </w:rPr>
        <w:t>无固定到期日且不计息，因此账面余额即为未折现的合约到期现金流量。</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6.4.13.3.1</w:t>
      </w:r>
      <w:r w:rsidRPr="009E7B75">
        <w:rPr>
          <w:rFonts w:eastAsiaTheme="minorEastAsia"/>
          <w:b/>
          <w:szCs w:val="21"/>
        </w:rPr>
        <w:t>金融资产和金融负债的到期期限分析</w:t>
      </w:r>
    </w:p>
    <w:p w:rsidR="006D141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2D5E38" w:rsidRPr="00A73188" w:rsidRDefault="002D5E38" w:rsidP="00414532">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6.4.13.3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D77483" w:rsidRDefault="00EE3F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lastRenderedPageBreak/>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 xml:space="preserve"> (</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D77483" w:rsidRDefault="00D77483">
      <w:pPr>
        <w:widowControl/>
        <w:spacing w:line="360" w:lineRule="auto"/>
        <w:ind w:firstLineChars="200" w:firstLine="420"/>
        <w:rPr>
          <w:rFonts w:eastAsiaTheme="minorEastAsia"/>
          <w:color w:val="000000" w:themeColor="text1"/>
          <w:kern w:val="0"/>
          <w:szCs w:val="21"/>
        </w:rPr>
      </w:pPr>
    </w:p>
    <w:p w:rsidR="00D77483" w:rsidRDefault="00EE3F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w:t>
      </w:r>
      <w:r>
        <w:rPr>
          <w:rFonts w:eastAsiaTheme="minorEastAsia"/>
          <w:color w:val="000000" w:themeColor="text1"/>
          <w:kern w:val="0"/>
          <w:szCs w:val="21"/>
        </w:rPr>
        <w:t xml:space="preserve"> </w:t>
      </w:r>
      <w:r>
        <w:rPr>
          <w:rFonts w:eastAsiaTheme="minorEastAsia"/>
          <w:color w:val="000000" w:themeColor="text1"/>
          <w:kern w:val="0"/>
          <w:szCs w:val="21"/>
        </w:rPr>
        <w:t>，且能够通过出售所持有的银行间同业市场交易债券应对流动性需求；当本基金前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w:t>
      </w:r>
      <w:r>
        <w:rPr>
          <w:rFonts w:eastAsiaTheme="minorEastAsia"/>
          <w:color w:val="000000" w:themeColor="text1"/>
          <w:kern w:val="0"/>
          <w:szCs w:val="21"/>
        </w:rPr>
        <w:t xml:space="preserve"> </w:t>
      </w:r>
      <w:r>
        <w:rPr>
          <w:rFonts w:eastAsiaTheme="minorEastAsia"/>
          <w:color w:val="000000" w:themeColor="text1"/>
          <w:kern w:val="0"/>
          <w:szCs w:val="21"/>
        </w:rPr>
        <w:t>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D77483" w:rsidRDefault="00D77483">
      <w:pPr>
        <w:widowControl/>
        <w:spacing w:line="360" w:lineRule="auto"/>
        <w:ind w:firstLineChars="200" w:firstLine="420"/>
        <w:rPr>
          <w:rFonts w:eastAsiaTheme="minorEastAsia"/>
          <w:color w:val="000000" w:themeColor="text1"/>
          <w:kern w:val="0"/>
          <w:szCs w:val="21"/>
        </w:rPr>
      </w:pPr>
    </w:p>
    <w:p w:rsidR="00D77483" w:rsidRDefault="00EE3F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w:t>
      </w:r>
    </w:p>
    <w:p w:rsidR="00D77483" w:rsidRDefault="00D77483">
      <w:pPr>
        <w:widowControl/>
        <w:spacing w:line="360" w:lineRule="auto"/>
        <w:ind w:firstLineChars="200" w:firstLine="420"/>
        <w:rPr>
          <w:rFonts w:eastAsiaTheme="minorEastAsia"/>
          <w:color w:val="000000" w:themeColor="text1"/>
          <w:kern w:val="0"/>
          <w:szCs w:val="21"/>
        </w:rPr>
      </w:pPr>
    </w:p>
    <w:p w:rsidR="00D77483" w:rsidRDefault="00EE3F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本基金主动投资于流动性受限资产</w:t>
      </w:r>
      <w:r>
        <w:rPr>
          <w:rFonts w:eastAsiaTheme="minorEastAsia"/>
          <w:color w:val="000000" w:themeColor="text1"/>
          <w:kern w:val="0"/>
          <w:szCs w:val="21"/>
        </w:rPr>
        <w:t>(</w:t>
      </w:r>
      <w:r>
        <w:rPr>
          <w:rFonts w:eastAsiaTheme="minorEastAsia"/>
          <w:color w:val="000000" w:themeColor="text1"/>
          <w:kern w:val="0"/>
          <w:szCs w:val="21"/>
        </w:rPr>
        <w:t>流动性受限资产的计算口径见《公开募集开放式证券投资基金流动性风险管理规定》第四十条</w:t>
      </w:r>
      <w:r>
        <w:rPr>
          <w:rFonts w:eastAsiaTheme="minorEastAsia"/>
          <w:color w:val="000000" w:themeColor="text1"/>
          <w:kern w:val="0"/>
          <w:szCs w:val="21"/>
        </w:rPr>
        <w:t>)</w:t>
      </w:r>
      <w:r>
        <w:rPr>
          <w:rFonts w:eastAsiaTheme="minorEastAsia"/>
          <w:color w:val="000000" w:themeColor="text1"/>
          <w:kern w:val="0"/>
          <w:szCs w:val="21"/>
        </w:rPr>
        <w:t>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D77483" w:rsidRDefault="00D77483">
      <w:pPr>
        <w:widowControl/>
        <w:spacing w:line="360" w:lineRule="auto"/>
        <w:ind w:firstLineChars="200" w:firstLine="420"/>
        <w:rPr>
          <w:rFonts w:eastAsiaTheme="minorEastAsia"/>
          <w:color w:val="000000" w:themeColor="text1"/>
          <w:kern w:val="0"/>
          <w:szCs w:val="21"/>
        </w:rPr>
      </w:pPr>
    </w:p>
    <w:p w:rsidR="002D5E38" w:rsidRPr="002D5E38" w:rsidRDefault="002D5E38" w:rsidP="002D5E3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lastRenderedPageBreak/>
        <w:t>6.4.13.4</w:t>
      </w:r>
      <w:r w:rsidRPr="009E7B75">
        <w:rPr>
          <w:rFonts w:eastAsiaTheme="minorEastAsia"/>
          <w:b/>
          <w:bCs/>
          <w:szCs w:val="21"/>
        </w:rPr>
        <w:t>市场风险</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6.4.13.4.1</w:t>
      </w:r>
      <w:r w:rsidRPr="009E7B75">
        <w:rPr>
          <w:rFonts w:eastAsiaTheme="minorEastAsia"/>
          <w:b/>
          <w:bCs/>
          <w:szCs w:val="21"/>
        </w:rPr>
        <w:t>利率风险</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77483" w:rsidRDefault="00D77483">
      <w:pPr>
        <w:tabs>
          <w:tab w:val="left" w:pos="426"/>
        </w:tabs>
        <w:spacing w:line="360" w:lineRule="auto"/>
        <w:ind w:firstLineChars="200" w:firstLine="420"/>
        <w:rPr>
          <w:rFonts w:eastAsiaTheme="minorEastAsia"/>
          <w:kern w:val="0"/>
          <w:szCs w:val="21"/>
        </w:rPr>
      </w:pP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本基金主要投资于银行间同业市场交易的固定收益品种，因此存在相应的利率风险。本基金的基金管理人每日通过</w:t>
      </w:r>
      <w:r w:rsidRPr="009E7B75">
        <w:rPr>
          <w:rFonts w:eastAsiaTheme="minorEastAsia"/>
          <w:kern w:val="0"/>
          <w:szCs w:val="21"/>
        </w:rPr>
        <w:t>“</w:t>
      </w:r>
      <w:r w:rsidRPr="009E7B75">
        <w:rPr>
          <w:rFonts w:eastAsiaTheme="minorEastAsia"/>
          <w:kern w:val="0"/>
          <w:szCs w:val="21"/>
        </w:rPr>
        <w:t>影子定价</w:t>
      </w:r>
      <w:r w:rsidRPr="009E7B75">
        <w:rPr>
          <w:rFonts w:eastAsiaTheme="minorEastAsia"/>
          <w:kern w:val="0"/>
          <w:szCs w:val="21"/>
        </w:rPr>
        <w:t>”</w:t>
      </w:r>
      <w:r w:rsidRPr="009E7B75">
        <w:rPr>
          <w:rFonts w:eastAsiaTheme="minorEastAsia"/>
          <w:kern w:val="0"/>
          <w:szCs w:val="21"/>
        </w:rPr>
        <w:t>对本基金面临的市场风险进行监控，定期对本基金面临的利率敏感性缺口进行监控，并通过调整投资组合的久期等方法对上述利率风险进行管理。</w:t>
      </w:r>
    </w:p>
    <w:p w:rsidR="006347D3" w:rsidRPr="00723729" w:rsidRDefault="006347D3" w:rsidP="00414532">
      <w:pPr>
        <w:spacing w:beforeLines="100" w:before="312" w:line="360" w:lineRule="auto"/>
        <w:rPr>
          <w:rFonts w:eastAsiaTheme="minorEastAsia"/>
          <w:b/>
          <w:bCs/>
          <w:color w:val="000000"/>
          <w:szCs w:val="21"/>
        </w:rPr>
      </w:pPr>
      <w:r w:rsidRPr="00723729">
        <w:rPr>
          <w:rFonts w:eastAsiaTheme="minorEastAsia"/>
          <w:b/>
          <w:bCs/>
          <w:color w:val="000000"/>
          <w:kern w:val="0"/>
          <w:szCs w:val="21"/>
        </w:rPr>
        <w:t xml:space="preserve">6.4.13.4.1.1 </w:t>
      </w:r>
      <w:r w:rsidRPr="00723729">
        <w:rPr>
          <w:rFonts w:eastAsiaTheme="minorEastAsia"/>
          <w:b/>
          <w:bCs/>
          <w:color w:val="000000"/>
          <w:szCs w:val="21"/>
        </w:rPr>
        <w:t>利率风险敞口</w:t>
      </w:r>
    </w:p>
    <w:p w:rsidR="006347D3" w:rsidRPr="00573C9E" w:rsidRDefault="006347D3" w:rsidP="006347D3">
      <w:pPr>
        <w:autoSpaceDE w:val="0"/>
        <w:autoSpaceDN w:val="0"/>
        <w:adjustRightInd w:val="0"/>
        <w:spacing w:before="29" w:line="360" w:lineRule="auto"/>
        <w:ind w:left="15"/>
        <w:jc w:val="right"/>
        <w:rPr>
          <w:rFonts w:eastAsiaTheme="minorEastAsia"/>
          <w:szCs w:val="21"/>
        </w:rPr>
      </w:pPr>
      <w:r w:rsidRPr="00573C9E">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E6630E">
            <w:pPr>
              <w:spacing w:line="360" w:lineRule="auto"/>
              <w:jc w:val="center"/>
              <w:rPr>
                <w:rFonts w:eastAsiaTheme="minorEastAsia"/>
                <w:szCs w:val="21"/>
              </w:rPr>
            </w:pPr>
            <w:r w:rsidRPr="00573C9E">
              <w:rPr>
                <w:rFonts w:eastAsiaTheme="minorEastAsia"/>
                <w:szCs w:val="21"/>
              </w:rPr>
              <w:t>本期末</w:t>
            </w:r>
          </w:p>
          <w:p w:rsidR="006347D3" w:rsidRPr="00573C9E" w:rsidRDefault="006347D3" w:rsidP="00E6630E">
            <w:pPr>
              <w:spacing w:line="360" w:lineRule="auto"/>
              <w:jc w:val="center"/>
              <w:rPr>
                <w:rFonts w:eastAsiaTheme="minorEastAsia"/>
                <w:szCs w:val="21"/>
              </w:rPr>
            </w:pPr>
            <w:r w:rsidRPr="00573C9E">
              <w:rPr>
                <w:rFonts w:eastAsiaTheme="minorEastAsia"/>
                <w:szCs w:val="21"/>
              </w:rPr>
              <w:t>2023</w:t>
            </w:r>
            <w:r w:rsidRPr="00573C9E">
              <w:rPr>
                <w:rFonts w:eastAsiaTheme="minorEastAsia"/>
                <w:szCs w:val="21"/>
              </w:rPr>
              <w:t>年</w:t>
            </w:r>
            <w:r w:rsidRPr="00573C9E">
              <w:rPr>
                <w:rFonts w:eastAsiaTheme="minorEastAsia"/>
                <w:szCs w:val="21"/>
              </w:rPr>
              <w:t>6</w:t>
            </w:r>
            <w:r w:rsidRPr="00573C9E">
              <w:rPr>
                <w:rFonts w:eastAsiaTheme="minorEastAsia"/>
                <w:szCs w:val="21"/>
              </w:rPr>
              <w:t>月</w:t>
            </w:r>
            <w:r w:rsidRPr="00573C9E">
              <w:rPr>
                <w:rFonts w:eastAsiaTheme="minorEastAsia"/>
                <w:szCs w:val="21"/>
              </w:rPr>
              <w:t>30</w:t>
            </w:r>
            <w:r w:rsidRPr="00573C9E">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6347D3" w:rsidRPr="00573C9E" w:rsidRDefault="006347D3" w:rsidP="00E6630E">
            <w:pPr>
              <w:spacing w:line="360" w:lineRule="auto"/>
              <w:jc w:val="center"/>
              <w:rPr>
                <w:rFonts w:eastAsiaTheme="minorEastAsia"/>
                <w:szCs w:val="21"/>
              </w:rPr>
            </w:pPr>
            <w:r w:rsidRPr="00573C9E">
              <w:rPr>
                <w:rFonts w:eastAsiaTheme="minorEastAsia"/>
                <w:szCs w:val="21"/>
              </w:rPr>
              <w:t>1</w:t>
            </w:r>
            <w:r w:rsidRPr="00573C9E">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1-5</w:t>
            </w:r>
            <w:r w:rsidRPr="00573C9E">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5</w:t>
            </w:r>
            <w:r w:rsidRPr="00573C9E">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合计</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r>
      <w:tr w:rsidR="00D77483">
        <w:tc>
          <w:tcPr>
            <w:tcW w:w="1246" w:type="dxa"/>
            <w:vAlign w:val="center"/>
          </w:tcPr>
          <w:p w:rsidR="00D77483" w:rsidRDefault="00EE3F2D">
            <w:pPr>
              <w:jc w:val="center"/>
            </w:pPr>
            <w:r>
              <w:rPr>
                <w:rFonts w:eastAsiaTheme="minorEastAsia"/>
                <w:szCs w:val="21"/>
              </w:rPr>
              <w:t>银行存款</w:t>
            </w:r>
          </w:p>
        </w:tc>
        <w:tc>
          <w:tcPr>
            <w:tcW w:w="1586" w:type="dxa"/>
            <w:vAlign w:val="center"/>
          </w:tcPr>
          <w:p w:rsidR="00D77483" w:rsidRDefault="00EE3F2D">
            <w:pPr>
              <w:jc w:val="right"/>
            </w:pPr>
            <w:r>
              <w:rPr>
                <w:rFonts w:eastAsiaTheme="minorEastAsia"/>
                <w:szCs w:val="21"/>
              </w:rPr>
              <w:t>12,209,444.72</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12,209,444.72</w:t>
            </w:r>
          </w:p>
        </w:tc>
      </w:tr>
      <w:tr w:rsidR="00D77483">
        <w:tc>
          <w:tcPr>
            <w:tcW w:w="1246" w:type="dxa"/>
            <w:vAlign w:val="center"/>
          </w:tcPr>
          <w:p w:rsidR="00D77483" w:rsidRDefault="00EE3F2D">
            <w:pPr>
              <w:jc w:val="center"/>
            </w:pPr>
            <w:r>
              <w:rPr>
                <w:rFonts w:eastAsiaTheme="minorEastAsia"/>
                <w:szCs w:val="21"/>
              </w:rPr>
              <w:t>结算备付金</w:t>
            </w:r>
          </w:p>
        </w:tc>
        <w:tc>
          <w:tcPr>
            <w:tcW w:w="1586" w:type="dxa"/>
            <w:vAlign w:val="center"/>
          </w:tcPr>
          <w:p w:rsidR="00D77483" w:rsidRDefault="00EE3F2D">
            <w:pPr>
              <w:jc w:val="right"/>
            </w:pPr>
            <w:r>
              <w:rPr>
                <w:rFonts w:eastAsiaTheme="minorEastAsia"/>
                <w:szCs w:val="21"/>
              </w:rPr>
              <w:t>1,517,807.80</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1,517,807.80</w:t>
            </w:r>
          </w:p>
        </w:tc>
      </w:tr>
      <w:tr w:rsidR="00D77483">
        <w:tc>
          <w:tcPr>
            <w:tcW w:w="1246" w:type="dxa"/>
            <w:vAlign w:val="center"/>
          </w:tcPr>
          <w:p w:rsidR="00D77483" w:rsidRDefault="00EE3F2D">
            <w:pPr>
              <w:jc w:val="center"/>
            </w:pPr>
            <w:r>
              <w:rPr>
                <w:rFonts w:eastAsiaTheme="minorEastAsia"/>
                <w:szCs w:val="21"/>
              </w:rPr>
              <w:t>存出保证金</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r>
      <w:tr w:rsidR="00D77483">
        <w:tc>
          <w:tcPr>
            <w:tcW w:w="1246" w:type="dxa"/>
            <w:vAlign w:val="center"/>
          </w:tcPr>
          <w:p w:rsidR="00D77483" w:rsidRDefault="00EE3F2D">
            <w:pPr>
              <w:jc w:val="center"/>
            </w:pPr>
            <w:r>
              <w:rPr>
                <w:rFonts w:eastAsiaTheme="minorEastAsia"/>
                <w:szCs w:val="21"/>
              </w:rPr>
              <w:t>交易性金融资产</w:t>
            </w:r>
          </w:p>
        </w:tc>
        <w:tc>
          <w:tcPr>
            <w:tcW w:w="1586" w:type="dxa"/>
            <w:vAlign w:val="center"/>
          </w:tcPr>
          <w:p w:rsidR="00D77483" w:rsidRDefault="00EE3F2D">
            <w:pPr>
              <w:jc w:val="right"/>
            </w:pPr>
            <w:r>
              <w:rPr>
                <w:rFonts w:eastAsiaTheme="minorEastAsia"/>
                <w:szCs w:val="21"/>
              </w:rPr>
              <w:t>150,844,491.87</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150,844,491.87</w:t>
            </w:r>
          </w:p>
        </w:tc>
      </w:tr>
      <w:tr w:rsidR="00D77483">
        <w:tc>
          <w:tcPr>
            <w:tcW w:w="1246" w:type="dxa"/>
            <w:vAlign w:val="center"/>
          </w:tcPr>
          <w:p w:rsidR="00D77483" w:rsidRDefault="00EE3F2D">
            <w:pPr>
              <w:jc w:val="center"/>
            </w:pPr>
            <w:r>
              <w:rPr>
                <w:rFonts w:eastAsiaTheme="minorEastAsia"/>
                <w:szCs w:val="21"/>
              </w:rPr>
              <w:t>买入返售金融资产</w:t>
            </w:r>
          </w:p>
        </w:tc>
        <w:tc>
          <w:tcPr>
            <w:tcW w:w="1586" w:type="dxa"/>
            <w:vAlign w:val="center"/>
          </w:tcPr>
          <w:p w:rsidR="00D77483" w:rsidRDefault="00EE3F2D">
            <w:pPr>
              <w:jc w:val="right"/>
            </w:pPr>
            <w:r>
              <w:rPr>
                <w:rFonts w:eastAsiaTheme="minorEastAsia"/>
                <w:szCs w:val="21"/>
              </w:rPr>
              <w:t>95,003,302.87</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95,003,302.87</w:t>
            </w:r>
          </w:p>
        </w:tc>
      </w:tr>
      <w:tr w:rsidR="00D77483">
        <w:tc>
          <w:tcPr>
            <w:tcW w:w="1246" w:type="dxa"/>
            <w:vAlign w:val="center"/>
          </w:tcPr>
          <w:p w:rsidR="00D77483" w:rsidRDefault="00EE3F2D">
            <w:pPr>
              <w:jc w:val="center"/>
            </w:pPr>
            <w:r>
              <w:rPr>
                <w:rFonts w:eastAsiaTheme="minorEastAsia"/>
                <w:szCs w:val="21"/>
              </w:rPr>
              <w:t>应收清算款</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112,310.69</w:t>
            </w:r>
          </w:p>
        </w:tc>
        <w:tc>
          <w:tcPr>
            <w:tcW w:w="1587" w:type="dxa"/>
            <w:vAlign w:val="center"/>
          </w:tcPr>
          <w:p w:rsidR="00D77483" w:rsidRDefault="00EE3F2D">
            <w:pPr>
              <w:jc w:val="right"/>
            </w:pPr>
            <w:r>
              <w:rPr>
                <w:rFonts w:eastAsiaTheme="minorEastAsia"/>
                <w:szCs w:val="21"/>
              </w:rPr>
              <w:t>112,310.69</w:t>
            </w:r>
          </w:p>
        </w:tc>
      </w:tr>
      <w:tr w:rsidR="00D77483">
        <w:tc>
          <w:tcPr>
            <w:tcW w:w="1246" w:type="dxa"/>
            <w:vAlign w:val="center"/>
          </w:tcPr>
          <w:p w:rsidR="00D77483" w:rsidRDefault="00EE3F2D">
            <w:pPr>
              <w:jc w:val="center"/>
            </w:pPr>
            <w:r>
              <w:rPr>
                <w:rFonts w:eastAsiaTheme="minorEastAsia"/>
                <w:szCs w:val="21"/>
              </w:rPr>
              <w:t>应收申购款</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11,356.40</w:t>
            </w:r>
          </w:p>
        </w:tc>
        <w:tc>
          <w:tcPr>
            <w:tcW w:w="1587" w:type="dxa"/>
            <w:vAlign w:val="center"/>
          </w:tcPr>
          <w:p w:rsidR="00D77483" w:rsidRDefault="00EE3F2D">
            <w:pPr>
              <w:jc w:val="right"/>
            </w:pPr>
            <w:r>
              <w:rPr>
                <w:rFonts w:eastAsiaTheme="minorEastAsia"/>
                <w:szCs w:val="21"/>
              </w:rPr>
              <w:t>11,356.40</w:t>
            </w:r>
          </w:p>
        </w:tc>
      </w:tr>
      <w:tr w:rsidR="00D77483">
        <w:tc>
          <w:tcPr>
            <w:tcW w:w="1246" w:type="dxa"/>
            <w:vAlign w:val="center"/>
          </w:tcPr>
          <w:p w:rsidR="00D77483" w:rsidRDefault="00EE3F2D">
            <w:pPr>
              <w:jc w:val="center"/>
            </w:pPr>
            <w:r>
              <w:rPr>
                <w:rFonts w:eastAsiaTheme="minorEastAsia"/>
                <w:szCs w:val="21"/>
              </w:rPr>
              <w:t>其他资产</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资产总计</w:t>
            </w:r>
          </w:p>
          <w:p w:rsidR="006347D3" w:rsidRPr="00573C9E" w:rsidRDefault="006347D3"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259,575,047.26</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123,667.09</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259,698,714.35</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r>
      <w:tr w:rsidR="00D77483">
        <w:tc>
          <w:tcPr>
            <w:tcW w:w="1246" w:type="dxa"/>
            <w:vAlign w:val="center"/>
          </w:tcPr>
          <w:p w:rsidR="00D77483" w:rsidRDefault="00EE3F2D">
            <w:pPr>
              <w:jc w:val="center"/>
            </w:pPr>
            <w:r>
              <w:rPr>
                <w:rFonts w:eastAsiaTheme="minorEastAsia"/>
                <w:szCs w:val="21"/>
              </w:rPr>
              <w:t>卖出回购金融资产款</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r>
      <w:tr w:rsidR="00D77483">
        <w:tc>
          <w:tcPr>
            <w:tcW w:w="1246" w:type="dxa"/>
            <w:vAlign w:val="center"/>
          </w:tcPr>
          <w:p w:rsidR="00D77483" w:rsidRDefault="00EE3F2D">
            <w:pPr>
              <w:jc w:val="center"/>
            </w:pPr>
            <w:r>
              <w:rPr>
                <w:rFonts w:eastAsiaTheme="minorEastAsia"/>
                <w:szCs w:val="21"/>
              </w:rPr>
              <w:lastRenderedPageBreak/>
              <w:t>应付清算款</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21,000.00</w:t>
            </w:r>
          </w:p>
        </w:tc>
        <w:tc>
          <w:tcPr>
            <w:tcW w:w="1587" w:type="dxa"/>
            <w:vAlign w:val="center"/>
          </w:tcPr>
          <w:p w:rsidR="00D77483" w:rsidRDefault="00EE3F2D">
            <w:pPr>
              <w:jc w:val="right"/>
            </w:pPr>
            <w:r>
              <w:rPr>
                <w:rFonts w:eastAsiaTheme="minorEastAsia"/>
                <w:szCs w:val="21"/>
              </w:rPr>
              <w:t>21,000.00</w:t>
            </w:r>
          </w:p>
        </w:tc>
      </w:tr>
      <w:tr w:rsidR="00D77483">
        <w:tc>
          <w:tcPr>
            <w:tcW w:w="1246" w:type="dxa"/>
            <w:vAlign w:val="center"/>
          </w:tcPr>
          <w:p w:rsidR="00D77483" w:rsidRDefault="00EE3F2D">
            <w:pPr>
              <w:jc w:val="center"/>
            </w:pPr>
            <w:r>
              <w:rPr>
                <w:rFonts w:eastAsiaTheme="minorEastAsia"/>
                <w:szCs w:val="21"/>
              </w:rPr>
              <w:t>应付赎回款</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r>
      <w:tr w:rsidR="00D77483">
        <w:tc>
          <w:tcPr>
            <w:tcW w:w="1246" w:type="dxa"/>
            <w:vAlign w:val="center"/>
          </w:tcPr>
          <w:p w:rsidR="00D77483" w:rsidRDefault="00EE3F2D">
            <w:pPr>
              <w:jc w:val="center"/>
            </w:pPr>
            <w:r>
              <w:rPr>
                <w:rFonts w:eastAsiaTheme="minorEastAsia"/>
                <w:szCs w:val="21"/>
              </w:rPr>
              <w:t>应付管理人报酬</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33,301.55</w:t>
            </w:r>
          </w:p>
        </w:tc>
        <w:tc>
          <w:tcPr>
            <w:tcW w:w="1587" w:type="dxa"/>
            <w:vAlign w:val="center"/>
          </w:tcPr>
          <w:p w:rsidR="00D77483" w:rsidRDefault="00EE3F2D">
            <w:pPr>
              <w:jc w:val="right"/>
            </w:pPr>
            <w:r>
              <w:rPr>
                <w:rFonts w:eastAsiaTheme="minorEastAsia"/>
                <w:szCs w:val="21"/>
              </w:rPr>
              <w:t>33,301.55</w:t>
            </w:r>
          </w:p>
        </w:tc>
      </w:tr>
      <w:tr w:rsidR="00D77483">
        <w:tc>
          <w:tcPr>
            <w:tcW w:w="1246" w:type="dxa"/>
            <w:vAlign w:val="center"/>
          </w:tcPr>
          <w:p w:rsidR="00D77483" w:rsidRDefault="00EE3F2D">
            <w:pPr>
              <w:jc w:val="center"/>
            </w:pPr>
            <w:r>
              <w:rPr>
                <w:rFonts w:eastAsiaTheme="minorEastAsia"/>
                <w:szCs w:val="21"/>
              </w:rPr>
              <w:t>应付托管费</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11,100.52</w:t>
            </w:r>
          </w:p>
        </w:tc>
        <w:tc>
          <w:tcPr>
            <w:tcW w:w="1587" w:type="dxa"/>
            <w:vAlign w:val="center"/>
          </w:tcPr>
          <w:p w:rsidR="00D77483" w:rsidRDefault="00EE3F2D">
            <w:pPr>
              <w:jc w:val="right"/>
            </w:pPr>
            <w:r>
              <w:rPr>
                <w:rFonts w:eastAsiaTheme="minorEastAsia"/>
                <w:szCs w:val="21"/>
              </w:rPr>
              <w:t>11,100.52</w:t>
            </w:r>
          </w:p>
        </w:tc>
      </w:tr>
      <w:tr w:rsidR="00D77483">
        <w:tc>
          <w:tcPr>
            <w:tcW w:w="1246" w:type="dxa"/>
            <w:vAlign w:val="center"/>
          </w:tcPr>
          <w:p w:rsidR="00D77483" w:rsidRDefault="00EE3F2D">
            <w:pPr>
              <w:jc w:val="center"/>
            </w:pPr>
            <w:r>
              <w:rPr>
                <w:rFonts w:eastAsiaTheme="minorEastAsia"/>
                <w:szCs w:val="21"/>
              </w:rPr>
              <w:t>应付销售服务费</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8,402.09</w:t>
            </w:r>
          </w:p>
        </w:tc>
        <w:tc>
          <w:tcPr>
            <w:tcW w:w="1587" w:type="dxa"/>
            <w:vAlign w:val="center"/>
          </w:tcPr>
          <w:p w:rsidR="00D77483" w:rsidRDefault="00EE3F2D">
            <w:pPr>
              <w:jc w:val="right"/>
            </w:pPr>
            <w:r>
              <w:rPr>
                <w:rFonts w:eastAsiaTheme="minorEastAsia"/>
                <w:szCs w:val="21"/>
              </w:rPr>
              <w:t>8,402.09</w:t>
            </w:r>
          </w:p>
        </w:tc>
      </w:tr>
      <w:tr w:rsidR="00D77483">
        <w:tc>
          <w:tcPr>
            <w:tcW w:w="1246" w:type="dxa"/>
            <w:vAlign w:val="center"/>
          </w:tcPr>
          <w:p w:rsidR="00D77483" w:rsidRDefault="00EE3F2D">
            <w:pPr>
              <w:jc w:val="center"/>
            </w:pPr>
            <w:r>
              <w:rPr>
                <w:rFonts w:eastAsiaTheme="minorEastAsia"/>
                <w:szCs w:val="21"/>
              </w:rPr>
              <w:t>应付交易费用</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r>
      <w:tr w:rsidR="00D77483">
        <w:tc>
          <w:tcPr>
            <w:tcW w:w="1246" w:type="dxa"/>
            <w:vAlign w:val="center"/>
          </w:tcPr>
          <w:p w:rsidR="00D77483" w:rsidRDefault="00EE3F2D">
            <w:pPr>
              <w:jc w:val="center"/>
            </w:pPr>
            <w:r>
              <w:rPr>
                <w:rFonts w:eastAsiaTheme="minorEastAsia"/>
                <w:szCs w:val="21"/>
              </w:rPr>
              <w:t>应交税费</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3,466.79</w:t>
            </w:r>
          </w:p>
        </w:tc>
        <w:tc>
          <w:tcPr>
            <w:tcW w:w="1587" w:type="dxa"/>
            <w:vAlign w:val="center"/>
          </w:tcPr>
          <w:p w:rsidR="00D77483" w:rsidRDefault="00EE3F2D">
            <w:pPr>
              <w:jc w:val="right"/>
            </w:pPr>
            <w:r>
              <w:rPr>
                <w:rFonts w:eastAsiaTheme="minorEastAsia"/>
                <w:szCs w:val="21"/>
              </w:rPr>
              <w:t>3,466.79</w:t>
            </w:r>
          </w:p>
        </w:tc>
      </w:tr>
      <w:tr w:rsidR="00D77483">
        <w:tc>
          <w:tcPr>
            <w:tcW w:w="1246" w:type="dxa"/>
            <w:vAlign w:val="center"/>
          </w:tcPr>
          <w:p w:rsidR="00D77483" w:rsidRDefault="00EE3F2D">
            <w:pPr>
              <w:jc w:val="center"/>
            </w:pPr>
            <w:r>
              <w:rPr>
                <w:rFonts w:eastAsiaTheme="minorEastAsia"/>
                <w:szCs w:val="21"/>
              </w:rPr>
              <w:t>应付利润</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16,152.12</w:t>
            </w:r>
          </w:p>
        </w:tc>
        <w:tc>
          <w:tcPr>
            <w:tcW w:w="1587" w:type="dxa"/>
            <w:vAlign w:val="center"/>
          </w:tcPr>
          <w:p w:rsidR="00D77483" w:rsidRDefault="00EE3F2D">
            <w:pPr>
              <w:jc w:val="right"/>
            </w:pPr>
            <w:r>
              <w:rPr>
                <w:rFonts w:eastAsiaTheme="minorEastAsia"/>
                <w:szCs w:val="21"/>
              </w:rPr>
              <w:t>16,152.12</w:t>
            </w:r>
          </w:p>
        </w:tc>
      </w:tr>
      <w:tr w:rsidR="00D77483">
        <w:tc>
          <w:tcPr>
            <w:tcW w:w="1246" w:type="dxa"/>
            <w:vAlign w:val="center"/>
          </w:tcPr>
          <w:p w:rsidR="00D77483" w:rsidRDefault="00EE3F2D">
            <w:pPr>
              <w:jc w:val="center"/>
            </w:pPr>
            <w:r>
              <w:rPr>
                <w:rFonts w:eastAsiaTheme="minorEastAsia"/>
                <w:szCs w:val="21"/>
              </w:rPr>
              <w:t>其他负债</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177,060.53</w:t>
            </w:r>
          </w:p>
        </w:tc>
        <w:tc>
          <w:tcPr>
            <w:tcW w:w="1587" w:type="dxa"/>
            <w:vAlign w:val="center"/>
          </w:tcPr>
          <w:p w:rsidR="00D77483" w:rsidRDefault="00EE3F2D">
            <w:pPr>
              <w:jc w:val="right"/>
            </w:pPr>
            <w:r>
              <w:rPr>
                <w:rFonts w:eastAsiaTheme="minorEastAsia"/>
                <w:szCs w:val="21"/>
              </w:rPr>
              <w:t>177,060.53</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负债总计</w:t>
            </w:r>
          </w:p>
          <w:p w:rsidR="006347D3" w:rsidRPr="00573C9E" w:rsidRDefault="006347D3"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270,483.60</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270,483.60</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259,575,047.26</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-146,816.51</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259,428,230.75</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E6630E">
            <w:pPr>
              <w:spacing w:line="360" w:lineRule="auto"/>
              <w:jc w:val="center"/>
              <w:rPr>
                <w:rFonts w:eastAsiaTheme="minorEastAsia"/>
                <w:szCs w:val="21"/>
              </w:rPr>
            </w:pPr>
            <w:r w:rsidRPr="00573C9E">
              <w:rPr>
                <w:rFonts w:eastAsiaTheme="minorEastAsia"/>
                <w:szCs w:val="21"/>
              </w:rPr>
              <w:t>上年度末</w:t>
            </w:r>
          </w:p>
          <w:p w:rsidR="006347D3" w:rsidRPr="00573C9E" w:rsidRDefault="006347D3" w:rsidP="00E6630E">
            <w:pPr>
              <w:spacing w:line="360" w:lineRule="auto"/>
              <w:jc w:val="center"/>
              <w:rPr>
                <w:rFonts w:eastAsiaTheme="minorEastAsia"/>
                <w:szCs w:val="21"/>
              </w:rPr>
            </w:pPr>
            <w:r w:rsidRPr="00573C9E">
              <w:rPr>
                <w:rFonts w:eastAsiaTheme="minorEastAsia"/>
                <w:szCs w:val="21"/>
              </w:rPr>
              <w:t>2022</w:t>
            </w:r>
            <w:r w:rsidRPr="00573C9E">
              <w:rPr>
                <w:rFonts w:eastAsiaTheme="minorEastAsia"/>
                <w:szCs w:val="21"/>
              </w:rPr>
              <w:t>年</w:t>
            </w:r>
            <w:r w:rsidRPr="00573C9E">
              <w:rPr>
                <w:rFonts w:eastAsiaTheme="minorEastAsia"/>
                <w:szCs w:val="21"/>
              </w:rPr>
              <w:t>12</w:t>
            </w:r>
            <w:r w:rsidRPr="00573C9E">
              <w:rPr>
                <w:rFonts w:eastAsiaTheme="minorEastAsia"/>
                <w:szCs w:val="21"/>
              </w:rPr>
              <w:t>月</w:t>
            </w:r>
            <w:r w:rsidRPr="00573C9E">
              <w:rPr>
                <w:rFonts w:eastAsiaTheme="minorEastAsia"/>
                <w:szCs w:val="21"/>
              </w:rPr>
              <w:t>31</w:t>
            </w:r>
            <w:r w:rsidRPr="00573C9E">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E6630E">
            <w:pPr>
              <w:spacing w:line="360" w:lineRule="auto"/>
              <w:jc w:val="right"/>
              <w:rPr>
                <w:rFonts w:eastAsiaTheme="minorEastAsia"/>
                <w:szCs w:val="21"/>
              </w:rPr>
            </w:pPr>
            <w:r w:rsidRPr="00573C9E">
              <w:rPr>
                <w:rFonts w:eastAsiaTheme="minorEastAsia"/>
                <w:szCs w:val="21"/>
              </w:rPr>
              <w:t>1</w:t>
            </w:r>
            <w:r w:rsidRPr="00573C9E">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1-5</w:t>
            </w:r>
            <w:r w:rsidRPr="00573C9E">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5</w:t>
            </w:r>
            <w:r w:rsidRPr="00573C9E">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合计</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r>
      <w:tr w:rsidR="00D77483">
        <w:tc>
          <w:tcPr>
            <w:tcW w:w="1246" w:type="dxa"/>
            <w:vAlign w:val="center"/>
          </w:tcPr>
          <w:p w:rsidR="00D77483" w:rsidRDefault="00EE3F2D">
            <w:pPr>
              <w:jc w:val="center"/>
            </w:pPr>
            <w:r>
              <w:rPr>
                <w:rFonts w:eastAsiaTheme="minorEastAsia"/>
                <w:szCs w:val="21"/>
              </w:rPr>
              <w:t>银行存款</w:t>
            </w:r>
          </w:p>
        </w:tc>
        <w:tc>
          <w:tcPr>
            <w:tcW w:w="1586" w:type="dxa"/>
            <w:vAlign w:val="center"/>
          </w:tcPr>
          <w:p w:rsidR="00D77483" w:rsidRDefault="00EE3F2D">
            <w:pPr>
              <w:jc w:val="right"/>
            </w:pPr>
            <w:r>
              <w:rPr>
                <w:rFonts w:eastAsiaTheme="minorEastAsia"/>
                <w:szCs w:val="21"/>
              </w:rPr>
              <w:t>14,252,230.21</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14,252,230.21</w:t>
            </w:r>
          </w:p>
        </w:tc>
      </w:tr>
      <w:tr w:rsidR="00D77483">
        <w:tc>
          <w:tcPr>
            <w:tcW w:w="1246" w:type="dxa"/>
            <w:vAlign w:val="center"/>
          </w:tcPr>
          <w:p w:rsidR="00D77483" w:rsidRDefault="00EE3F2D">
            <w:pPr>
              <w:jc w:val="center"/>
            </w:pPr>
            <w:r>
              <w:rPr>
                <w:rFonts w:eastAsiaTheme="minorEastAsia"/>
                <w:szCs w:val="21"/>
              </w:rPr>
              <w:t>结算备付金</w:t>
            </w:r>
          </w:p>
        </w:tc>
        <w:tc>
          <w:tcPr>
            <w:tcW w:w="1586" w:type="dxa"/>
            <w:vAlign w:val="center"/>
          </w:tcPr>
          <w:p w:rsidR="00D77483" w:rsidRDefault="00EE3F2D">
            <w:pPr>
              <w:jc w:val="right"/>
            </w:pPr>
            <w:r>
              <w:rPr>
                <w:rFonts w:eastAsiaTheme="minorEastAsia"/>
                <w:szCs w:val="21"/>
              </w:rPr>
              <w:t>3,323,853.59</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3,323,853.59</w:t>
            </w:r>
          </w:p>
        </w:tc>
      </w:tr>
      <w:tr w:rsidR="00D77483">
        <w:tc>
          <w:tcPr>
            <w:tcW w:w="1246" w:type="dxa"/>
            <w:vAlign w:val="center"/>
          </w:tcPr>
          <w:p w:rsidR="00D77483" w:rsidRDefault="00EE3F2D">
            <w:pPr>
              <w:jc w:val="center"/>
            </w:pPr>
            <w:r>
              <w:rPr>
                <w:rFonts w:eastAsiaTheme="minorEastAsia"/>
                <w:szCs w:val="21"/>
              </w:rPr>
              <w:t>交易性金融资产</w:t>
            </w:r>
          </w:p>
        </w:tc>
        <w:tc>
          <w:tcPr>
            <w:tcW w:w="1586" w:type="dxa"/>
            <w:vAlign w:val="center"/>
          </w:tcPr>
          <w:p w:rsidR="00D77483" w:rsidRDefault="00EE3F2D">
            <w:pPr>
              <w:jc w:val="right"/>
            </w:pPr>
            <w:r>
              <w:rPr>
                <w:rFonts w:eastAsiaTheme="minorEastAsia"/>
                <w:szCs w:val="21"/>
              </w:rPr>
              <w:t>180,683,332.76</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180,683,332.76</w:t>
            </w:r>
          </w:p>
        </w:tc>
      </w:tr>
      <w:tr w:rsidR="00D77483">
        <w:tc>
          <w:tcPr>
            <w:tcW w:w="1246" w:type="dxa"/>
            <w:vAlign w:val="center"/>
          </w:tcPr>
          <w:p w:rsidR="00D77483" w:rsidRDefault="00EE3F2D">
            <w:pPr>
              <w:jc w:val="center"/>
            </w:pPr>
            <w:r>
              <w:rPr>
                <w:rFonts w:eastAsiaTheme="minorEastAsia"/>
                <w:szCs w:val="21"/>
              </w:rPr>
              <w:t>买入返售金融资产</w:t>
            </w:r>
          </w:p>
        </w:tc>
        <w:tc>
          <w:tcPr>
            <w:tcW w:w="1586" w:type="dxa"/>
            <w:vAlign w:val="center"/>
          </w:tcPr>
          <w:p w:rsidR="00D77483" w:rsidRDefault="00EE3F2D">
            <w:pPr>
              <w:jc w:val="right"/>
            </w:pPr>
            <w:r>
              <w:rPr>
                <w:rFonts w:eastAsiaTheme="minorEastAsia"/>
                <w:szCs w:val="21"/>
              </w:rPr>
              <w:t>137,596,820.01</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137,596,820.01</w:t>
            </w:r>
          </w:p>
        </w:tc>
      </w:tr>
      <w:tr w:rsidR="00D77483">
        <w:tc>
          <w:tcPr>
            <w:tcW w:w="1246" w:type="dxa"/>
            <w:vAlign w:val="center"/>
          </w:tcPr>
          <w:p w:rsidR="00D77483" w:rsidRDefault="00EE3F2D">
            <w:pPr>
              <w:jc w:val="center"/>
            </w:pPr>
            <w:r>
              <w:rPr>
                <w:rFonts w:eastAsiaTheme="minorEastAsia"/>
                <w:szCs w:val="21"/>
              </w:rPr>
              <w:t>应收清算款</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60,026,695.89</w:t>
            </w:r>
          </w:p>
        </w:tc>
        <w:tc>
          <w:tcPr>
            <w:tcW w:w="1587" w:type="dxa"/>
            <w:vAlign w:val="center"/>
          </w:tcPr>
          <w:p w:rsidR="00D77483" w:rsidRDefault="00EE3F2D">
            <w:pPr>
              <w:jc w:val="right"/>
            </w:pPr>
            <w:r>
              <w:rPr>
                <w:rFonts w:eastAsiaTheme="minorEastAsia"/>
                <w:szCs w:val="21"/>
              </w:rPr>
              <w:t>60,026,695.89</w:t>
            </w:r>
          </w:p>
        </w:tc>
      </w:tr>
      <w:tr w:rsidR="00D77483">
        <w:tc>
          <w:tcPr>
            <w:tcW w:w="1246" w:type="dxa"/>
            <w:vAlign w:val="center"/>
          </w:tcPr>
          <w:p w:rsidR="00D77483" w:rsidRDefault="00EE3F2D">
            <w:pPr>
              <w:jc w:val="center"/>
            </w:pPr>
            <w:r>
              <w:rPr>
                <w:rFonts w:eastAsiaTheme="minorEastAsia"/>
                <w:szCs w:val="21"/>
              </w:rPr>
              <w:t>应收申购款</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13,383.72</w:t>
            </w:r>
          </w:p>
        </w:tc>
        <w:tc>
          <w:tcPr>
            <w:tcW w:w="1587" w:type="dxa"/>
            <w:vAlign w:val="center"/>
          </w:tcPr>
          <w:p w:rsidR="00D77483" w:rsidRDefault="00EE3F2D">
            <w:pPr>
              <w:jc w:val="right"/>
            </w:pPr>
            <w:r>
              <w:rPr>
                <w:rFonts w:eastAsiaTheme="minorEastAsia"/>
                <w:szCs w:val="21"/>
              </w:rPr>
              <w:t>13,383.72</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资产总计</w:t>
            </w:r>
          </w:p>
          <w:p w:rsidR="006347D3" w:rsidRPr="00573C9E" w:rsidRDefault="006347D3"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335,856,236.57</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60,040,079.61</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395,896,316.18</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r>
      <w:tr w:rsidR="00D77483">
        <w:tc>
          <w:tcPr>
            <w:tcW w:w="1246" w:type="dxa"/>
            <w:vAlign w:val="center"/>
          </w:tcPr>
          <w:p w:rsidR="00D77483" w:rsidRDefault="00EE3F2D">
            <w:pPr>
              <w:jc w:val="center"/>
            </w:pPr>
            <w:r>
              <w:rPr>
                <w:rFonts w:eastAsiaTheme="minorEastAsia"/>
                <w:szCs w:val="21"/>
              </w:rPr>
              <w:t>应付清算款</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11,478,419.12</w:t>
            </w:r>
          </w:p>
        </w:tc>
        <w:tc>
          <w:tcPr>
            <w:tcW w:w="1587" w:type="dxa"/>
            <w:vAlign w:val="center"/>
          </w:tcPr>
          <w:p w:rsidR="00D77483" w:rsidRDefault="00EE3F2D">
            <w:pPr>
              <w:jc w:val="right"/>
            </w:pPr>
            <w:r>
              <w:rPr>
                <w:rFonts w:eastAsiaTheme="minorEastAsia"/>
                <w:szCs w:val="21"/>
              </w:rPr>
              <w:t>11,478,419.12</w:t>
            </w:r>
          </w:p>
        </w:tc>
      </w:tr>
      <w:tr w:rsidR="00D77483">
        <w:tc>
          <w:tcPr>
            <w:tcW w:w="1246" w:type="dxa"/>
            <w:vAlign w:val="center"/>
          </w:tcPr>
          <w:p w:rsidR="00D77483" w:rsidRDefault="00EE3F2D">
            <w:pPr>
              <w:jc w:val="center"/>
            </w:pPr>
            <w:r>
              <w:rPr>
                <w:rFonts w:eastAsiaTheme="minorEastAsia"/>
                <w:szCs w:val="21"/>
              </w:rPr>
              <w:t>应付管理人报酬</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32,354.94</w:t>
            </w:r>
          </w:p>
        </w:tc>
        <w:tc>
          <w:tcPr>
            <w:tcW w:w="1587" w:type="dxa"/>
            <w:vAlign w:val="center"/>
          </w:tcPr>
          <w:p w:rsidR="00D77483" w:rsidRDefault="00EE3F2D">
            <w:pPr>
              <w:jc w:val="right"/>
            </w:pPr>
            <w:r>
              <w:rPr>
                <w:rFonts w:eastAsiaTheme="minorEastAsia"/>
                <w:szCs w:val="21"/>
              </w:rPr>
              <w:t>32,354.94</w:t>
            </w:r>
          </w:p>
        </w:tc>
      </w:tr>
      <w:tr w:rsidR="00D77483">
        <w:tc>
          <w:tcPr>
            <w:tcW w:w="1246" w:type="dxa"/>
            <w:vAlign w:val="center"/>
          </w:tcPr>
          <w:p w:rsidR="00D77483" w:rsidRDefault="00EE3F2D">
            <w:pPr>
              <w:jc w:val="center"/>
            </w:pPr>
            <w:r>
              <w:rPr>
                <w:rFonts w:eastAsiaTheme="minorEastAsia"/>
                <w:szCs w:val="21"/>
              </w:rPr>
              <w:t>应付托管费</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10,785.01</w:t>
            </w:r>
          </w:p>
        </w:tc>
        <w:tc>
          <w:tcPr>
            <w:tcW w:w="1587" w:type="dxa"/>
            <w:vAlign w:val="center"/>
          </w:tcPr>
          <w:p w:rsidR="00D77483" w:rsidRDefault="00EE3F2D">
            <w:pPr>
              <w:jc w:val="right"/>
            </w:pPr>
            <w:r>
              <w:rPr>
                <w:rFonts w:eastAsiaTheme="minorEastAsia"/>
                <w:szCs w:val="21"/>
              </w:rPr>
              <w:t>10,785.01</w:t>
            </w:r>
          </w:p>
        </w:tc>
      </w:tr>
      <w:tr w:rsidR="00D77483">
        <w:tc>
          <w:tcPr>
            <w:tcW w:w="1246" w:type="dxa"/>
            <w:vAlign w:val="center"/>
          </w:tcPr>
          <w:p w:rsidR="00D77483" w:rsidRDefault="00EE3F2D">
            <w:pPr>
              <w:jc w:val="center"/>
            </w:pPr>
            <w:r>
              <w:rPr>
                <w:rFonts w:eastAsiaTheme="minorEastAsia"/>
                <w:szCs w:val="21"/>
              </w:rPr>
              <w:t>应付销售服务费</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8,266.98</w:t>
            </w:r>
          </w:p>
        </w:tc>
        <w:tc>
          <w:tcPr>
            <w:tcW w:w="1587" w:type="dxa"/>
            <w:vAlign w:val="center"/>
          </w:tcPr>
          <w:p w:rsidR="00D77483" w:rsidRDefault="00EE3F2D">
            <w:pPr>
              <w:jc w:val="right"/>
            </w:pPr>
            <w:r>
              <w:rPr>
                <w:rFonts w:eastAsiaTheme="minorEastAsia"/>
                <w:szCs w:val="21"/>
              </w:rPr>
              <w:t>8,266.98</w:t>
            </w:r>
          </w:p>
        </w:tc>
      </w:tr>
      <w:tr w:rsidR="00D77483">
        <w:tc>
          <w:tcPr>
            <w:tcW w:w="1246" w:type="dxa"/>
            <w:vAlign w:val="center"/>
          </w:tcPr>
          <w:p w:rsidR="00D77483" w:rsidRDefault="00EE3F2D">
            <w:pPr>
              <w:jc w:val="center"/>
            </w:pPr>
            <w:r>
              <w:rPr>
                <w:rFonts w:eastAsiaTheme="minorEastAsia"/>
                <w:szCs w:val="21"/>
              </w:rPr>
              <w:t>应交税费</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2,361.44</w:t>
            </w:r>
          </w:p>
        </w:tc>
        <w:tc>
          <w:tcPr>
            <w:tcW w:w="1587" w:type="dxa"/>
            <w:vAlign w:val="center"/>
          </w:tcPr>
          <w:p w:rsidR="00D77483" w:rsidRDefault="00EE3F2D">
            <w:pPr>
              <w:jc w:val="right"/>
            </w:pPr>
            <w:r>
              <w:rPr>
                <w:rFonts w:eastAsiaTheme="minorEastAsia"/>
                <w:szCs w:val="21"/>
              </w:rPr>
              <w:t>2,361.44</w:t>
            </w:r>
          </w:p>
        </w:tc>
      </w:tr>
      <w:tr w:rsidR="00D77483">
        <w:tc>
          <w:tcPr>
            <w:tcW w:w="1246" w:type="dxa"/>
            <w:vAlign w:val="center"/>
          </w:tcPr>
          <w:p w:rsidR="00D77483" w:rsidRDefault="00EE3F2D">
            <w:pPr>
              <w:jc w:val="center"/>
            </w:pPr>
            <w:r>
              <w:rPr>
                <w:rFonts w:eastAsiaTheme="minorEastAsia"/>
                <w:szCs w:val="21"/>
              </w:rPr>
              <w:t>应付利润</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57,594.89</w:t>
            </w:r>
          </w:p>
        </w:tc>
        <w:tc>
          <w:tcPr>
            <w:tcW w:w="1587" w:type="dxa"/>
            <w:vAlign w:val="center"/>
          </w:tcPr>
          <w:p w:rsidR="00D77483" w:rsidRDefault="00EE3F2D">
            <w:pPr>
              <w:jc w:val="right"/>
            </w:pPr>
            <w:r>
              <w:rPr>
                <w:rFonts w:eastAsiaTheme="minorEastAsia"/>
                <w:szCs w:val="21"/>
              </w:rPr>
              <w:t>57,594.89</w:t>
            </w:r>
          </w:p>
        </w:tc>
      </w:tr>
      <w:tr w:rsidR="00D77483">
        <w:tc>
          <w:tcPr>
            <w:tcW w:w="1246" w:type="dxa"/>
            <w:vAlign w:val="center"/>
          </w:tcPr>
          <w:p w:rsidR="00D77483" w:rsidRDefault="00EE3F2D">
            <w:pPr>
              <w:jc w:val="center"/>
            </w:pPr>
            <w:r>
              <w:rPr>
                <w:rFonts w:eastAsiaTheme="minorEastAsia"/>
                <w:szCs w:val="21"/>
              </w:rPr>
              <w:lastRenderedPageBreak/>
              <w:t>其他负债</w:t>
            </w:r>
          </w:p>
        </w:tc>
        <w:tc>
          <w:tcPr>
            <w:tcW w:w="1586"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w:t>
            </w:r>
          </w:p>
        </w:tc>
        <w:tc>
          <w:tcPr>
            <w:tcW w:w="1587" w:type="dxa"/>
            <w:vAlign w:val="center"/>
          </w:tcPr>
          <w:p w:rsidR="00D77483" w:rsidRDefault="00EE3F2D">
            <w:pPr>
              <w:jc w:val="right"/>
            </w:pPr>
            <w:r>
              <w:rPr>
                <w:rFonts w:eastAsiaTheme="minorEastAsia"/>
                <w:szCs w:val="21"/>
              </w:rPr>
              <w:t>202,748.09</w:t>
            </w:r>
          </w:p>
        </w:tc>
        <w:tc>
          <w:tcPr>
            <w:tcW w:w="1587" w:type="dxa"/>
            <w:vAlign w:val="center"/>
          </w:tcPr>
          <w:p w:rsidR="00D77483" w:rsidRDefault="00EE3F2D">
            <w:pPr>
              <w:jc w:val="right"/>
            </w:pPr>
            <w:r>
              <w:rPr>
                <w:rFonts w:eastAsiaTheme="minorEastAsia"/>
                <w:szCs w:val="21"/>
              </w:rPr>
              <w:t>202,748.09</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负债总计</w:t>
            </w:r>
          </w:p>
          <w:p w:rsidR="006347D3" w:rsidRPr="00573C9E" w:rsidRDefault="006347D3"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11,792,530.47</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11,792,530.47</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335,856,236.57</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48,247,549.14</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384,103,785.71</w:t>
            </w:r>
          </w:p>
        </w:tc>
      </w:tr>
    </w:tbl>
    <w:p w:rsidR="006347D3" w:rsidRPr="00573C9E" w:rsidRDefault="006347D3" w:rsidP="006347D3">
      <w:pPr>
        <w:tabs>
          <w:tab w:val="left" w:pos="426"/>
        </w:tabs>
        <w:spacing w:line="360" w:lineRule="auto"/>
        <w:ind w:firstLineChars="200" w:firstLine="420"/>
        <w:jc w:val="left"/>
        <w:rPr>
          <w:rFonts w:eastAsiaTheme="minorEastAsia"/>
          <w:kern w:val="0"/>
          <w:szCs w:val="21"/>
        </w:rPr>
      </w:pPr>
      <w:r w:rsidRPr="00573C9E">
        <w:rPr>
          <w:rFonts w:eastAsiaTheme="minorEastAsia"/>
          <w:kern w:val="0"/>
          <w:szCs w:val="21"/>
        </w:rPr>
        <w:t>注：表中所示为本基金资产及负债的账面价值，并按照合约规定的利率重新定价日或到期日孰早者予以分类。</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6.4.13.4.1.2</w:t>
      </w:r>
      <w:r w:rsidRPr="009E7B75">
        <w:rPr>
          <w:rFonts w:eastAsiaTheme="minorEastAsia"/>
          <w:b/>
          <w:bCs/>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D25E2C" w:rsidRPr="009E7B75" w:rsidTr="00220B18">
        <w:tc>
          <w:tcPr>
            <w:tcW w:w="851" w:type="dxa"/>
            <w:vMerge w:val="restart"/>
            <w:vAlign w:val="center"/>
          </w:tcPr>
          <w:p w:rsidR="00D25E2C" w:rsidRPr="009E7B75" w:rsidRDefault="00D25E2C" w:rsidP="00220B18">
            <w:pPr>
              <w:pStyle w:val="af2"/>
              <w:jc w:val="center"/>
              <w:rPr>
                <w:rFonts w:eastAsiaTheme="minorEastAsia"/>
                <w:color w:val="000000"/>
                <w:sz w:val="21"/>
                <w:szCs w:val="21"/>
              </w:rPr>
            </w:pPr>
            <w:r w:rsidRPr="009E7B75">
              <w:rPr>
                <w:rFonts w:eastAsiaTheme="minorEastAsia"/>
                <w:bCs/>
                <w:color w:val="000000"/>
                <w:sz w:val="21"/>
                <w:szCs w:val="21"/>
              </w:rPr>
              <w:t>分析</w:t>
            </w:r>
          </w:p>
        </w:tc>
        <w:tc>
          <w:tcPr>
            <w:tcW w:w="2551" w:type="dxa"/>
            <w:vMerge w:val="restart"/>
            <w:vAlign w:val="center"/>
          </w:tcPr>
          <w:p w:rsidR="00D25E2C" w:rsidRPr="009E7B75" w:rsidRDefault="00D25E2C" w:rsidP="00220B18">
            <w:pPr>
              <w:widowControl/>
              <w:autoSpaceDE w:val="0"/>
              <w:autoSpaceDN w:val="0"/>
              <w:ind w:right="-15"/>
              <w:jc w:val="center"/>
              <w:textAlignment w:val="bottom"/>
              <w:rPr>
                <w:rFonts w:eastAsiaTheme="minorEastAsia"/>
                <w:color w:val="000000"/>
                <w:kern w:val="0"/>
                <w:szCs w:val="21"/>
              </w:rPr>
            </w:pPr>
            <w:r w:rsidRPr="009E7B75">
              <w:rPr>
                <w:rFonts w:eastAsiaTheme="minorEastAsia"/>
                <w:bCs/>
                <w:color w:val="000000"/>
                <w:szCs w:val="21"/>
              </w:rPr>
              <w:t>相关风险变量的变动</w:t>
            </w:r>
          </w:p>
        </w:tc>
        <w:tc>
          <w:tcPr>
            <w:tcW w:w="5598" w:type="dxa"/>
            <w:gridSpan w:val="2"/>
          </w:tcPr>
          <w:p w:rsidR="00D25E2C" w:rsidRPr="009E7B75" w:rsidRDefault="00D25E2C" w:rsidP="00220B18">
            <w:pPr>
              <w:jc w:val="center"/>
              <w:rPr>
                <w:rFonts w:eastAsiaTheme="minorEastAsia"/>
                <w:color w:val="000000"/>
                <w:szCs w:val="21"/>
              </w:rPr>
            </w:pPr>
            <w:r w:rsidRPr="009E7B75">
              <w:rPr>
                <w:rFonts w:eastAsiaTheme="minorEastAsia"/>
                <w:color w:val="000000"/>
                <w:szCs w:val="21"/>
              </w:rPr>
              <w:t>对资产负债表日基金资产净值的</w:t>
            </w:r>
          </w:p>
          <w:p w:rsidR="00D25E2C" w:rsidRPr="009E7B75" w:rsidRDefault="00D25E2C" w:rsidP="00220B18">
            <w:pPr>
              <w:jc w:val="center"/>
              <w:rPr>
                <w:rFonts w:eastAsiaTheme="minorEastAsia"/>
                <w:color w:val="000000"/>
                <w:szCs w:val="21"/>
              </w:rPr>
            </w:pPr>
          </w:p>
          <w:p w:rsidR="00D25E2C" w:rsidRPr="009E7B75" w:rsidRDefault="00D25E2C" w:rsidP="00220B18">
            <w:pPr>
              <w:widowControl/>
              <w:autoSpaceDE w:val="0"/>
              <w:autoSpaceDN w:val="0"/>
              <w:ind w:right="-15"/>
              <w:jc w:val="center"/>
              <w:textAlignment w:val="bottom"/>
              <w:rPr>
                <w:rFonts w:eastAsiaTheme="minorEastAsia"/>
                <w:color w:val="000000"/>
                <w:kern w:val="0"/>
                <w:szCs w:val="21"/>
              </w:rPr>
            </w:pPr>
            <w:r w:rsidRPr="009E7B75">
              <w:rPr>
                <w:rFonts w:eastAsiaTheme="minorEastAsia"/>
                <w:color w:val="000000"/>
                <w:szCs w:val="21"/>
              </w:rPr>
              <w:t>影响金额（单位：人民币万元）</w:t>
            </w:r>
          </w:p>
        </w:tc>
      </w:tr>
      <w:tr w:rsidR="00D25E2C" w:rsidRPr="009E7B75" w:rsidTr="00220B18">
        <w:tc>
          <w:tcPr>
            <w:tcW w:w="851" w:type="dxa"/>
            <w:vMerge/>
            <w:vAlign w:val="center"/>
          </w:tcPr>
          <w:p w:rsidR="00D25E2C" w:rsidRPr="009E7B75" w:rsidRDefault="00D25E2C" w:rsidP="00220B18">
            <w:pPr>
              <w:widowControl/>
              <w:jc w:val="left"/>
              <w:rPr>
                <w:rFonts w:eastAsiaTheme="minorEastAsia"/>
                <w:color w:val="000000"/>
                <w:szCs w:val="21"/>
              </w:rPr>
            </w:pPr>
          </w:p>
        </w:tc>
        <w:tc>
          <w:tcPr>
            <w:tcW w:w="2551" w:type="dxa"/>
            <w:vMerge/>
            <w:vAlign w:val="center"/>
          </w:tcPr>
          <w:p w:rsidR="00D25E2C" w:rsidRPr="009E7B75" w:rsidRDefault="00D25E2C" w:rsidP="00220B18">
            <w:pPr>
              <w:widowControl/>
              <w:jc w:val="left"/>
              <w:rPr>
                <w:rFonts w:eastAsiaTheme="minorEastAsia"/>
                <w:color w:val="000000"/>
                <w:kern w:val="0"/>
                <w:szCs w:val="21"/>
              </w:rPr>
            </w:pPr>
          </w:p>
        </w:tc>
        <w:tc>
          <w:tcPr>
            <w:tcW w:w="2694" w:type="dxa"/>
          </w:tcPr>
          <w:p w:rsidR="00D25E2C" w:rsidRPr="009E7B75" w:rsidRDefault="00D25E2C" w:rsidP="00220B18">
            <w:pPr>
              <w:spacing w:line="360" w:lineRule="auto"/>
              <w:ind w:firstLineChars="350" w:firstLine="735"/>
              <w:rPr>
                <w:rFonts w:eastAsiaTheme="minorEastAsia"/>
                <w:color w:val="000000"/>
                <w:szCs w:val="21"/>
              </w:rPr>
            </w:pPr>
            <w:r w:rsidRPr="009E7B75">
              <w:rPr>
                <w:rFonts w:eastAsiaTheme="minorEastAsia"/>
                <w:color w:val="000000"/>
                <w:szCs w:val="21"/>
              </w:rPr>
              <w:t>本期末</w:t>
            </w:r>
          </w:p>
          <w:p w:rsidR="00D25E2C" w:rsidRPr="009E7B75" w:rsidRDefault="00D25E2C" w:rsidP="00220B18">
            <w:pPr>
              <w:spacing w:line="360" w:lineRule="auto"/>
              <w:jc w:val="center"/>
              <w:rPr>
                <w:rFonts w:eastAsiaTheme="minorEastAsia"/>
                <w:bCs/>
                <w:color w:val="000000"/>
                <w:szCs w:val="21"/>
              </w:rPr>
            </w:pPr>
            <w:r w:rsidRPr="009E7B75">
              <w:rPr>
                <w:rFonts w:eastAsiaTheme="minorEastAsia"/>
                <w:color w:val="000000"/>
                <w:szCs w:val="21"/>
              </w:rPr>
              <w:t>2023</w:t>
            </w:r>
            <w:r w:rsidRPr="009E7B75">
              <w:rPr>
                <w:rFonts w:eastAsiaTheme="minorEastAsia"/>
                <w:color w:val="000000"/>
                <w:szCs w:val="21"/>
              </w:rPr>
              <w:t>年</w:t>
            </w:r>
            <w:r w:rsidRPr="009E7B75">
              <w:rPr>
                <w:rFonts w:eastAsiaTheme="minorEastAsia"/>
                <w:color w:val="000000"/>
                <w:szCs w:val="21"/>
              </w:rPr>
              <w:t>6</w:t>
            </w:r>
            <w:r w:rsidRPr="009E7B75">
              <w:rPr>
                <w:rFonts w:eastAsiaTheme="minorEastAsia"/>
                <w:color w:val="000000"/>
                <w:szCs w:val="21"/>
              </w:rPr>
              <w:t>月</w:t>
            </w:r>
            <w:r w:rsidRPr="009E7B75">
              <w:rPr>
                <w:rFonts w:eastAsiaTheme="minorEastAsia"/>
                <w:color w:val="000000"/>
                <w:szCs w:val="21"/>
              </w:rPr>
              <w:t>30</w:t>
            </w:r>
            <w:r w:rsidRPr="009E7B75">
              <w:rPr>
                <w:rFonts w:eastAsiaTheme="minorEastAsia"/>
                <w:color w:val="000000"/>
                <w:szCs w:val="21"/>
              </w:rPr>
              <w:t>日</w:t>
            </w:r>
          </w:p>
        </w:tc>
        <w:tc>
          <w:tcPr>
            <w:tcW w:w="2904" w:type="dxa"/>
          </w:tcPr>
          <w:p w:rsidR="00D25E2C" w:rsidRPr="009E7B75" w:rsidRDefault="00D25E2C" w:rsidP="00220B18">
            <w:pPr>
              <w:spacing w:line="360" w:lineRule="auto"/>
              <w:ind w:firstLineChars="300" w:firstLine="630"/>
              <w:rPr>
                <w:rFonts w:eastAsiaTheme="minorEastAsia"/>
                <w:color w:val="000000"/>
                <w:szCs w:val="21"/>
              </w:rPr>
            </w:pPr>
            <w:r w:rsidRPr="009E7B75">
              <w:rPr>
                <w:rFonts w:eastAsiaTheme="minorEastAsia"/>
                <w:color w:val="000000"/>
                <w:szCs w:val="21"/>
              </w:rPr>
              <w:t>上年度末</w:t>
            </w:r>
          </w:p>
          <w:p w:rsidR="00D25E2C" w:rsidRPr="009E7B75" w:rsidRDefault="00D25E2C" w:rsidP="00220B18">
            <w:pPr>
              <w:spacing w:line="360" w:lineRule="auto"/>
              <w:jc w:val="center"/>
              <w:rPr>
                <w:rFonts w:eastAsiaTheme="minorEastAsia"/>
                <w:bCs/>
                <w:color w:val="000000"/>
                <w:szCs w:val="21"/>
              </w:rPr>
            </w:pPr>
            <w:r w:rsidRPr="009E7B75">
              <w:rPr>
                <w:rFonts w:eastAsiaTheme="minorEastAsia"/>
                <w:color w:val="000000"/>
                <w:szCs w:val="21"/>
              </w:rPr>
              <w:t>2022</w:t>
            </w:r>
            <w:r w:rsidRPr="009E7B75">
              <w:rPr>
                <w:rFonts w:eastAsiaTheme="minorEastAsia"/>
                <w:color w:val="000000"/>
                <w:szCs w:val="21"/>
              </w:rPr>
              <w:t>年</w:t>
            </w:r>
            <w:r w:rsidRPr="009E7B75">
              <w:rPr>
                <w:rFonts w:eastAsiaTheme="minorEastAsia"/>
                <w:color w:val="000000"/>
                <w:szCs w:val="21"/>
              </w:rPr>
              <w:t>12</w:t>
            </w:r>
            <w:r w:rsidRPr="009E7B75">
              <w:rPr>
                <w:rFonts w:eastAsiaTheme="minorEastAsia"/>
                <w:color w:val="000000"/>
                <w:szCs w:val="21"/>
              </w:rPr>
              <w:t>月</w:t>
            </w:r>
            <w:r w:rsidRPr="009E7B75">
              <w:rPr>
                <w:rFonts w:eastAsiaTheme="minorEastAsia"/>
                <w:color w:val="000000"/>
                <w:szCs w:val="21"/>
              </w:rPr>
              <w:t>31</w:t>
            </w:r>
            <w:r w:rsidRPr="009E7B75">
              <w:rPr>
                <w:rFonts w:eastAsiaTheme="minorEastAsia"/>
                <w:color w:val="000000"/>
                <w:szCs w:val="21"/>
              </w:rPr>
              <w:t>日</w:t>
            </w:r>
          </w:p>
        </w:tc>
      </w:tr>
      <w:tr w:rsidR="00D77483">
        <w:tc>
          <w:tcPr>
            <w:tcW w:w="851" w:type="dxa"/>
            <w:vMerge/>
          </w:tcPr>
          <w:p w:rsidR="00D77483" w:rsidRDefault="00D77483"/>
        </w:tc>
        <w:tc>
          <w:tcPr>
            <w:tcW w:w="2551" w:type="dxa"/>
            <w:vAlign w:val="center"/>
          </w:tcPr>
          <w:p w:rsidR="00D77483" w:rsidRDefault="00EE3F2D">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D77483" w:rsidRDefault="00EE3F2D">
            <w:pPr>
              <w:jc w:val="right"/>
            </w:pPr>
            <w:r>
              <w:rPr>
                <w:rFonts w:eastAsiaTheme="minorEastAsia"/>
                <w:color w:val="000000"/>
                <w:szCs w:val="21"/>
              </w:rPr>
              <w:t>增加约</w:t>
            </w:r>
            <w:r>
              <w:rPr>
                <w:rFonts w:eastAsiaTheme="minorEastAsia"/>
                <w:color w:val="000000"/>
                <w:szCs w:val="21"/>
              </w:rPr>
              <w:t>5</w:t>
            </w:r>
          </w:p>
        </w:tc>
        <w:tc>
          <w:tcPr>
            <w:tcW w:w="2904" w:type="dxa"/>
            <w:vAlign w:val="center"/>
          </w:tcPr>
          <w:p w:rsidR="00D77483" w:rsidRDefault="00EE3F2D">
            <w:pPr>
              <w:jc w:val="right"/>
            </w:pPr>
            <w:r>
              <w:rPr>
                <w:rFonts w:eastAsiaTheme="minorEastAsia"/>
                <w:color w:val="000000"/>
                <w:szCs w:val="21"/>
              </w:rPr>
              <w:t>增加约</w:t>
            </w:r>
            <w:r>
              <w:rPr>
                <w:rFonts w:eastAsiaTheme="minorEastAsia"/>
                <w:color w:val="000000"/>
                <w:szCs w:val="21"/>
              </w:rPr>
              <w:t>3</w:t>
            </w:r>
          </w:p>
        </w:tc>
      </w:tr>
      <w:tr w:rsidR="00D77483">
        <w:tc>
          <w:tcPr>
            <w:tcW w:w="851" w:type="dxa"/>
            <w:vMerge/>
          </w:tcPr>
          <w:p w:rsidR="00D77483" w:rsidRDefault="00D77483"/>
        </w:tc>
        <w:tc>
          <w:tcPr>
            <w:tcW w:w="2551" w:type="dxa"/>
            <w:vAlign w:val="center"/>
          </w:tcPr>
          <w:p w:rsidR="00D77483" w:rsidRDefault="00EE3F2D">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D77483" w:rsidRDefault="00EE3F2D">
            <w:pPr>
              <w:jc w:val="right"/>
            </w:pPr>
            <w:r>
              <w:rPr>
                <w:rFonts w:eastAsiaTheme="minorEastAsia"/>
                <w:color w:val="000000"/>
                <w:szCs w:val="21"/>
              </w:rPr>
              <w:t>减少约</w:t>
            </w:r>
            <w:r>
              <w:rPr>
                <w:rFonts w:eastAsiaTheme="minorEastAsia"/>
                <w:color w:val="000000"/>
                <w:szCs w:val="21"/>
              </w:rPr>
              <w:t>5</w:t>
            </w:r>
          </w:p>
        </w:tc>
        <w:tc>
          <w:tcPr>
            <w:tcW w:w="2904" w:type="dxa"/>
            <w:vAlign w:val="center"/>
          </w:tcPr>
          <w:p w:rsidR="00D77483" w:rsidRDefault="00EE3F2D">
            <w:pPr>
              <w:jc w:val="right"/>
            </w:pPr>
            <w:r>
              <w:rPr>
                <w:rFonts w:eastAsiaTheme="minorEastAsia"/>
                <w:color w:val="000000"/>
                <w:szCs w:val="21"/>
              </w:rPr>
              <w:t>减少约</w:t>
            </w:r>
            <w:r>
              <w:rPr>
                <w:rFonts w:eastAsiaTheme="minorEastAsia"/>
                <w:color w:val="000000"/>
                <w:szCs w:val="21"/>
              </w:rPr>
              <w:t>3</w:t>
            </w:r>
          </w:p>
        </w:tc>
      </w:tr>
    </w:tbl>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6.4.13.4.2</w:t>
      </w:r>
      <w:r w:rsidRPr="009E7B75">
        <w:rPr>
          <w:rFonts w:eastAsiaTheme="minorEastAsia"/>
          <w:b/>
          <w:bCs/>
          <w:szCs w:val="21"/>
        </w:rPr>
        <w:t>外汇风险</w:t>
      </w:r>
    </w:p>
    <w:p w:rsidR="00361812" w:rsidRPr="009E7B75" w:rsidRDefault="00361812" w:rsidP="00691081">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6.4.13.4.3</w:t>
      </w:r>
      <w:r w:rsidRPr="009E7B75">
        <w:rPr>
          <w:rFonts w:eastAsiaTheme="minorEastAsia"/>
          <w:b/>
          <w:bCs/>
          <w:szCs w:val="21"/>
        </w:rPr>
        <w:t>其他价格风险</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 xml:space="preserve">6.4.14 </w:t>
      </w:r>
      <w:r w:rsidRPr="00BC6CE3">
        <w:rPr>
          <w:rFonts w:eastAsiaTheme="minorEastAsia" w:hint="eastAsia"/>
          <w:b/>
          <w:szCs w:val="21"/>
        </w:rPr>
        <w:t>公允价值</w:t>
      </w:r>
    </w:p>
    <w:p w:rsidR="00B52124" w:rsidRPr="00BC6CE3" w:rsidRDefault="00B52124" w:rsidP="00B52124">
      <w:pPr>
        <w:adjustRightInd w:val="0"/>
        <w:snapToGrid w:val="0"/>
        <w:spacing w:line="360" w:lineRule="auto"/>
        <w:rPr>
          <w:rFonts w:eastAsiaTheme="minorEastAsia"/>
          <w:b/>
          <w:szCs w:val="21"/>
        </w:rPr>
      </w:pPr>
      <w:r w:rsidRPr="00BC6CE3">
        <w:rPr>
          <w:rFonts w:eastAsiaTheme="minorEastAsia"/>
          <w:b/>
          <w:szCs w:val="21"/>
        </w:rPr>
        <w:t xml:space="preserve">6.4.14.1 </w:t>
      </w:r>
      <w:r w:rsidRPr="00BC6CE3">
        <w:rPr>
          <w:rFonts w:eastAsiaTheme="minorEastAsia"/>
          <w:b/>
          <w:szCs w:val="21"/>
        </w:rPr>
        <w:t>金融工具公允价值计量的方法</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D77483" w:rsidRDefault="00D77483">
      <w:pPr>
        <w:tabs>
          <w:tab w:val="left" w:pos="426"/>
        </w:tabs>
        <w:spacing w:line="360" w:lineRule="auto"/>
        <w:ind w:firstLineChars="200" w:firstLine="420"/>
        <w:rPr>
          <w:rFonts w:eastAsiaTheme="minorEastAsia"/>
          <w:kern w:val="0"/>
          <w:szCs w:val="21"/>
        </w:rPr>
      </w:pP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B52124" w:rsidRPr="00BC6CE3" w:rsidRDefault="00B52124" w:rsidP="00B52124">
      <w:pPr>
        <w:tabs>
          <w:tab w:val="left" w:pos="426"/>
        </w:tabs>
        <w:spacing w:line="360" w:lineRule="auto"/>
        <w:ind w:firstLineChars="200" w:firstLine="420"/>
        <w:rPr>
          <w:rFonts w:eastAsiaTheme="minorEastAsia"/>
          <w:kern w:val="0"/>
          <w:szCs w:val="21"/>
        </w:rPr>
      </w:pPr>
      <w:r w:rsidRPr="00BC6CE3">
        <w:rPr>
          <w:rFonts w:eastAsiaTheme="minorEastAsia"/>
          <w:kern w:val="0"/>
          <w:szCs w:val="21"/>
        </w:rPr>
        <w:lastRenderedPageBreak/>
        <w:t>第三层次：相关资产或负债的不可观察输入值。</w:t>
      </w:r>
    </w:p>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6.4.14.2</w:t>
      </w:r>
      <w:r w:rsidRPr="00BC6CE3">
        <w:rPr>
          <w:rFonts w:eastAsiaTheme="minorEastAsia" w:hint="eastAsia"/>
          <w:b/>
          <w:szCs w:val="21"/>
        </w:rPr>
        <w:t xml:space="preserve"> </w:t>
      </w:r>
      <w:r w:rsidRPr="00BC6CE3">
        <w:rPr>
          <w:rFonts w:eastAsiaTheme="minorEastAsia" w:hint="eastAsia"/>
          <w:b/>
          <w:szCs w:val="21"/>
        </w:rPr>
        <w:t>持续的以公允价值计量的金融工具</w:t>
      </w:r>
    </w:p>
    <w:p w:rsidR="00B52124" w:rsidRPr="00BC6CE3" w:rsidRDefault="00B52124" w:rsidP="00B52124">
      <w:pPr>
        <w:adjustRightInd w:val="0"/>
        <w:snapToGrid w:val="0"/>
        <w:spacing w:line="360" w:lineRule="auto"/>
        <w:rPr>
          <w:rFonts w:eastAsiaTheme="minorEastAsia"/>
          <w:b/>
          <w:szCs w:val="21"/>
        </w:rPr>
      </w:pPr>
      <w:r w:rsidRPr="00BC6CE3">
        <w:rPr>
          <w:rFonts w:eastAsiaTheme="minorEastAsia"/>
          <w:b/>
          <w:szCs w:val="21"/>
        </w:rPr>
        <w:t>6.4.14.2.1</w:t>
      </w:r>
      <w:r w:rsidRPr="00BC6CE3">
        <w:rPr>
          <w:rFonts w:eastAsiaTheme="minorEastAsia" w:hint="eastAsia"/>
          <w:b/>
          <w:szCs w:val="21"/>
        </w:rPr>
        <w:t xml:space="preserve"> </w:t>
      </w:r>
      <w:r w:rsidRPr="00BC6CE3">
        <w:rPr>
          <w:rFonts w:eastAsiaTheme="minorEastAsia" w:hint="eastAsia"/>
          <w:b/>
          <w:szCs w:val="21"/>
        </w:rPr>
        <w:t>各层次金融工具的公允价值</w:t>
      </w:r>
    </w:p>
    <w:p w:rsidR="00B52124" w:rsidRPr="00BC6CE3" w:rsidRDefault="00B52124" w:rsidP="00B52124">
      <w:pPr>
        <w:autoSpaceDE w:val="0"/>
        <w:autoSpaceDN w:val="0"/>
        <w:adjustRightInd w:val="0"/>
        <w:spacing w:before="29" w:line="288" w:lineRule="auto"/>
        <w:ind w:left="15"/>
        <w:jc w:val="right"/>
        <w:rPr>
          <w:rFonts w:eastAsiaTheme="minorEastAsia"/>
          <w:szCs w:val="21"/>
        </w:rPr>
      </w:pPr>
      <w:r w:rsidRPr="00BC6CE3">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367B" w:rsidRPr="00B079CA" w:rsidTr="00412BA8">
        <w:tc>
          <w:tcPr>
            <w:tcW w:w="3020" w:type="dxa"/>
            <w:vAlign w:val="center"/>
          </w:tcPr>
          <w:p w:rsidR="0052367B" w:rsidRPr="00B079CA" w:rsidRDefault="0052367B"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52367B" w:rsidRPr="00B079CA" w:rsidRDefault="0052367B" w:rsidP="00412BA8">
            <w:pPr>
              <w:spacing w:line="360" w:lineRule="auto"/>
              <w:jc w:val="center"/>
              <w:rPr>
                <w:color w:val="000000" w:themeColor="text1"/>
                <w:szCs w:val="21"/>
              </w:rPr>
            </w:pPr>
            <w:r w:rsidRPr="00B079CA">
              <w:rPr>
                <w:color w:val="000000" w:themeColor="text1"/>
                <w:szCs w:val="21"/>
              </w:rPr>
              <w:t>本期末</w:t>
            </w:r>
          </w:p>
          <w:p w:rsidR="0052367B" w:rsidRPr="00B079CA" w:rsidRDefault="0052367B"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52367B" w:rsidRPr="00B61C1F" w:rsidRDefault="0052367B" w:rsidP="00412BA8">
            <w:pPr>
              <w:spacing w:line="360" w:lineRule="auto"/>
              <w:jc w:val="center"/>
              <w:rPr>
                <w:color w:val="000000" w:themeColor="text1"/>
                <w:szCs w:val="21"/>
              </w:rPr>
            </w:pPr>
            <w:r w:rsidRPr="00B61C1F">
              <w:rPr>
                <w:rFonts w:hint="eastAsia"/>
                <w:color w:val="000000" w:themeColor="text1"/>
                <w:szCs w:val="21"/>
              </w:rPr>
              <w:t>上年度末</w:t>
            </w:r>
          </w:p>
          <w:p w:rsidR="0052367B" w:rsidRPr="00B079CA" w:rsidRDefault="0052367B"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367B" w:rsidRPr="00B079CA" w:rsidTr="00412BA8">
        <w:tc>
          <w:tcPr>
            <w:tcW w:w="3020" w:type="dxa"/>
            <w:vAlign w:val="center"/>
          </w:tcPr>
          <w:p w:rsidR="0052367B" w:rsidRPr="00B079CA" w:rsidRDefault="0052367B"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52367B" w:rsidRPr="00B079CA" w:rsidRDefault="0052367B"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52367B" w:rsidRPr="00B079CA" w:rsidRDefault="0052367B" w:rsidP="00412BA8">
            <w:pPr>
              <w:spacing w:line="360" w:lineRule="auto"/>
              <w:jc w:val="right"/>
              <w:rPr>
                <w:color w:val="000000" w:themeColor="text1"/>
                <w:kern w:val="0"/>
                <w:szCs w:val="21"/>
              </w:rPr>
            </w:pPr>
            <w:r w:rsidRPr="00B079CA">
              <w:rPr>
                <w:color w:val="000000" w:themeColor="text1"/>
                <w:kern w:val="0"/>
                <w:szCs w:val="21"/>
              </w:rPr>
              <w:t>-</w:t>
            </w:r>
          </w:p>
        </w:tc>
      </w:tr>
      <w:tr w:rsidR="0052367B" w:rsidRPr="00B079CA" w:rsidTr="00412BA8">
        <w:tc>
          <w:tcPr>
            <w:tcW w:w="3020" w:type="dxa"/>
            <w:vAlign w:val="center"/>
          </w:tcPr>
          <w:p w:rsidR="0052367B" w:rsidRPr="00B079CA" w:rsidRDefault="0052367B"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52367B" w:rsidRPr="00B079CA" w:rsidRDefault="0052367B" w:rsidP="00412BA8">
            <w:pPr>
              <w:spacing w:line="360" w:lineRule="auto"/>
              <w:jc w:val="right"/>
              <w:rPr>
                <w:rFonts w:ascii="宋体" w:hAnsi="宋体"/>
                <w:color w:val="000000" w:themeColor="text1"/>
                <w:kern w:val="0"/>
                <w:szCs w:val="21"/>
              </w:rPr>
            </w:pPr>
            <w:r w:rsidRPr="00B079CA">
              <w:rPr>
                <w:color w:val="000000" w:themeColor="text1"/>
                <w:kern w:val="0"/>
                <w:szCs w:val="21"/>
              </w:rPr>
              <w:t>150,844,491.87</w:t>
            </w:r>
          </w:p>
        </w:tc>
        <w:tc>
          <w:tcPr>
            <w:tcW w:w="3151" w:type="dxa"/>
          </w:tcPr>
          <w:p w:rsidR="0052367B" w:rsidRPr="00B079CA" w:rsidRDefault="0052367B" w:rsidP="00412BA8">
            <w:pPr>
              <w:spacing w:line="360" w:lineRule="auto"/>
              <w:jc w:val="right"/>
              <w:rPr>
                <w:color w:val="000000" w:themeColor="text1"/>
                <w:kern w:val="0"/>
                <w:szCs w:val="21"/>
              </w:rPr>
            </w:pPr>
            <w:r w:rsidRPr="00B079CA">
              <w:rPr>
                <w:color w:val="000000" w:themeColor="text1"/>
                <w:kern w:val="0"/>
                <w:szCs w:val="21"/>
              </w:rPr>
              <w:t>180,683,332.76</w:t>
            </w:r>
          </w:p>
        </w:tc>
      </w:tr>
      <w:tr w:rsidR="0052367B" w:rsidRPr="00B079CA" w:rsidTr="00412BA8">
        <w:tc>
          <w:tcPr>
            <w:tcW w:w="3020" w:type="dxa"/>
            <w:vAlign w:val="center"/>
          </w:tcPr>
          <w:p w:rsidR="0052367B" w:rsidRPr="00B079CA" w:rsidRDefault="0052367B"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52367B" w:rsidRPr="00B079CA" w:rsidRDefault="0052367B"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52367B" w:rsidRPr="00B079CA" w:rsidRDefault="0052367B" w:rsidP="00412BA8">
            <w:pPr>
              <w:spacing w:line="360" w:lineRule="auto"/>
              <w:jc w:val="right"/>
              <w:rPr>
                <w:color w:val="000000" w:themeColor="text1"/>
                <w:kern w:val="0"/>
                <w:szCs w:val="21"/>
              </w:rPr>
            </w:pPr>
            <w:r w:rsidRPr="00B079CA">
              <w:rPr>
                <w:color w:val="000000" w:themeColor="text1"/>
                <w:kern w:val="0"/>
                <w:szCs w:val="21"/>
              </w:rPr>
              <w:t>-</w:t>
            </w:r>
          </w:p>
        </w:tc>
      </w:tr>
      <w:tr w:rsidR="0052367B" w:rsidRPr="00B079CA" w:rsidTr="00412BA8">
        <w:tc>
          <w:tcPr>
            <w:tcW w:w="3020" w:type="dxa"/>
            <w:vAlign w:val="center"/>
          </w:tcPr>
          <w:p w:rsidR="0052367B" w:rsidRPr="00B079CA" w:rsidRDefault="0052367B"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52367B" w:rsidRPr="00B079CA" w:rsidRDefault="0052367B" w:rsidP="00412BA8">
            <w:pPr>
              <w:spacing w:line="360" w:lineRule="auto"/>
              <w:jc w:val="right"/>
              <w:rPr>
                <w:rFonts w:ascii="宋体" w:hAnsi="宋体"/>
                <w:color w:val="000000" w:themeColor="text1"/>
                <w:kern w:val="0"/>
                <w:szCs w:val="21"/>
              </w:rPr>
            </w:pPr>
            <w:r w:rsidRPr="00B079CA">
              <w:rPr>
                <w:color w:val="000000" w:themeColor="text1"/>
                <w:kern w:val="0"/>
                <w:szCs w:val="21"/>
              </w:rPr>
              <w:t>150,844,491.87</w:t>
            </w:r>
          </w:p>
        </w:tc>
        <w:tc>
          <w:tcPr>
            <w:tcW w:w="3151" w:type="dxa"/>
          </w:tcPr>
          <w:p w:rsidR="0052367B" w:rsidRPr="00B079CA" w:rsidRDefault="0052367B" w:rsidP="00412BA8">
            <w:pPr>
              <w:spacing w:line="360" w:lineRule="auto"/>
              <w:jc w:val="right"/>
              <w:rPr>
                <w:color w:val="000000" w:themeColor="text1"/>
                <w:kern w:val="0"/>
                <w:szCs w:val="21"/>
              </w:rPr>
            </w:pPr>
            <w:r w:rsidRPr="00B079CA">
              <w:rPr>
                <w:color w:val="000000" w:themeColor="text1"/>
                <w:kern w:val="0"/>
                <w:szCs w:val="21"/>
              </w:rPr>
              <w:t>180,683,332.76</w:t>
            </w:r>
          </w:p>
        </w:tc>
      </w:tr>
    </w:tbl>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6.4.14.2.2</w:t>
      </w:r>
      <w:r w:rsidRPr="00BC6CE3">
        <w:rPr>
          <w:rFonts w:eastAsiaTheme="minorEastAsia" w:hint="eastAsia"/>
          <w:b/>
          <w:szCs w:val="21"/>
        </w:rPr>
        <w:t xml:space="preserve"> </w:t>
      </w:r>
      <w:r w:rsidRPr="00BC6CE3">
        <w:rPr>
          <w:rFonts w:eastAsiaTheme="minorEastAsia" w:hint="eastAsia"/>
          <w:b/>
          <w:szCs w:val="21"/>
        </w:rPr>
        <w:t>公允价值所属层次间的重大变动</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D77483" w:rsidRDefault="00D77483">
      <w:pPr>
        <w:tabs>
          <w:tab w:val="left" w:pos="426"/>
        </w:tabs>
        <w:spacing w:line="360" w:lineRule="auto"/>
        <w:ind w:firstLineChars="200" w:firstLine="420"/>
        <w:rPr>
          <w:rFonts w:eastAsiaTheme="minorEastAsia"/>
          <w:kern w:val="0"/>
          <w:szCs w:val="21"/>
        </w:rPr>
      </w:pPr>
    </w:p>
    <w:p w:rsidR="00B52124" w:rsidRPr="00BC6CE3" w:rsidRDefault="00B52124" w:rsidP="00B52124">
      <w:pPr>
        <w:tabs>
          <w:tab w:val="left" w:pos="426"/>
        </w:tabs>
        <w:spacing w:line="360" w:lineRule="auto"/>
        <w:ind w:firstLineChars="200" w:firstLine="420"/>
        <w:rPr>
          <w:rFonts w:eastAsiaTheme="minorEastAsia"/>
          <w:kern w:val="0"/>
          <w:szCs w:val="21"/>
        </w:rPr>
      </w:pPr>
      <w:r w:rsidRPr="00BC6CE3">
        <w:rPr>
          <w:rFonts w:eastAsiaTheme="minorEastAsia"/>
          <w:kern w:val="0"/>
          <w:szCs w:val="21"/>
        </w:rPr>
        <w:t>本基金本期及上年度可比期间持有的以公允价值计量的金融工具的公允价值所属层次未发生重大变动。</w:t>
      </w:r>
    </w:p>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 xml:space="preserve">6.4.14.3 </w:t>
      </w:r>
      <w:r w:rsidRPr="00BC6CE3">
        <w:rPr>
          <w:rFonts w:eastAsiaTheme="minorEastAsia" w:hint="eastAsia"/>
          <w:b/>
          <w:szCs w:val="21"/>
        </w:rPr>
        <w:t>非持续的</w:t>
      </w:r>
      <w:r w:rsidRPr="00BC6CE3">
        <w:rPr>
          <w:rFonts w:eastAsiaTheme="minorEastAsia"/>
          <w:b/>
          <w:szCs w:val="21"/>
        </w:rPr>
        <w:t>以公允价值计量的金融工具</w:t>
      </w:r>
      <w:r w:rsidRPr="00BC6CE3">
        <w:rPr>
          <w:rFonts w:eastAsiaTheme="minorEastAsia" w:hint="eastAsia"/>
          <w:b/>
          <w:szCs w:val="21"/>
        </w:rPr>
        <w:t>的说明</w:t>
      </w:r>
    </w:p>
    <w:p w:rsidR="00B52124" w:rsidRPr="00BC6CE3" w:rsidRDefault="00B52124" w:rsidP="00B52124">
      <w:pPr>
        <w:tabs>
          <w:tab w:val="left" w:pos="426"/>
        </w:tabs>
        <w:spacing w:line="360" w:lineRule="auto"/>
        <w:ind w:firstLineChars="200" w:firstLine="420"/>
        <w:rPr>
          <w:rFonts w:eastAsiaTheme="minorEastAsia"/>
          <w:kern w:val="0"/>
          <w:szCs w:val="21"/>
        </w:rPr>
      </w:pPr>
      <w:r w:rsidRPr="00BC6CE3">
        <w:rPr>
          <w:rFonts w:eastAsiaTheme="minorEastAsia"/>
          <w:kern w:val="0"/>
          <w:szCs w:val="21"/>
        </w:rPr>
        <w:t>于</w:t>
      </w:r>
      <w:r w:rsidRPr="00BC6CE3">
        <w:rPr>
          <w:rFonts w:eastAsiaTheme="minorEastAsia"/>
          <w:kern w:val="0"/>
          <w:szCs w:val="21"/>
        </w:rPr>
        <w:t>2023</w:t>
      </w:r>
      <w:r w:rsidRPr="00BC6CE3">
        <w:rPr>
          <w:rFonts w:eastAsiaTheme="minorEastAsia"/>
          <w:kern w:val="0"/>
          <w:szCs w:val="21"/>
        </w:rPr>
        <w:t>年</w:t>
      </w:r>
      <w:r w:rsidRPr="00BC6CE3">
        <w:rPr>
          <w:rFonts w:eastAsiaTheme="minorEastAsia"/>
          <w:kern w:val="0"/>
          <w:szCs w:val="21"/>
        </w:rPr>
        <w:t>6</w:t>
      </w:r>
      <w:r w:rsidRPr="00BC6CE3">
        <w:rPr>
          <w:rFonts w:eastAsiaTheme="minorEastAsia"/>
          <w:kern w:val="0"/>
          <w:szCs w:val="21"/>
        </w:rPr>
        <w:t>月</w:t>
      </w:r>
      <w:r w:rsidRPr="00BC6CE3">
        <w:rPr>
          <w:rFonts w:eastAsiaTheme="minorEastAsia"/>
          <w:kern w:val="0"/>
          <w:szCs w:val="21"/>
        </w:rPr>
        <w:t>30</w:t>
      </w:r>
      <w:r w:rsidRPr="00BC6CE3">
        <w:rPr>
          <w:rFonts w:eastAsiaTheme="minorEastAsia"/>
          <w:kern w:val="0"/>
          <w:szCs w:val="21"/>
        </w:rPr>
        <w:t>日，本基金未持有非持续的以公允价值计量的金融资产</w:t>
      </w:r>
      <w:r w:rsidRPr="00BC6CE3">
        <w:rPr>
          <w:rFonts w:eastAsiaTheme="minorEastAsia"/>
          <w:kern w:val="0"/>
          <w:szCs w:val="21"/>
        </w:rPr>
        <w:t>(2022</w:t>
      </w:r>
      <w:r w:rsidRPr="00BC6CE3">
        <w:rPr>
          <w:rFonts w:eastAsiaTheme="minorEastAsia"/>
          <w:kern w:val="0"/>
          <w:szCs w:val="21"/>
        </w:rPr>
        <w:t>年</w:t>
      </w:r>
      <w:r w:rsidRPr="00BC6CE3">
        <w:rPr>
          <w:rFonts w:eastAsiaTheme="minorEastAsia"/>
          <w:kern w:val="0"/>
          <w:szCs w:val="21"/>
        </w:rPr>
        <w:t>12</w:t>
      </w:r>
      <w:r w:rsidRPr="00BC6CE3">
        <w:rPr>
          <w:rFonts w:eastAsiaTheme="minorEastAsia"/>
          <w:kern w:val="0"/>
          <w:szCs w:val="21"/>
        </w:rPr>
        <w:t>月</w:t>
      </w:r>
      <w:r w:rsidRPr="00BC6CE3">
        <w:rPr>
          <w:rFonts w:eastAsiaTheme="minorEastAsia"/>
          <w:kern w:val="0"/>
          <w:szCs w:val="21"/>
        </w:rPr>
        <w:t>31</w:t>
      </w:r>
      <w:r w:rsidRPr="00BC6CE3">
        <w:rPr>
          <w:rFonts w:eastAsiaTheme="minorEastAsia"/>
          <w:kern w:val="0"/>
          <w:szCs w:val="21"/>
        </w:rPr>
        <w:t>日：同</w:t>
      </w:r>
      <w:r w:rsidRPr="00BC6CE3">
        <w:rPr>
          <w:rFonts w:eastAsiaTheme="minorEastAsia"/>
          <w:kern w:val="0"/>
          <w:szCs w:val="21"/>
        </w:rPr>
        <w:t>)</w:t>
      </w:r>
      <w:r w:rsidRPr="00BC6CE3">
        <w:rPr>
          <w:rFonts w:eastAsiaTheme="minorEastAsia"/>
          <w:kern w:val="0"/>
          <w:szCs w:val="21"/>
        </w:rPr>
        <w:t>。</w:t>
      </w:r>
    </w:p>
    <w:p w:rsidR="00B52124" w:rsidRPr="00BC6CE3" w:rsidRDefault="00B52124" w:rsidP="00B52124">
      <w:pPr>
        <w:adjustRightInd w:val="0"/>
        <w:snapToGrid w:val="0"/>
        <w:spacing w:beforeLines="100" w:before="312" w:line="360" w:lineRule="auto"/>
        <w:rPr>
          <w:rFonts w:eastAsiaTheme="minorEastAsia"/>
          <w:b/>
          <w:szCs w:val="21"/>
        </w:rPr>
      </w:pPr>
      <w:r w:rsidRPr="00BC6CE3">
        <w:rPr>
          <w:rFonts w:eastAsiaTheme="minorEastAsia"/>
          <w:b/>
          <w:szCs w:val="21"/>
        </w:rPr>
        <w:t xml:space="preserve">6.4.14.4 </w:t>
      </w:r>
      <w:r w:rsidRPr="00BC6CE3">
        <w:rPr>
          <w:rFonts w:eastAsiaTheme="minorEastAsia"/>
          <w:b/>
          <w:szCs w:val="21"/>
        </w:rPr>
        <w:t>不以公允价值计量的金融工具</w:t>
      </w:r>
      <w:r w:rsidRPr="00BC6CE3">
        <w:rPr>
          <w:rFonts w:eastAsiaTheme="minorEastAsia" w:hint="eastAsia"/>
          <w:b/>
          <w:szCs w:val="21"/>
        </w:rPr>
        <w:t>的相关说明</w:t>
      </w:r>
    </w:p>
    <w:p w:rsidR="00B52124" w:rsidRPr="00B52124" w:rsidRDefault="00B52124" w:rsidP="00B52124">
      <w:pPr>
        <w:tabs>
          <w:tab w:val="left" w:pos="426"/>
        </w:tabs>
        <w:spacing w:line="360" w:lineRule="auto"/>
        <w:ind w:firstLineChars="200" w:firstLine="420"/>
        <w:rPr>
          <w:rFonts w:eastAsiaTheme="minorEastAsia"/>
          <w:kern w:val="0"/>
          <w:szCs w:val="21"/>
        </w:rPr>
      </w:pPr>
      <w:r w:rsidRPr="00BC6CE3">
        <w:rPr>
          <w:rFonts w:eastAsiaTheme="minorEastAsia"/>
          <w:kern w:val="0"/>
          <w:szCs w:val="21"/>
        </w:rPr>
        <w:t>不以公允价值计量的金融资产和负债主要包括应收款项和其他金融负债，其账面价值与公允价值相差很小。</w:t>
      </w:r>
    </w:p>
    <w:p w:rsidR="006D141C" w:rsidRPr="009E7B75" w:rsidRDefault="006D141C" w:rsidP="00414532">
      <w:pPr>
        <w:adjustRightInd w:val="0"/>
        <w:snapToGrid w:val="0"/>
        <w:spacing w:beforeLines="100" w:before="312" w:line="360" w:lineRule="auto"/>
        <w:rPr>
          <w:rFonts w:eastAsiaTheme="minorEastAsia"/>
          <w:b/>
          <w:szCs w:val="21"/>
        </w:rPr>
      </w:pPr>
      <w:r w:rsidRPr="009E7B75">
        <w:rPr>
          <w:rFonts w:eastAsiaTheme="minorEastAsia"/>
          <w:b/>
          <w:bCs/>
          <w:kern w:val="0"/>
          <w:szCs w:val="21"/>
        </w:rPr>
        <w:t>6.4.15</w:t>
      </w:r>
      <w:r w:rsidRPr="009E7B75">
        <w:rPr>
          <w:rFonts w:eastAsiaTheme="minorEastAsia"/>
          <w:b/>
          <w:szCs w:val="21"/>
        </w:rPr>
        <w:t>有助于理解和分析会计报表需要说明的其他事项</w:t>
      </w:r>
    </w:p>
    <w:p w:rsidR="006D141C" w:rsidRPr="009E7B75" w:rsidRDefault="006D141C" w:rsidP="00E81B6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截至资产负债表日本基金无需要说明的其他重要事项。</w:t>
      </w:r>
    </w:p>
    <w:p w:rsidR="006D141C" w:rsidRPr="009E7B75" w:rsidRDefault="002620BD"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43" w:name="_Toc331410101"/>
      <w:bookmarkStart w:id="44" w:name="_Toc225498272"/>
      <w:bookmarkStart w:id="45" w:name="_Toc143614498"/>
      <w:r w:rsidRPr="009E7B75">
        <w:rPr>
          <w:rFonts w:eastAsiaTheme="minorEastAsia"/>
          <w:b/>
          <w:bCs/>
          <w:sz w:val="21"/>
          <w:szCs w:val="21"/>
          <w:lang w:val="en-US"/>
        </w:rPr>
        <w:t>7</w:t>
      </w:r>
      <w:r w:rsidR="00026E06">
        <w:rPr>
          <w:rFonts w:eastAsiaTheme="minorEastAsia"/>
          <w:b/>
          <w:bCs/>
          <w:sz w:val="21"/>
          <w:szCs w:val="21"/>
          <w:lang w:val="en-US"/>
        </w:rPr>
        <w:t xml:space="preserve">  </w:t>
      </w:r>
      <w:r w:rsidR="006D141C" w:rsidRPr="009E7B75">
        <w:rPr>
          <w:rFonts w:eastAsiaTheme="minorEastAsia"/>
          <w:b/>
          <w:bCs/>
          <w:sz w:val="21"/>
          <w:szCs w:val="21"/>
          <w:lang w:val="en-US"/>
        </w:rPr>
        <w:t>投资组合报告</w:t>
      </w:r>
      <w:bookmarkEnd w:id="43"/>
      <w:bookmarkEnd w:id="44"/>
      <w:bookmarkEnd w:id="45"/>
    </w:p>
    <w:p w:rsidR="006D141C" w:rsidRPr="009E7B75" w:rsidRDefault="006D141C" w:rsidP="00E81B65">
      <w:pPr>
        <w:pStyle w:val="20"/>
        <w:spacing w:before="0" w:after="0"/>
        <w:rPr>
          <w:rFonts w:ascii="Times New Roman" w:eastAsiaTheme="minorEastAsia" w:hAnsi="Times New Roman" w:cs="Times New Roman"/>
          <w:kern w:val="0"/>
          <w:sz w:val="21"/>
          <w:szCs w:val="21"/>
        </w:rPr>
      </w:pPr>
      <w:bookmarkStart w:id="46" w:name="_Toc331410102"/>
      <w:bookmarkStart w:id="47" w:name="_Toc225498273"/>
      <w:bookmarkStart w:id="48" w:name="_Toc143614499"/>
      <w:r w:rsidRPr="009E7B75">
        <w:rPr>
          <w:rFonts w:ascii="Times New Roman" w:eastAsiaTheme="minorEastAsia" w:hAnsi="Times New Roman" w:cs="Times New Roman"/>
          <w:bCs w:val="0"/>
          <w:kern w:val="0"/>
          <w:sz w:val="21"/>
          <w:szCs w:val="21"/>
        </w:rPr>
        <w:t>7.1</w:t>
      </w:r>
      <w:r w:rsidR="00026E06">
        <w:rPr>
          <w:rFonts w:ascii="Times New Roman" w:eastAsiaTheme="minorEastAsia" w:hAnsi="Times New Roman" w:cs="Times New Roman"/>
          <w:bCs w:val="0"/>
          <w:kern w:val="0"/>
          <w:sz w:val="21"/>
          <w:szCs w:val="21"/>
        </w:rPr>
        <w:t xml:space="preserve"> </w:t>
      </w:r>
      <w:r w:rsidRPr="009E7B75">
        <w:rPr>
          <w:rFonts w:ascii="Times New Roman" w:eastAsiaTheme="minorEastAsia" w:hAnsi="Times New Roman" w:cs="Times New Roman"/>
          <w:kern w:val="0"/>
          <w:sz w:val="21"/>
          <w:szCs w:val="21"/>
        </w:rPr>
        <w:t>期末基金资产组合情况</w:t>
      </w:r>
      <w:bookmarkEnd w:id="46"/>
      <w:bookmarkEnd w:id="47"/>
      <w:bookmarkEnd w:id="48"/>
    </w:p>
    <w:p w:rsidR="006D141C" w:rsidRPr="009E7B75" w:rsidRDefault="00644AB5" w:rsidP="006D141C">
      <w:pPr>
        <w:autoSpaceDE w:val="0"/>
        <w:autoSpaceDN w:val="0"/>
        <w:adjustRightInd w:val="0"/>
        <w:spacing w:before="29" w:line="288" w:lineRule="auto"/>
        <w:ind w:left="15"/>
        <w:jc w:val="right"/>
        <w:rPr>
          <w:rFonts w:eastAsiaTheme="minorEastAsia"/>
          <w:kern w:val="0"/>
          <w:szCs w:val="21"/>
        </w:rPr>
      </w:pPr>
      <w:r w:rsidRPr="009E7B75">
        <w:rPr>
          <w:rFonts w:eastAsiaTheme="minorEastAsia"/>
          <w:szCs w:val="21"/>
        </w:rPr>
        <w:t>金额单位</w:t>
      </w:r>
      <w:r w:rsidR="006D141C" w:rsidRPr="009E7B75">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250"/>
        <w:gridCol w:w="2250"/>
      </w:tblGrid>
      <w:tr w:rsidR="006B4A69" w:rsidRPr="009E7B75" w:rsidTr="00A6709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lastRenderedPageBreak/>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占基金总资产的比例（</w:t>
            </w:r>
            <w:r w:rsidRPr="009E7B75">
              <w:rPr>
                <w:rFonts w:eastAsiaTheme="minorEastAsia"/>
                <w:szCs w:val="21"/>
              </w:rPr>
              <w:t>%</w:t>
            </w: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jc w:val="center"/>
              <w:rPr>
                <w:rFonts w:eastAsiaTheme="minorEastAsia"/>
                <w:szCs w:val="21"/>
              </w:rPr>
            </w:pPr>
            <w:r w:rsidRPr="009E7B75">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8039DA" w:rsidP="00084450">
            <w:pPr>
              <w:ind w:leftChars="50" w:left="105"/>
              <w:rPr>
                <w:rFonts w:eastAsiaTheme="minorEastAsia"/>
                <w:szCs w:val="21"/>
              </w:rPr>
            </w:pPr>
            <w:r w:rsidRPr="009E7B75">
              <w:rPr>
                <w:rFonts w:eastAsiaTheme="minorEastAsia"/>
                <w:szCs w:val="21"/>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91A56">
            <w:pPr>
              <w:spacing w:before="29" w:line="360" w:lineRule="auto"/>
              <w:ind w:left="17"/>
              <w:jc w:val="right"/>
              <w:rPr>
                <w:rFonts w:eastAsiaTheme="minorEastAsia"/>
                <w:szCs w:val="21"/>
              </w:rPr>
            </w:pPr>
            <w:r w:rsidRPr="009E7B75">
              <w:rPr>
                <w:rFonts w:eastAsiaTheme="minorEastAsia"/>
                <w:szCs w:val="21"/>
              </w:rPr>
              <w:t>150,844,491.87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B3645D">
            <w:pPr>
              <w:spacing w:before="29" w:line="360" w:lineRule="auto"/>
              <w:ind w:left="17"/>
              <w:jc w:val="right"/>
              <w:rPr>
                <w:rFonts w:eastAsiaTheme="minorEastAsia"/>
                <w:szCs w:val="21"/>
              </w:rPr>
            </w:pPr>
            <w:r w:rsidRPr="009E7B75">
              <w:rPr>
                <w:rFonts w:eastAsiaTheme="minorEastAsia"/>
                <w:szCs w:val="21"/>
              </w:rPr>
              <w:t>58.08</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6D141C"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991A56" w:rsidP="00084450">
            <w:pPr>
              <w:ind w:leftChars="50" w:left="105"/>
              <w:rPr>
                <w:rFonts w:eastAsiaTheme="minorEastAsia"/>
                <w:szCs w:val="21"/>
              </w:rPr>
            </w:pPr>
            <w:r w:rsidRPr="009E7B75">
              <w:rPr>
                <w:rFonts w:eastAsiaTheme="minorEastAsia"/>
                <w:szCs w:val="21"/>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91A56">
            <w:pPr>
              <w:spacing w:before="29" w:line="360" w:lineRule="auto"/>
              <w:ind w:left="17"/>
              <w:jc w:val="right"/>
              <w:rPr>
                <w:rFonts w:eastAsiaTheme="minorEastAsia"/>
                <w:szCs w:val="21"/>
              </w:rPr>
            </w:pPr>
            <w:r w:rsidRPr="009E7B75">
              <w:rPr>
                <w:rFonts w:eastAsiaTheme="minorEastAsia"/>
                <w:szCs w:val="21"/>
              </w:rPr>
              <w:t>150,844,491.87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460672">
            <w:pPr>
              <w:spacing w:before="29" w:line="360" w:lineRule="auto"/>
              <w:ind w:left="17"/>
              <w:jc w:val="right"/>
              <w:rPr>
                <w:rFonts w:eastAsiaTheme="minorEastAsia"/>
                <w:szCs w:val="21"/>
              </w:rPr>
            </w:pPr>
            <w:r w:rsidRPr="009E7B75">
              <w:rPr>
                <w:rFonts w:eastAsiaTheme="minorEastAsia"/>
                <w:szCs w:val="21"/>
              </w:rPr>
              <w:t>58.08</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4B792C">
            <w:pPr>
              <w:ind w:leftChars="50" w:left="105" w:firstLineChars="300" w:firstLine="630"/>
              <w:rPr>
                <w:rFonts w:eastAsiaTheme="minorEastAsia"/>
                <w:szCs w:val="21"/>
              </w:rPr>
            </w:pPr>
            <w:r w:rsidRPr="009E7B75">
              <w:rPr>
                <w:rFonts w:eastAsiaTheme="minorEastAsia"/>
                <w:szCs w:val="21"/>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460672">
            <w:pPr>
              <w:spacing w:before="29" w:line="360" w:lineRule="auto"/>
              <w:ind w:left="17"/>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60631B">
            <w:pPr>
              <w:spacing w:before="29" w:line="360" w:lineRule="auto"/>
              <w:ind w:left="17"/>
              <w:jc w:val="right"/>
              <w:rPr>
                <w:rFonts w:eastAsiaTheme="minorEastAsia"/>
                <w:szCs w:val="21"/>
              </w:rPr>
            </w:pP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460672" w:rsidP="00A61102">
            <w:pPr>
              <w:jc w:val="center"/>
              <w:rPr>
                <w:rFonts w:eastAsiaTheme="minorEastAsia"/>
                <w:szCs w:val="21"/>
              </w:rPr>
            </w:pPr>
            <w:r w:rsidRPr="009E7B75">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460672" w:rsidP="00084450">
            <w:pPr>
              <w:ind w:leftChars="50" w:left="105"/>
              <w:rPr>
                <w:rFonts w:eastAsiaTheme="minorEastAsia"/>
                <w:szCs w:val="21"/>
              </w:rPr>
            </w:pPr>
            <w:r w:rsidRPr="009E7B75">
              <w:rPr>
                <w:rFonts w:eastAsiaTheme="minorEastAsia"/>
                <w:szCs w:val="21"/>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724F7C">
            <w:pPr>
              <w:spacing w:before="29" w:line="360" w:lineRule="auto"/>
              <w:ind w:left="17"/>
              <w:jc w:val="right"/>
              <w:rPr>
                <w:rFonts w:eastAsiaTheme="minorEastAsia"/>
                <w:szCs w:val="21"/>
              </w:rPr>
            </w:pPr>
            <w:r w:rsidRPr="009E7B75">
              <w:rPr>
                <w:rFonts w:eastAsiaTheme="minorEastAsia"/>
                <w:szCs w:val="21"/>
              </w:rPr>
              <w:t>95,003,302.87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4019B7">
            <w:pPr>
              <w:spacing w:before="29" w:line="360" w:lineRule="auto"/>
              <w:ind w:left="17"/>
              <w:jc w:val="right"/>
              <w:rPr>
                <w:rFonts w:eastAsiaTheme="minorEastAsia"/>
                <w:szCs w:val="21"/>
              </w:rPr>
            </w:pPr>
            <w:r w:rsidRPr="009E7B75">
              <w:rPr>
                <w:rFonts w:eastAsiaTheme="minorEastAsia"/>
                <w:szCs w:val="21"/>
              </w:rPr>
              <w:t>36.58</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6D141C"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DB354F" w:rsidP="00084450">
            <w:pPr>
              <w:ind w:leftChars="50" w:left="105"/>
              <w:rPr>
                <w:rFonts w:eastAsiaTheme="minorEastAsia"/>
                <w:szCs w:val="21"/>
              </w:rPr>
            </w:pPr>
            <w:r w:rsidRPr="009E7B75">
              <w:rPr>
                <w:rFonts w:eastAsiaTheme="minorEastAsia"/>
                <w:szCs w:val="21"/>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DB354F">
            <w:pPr>
              <w:spacing w:before="29" w:line="360" w:lineRule="auto"/>
              <w:ind w:left="17"/>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CB059E">
            <w:pPr>
              <w:spacing w:before="29" w:line="360" w:lineRule="auto"/>
              <w:ind w:left="17"/>
              <w:jc w:val="right"/>
              <w:rPr>
                <w:rFonts w:eastAsiaTheme="minorEastAsia"/>
                <w:szCs w:val="21"/>
              </w:rPr>
            </w:pP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jc w:val="center"/>
              <w:rPr>
                <w:rFonts w:eastAsiaTheme="minorEastAsia"/>
                <w:szCs w:val="21"/>
              </w:rPr>
            </w:pPr>
            <w:r w:rsidRPr="009E7B75">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AF5FD2" w:rsidP="00084450">
            <w:pPr>
              <w:ind w:leftChars="50" w:left="105"/>
              <w:rPr>
                <w:rFonts w:eastAsiaTheme="minorEastAsia"/>
                <w:szCs w:val="21"/>
              </w:rPr>
            </w:pPr>
            <w:r w:rsidRPr="009E7B75">
              <w:rPr>
                <w:rFonts w:eastAsiaTheme="minorEastAsia"/>
                <w:szCs w:val="21"/>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F5FD2">
            <w:pPr>
              <w:spacing w:before="29" w:line="360" w:lineRule="auto"/>
              <w:ind w:left="17"/>
              <w:jc w:val="right"/>
              <w:rPr>
                <w:rFonts w:eastAsiaTheme="minorEastAsia"/>
                <w:szCs w:val="21"/>
              </w:rPr>
            </w:pPr>
            <w:r w:rsidRPr="009E7B75">
              <w:rPr>
                <w:rFonts w:eastAsiaTheme="minorEastAsia"/>
                <w:szCs w:val="21"/>
              </w:rPr>
              <w:t>13,727,252.52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F5FD2">
            <w:pPr>
              <w:spacing w:before="29" w:line="360" w:lineRule="auto"/>
              <w:ind w:left="17"/>
              <w:jc w:val="right"/>
              <w:rPr>
                <w:rFonts w:eastAsiaTheme="minorEastAsia"/>
                <w:szCs w:val="21"/>
              </w:rPr>
            </w:pPr>
            <w:r w:rsidRPr="009E7B75">
              <w:rPr>
                <w:rFonts w:eastAsiaTheme="minorEastAsia"/>
                <w:szCs w:val="21"/>
              </w:rPr>
              <w:t>5.29</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spacing w:before="29" w:line="360" w:lineRule="auto"/>
              <w:ind w:left="17"/>
              <w:jc w:val="center"/>
              <w:rPr>
                <w:rFonts w:eastAsiaTheme="minorEastAsia"/>
                <w:szCs w:val="21"/>
              </w:rPr>
            </w:pPr>
            <w:r w:rsidRPr="009E7B75">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084450">
            <w:pPr>
              <w:ind w:leftChars="50" w:left="105"/>
              <w:rPr>
                <w:rFonts w:eastAsiaTheme="minorEastAsia"/>
                <w:szCs w:val="21"/>
              </w:rPr>
            </w:pPr>
            <w:r w:rsidRPr="009E7B75">
              <w:rPr>
                <w:rFonts w:eastAsiaTheme="minorEastAsia"/>
                <w:szCs w:val="21"/>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123,667.09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0.05</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spacing w:before="29" w:line="360" w:lineRule="auto"/>
              <w:ind w:left="17"/>
              <w:jc w:val="center"/>
              <w:rPr>
                <w:rFonts w:eastAsiaTheme="minorEastAsia"/>
                <w:szCs w:val="21"/>
              </w:rPr>
            </w:pPr>
            <w:r w:rsidRPr="009E7B75">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084450">
            <w:pPr>
              <w:ind w:leftChars="50" w:left="105"/>
              <w:rPr>
                <w:rFonts w:eastAsiaTheme="minorEastAsia"/>
                <w:szCs w:val="21"/>
              </w:rPr>
            </w:pPr>
            <w:r w:rsidRPr="009E7B75">
              <w:rPr>
                <w:rFonts w:eastAsiaTheme="minorEastAsia"/>
                <w:szCs w:val="21"/>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259,698,714.35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100.00</w:t>
            </w:r>
          </w:p>
        </w:tc>
      </w:tr>
    </w:tbl>
    <w:p w:rsidR="00D77483" w:rsidRDefault="00EE3F2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银行存款和结算备付金合计其中银行存款</w:t>
      </w:r>
      <w:r>
        <w:rPr>
          <w:rFonts w:eastAsiaTheme="minorEastAsia"/>
          <w:kern w:val="0"/>
          <w:szCs w:val="21"/>
        </w:rPr>
        <w:t>12,209,444.72</w:t>
      </w:r>
      <w:r>
        <w:rPr>
          <w:rFonts w:eastAsiaTheme="minorEastAsia"/>
          <w:kern w:val="0"/>
          <w:szCs w:val="21"/>
        </w:rPr>
        <w:t>元。</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 xml:space="preserve">2. </w:t>
      </w:r>
      <w:r w:rsidRPr="009E7B75">
        <w:rPr>
          <w:rFonts w:eastAsiaTheme="minorEastAsia"/>
          <w:kern w:val="0"/>
          <w:szCs w:val="21"/>
        </w:rPr>
        <w:t>买入返售金融资产其中买入返售金融资产（交易所）为</w:t>
      </w:r>
      <w:r w:rsidRPr="009E7B75">
        <w:rPr>
          <w:rFonts w:eastAsiaTheme="minorEastAsia"/>
          <w:kern w:val="0"/>
          <w:szCs w:val="21"/>
        </w:rPr>
        <w:t>39,991,309.91</w:t>
      </w:r>
      <w:r w:rsidRPr="009E7B75">
        <w:rPr>
          <w:rFonts w:eastAsiaTheme="minorEastAsia"/>
          <w:kern w:val="0"/>
          <w:szCs w:val="21"/>
        </w:rPr>
        <w:t>元。</w:t>
      </w:r>
    </w:p>
    <w:p w:rsidR="006D141C" w:rsidRPr="009E7B75" w:rsidRDefault="006D141C" w:rsidP="00414532">
      <w:pPr>
        <w:pStyle w:val="20"/>
        <w:spacing w:beforeLines="100" w:before="312" w:after="0"/>
        <w:rPr>
          <w:rFonts w:ascii="Times New Roman" w:eastAsiaTheme="minorEastAsia" w:hAnsi="Times New Roman" w:cs="Times New Roman"/>
          <w:sz w:val="21"/>
          <w:szCs w:val="21"/>
        </w:rPr>
      </w:pPr>
      <w:bookmarkStart w:id="49" w:name="_Toc331410103"/>
      <w:bookmarkStart w:id="50" w:name="_Toc225498274"/>
      <w:bookmarkStart w:id="51" w:name="_Toc143614500"/>
      <w:r w:rsidRPr="009E7B75">
        <w:rPr>
          <w:rFonts w:ascii="Times New Roman" w:eastAsiaTheme="minorEastAsia" w:hAnsi="Times New Roman" w:cs="Times New Roman"/>
          <w:sz w:val="21"/>
          <w:szCs w:val="21"/>
        </w:rPr>
        <w:t>7.2</w:t>
      </w:r>
      <w:bookmarkEnd w:id="49"/>
      <w:bookmarkEnd w:id="50"/>
      <w:r w:rsidR="00026E06">
        <w:rPr>
          <w:rFonts w:ascii="Times New Roman" w:eastAsiaTheme="minorEastAsia" w:hAnsi="Times New Roman" w:cs="Times New Roman"/>
          <w:sz w:val="21"/>
          <w:szCs w:val="21"/>
        </w:rPr>
        <w:t xml:space="preserve"> </w:t>
      </w:r>
      <w:r w:rsidR="00AF5FD2" w:rsidRPr="009E7B75">
        <w:rPr>
          <w:rFonts w:ascii="Times New Roman" w:eastAsiaTheme="minorEastAsia" w:hAnsi="Times New Roman" w:cs="Times New Roman"/>
          <w:sz w:val="21"/>
          <w:szCs w:val="21"/>
        </w:rPr>
        <w:t>债券回购融资情况</w:t>
      </w:r>
      <w:bookmarkEnd w:id="51"/>
    </w:p>
    <w:p w:rsidR="006D141C" w:rsidRPr="009E7B75" w:rsidRDefault="00644AB5" w:rsidP="006D141C">
      <w:pPr>
        <w:autoSpaceDE w:val="0"/>
        <w:autoSpaceDN w:val="0"/>
        <w:adjustRightInd w:val="0"/>
        <w:spacing w:before="29" w:line="288" w:lineRule="auto"/>
        <w:ind w:left="15"/>
        <w:jc w:val="right"/>
        <w:rPr>
          <w:rFonts w:eastAsiaTheme="minorEastAsia"/>
          <w:szCs w:val="21"/>
        </w:rPr>
      </w:pPr>
      <w:r w:rsidRPr="009E7B75">
        <w:rPr>
          <w:rFonts w:eastAsiaTheme="minorEastAsia"/>
          <w:szCs w:val="21"/>
        </w:rPr>
        <w:t>金额单位</w:t>
      </w:r>
      <w:r w:rsidR="006D141C" w:rsidRPr="009E7B75">
        <w:rPr>
          <w:rFonts w:eastAsiaTheme="minorEastAsia"/>
          <w:szCs w:val="21"/>
        </w:rPr>
        <w:t>：人民币元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119"/>
        <w:gridCol w:w="3212"/>
        <w:gridCol w:w="2310"/>
        <w:gridCol w:w="10"/>
      </w:tblGrid>
      <w:tr w:rsidR="006B4A69" w:rsidRPr="009E7B75" w:rsidTr="004B792C">
        <w:trPr>
          <w:trHeight w:val="390"/>
        </w:trPr>
        <w:tc>
          <w:tcPr>
            <w:tcW w:w="709" w:type="dxa"/>
            <w:vAlign w:val="center"/>
          </w:tcPr>
          <w:p w:rsidR="00A27C85" w:rsidRPr="009E7B75" w:rsidRDefault="00A27C85" w:rsidP="004E358C">
            <w:pPr>
              <w:jc w:val="center"/>
              <w:rPr>
                <w:rFonts w:eastAsiaTheme="minorEastAsia"/>
                <w:szCs w:val="21"/>
              </w:rPr>
            </w:pPr>
            <w:r w:rsidRPr="009E7B75">
              <w:rPr>
                <w:rFonts w:eastAsiaTheme="minorEastAsia"/>
                <w:szCs w:val="21"/>
              </w:rPr>
              <w:t>序号</w:t>
            </w:r>
          </w:p>
        </w:tc>
        <w:tc>
          <w:tcPr>
            <w:tcW w:w="3119" w:type="dxa"/>
            <w:tcMar>
              <w:top w:w="15" w:type="dxa"/>
              <w:left w:w="15" w:type="dxa"/>
              <w:bottom w:w="0" w:type="dxa"/>
              <w:right w:w="15" w:type="dxa"/>
            </w:tcMar>
            <w:vAlign w:val="center"/>
          </w:tcPr>
          <w:p w:rsidR="00A27C85" w:rsidRPr="009E7B75" w:rsidRDefault="00A27C85" w:rsidP="004E358C">
            <w:pPr>
              <w:jc w:val="center"/>
              <w:rPr>
                <w:rFonts w:eastAsiaTheme="minorEastAsia"/>
                <w:szCs w:val="21"/>
              </w:rPr>
            </w:pPr>
            <w:r w:rsidRPr="009E7B75">
              <w:rPr>
                <w:rFonts w:eastAsiaTheme="minorEastAsia"/>
                <w:kern w:val="0"/>
                <w:szCs w:val="21"/>
              </w:rPr>
              <w:t>项目</w:t>
            </w:r>
          </w:p>
        </w:tc>
        <w:tc>
          <w:tcPr>
            <w:tcW w:w="5532" w:type="dxa"/>
            <w:gridSpan w:val="3"/>
            <w:vAlign w:val="center"/>
          </w:tcPr>
          <w:p w:rsidR="00A27C85" w:rsidRPr="009E7B75" w:rsidRDefault="00A27C85" w:rsidP="004E358C">
            <w:pPr>
              <w:jc w:val="center"/>
              <w:rPr>
                <w:rFonts w:eastAsiaTheme="minorEastAsia"/>
                <w:szCs w:val="21"/>
              </w:rPr>
            </w:pPr>
            <w:r w:rsidRPr="009E7B75">
              <w:rPr>
                <w:rFonts w:eastAsiaTheme="minorEastAsia"/>
                <w:szCs w:val="21"/>
              </w:rPr>
              <w:t>占基金资产净值</w:t>
            </w:r>
            <w:r w:rsidR="0011127E" w:rsidRPr="009E7B75">
              <w:rPr>
                <w:rFonts w:eastAsiaTheme="minorEastAsia"/>
                <w:szCs w:val="21"/>
              </w:rPr>
              <w:t>的</w:t>
            </w:r>
            <w:r w:rsidRPr="009E7B75">
              <w:rPr>
                <w:rFonts w:eastAsiaTheme="minorEastAsia"/>
                <w:szCs w:val="21"/>
              </w:rPr>
              <w:t>比例（％）</w:t>
            </w:r>
          </w:p>
        </w:tc>
      </w:tr>
      <w:tr w:rsidR="006B4A69" w:rsidRPr="009E7B75" w:rsidTr="004B792C">
        <w:trPr>
          <w:trHeight w:val="285"/>
        </w:trPr>
        <w:tc>
          <w:tcPr>
            <w:tcW w:w="709" w:type="dxa"/>
            <w:vMerge w:val="restart"/>
            <w:tcMar>
              <w:top w:w="15" w:type="dxa"/>
              <w:left w:w="15" w:type="dxa"/>
              <w:bottom w:w="0" w:type="dxa"/>
              <w:right w:w="15" w:type="dxa"/>
            </w:tcMar>
            <w:vAlign w:val="center"/>
          </w:tcPr>
          <w:p w:rsidR="00A27C85" w:rsidRPr="009E7B75" w:rsidRDefault="00A27C85" w:rsidP="004E358C">
            <w:pPr>
              <w:jc w:val="center"/>
              <w:rPr>
                <w:rFonts w:eastAsiaTheme="minorEastAsia"/>
                <w:szCs w:val="21"/>
              </w:rPr>
            </w:pPr>
            <w:r w:rsidRPr="009E7B75">
              <w:rPr>
                <w:rFonts w:eastAsiaTheme="minorEastAsia"/>
                <w:szCs w:val="21"/>
              </w:rPr>
              <w:t>1</w:t>
            </w:r>
          </w:p>
        </w:tc>
        <w:tc>
          <w:tcPr>
            <w:tcW w:w="3119" w:type="dxa"/>
            <w:tcMar>
              <w:top w:w="15" w:type="dxa"/>
              <w:left w:w="15" w:type="dxa"/>
              <w:bottom w:w="0" w:type="dxa"/>
              <w:right w:w="15" w:type="dxa"/>
            </w:tcMar>
            <w:vAlign w:val="center"/>
          </w:tcPr>
          <w:p w:rsidR="00A27C85" w:rsidRPr="009E7B75" w:rsidRDefault="00A27C85" w:rsidP="004E358C">
            <w:pPr>
              <w:ind w:leftChars="50" w:left="105"/>
              <w:jc w:val="center"/>
              <w:rPr>
                <w:rFonts w:eastAsiaTheme="minorEastAsia"/>
                <w:szCs w:val="21"/>
              </w:rPr>
            </w:pPr>
            <w:r w:rsidRPr="009E7B75">
              <w:rPr>
                <w:rFonts w:eastAsiaTheme="minorEastAsia"/>
                <w:szCs w:val="21"/>
              </w:rPr>
              <w:t>报告期内债券回购融资余额</w:t>
            </w:r>
          </w:p>
        </w:tc>
        <w:tc>
          <w:tcPr>
            <w:tcW w:w="5532" w:type="dxa"/>
            <w:gridSpan w:val="3"/>
            <w:vAlign w:val="center"/>
          </w:tcPr>
          <w:p w:rsidR="00A27C85" w:rsidRPr="009E7B75" w:rsidRDefault="00A27C85" w:rsidP="00A27C85">
            <w:pPr>
              <w:jc w:val="right"/>
              <w:rPr>
                <w:rFonts w:eastAsiaTheme="minorEastAsia"/>
                <w:szCs w:val="21"/>
              </w:rPr>
            </w:pPr>
            <w:r w:rsidRPr="009E7B75">
              <w:rPr>
                <w:rFonts w:eastAsiaTheme="minorEastAsia"/>
                <w:szCs w:val="21"/>
              </w:rPr>
              <w:t>0.08</w:t>
            </w:r>
          </w:p>
        </w:tc>
      </w:tr>
      <w:tr w:rsidR="006B4A69" w:rsidRPr="009E7B75" w:rsidTr="004B792C">
        <w:trPr>
          <w:trHeight w:val="285"/>
        </w:trPr>
        <w:tc>
          <w:tcPr>
            <w:tcW w:w="709" w:type="dxa"/>
            <w:vMerge/>
            <w:tcMar>
              <w:top w:w="15" w:type="dxa"/>
              <w:left w:w="15" w:type="dxa"/>
              <w:bottom w:w="0" w:type="dxa"/>
              <w:right w:w="15" w:type="dxa"/>
            </w:tcMar>
            <w:vAlign w:val="center"/>
          </w:tcPr>
          <w:p w:rsidR="00A27C85" w:rsidRPr="009E7B75" w:rsidRDefault="00A27C85" w:rsidP="004E358C">
            <w:pPr>
              <w:jc w:val="center"/>
              <w:rPr>
                <w:rFonts w:eastAsiaTheme="minorEastAsia"/>
                <w:szCs w:val="21"/>
              </w:rPr>
            </w:pPr>
          </w:p>
        </w:tc>
        <w:tc>
          <w:tcPr>
            <w:tcW w:w="3119" w:type="dxa"/>
            <w:tcMar>
              <w:top w:w="15" w:type="dxa"/>
              <w:left w:w="15" w:type="dxa"/>
              <w:bottom w:w="0" w:type="dxa"/>
              <w:right w:w="15" w:type="dxa"/>
            </w:tcMar>
            <w:vAlign w:val="center"/>
          </w:tcPr>
          <w:p w:rsidR="00A27C85" w:rsidRPr="009E7B75" w:rsidRDefault="00A27C85" w:rsidP="004E358C">
            <w:pPr>
              <w:ind w:leftChars="50" w:left="105"/>
              <w:jc w:val="center"/>
              <w:rPr>
                <w:rFonts w:eastAsiaTheme="minorEastAsia"/>
                <w:szCs w:val="21"/>
              </w:rPr>
            </w:pPr>
            <w:r w:rsidRPr="009E7B75">
              <w:rPr>
                <w:rFonts w:eastAsiaTheme="minorEastAsia"/>
                <w:szCs w:val="21"/>
              </w:rPr>
              <w:t>其中：买断式回购融资</w:t>
            </w:r>
          </w:p>
        </w:tc>
        <w:tc>
          <w:tcPr>
            <w:tcW w:w="5532" w:type="dxa"/>
            <w:gridSpan w:val="3"/>
            <w:vAlign w:val="center"/>
          </w:tcPr>
          <w:p w:rsidR="00A27C85" w:rsidRPr="009E7B75" w:rsidRDefault="00A27C85" w:rsidP="00A27C85">
            <w:pPr>
              <w:jc w:val="right"/>
              <w:rPr>
                <w:rFonts w:eastAsiaTheme="minorEastAsia"/>
                <w:szCs w:val="21"/>
              </w:rPr>
            </w:pPr>
            <w:r w:rsidRPr="009E7B75">
              <w:rPr>
                <w:rFonts w:eastAsiaTheme="minorEastAsia"/>
                <w:szCs w:val="21"/>
              </w:rPr>
              <w:t>-</w:t>
            </w:r>
          </w:p>
        </w:tc>
      </w:tr>
      <w:tr w:rsidR="006B4A69" w:rsidRPr="009E7B75" w:rsidTr="004B792C">
        <w:trPr>
          <w:gridAfter w:val="1"/>
          <w:wAfter w:w="10" w:type="dxa"/>
          <w:trHeight w:val="285"/>
        </w:trPr>
        <w:tc>
          <w:tcPr>
            <w:tcW w:w="709" w:type="dxa"/>
            <w:tcMar>
              <w:top w:w="15" w:type="dxa"/>
              <w:left w:w="15" w:type="dxa"/>
              <w:bottom w:w="0" w:type="dxa"/>
              <w:right w:w="15" w:type="dxa"/>
            </w:tcMar>
            <w:vAlign w:val="center"/>
          </w:tcPr>
          <w:p w:rsidR="00C86197" w:rsidRPr="009E7B75" w:rsidRDefault="00C86197" w:rsidP="00106B9D">
            <w:pPr>
              <w:jc w:val="center"/>
              <w:rPr>
                <w:rFonts w:eastAsiaTheme="minorEastAsia"/>
                <w:szCs w:val="21"/>
              </w:rPr>
            </w:pPr>
            <w:r w:rsidRPr="009E7B75">
              <w:rPr>
                <w:rFonts w:eastAsiaTheme="minorEastAsia"/>
                <w:szCs w:val="21"/>
              </w:rPr>
              <w:t>序号</w:t>
            </w:r>
          </w:p>
        </w:tc>
        <w:tc>
          <w:tcPr>
            <w:tcW w:w="3119" w:type="dxa"/>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kern w:val="0"/>
                <w:szCs w:val="21"/>
              </w:rPr>
              <w:t>项目</w:t>
            </w:r>
          </w:p>
        </w:tc>
        <w:tc>
          <w:tcPr>
            <w:tcW w:w="3212" w:type="dxa"/>
            <w:vAlign w:val="center"/>
          </w:tcPr>
          <w:p w:rsidR="00C86197" w:rsidRPr="009E7B75" w:rsidRDefault="00C86197" w:rsidP="004E358C">
            <w:pPr>
              <w:jc w:val="center"/>
              <w:rPr>
                <w:rFonts w:eastAsiaTheme="minorEastAsia"/>
                <w:szCs w:val="21"/>
              </w:rPr>
            </w:pPr>
            <w:r w:rsidRPr="009E7B75">
              <w:rPr>
                <w:rFonts w:eastAsiaTheme="minorEastAsia"/>
                <w:kern w:val="0"/>
                <w:szCs w:val="21"/>
              </w:rPr>
              <w:t>金额</w:t>
            </w:r>
          </w:p>
        </w:tc>
        <w:tc>
          <w:tcPr>
            <w:tcW w:w="2310" w:type="dxa"/>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kern w:val="0"/>
                <w:szCs w:val="21"/>
              </w:rPr>
              <w:t>占基金资产净值的比例（％）</w:t>
            </w:r>
          </w:p>
        </w:tc>
      </w:tr>
      <w:tr w:rsidR="006B4A69" w:rsidRPr="009E7B75" w:rsidTr="004B792C">
        <w:trPr>
          <w:gridAfter w:val="1"/>
          <w:wAfter w:w="10" w:type="dxa"/>
          <w:trHeight w:val="285"/>
        </w:trPr>
        <w:tc>
          <w:tcPr>
            <w:tcW w:w="709" w:type="dxa"/>
            <w:vMerge w:val="restart"/>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szCs w:val="21"/>
              </w:rPr>
              <w:t>2</w:t>
            </w:r>
          </w:p>
        </w:tc>
        <w:tc>
          <w:tcPr>
            <w:tcW w:w="3119" w:type="dxa"/>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szCs w:val="21"/>
              </w:rPr>
              <w:t>报告期末债券回购融资余额</w:t>
            </w:r>
          </w:p>
        </w:tc>
        <w:tc>
          <w:tcPr>
            <w:tcW w:w="3212" w:type="dxa"/>
            <w:vAlign w:val="center"/>
          </w:tcPr>
          <w:p w:rsidR="00C86197" w:rsidRPr="009E7B75" w:rsidRDefault="00C86197" w:rsidP="00D13184">
            <w:pPr>
              <w:jc w:val="right"/>
              <w:rPr>
                <w:rFonts w:eastAsiaTheme="minorEastAsia"/>
                <w:szCs w:val="21"/>
              </w:rPr>
            </w:pPr>
            <w:r w:rsidRPr="009E7B75">
              <w:rPr>
                <w:rFonts w:eastAsiaTheme="minorEastAsia"/>
                <w:szCs w:val="21"/>
              </w:rPr>
              <w:t>-</w:t>
            </w:r>
          </w:p>
        </w:tc>
        <w:tc>
          <w:tcPr>
            <w:tcW w:w="2310" w:type="dxa"/>
            <w:tcMar>
              <w:top w:w="15" w:type="dxa"/>
              <w:left w:w="15" w:type="dxa"/>
              <w:bottom w:w="0" w:type="dxa"/>
              <w:right w:w="15" w:type="dxa"/>
            </w:tcMar>
            <w:vAlign w:val="center"/>
          </w:tcPr>
          <w:p w:rsidR="00C86197" w:rsidRPr="009E7B75" w:rsidRDefault="00D13184" w:rsidP="00D13184">
            <w:pPr>
              <w:jc w:val="right"/>
              <w:rPr>
                <w:rFonts w:eastAsiaTheme="minorEastAsia"/>
                <w:szCs w:val="21"/>
              </w:rPr>
            </w:pPr>
            <w:r w:rsidRPr="009E7B75">
              <w:rPr>
                <w:rFonts w:eastAsiaTheme="minorEastAsia"/>
                <w:szCs w:val="21"/>
              </w:rPr>
              <w:t>-</w:t>
            </w:r>
          </w:p>
        </w:tc>
      </w:tr>
      <w:tr w:rsidR="006B4A69" w:rsidRPr="009E7B75" w:rsidTr="004B792C">
        <w:trPr>
          <w:gridAfter w:val="1"/>
          <w:wAfter w:w="10" w:type="dxa"/>
          <w:trHeight w:val="285"/>
        </w:trPr>
        <w:tc>
          <w:tcPr>
            <w:tcW w:w="709" w:type="dxa"/>
            <w:vMerge/>
            <w:tcMar>
              <w:top w:w="15" w:type="dxa"/>
              <w:left w:w="15" w:type="dxa"/>
              <w:bottom w:w="0" w:type="dxa"/>
              <w:right w:w="15" w:type="dxa"/>
            </w:tcMar>
            <w:vAlign w:val="center"/>
          </w:tcPr>
          <w:p w:rsidR="00C86197" w:rsidRPr="009E7B75" w:rsidRDefault="00C86197" w:rsidP="004E358C">
            <w:pPr>
              <w:jc w:val="center"/>
              <w:rPr>
                <w:rFonts w:eastAsiaTheme="minorEastAsia"/>
                <w:szCs w:val="21"/>
              </w:rPr>
            </w:pPr>
          </w:p>
        </w:tc>
        <w:tc>
          <w:tcPr>
            <w:tcW w:w="3119" w:type="dxa"/>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szCs w:val="21"/>
              </w:rPr>
              <w:t>其中：买断式回购融资</w:t>
            </w:r>
          </w:p>
        </w:tc>
        <w:tc>
          <w:tcPr>
            <w:tcW w:w="3212" w:type="dxa"/>
            <w:vAlign w:val="center"/>
          </w:tcPr>
          <w:p w:rsidR="00C86197" w:rsidRPr="009E7B75" w:rsidRDefault="00D13184" w:rsidP="008527D2">
            <w:pPr>
              <w:jc w:val="right"/>
              <w:rPr>
                <w:rFonts w:eastAsiaTheme="minorEastAsia"/>
                <w:szCs w:val="21"/>
              </w:rPr>
            </w:pPr>
            <w:r w:rsidRPr="009E7B75">
              <w:rPr>
                <w:rFonts w:eastAsiaTheme="minorEastAsia"/>
                <w:szCs w:val="21"/>
              </w:rPr>
              <w:t>-</w:t>
            </w:r>
          </w:p>
        </w:tc>
        <w:tc>
          <w:tcPr>
            <w:tcW w:w="2310" w:type="dxa"/>
            <w:tcMar>
              <w:top w:w="15" w:type="dxa"/>
              <w:left w:w="15" w:type="dxa"/>
              <w:bottom w:w="0" w:type="dxa"/>
              <w:right w:w="15" w:type="dxa"/>
            </w:tcMar>
            <w:vAlign w:val="center"/>
          </w:tcPr>
          <w:p w:rsidR="00C86197" w:rsidRPr="009E7B75" w:rsidRDefault="00D13184" w:rsidP="008527D2">
            <w:pPr>
              <w:jc w:val="right"/>
              <w:rPr>
                <w:rFonts w:eastAsiaTheme="minorEastAsia"/>
                <w:szCs w:val="21"/>
              </w:rPr>
            </w:pPr>
            <w:r w:rsidRPr="009E7B75">
              <w:rPr>
                <w:rFonts w:eastAsiaTheme="minorEastAsia"/>
                <w:szCs w:val="21"/>
              </w:rPr>
              <w:t>-</w:t>
            </w:r>
          </w:p>
        </w:tc>
      </w:tr>
    </w:tbl>
    <w:p w:rsidR="002313DE" w:rsidRPr="009E7B75" w:rsidRDefault="002313DE" w:rsidP="00FC1D07">
      <w:pPr>
        <w:tabs>
          <w:tab w:val="left" w:pos="426"/>
        </w:tabs>
        <w:spacing w:line="360" w:lineRule="auto"/>
        <w:jc w:val="left"/>
        <w:rPr>
          <w:rFonts w:eastAsiaTheme="minorEastAsia"/>
          <w:b/>
          <w:kern w:val="0"/>
          <w:szCs w:val="21"/>
        </w:rPr>
      </w:pPr>
      <w:r w:rsidRPr="009E7B75">
        <w:rPr>
          <w:rFonts w:eastAsiaTheme="minorEastAsia"/>
          <w:b/>
        </w:rPr>
        <w:t>债券正回购的资金余额超过基金资产净值的</w:t>
      </w:r>
      <w:r w:rsidRPr="009E7B75">
        <w:rPr>
          <w:rFonts w:eastAsiaTheme="minorEastAsia"/>
          <w:b/>
        </w:rPr>
        <w:t>20%</w:t>
      </w:r>
      <w:r w:rsidRPr="009E7B75">
        <w:rPr>
          <w:rFonts w:eastAsiaTheme="minorEastAsia"/>
          <w:b/>
        </w:rPr>
        <w:t>的说明</w:t>
      </w:r>
    </w:p>
    <w:p w:rsidR="002313DE" w:rsidRPr="004B792C" w:rsidRDefault="00985B68"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在本报告期内本货币市场基金债券正回购的资金余额未超过资产净值的</w:t>
      </w:r>
      <w:r w:rsidRPr="009E7B75">
        <w:rPr>
          <w:rFonts w:eastAsiaTheme="minorEastAsia"/>
          <w:kern w:val="0"/>
          <w:szCs w:val="21"/>
        </w:rPr>
        <w:t>20%</w:t>
      </w:r>
      <w:r w:rsidRPr="009E7B75">
        <w:rPr>
          <w:rFonts w:eastAsiaTheme="minorEastAsia"/>
          <w:kern w:val="0"/>
          <w:szCs w:val="21"/>
        </w:rPr>
        <w:t>。</w:t>
      </w:r>
    </w:p>
    <w:p w:rsidR="006D141C" w:rsidRPr="009E7B75" w:rsidRDefault="006D141C" w:rsidP="00414532">
      <w:pPr>
        <w:spacing w:beforeLines="100" w:before="312" w:line="360" w:lineRule="auto"/>
        <w:outlineLvl w:val="1"/>
        <w:rPr>
          <w:rFonts w:eastAsiaTheme="minorEastAsia"/>
          <w:b/>
          <w:bCs/>
          <w:szCs w:val="21"/>
        </w:rPr>
      </w:pPr>
      <w:bookmarkStart w:id="52" w:name="_Toc275523745"/>
      <w:bookmarkStart w:id="53" w:name="_Toc143614501"/>
      <w:r w:rsidRPr="009E7B75">
        <w:rPr>
          <w:rFonts w:eastAsiaTheme="minorEastAsia"/>
          <w:b/>
          <w:bCs/>
          <w:szCs w:val="21"/>
        </w:rPr>
        <w:t>7.3</w:t>
      </w:r>
      <w:bookmarkEnd w:id="52"/>
      <w:r w:rsidR="00026E06">
        <w:rPr>
          <w:rFonts w:eastAsiaTheme="minorEastAsia"/>
          <w:b/>
          <w:bCs/>
          <w:szCs w:val="21"/>
        </w:rPr>
        <w:t xml:space="preserve"> </w:t>
      </w:r>
      <w:r w:rsidR="00344CF8" w:rsidRPr="009E7B75">
        <w:rPr>
          <w:rFonts w:eastAsiaTheme="minorEastAsia"/>
          <w:b/>
          <w:bCs/>
          <w:szCs w:val="21"/>
        </w:rPr>
        <w:t>基金投资组合平均剩余期限</w:t>
      </w:r>
      <w:bookmarkEnd w:id="53"/>
    </w:p>
    <w:p w:rsidR="00F15C96" w:rsidRPr="009E7B75" w:rsidRDefault="00F15C96" w:rsidP="00E81B65">
      <w:pPr>
        <w:spacing w:line="360" w:lineRule="auto"/>
        <w:rPr>
          <w:rFonts w:eastAsiaTheme="minorEastAsia"/>
          <w:b/>
          <w:bCs/>
          <w:szCs w:val="21"/>
        </w:rPr>
      </w:pPr>
      <w:r w:rsidRPr="009E7B75">
        <w:rPr>
          <w:rFonts w:eastAsiaTheme="minorEastAsia"/>
          <w:b/>
          <w:bCs/>
          <w:szCs w:val="21"/>
        </w:rPr>
        <w:t>7.3.1</w:t>
      </w:r>
      <w:r w:rsidRPr="009E7B75">
        <w:rPr>
          <w:rFonts w:eastAsiaTheme="minorEastAsia"/>
          <w:b/>
          <w:bCs/>
          <w:szCs w:val="21"/>
        </w:rPr>
        <w:t>投资组合平均剩余期限基本情况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6B4A69" w:rsidRPr="009E7B75" w:rsidTr="004B792C">
        <w:trPr>
          <w:trHeight w:val="375"/>
        </w:trPr>
        <w:tc>
          <w:tcPr>
            <w:tcW w:w="5062" w:type="dxa"/>
            <w:vAlign w:val="center"/>
          </w:tcPr>
          <w:p w:rsidR="00F15C96" w:rsidRPr="009E7B75" w:rsidRDefault="00F15C96" w:rsidP="004E358C">
            <w:pPr>
              <w:widowControl/>
              <w:jc w:val="center"/>
              <w:rPr>
                <w:rFonts w:eastAsiaTheme="minorEastAsia"/>
                <w:kern w:val="0"/>
                <w:szCs w:val="21"/>
              </w:rPr>
            </w:pPr>
            <w:r w:rsidRPr="009E7B75">
              <w:rPr>
                <w:rFonts w:eastAsiaTheme="minorEastAsia"/>
                <w:kern w:val="0"/>
                <w:szCs w:val="21"/>
              </w:rPr>
              <w:t>项目</w:t>
            </w:r>
          </w:p>
        </w:tc>
        <w:tc>
          <w:tcPr>
            <w:tcW w:w="4294" w:type="dxa"/>
            <w:vAlign w:val="center"/>
          </w:tcPr>
          <w:p w:rsidR="00F15C96" w:rsidRPr="009E7B75" w:rsidRDefault="00F15C96" w:rsidP="004E358C">
            <w:pPr>
              <w:widowControl/>
              <w:jc w:val="center"/>
              <w:rPr>
                <w:rFonts w:eastAsiaTheme="minorEastAsia"/>
                <w:kern w:val="0"/>
                <w:szCs w:val="21"/>
              </w:rPr>
            </w:pPr>
            <w:r w:rsidRPr="009E7B75">
              <w:rPr>
                <w:rFonts w:eastAsiaTheme="minorEastAsia"/>
                <w:kern w:val="0"/>
                <w:szCs w:val="21"/>
              </w:rPr>
              <w:t>天数</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t>报告期末投资组合平均剩余期限</w:t>
            </w:r>
            <w:r w:rsidRPr="009E7B75">
              <w:rPr>
                <w:rFonts w:eastAsiaTheme="minorEastAsia"/>
                <w:szCs w:val="21"/>
              </w:rPr>
              <w:t xml:space="preserve"> </w:t>
            </w:r>
          </w:p>
        </w:tc>
        <w:tc>
          <w:tcPr>
            <w:tcW w:w="4294" w:type="dxa"/>
            <w:vAlign w:val="center"/>
          </w:tcPr>
          <w:p w:rsidR="00F15C96" w:rsidRPr="009E7B75" w:rsidRDefault="00F15C96" w:rsidP="00C874A8">
            <w:pPr>
              <w:jc w:val="right"/>
              <w:rPr>
                <w:rFonts w:eastAsiaTheme="minorEastAsia"/>
                <w:szCs w:val="21"/>
              </w:rPr>
            </w:pPr>
            <w:r w:rsidRPr="009E7B75">
              <w:rPr>
                <w:rFonts w:eastAsiaTheme="minorEastAsia"/>
                <w:szCs w:val="21"/>
              </w:rPr>
              <w:t>29</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t>报告期内投资组合平均剩余期限最高值</w:t>
            </w:r>
          </w:p>
        </w:tc>
        <w:tc>
          <w:tcPr>
            <w:tcW w:w="4294" w:type="dxa"/>
            <w:vAlign w:val="center"/>
          </w:tcPr>
          <w:p w:rsidR="00F15C96" w:rsidRPr="009E7B75" w:rsidRDefault="00F15C96" w:rsidP="00C874A8">
            <w:pPr>
              <w:ind w:right="120"/>
              <w:jc w:val="right"/>
              <w:rPr>
                <w:rFonts w:eastAsiaTheme="minorEastAsia"/>
                <w:szCs w:val="21"/>
              </w:rPr>
            </w:pPr>
            <w:r w:rsidRPr="009E7B75">
              <w:rPr>
                <w:rFonts w:eastAsiaTheme="minorEastAsia"/>
                <w:szCs w:val="21"/>
              </w:rPr>
              <w:t>39</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t>报告期内投资组合平均剩余期限最低值</w:t>
            </w:r>
          </w:p>
        </w:tc>
        <w:tc>
          <w:tcPr>
            <w:tcW w:w="4294" w:type="dxa"/>
            <w:vAlign w:val="center"/>
          </w:tcPr>
          <w:p w:rsidR="00F15C96" w:rsidRPr="009E7B75" w:rsidRDefault="00F15C96" w:rsidP="00C874A8">
            <w:pPr>
              <w:ind w:right="120"/>
              <w:jc w:val="right"/>
              <w:rPr>
                <w:rFonts w:eastAsiaTheme="minorEastAsia"/>
                <w:szCs w:val="21"/>
              </w:rPr>
            </w:pPr>
            <w:r w:rsidRPr="009E7B75">
              <w:rPr>
                <w:rFonts w:eastAsiaTheme="minorEastAsia"/>
                <w:szCs w:val="21"/>
              </w:rPr>
              <w:t>12</w:t>
            </w:r>
          </w:p>
        </w:tc>
      </w:tr>
    </w:tbl>
    <w:p w:rsidR="00402DE1" w:rsidRPr="00C36FC8" w:rsidRDefault="00402DE1" w:rsidP="00414532">
      <w:pPr>
        <w:spacing w:beforeLines="100" w:before="312" w:line="360" w:lineRule="auto"/>
        <w:rPr>
          <w:rFonts w:eastAsiaTheme="minorEastAsia"/>
          <w:b/>
          <w:szCs w:val="21"/>
        </w:rPr>
      </w:pPr>
      <w:r w:rsidRPr="00C36FC8">
        <w:rPr>
          <w:rFonts w:eastAsiaTheme="minorEastAsia"/>
          <w:b/>
          <w:szCs w:val="21"/>
        </w:rPr>
        <w:t>报告期内投资组合平均剩余期限超过</w:t>
      </w:r>
      <w:r>
        <w:rPr>
          <w:rFonts w:eastAsiaTheme="minorEastAsia"/>
          <w:b/>
          <w:szCs w:val="21"/>
        </w:rPr>
        <w:t>1</w:t>
      </w:r>
      <w:r>
        <w:rPr>
          <w:rFonts w:eastAsiaTheme="minorEastAsia" w:hint="eastAsia"/>
          <w:b/>
          <w:szCs w:val="21"/>
        </w:rPr>
        <w:t>2</w:t>
      </w:r>
      <w:r w:rsidRPr="00C36FC8">
        <w:rPr>
          <w:rFonts w:eastAsiaTheme="minorEastAsia"/>
          <w:b/>
          <w:szCs w:val="21"/>
        </w:rPr>
        <w:t>0</w:t>
      </w:r>
      <w:r w:rsidRPr="00C36FC8">
        <w:rPr>
          <w:rFonts w:eastAsiaTheme="minorEastAsia"/>
          <w:b/>
          <w:szCs w:val="21"/>
        </w:rPr>
        <w:t>天情况说明</w:t>
      </w:r>
    </w:p>
    <w:p w:rsidR="00402DE1" w:rsidRPr="00B529F1" w:rsidRDefault="00402DE1" w:rsidP="00402DE1">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在本报告期内本基金未出现投资组合平均剩余期限超过</w:t>
      </w:r>
      <w:r w:rsidRPr="00B529F1">
        <w:rPr>
          <w:rFonts w:eastAsiaTheme="minorEastAsia" w:hint="eastAsia"/>
          <w:szCs w:val="21"/>
        </w:rPr>
        <w:t>120</w:t>
      </w:r>
      <w:r w:rsidRPr="00B529F1">
        <w:rPr>
          <w:rFonts w:eastAsiaTheme="minorEastAsia" w:hint="eastAsia"/>
          <w:szCs w:val="21"/>
        </w:rPr>
        <w:t>天的情况。</w:t>
      </w:r>
    </w:p>
    <w:p w:rsidR="00402DE1" w:rsidRPr="00C36FC8" w:rsidRDefault="00402DE1" w:rsidP="00414532">
      <w:pPr>
        <w:spacing w:beforeLines="100" w:before="312" w:line="360" w:lineRule="auto"/>
        <w:rPr>
          <w:rFonts w:eastAsiaTheme="minorEastAsia"/>
          <w:b/>
          <w:bCs/>
          <w:szCs w:val="21"/>
        </w:rPr>
      </w:pPr>
      <w:r w:rsidRPr="00C36FC8">
        <w:rPr>
          <w:rFonts w:eastAsiaTheme="minorEastAsia"/>
          <w:b/>
          <w:bCs/>
          <w:szCs w:val="21"/>
        </w:rPr>
        <w:lastRenderedPageBreak/>
        <w:t>7.3.2</w:t>
      </w:r>
      <w:r w:rsidRPr="00C36FC8">
        <w:rPr>
          <w:rFonts w:eastAsiaTheme="minorEastAsia"/>
          <w:b/>
          <w:bCs/>
          <w:szCs w:val="21"/>
        </w:rPr>
        <w:t>期末投资组合平均剩余期限分布比例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402DE1" w:rsidRPr="00C36FC8" w:rsidTr="00C52176">
        <w:tc>
          <w:tcPr>
            <w:tcW w:w="993" w:type="dxa"/>
            <w:vAlign w:val="center"/>
          </w:tcPr>
          <w:p w:rsidR="00402DE1" w:rsidRPr="00C36FC8" w:rsidRDefault="00402DE1" w:rsidP="00C52176">
            <w:pPr>
              <w:jc w:val="center"/>
              <w:rPr>
                <w:rFonts w:eastAsiaTheme="minorEastAsia"/>
                <w:szCs w:val="21"/>
              </w:rPr>
            </w:pPr>
            <w:r w:rsidRPr="00C36FC8">
              <w:rPr>
                <w:rFonts w:eastAsiaTheme="minorEastAsia"/>
                <w:szCs w:val="21"/>
              </w:rPr>
              <w:t>序号</w:t>
            </w:r>
          </w:p>
        </w:tc>
        <w:tc>
          <w:tcPr>
            <w:tcW w:w="3187" w:type="dxa"/>
            <w:vAlign w:val="center"/>
          </w:tcPr>
          <w:p w:rsidR="00402DE1" w:rsidRPr="00C36FC8" w:rsidRDefault="00402DE1" w:rsidP="00C52176">
            <w:pPr>
              <w:jc w:val="center"/>
              <w:rPr>
                <w:rFonts w:eastAsiaTheme="minorEastAsia"/>
                <w:szCs w:val="21"/>
              </w:rPr>
            </w:pPr>
            <w:r w:rsidRPr="00C36FC8">
              <w:rPr>
                <w:rFonts w:eastAsiaTheme="minorEastAsia"/>
                <w:szCs w:val="21"/>
              </w:rPr>
              <w:t>平均剩余期限</w:t>
            </w:r>
          </w:p>
        </w:tc>
        <w:tc>
          <w:tcPr>
            <w:tcW w:w="2588" w:type="dxa"/>
            <w:vAlign w:val="center"/>
          </w:tcPr>
          <w:p w:rsidR="00402DE1" w:rsidRPr="00C36FC8" w:rsidRDefault="00402DE1" w:rsidP="00C52176">
            <w:pPr>
              <w:jc w:val="center"/>
              <w:rPr>
                <w:rFonts w:eastAsiaTheme="minorEastAsia"/>
                <w:szCs w:val="21"/>
              </w:rPr>
            </w:pPr>
            <w:r w:rsidRPr="00C36FC8">
              <w:rPr>
                <w:rFonts w:eastAsiaTheme="minorEastAsia"/>
                <w:szCs w:val="21"/>
              </w:rPr>
              <w:t>各期限资产占基金资产净值的比例（％）</w:t>
            </w:r>
          </w:p>
        </w:tc>
        <w:tc>
          <w:tcPr>
            <w:tcW w:w="2588" w:type="dxa"/>
            <w:vAlign w:val="center"/>
          </w:tcPr>
          <w:p w:rsidR="00402DE1" w:rsidRPr="00C36FC8" w:rsidRDefault="00402DE1" w:rsidP="00C52176">
            <w:pPr>
              <w:jc w:val="center"/>
              <w:rPr>
                <w:rFonts w:eastAsiaTheme="minorEastAsia"/>
                <w:szCs w:val="21"/>
              </w:rPr>
            </w:pPr>
            <w:r w:rsidRPr="00C36FC8">
              <w:rPr>
                <w:rFonts w:eastAsiaTheme="minorEastAsia"/>
                <w:szCs w:val="21"/>
              </w:rPr>
              <w:t>各期限负债占基金资产净值的比例（％）</w:t>
            </w:r>
          </w:p>
        </w:tc>
      </w:tr>
      <w:tr w:rsidR="00402DE1" w:rsidRPr="00C36FC8"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1</w:t>
            </w:r>
          </w:p>
        </w:tc>
        <w:tc>
          <w:tcPr>
            <w:tcW w:w="3187" w:type="dxa"/>
          </w:tcPr>
          <w:p w:rsidR="00402DE1" w:rsidRPr="00C36FC8" w:rsidRDefault="00402DE1" w:rsidP="00C52176">
            <w:pPr>
              <w:rPr>
                <w:rFonts w:eastAsiaTheme="minorEastAsia"/>
                <w:szCs w:val="21"/>
              </w:rPr>
            </w:pPr>
            <w:r w:rsidRPr="00C36FC8">
              <w:rPr>
                <w:rFonts w:eastAsiaTheme="minorEastAsia"/>
                <w:szCs w:val="21"/>
              </w:rPr>
              <w:t>30</w:t>
            </w:r>
            <w:r w:rsidRPr="00C36FC8">
              <w:rPr>
                <w:rFonts w:eastAsiaTheme="minorEastAsia"/>
                <w:szCs w:val="21"/>
              </w:rPr>
              <w:t>天以内</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65.06</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0.01</w:t>
            </w:r>
          </w:p>
        </w:tc>
      </w:tr>
      <w:tr w:rsidR="00402DE1" w:rsidRPr="00C36FC8"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C36FC8"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2</w:t>
            </w:r>
          </w:p>
        </w:tc>
        <w:tc>
          <w:tcPr>
            <w:tcW w:w="3187" w:type="dxa"/>
          </w:tcPr>
          <w:p w:rsidR="00402DE1" w:rsidRPr="00C36FC8" w:rsidRDefault="00402DE1" w:rsidP="00C52176">
            <w:pPr>
              <w:rPr>
                <w:rFonts w:eastAsiaTheme="minorEastAsia"/>
                <w:szCs w:val="21"/>
              </w:rPr>
            </w:pPr>
            <w:r w:rsidRPr="00C36FC8">
              <w:rPr>
                <w:rFonts w:eastAsiaTheme="minorEastAsia"/>
                <w:szCs w:val="21"/>
              </w:rPr>
              <w:t>30</w:t>
            </w:r>
            <w:r w:rsidRPr="00C36FC8">
              <w:rPr>
                <w:rFonts w:eastAsiaTheme="minorEastAsia"/>
                <w:szCs w:val="21"/>
              </w:rPr>
              <w:t>天（含）</w:t>
            </w:r>
            <w:r w:rsidRPr="00C36FC8">
              <w:rPr>
                <w:rFonts w:eastAsiaTheme="minorEastAsia"/>
                <w:szCs w:val="21"/>
              </w:rPr>
              <w:t>—60</w:t>
            </w:r>
            <w:r w:rsidRPr="00C36FC8">
              <w:rPr>
                <w:rFonts w:eastAsiaTheme="minorEastAsia"/>
                <w:szCs w:val="21"/>
              </w:rPr>
              <w:t>天</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23.12</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C36FC8"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3</w:t>
            </w:r>
          </w:p>
        </w:tc>
        <w:tc>
          <w:tcPr>
            <w:tcW w:w="3187" w:type="dxa"/>
          </w:tcPr>
          <w:p w:rsidR="00402DE1" w:rsidRPr="00C36FC8" w:rsidRDefault="00402DE1" w:rsidP="00C52176">
            <w:pPr>
              <w:rPr>
                <w:rFonts w:eastAsiaTheme="minorEastAsia"/>
                <w:szCs w:val="21"/>
              </w:rPr>
            </w:pPr>
            <w:r w:rsidRPr="00C36FC8">
              <w:rPr>
                <w:rFonts w:eastAsiaTheme="minorEastAsia"/>
                <w:szCs w:val="21"/>
              </w:rPr>
              <w:t>60</w:t>
            </w:r>
            <w:r w:rsidRPr="00C36FC8">
              <w:rPr>
                <w:rFonts w:eastAsiaTheme="minorEastAsia"/>
                <w:szCs w:val="21"/>
              </w:rPr>
              <w:t>天（含）</w:t>
            </w:r>
            <w:r w:rsidRPr="00C36FC8">
              <w:rPr>
                <w:rFonts w:eastAsiaTheme="minorEastAsia"/>
                <w:szCs w:val="21"/>
              </w:rPr>
              <w:t>—90</w:t>
            </w:r>
            <w:r w:rsidRPr="00C36FC8">
              <w:rPr>
                <w:rFonts w:eastAsiaTheme="minorEastAsia"/>
                <w:szCs w:val="21"/>
              </w:rPr>
              <w:t>天</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3.85</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4</w:t>
            </w:r>
          </w:p>
        </w:tc>
        <w:tc>
          <w:tcPr>
            <w:tcW w:w="3187" w:type="dxa"/>
          </w:tcPr>
          <w:p w:rsidR="00402DE1" w:rsidRPr="00C36FC8" w:rsidRDefault="00402DE1" w:rsidP="00C52176">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5</w:t>
            </w:r>
          </w:p>
        </w:tc>
        <w:tc>
          <w:tcPr>
            <w:tcW w:w="3187" w:type="dxa"/>
          </w:tcPr>
          <w:p w:rsidR="00402DE1" w:rsidRPr="00C36FC8" w:rsidRDefault="00402DE1" w:rsidP="00C52176">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7.67</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C36FC8" w:rsidTr="00C52176">
        <w:tc>
          <w:tcPr>
            <w:tcW w:w="4180" w:type="dxa"/>
            <w:gridSpan w:val="2"/>
          </w:tcPr>
          <w:p w:rsidR="00402DE1" w:rsidRPr="00C36FC8" w:rsidRDefault="00402DE1" w:rsidP="00C52176">
            <w:pPr>
              <w:jc w:val="center"/>
              <w:rPr>
                <w:rFonts w:eastAsiaTheme="minorEastAsia"/>
                <w:szCs w:val="21"/>
              </w:rPr>
            </w:pPr>
            <w:r w:rsidRPr="00C36FC8">
              <w:rPr>
                <w:rFonts w:eastAsiaTheme="minorEastAsia"/>
                <w:szCs w:val="21"/>
              </w:rPr>
              <w:t>合计</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99.70</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0.01</w:t>
            </w:r>
          </w:p>
        </w:tc>
      </w:tr>
    </w:tbl>
    <w:p w:rsidR="00402DE1" w:rsidRPr="00B529F1" w:rsidRDefault="00402DE1" w:rsidP="00414532">
      <w:pPr>
        <w:pStyle w:val="20"/>
        <w:spacing w:beforeLines="100" w:before="312" w:after="0"/>
        <w:rPr>
          <w:rFonts w:ascii="Times New Roman" w:eastAsiaTheme="minorEastAsia" w:hAnsi="Times New Roman" w:cs="Times New Roman"/>
          <w:kern w:val="0"/>
          <w:sz w:val="21"/>
          <w:szCs w:val="21"/>
        </w:rPr>
      </w:pPr>
      <w:bookmarkStart w:id="54" w:name="_Toc143614502"/>
      <w:r w:rsidRPr="00B529F1">
        <w:rPr>
          <w:rFonts w:ascii="Times New Roman" w:eastAsiaTheme="minorEastAsia" w:hAnsi="Times New Roman" w:cs="Times New Roman"/>
          <w:kern w:val="0"/>
          <w:sz w:val="21"/>
          <w:szCs w:val="21"/>
        </w:rPr>
        <w:t>7.4</w:t>
      </w:r>
      <w:r w:rsidR="00026E06">
        <w:rPr>
          <w:rFonts w:ascii="Times New Roman" w:eastAsiaTheme="minorEastAsia" w:hAnsi="Times New Roman" w:cs="Times New Roman"/>
          <w:kern w:val="0"/>
          <w:sz w:val="21"/>
          <w:szCs w:val="21"/>
        </w:rPr>
        <w:t xml:space="preserve"> </w:t>
      </w:r>
      <w:r w:rsidRPr="00B529F1">
        <w:rPr>
          <w:rFonts w:ascii="Times New Roman" w:eastAsiaTheme="minorEastAsia" w:hAnsi="Times New Roman" w:cs="Times New Roman" w:hint="eastAsia"/>
          <w:kern w:val="0"/>
          <w:sz w:val="21"/>
          <w:szCs w:val="21"/>
        </w:rPr>
        <w:t>报告期内投资组合平均剩余存续期超过</w:t>
      </w:r>
      <w:r w:rsidRPr="00B529F1">
        <w:rPr>
          <w:rFonts w:ascii="Times New Roman" w:eastAsiaTheme="minorEastAsia" w:hAnsi="Times New Roman" w:cs="Times New Roman" w:hint="eastAsia"/>
          <w:kern w:val="0"/>
          <w:sz w:val="21"/>
          <w:szCs w:val="21"/>
        </w:rPr>
        <w:t>240</w:t>
      </w:r>
      <w:r w:rsidRPr="00B529F1">
        <w:rPr>
          <w:rFonts w:ascii="Times New Roman" w:eastAsiaTheme="minorEastAsia" w:hAnsi="Times New Roman" w:cs="Times New Roman" w:hint="eastAsia"/>
          <w:kern w:val="0"/>
          <w:sz w:val="21"/>
          <w:szCs w:val="21"/>
        </w:rPr>
        <w:t>天情况说明</w:t>
      </w:r>
      <w:bookmarkEnd w:id="54"/>
    </w:p>
    <w:p w:rsidR="00402DE1" w:rsidRPr="00B529F1" w:rsidRDefault="00402DE1" w:rsidP="00402DE1">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在本报告期内本基金未出现投资组合平均剩余存续期超过</w:t>
      </w:r>
      <w:r w:rsidRPr="00B529F1">
        <w:rPr>
          <w:rFonts w:eastAsiaTheme="minorEastAsia" w:hint="eastAsia"/>
          <w:szCs w:val="21"/>
        </w:rPr>
        <w:t>240</w:t>
      </w:r>
      <w:r w:rsidRPr="00B529F1">
        <w:rPr>
          <w:rFonts w:eastAsiaTheme="minorEastAsia" w:hint="eastAsia"/>
          <w:szCs w:val="21"/>
        </w:rPr>
        <w:t>天的情况。</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55" w:name="_Toc331410106"/>
      <w:bookmarkStart w:id="56" w:name="_Toc234814104"/>
      <w:bookmarkStart w:id="57" w:name="_Toc374603926"/>
      <w:bookmarkStart w:id="58" w:name="_Toc143614503"/>
      <w:r w:rsidRPr="00C36FC8">
        <w:rPr>
          <w:rFonts w:ascii="Times New Roman" w:eastAsiaTheme="minorEastAsia" w:hAnsi="Times New Roman" w:cs="Times New Roman"/>
          <w:kern w:val="0"/>
          <w:sz w:val="21"/>
          <w:szCs w:val="21"/>
        </w:rPr>
        <w:t>7.5</w:t>
      </w:r>
      <w:r w:rsidR="00026E06">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期末按债券品种分类的债券投资组合</w:t>
      </w:r>
      <w:bookmarkEnd w:id="55"/>
      <w:bookmarkEnd w:id="56"/>
      <w:bookmarkEnd w:id="57"/>
      <w:bookmarkEnd w:id="58"/>
    </w:p>
    <w:p w:rsidR="00402DE1" w:rsidRPr="00C36FC8" w:rsidRDefault="00402DE1" w:rsidP="00402DE1">
      <w:pPr>
        <w:autoSpaceDE w:val="0"/>
        <w:autoSpaceDN w:val="0"/>
        <w:adjustRightInd w:val="0"/>
        <w:spacing w:before="29" w:line="288" w:lineRule="auto"/>
        <w:ind w:left="15"/>
        <w:jc w:val="right"/>
        <w:rPr>
          <w:rFonts w:eastAsiaTheme="minorEastAsia"/>
          <w:kern w:val="0"/>
          <w:szCs w:val="21"/>
        </w:rPr>
      </w:pPr>
      <w:r w:rsidRPr="00C36FC8">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77"/>
        <w:gridCol w:w="2977"/>
        <w:gridCol w:w="2693"/>
        <w:gridCol w:w="2409"/>
      </w:tblGrid>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序号</w:t>
            </w:r>
          </w:p>
        </w:tc>
        <w:tc>
          <w:tcPr>
            <w:tcW w:w="29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债券品种</w:t>
            </w:r>
          </w:p>
        </w:tc>
        <w:tc>
          <w:tcPr>
            <w:tcW w:w="2693" w:type="dxa"/>
            <w:vAlign w:val="center"/>
          </w:tcPr>
          <w:p w:rsidR="00402DE1" w:rsidRPr="00C36FC8" w:rsidRDefault="00636373" w:rsidP="00C52176">
            <w:pPr>
              <w:spacing w:before="29" w:line="360" w:lineRule="auto"/>
              <w:ind w:left="17"/>
              <w:jc w:val="center"/>
              <w:rPr>
                <w:rFonts w:eastAsiaTheme="minorEastAsia"/>
                <w:szCs w:val="21"/>
              </w:rPr>
            </w:pPr>
            <w:r w:rsidRPr="00636373">
              <w:rPr>
                <w:rFonts w:eastAsiaTheme="minorEastAsia" w:hint="eastAsia"/>
                <w:szCs w:val="21"/>
              </w:rPr>
              <w:t>公允价值</w:t>
            </w:r>
          </w:p>
        </w:tc>
        <w:tc>
          <w:tcPr>
            <w:tcW w:w="2409"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占基金资产净值比例</w:t>
            </w:r>
            <w:r w:rsidRPr="00C36FC8">
              <w:rPr>
                <w:rFonts w:eastAsiaTheme="minorEastAsia"/>
                <w:szCs w:val="21"/>
              </w:rPr>
              <w:t>(</w:t>
            </w:r>
            <w:r w:rsidRPr="00C36FC8">
              <w:rPr>
                <w:rFonts w:eastAsiaTheme="minorEastAsia"/>
                <w:szCs w:val="21"/>
              </w:rPr>
              <w:t>％</w:t>
            </w: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1</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国家债券</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2</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央行票据</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3</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金融债券</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20,561,962.58</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7.93</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其中：政策性金融债</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20,561,962.58</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7.93</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4</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企业债券</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5</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企业短期融资券</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80,431,649.38</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31.00</w:t>
            </w:r>
          </w:p>
        </w:tc>
      </w:tr>
      <w:tr w:rsidR="00402DE1" w:rsidRPr="00C36FC8" w:rsidTr="00C52176">
        <w:trPr>
          <w:trHeight w:val="315"/>
        </w:trPr>
        <w:tc>
          <w:tcPr>
            <w:tcW w:w="1277" w:type="dxa"/>
            <w:shd w:val="clear" w:color="auto" w:fill="auto"/>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6</w:t>
            </w:r>
          </w:p>
        </w:tc>
        <w:tc>
          <w:tcPr>
            <w:tcW w:w="2977" w:type="dxa"/>
            <w:shd w:val="clear" w:color="auto" w:fill="auto"/>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中期票据</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shd w:val="clear" w:color="auto" w:fill="auto"/>
            <w:vAlign w:val="center"/>
          </w:tcPr>
          <w:p w:rsidR="00402DE1" w:rsidRPr="004264FD" w:rsidRDefault="00402DE1" w:rsidP="00C52176">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7</w:t>
            </w:r>
          </w:p>
        </w:tc>
        <w:tc>
          <w:tcPr>
            <w:tcW w:w="2977" w:type="dxa"/>
            <w:shd w:val="clear" w:color="auto" w:fill="auto"/>
            <w:vAlign w:val="center"/>
          </w:tcPr>
          <w:p w:rsidR="00402DE1" w:rsidRPr="004264FD" w:rsidRDefault="00402DE1" w:rsidP="00C52176">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693" w:type="dxa"/>
            <w:vAlign w:val="center"/>
          </w:tcPr>
          <w:p w:rsidR="00402DE1" w:rsidRPr="004264FD" w:rsidRDefault="00402DE1" w:rsidP="00C52176">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49,850,879.91</w:t>
            </w:r>
          </w:p>
        </w:tc>
        <w:tc>
          <w:tcPr>
            <w:tcW w:w="2409" w:type="dxa"/>
            <w:vAlign w:val="center"/>
          </w:tcPr>
          <w:p w:rsidR="00402DE1" w:rsidRPr="004264FD" w:rsidRDefault="00402DE1" w:rsidP="00C52176">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19.22</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8</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其他</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lastRenderedPageBreak/>
              <w:t>9</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合计</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150,844,491.87</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58.14</w:t>
            </w:r>
          </w:p>
        </w:tc>
      </w:tr>
      <w:tr w:rsidR="00402DE1" w:rsidRPr="00C36FC8" w:rsidTr="00C52176">
        <w:trPr>
          <w:trHeight w:val="315"/>
        </w:trPr>
        <w:tc>
          <w:tcPr>
            <w:tcW w:w="1277" w:type="dxa"/>
            <w:vAlign w:val="center"/>
          </w:tcPr>
          <w:p w:rsidR="00402DE1" w:rsidRPr="00C36FC8" w:rsidRDefault="00402DE1" w:rsidP="00C52176">
            <w:pPr>
              <w:jc w:val="center"/>
              <w:rPr>
                <w:rFonts w:eastAsiaTheme="minorEastAsia"/>
                <w:szCs w:val="21"/>
              </w:rPr>
            </w:pPr>
            <w:r w:rsidRPr="00C36FC8">
              <w:rPr>
                <w:rFonts w:eastAsiaTheme="minorEastAsia"/>
                <w:szCs w:val="21"/>
              </w:rPr>
              <w:t>10</w:t>
            </w:r>
          </w:p>
        </w:tc>
        <w:tc>
          <w:tcPr>
            <w:tcW w:w="2977" w:type="dxa"/>
            <w:vAlign w:val="center"/>
          </w:tcPr>
          <w:p w:rsidR="00402DE1" w:rsidRPr="00C36FC8" w:rsidRDefault="00402DE1" w:rsidP="00C52176">
            <w:pPr>
              <w:rPr>
                <w:rFonts w:eastAsiaTheme="minorEastAsia"/>
                <w:szCs w:val="21"/>
              </w:rPr>
            </w:pPr>
            <w:r w:rsidRPr="00C36FC8">
              <w:rPr>
                <w:rFonts w:eastAsiaTheme="minorEastAsia"/>
                <w:szCs w:val="21"/>
              </w:rPr>
              <w:t>剩余存续期超过</w:t>
            </w:r>
            <w:r w:rsidRPr="00C36FC8">
              <w:rPr>
                <w:rFonts w:eastAsiaTheme="minorEastAsia"/>
                <w:szCs w:val="21"/>
              </w:rPr>
              <w:t>397</w:t>
            </w:r>
            <w:r w:rsidRPr="00C36FC8">
              <w:rPr>
                <w:rFonts w:eastAsiaTheme="minorEastAsia"/>
                <w:szCs w:val="21"/>
              </w:rPr>
              <w:t>天的浮动利率债券</w:t>
            </w:r>
          </w:p>
        </w:tc>
        <w:tc>
          <w:tcPr>
            <w:tcW w:w="2693"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bl>
    <w:p w:rsidR="00636373" w:rsidRPr="00636373" w:rsidRDefault="00636373" w:rsidP="00636373">
      <w:pPr>
        <w:pStyle w:val="20"/>
        <w:rPr>
          <w:rFonts w:ascii="Times New Roman" w:eastAsiaTheme="minorEastAsia" w:hAnsi="Times New Roman" w:cs="Times New Roman"/>
          <w:kern w:val="0"/>
          <w:sz w:val="21"/>
          <w:szCs w:val="21"/>
        </w:rPr>
      </w:pPr>
      <w:bookmarkStart w:id="59" w:name="_Toc331410107"/>
      <w:bookmarkStart w:id="60" w:name="_Toc374603927"/>
      <w:bookmarkStart w:id="61" w:name="_Toc143614504"/>
      <w:r w:rsidRPr="00FD18E4">
        <w:rPr>
          <w:rFonts w:ascii="Times New Roman" w:eastAsiaTheme="minorEastAsia" w:hAnsi="Times New Roman" w:cs="Times New Roman"/>
          <w:kern w:val="0"/>
          <w:sz w:val="21"/>
          <w:szCs w:val="21"/>
        </w:rPr>
        <w:t>7.6</w:t>
      </w:r>
      <w:bookmarkEnd w:id="59"/>
      <w:r w:rsidRPr="00FD18E4">
        <w:rPr>
          <w:rFonts w:ascii="Times New Roman" w:eastAsiaTheme="minorEastAsia" w:hAnsi="Times New Roman" w:cs="Times New Roman"/>
          <w:kern w:val="0"/>
          <w:sz w:val="21"/>
          <w:szCs w:val="21"/>
        </w:rPr>
        <w:t xml:space="preserve"> </w:t>
      </w:r>
      <w:bookmarkEnd w:id="60"/>
      <w:r w:rsidRPr="00636373">
        <w:rPr>
          <w:rFonts w:ascii="Times New Roman" w:eastAsiaTheme="minorEastAsia" w:hAnsi="Times New Roman" w:cs="Times New Roman" w:hint="eastAsia"/>
          <w:kern w:val="0"/>
          <w:sz w:val="21"/>
          <w:szCs w:val="21"/>
        </w:rPr>
        <w:t>期末按实际利率计算账面价值占基金资产净值比例大小排名的前十名债券投资明细</w:t>
      </w:r>
      <w:bookmarkEnd w:id="61"/>
    </w:p>
    <w:p w:rsidR="00402DE1" w:rsidRPr="00C36FC8" w:rsidRDefault="00402DE1" w:rsidP="00402DE1">
      <w:pPr>
        <w:autoSpaceDE w:val="0"/>
        <w:autoSpaceDN w:val="0"/>
        <w:adjustRightInd w:val="0"/>
        <w:spacing w:before="29" w:line="288" w:lineRule="auto"/>
        <w:ind w:left="15"/>
        <w:jc w:val="right"/>
        <w:rPr>
          <w:rFonts w:eastAsiaTheme="minorEastAsia"/>
          <w:szCs w:val="21"/>
        </w:rPr>
      </w:pPr>
      <w:r w:rsidRPr="00C36FC8">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402DE1" w:rsidRPr="00C36FC8" w:rsidTr="00C52176">
        <w:trPr>
          <w:trHeight w:val="286"/>
        </w:trPr>
        <w:tc>
          <w:tcPr>
            <w:tcW w:w="768" w:type="dxa"/>
            <w:vAlign w:val="center"/>
          </w:tcPr>
          <w:p w:rsidR="00402DE1" w:rsidRPr="00C36FC8" w:rsidRDefault="00402DE1" w:rsidP="00C52176">
            <w:pPr>
              <w:jc w:val="center"/>
              <w:rPr>
                <w:rFonts w:eastAsiaTheme="minorEastAsia"/>
                <w:szCs w:val="21"/>
              </w:rPr>
            </w:pPr>
            <w:r w:rsidRPr="00C36FC8">
              <w:rPr>
                <w:rFonts w:eastAsiaTheme="minorEastAsia"/>
                <w:szCs w:val="21"/>
              </w:rPr>
              <w:t>序号</w:t>
            </w:r>
          </w:p>
        </w:tc>
        <w:tc>
          <w:tcPr>
            <w:tcW w:w="1329" w:type="dxa"/>
            <w:vAlign w:val="center"/>
          </w:tcPr>
          <w:p w:rsidR="00402DE1" w:rsidRPr="00C36FC8" w:rsidRDefault="00402DE1" w:rsidP="00C52176">
            <w:pPr>
              <w:jc w:val="center"/>
              <w:rPr>
                <w:rFonts w:eastAsiaTheme="minorEastAsia"/>
                <w:szCs w:val="21"/>
              </w:rPr>
            </w:pPr>
            <w:r w:rsidRPr="00C36FC8">
              <w:rPr>
                <w:rFonts w:eastAsiaTheme="minorEastAsia"/>
                <w:szCs w:val="21"/>
              </w:rPr>
              <w:t>债券代码</w:t>
            </w:r>
          </w:p>
        </w:tc>
        <w:tc>
          <w:tcPr>
            <w:tcW w:w="1762" w:type="dxa"/>
            <w:tcMar>
              <w:top w:w="15" w:type="dxa"/>
              <w:left w:w="15" w:type="dxa"/>
              <w:bottom w:w="0" w:type="dxa"/>
              <w:right w:w="15" w:type="dxa"/>
            </w:tcMar>
            <w:vAlign w:val="center"/>
          </w:tcPr>
          <w:p w:rsidR="00402DE1" w:rsidRPr="00C36FC8" w:rsidRDefault="00402DE1" w:rsidP="00C52176">
            <w:pPr>
              <w:jc w:val="center"/>
              <w:rPr>
                <w:rFonts w:eastAsiaTheme="minorEastAsia"/>
                <w:szCs w:val="21"/>
              </w:rPr>
            </w:pPr>
            <w:r w:rsidRPr="00C36FC8">
              <w:rPr>
                <w:rFonts w:eastAsiaTheme="minorEastAsia"/>
                <w:szCs w:val="21"/>
              </w:rPr>
              <w:t>债券名称</w:t>
            </w:r>
          </w:p>
        </w:tc>
        <w:tc>
          <w:tcPr>
            <w:tcW w:w="1731" w:type="dxa"/>
            <w:tcMar>
              <w:top w:w="15" w:type="dxa"/>
              <w:left w:w="15" w:type="dxa"/>
              <w:bottom w:w="0" w:type="dxa"/>
              <w:right w:w="15" w:type="dxa"/>
            </w:tcMar>
            <w:vAlign w:val="center"/>
          </w:tcPr>
          <w:p w:rsidR="00402DE1" w:rsidRPr="00C36FC8" w:rsidRDefault="00402DE1" w:rsidP="00C52176">
            <w:pPr>
              <w:jc w:val="center"/>
              <w:rPr>
                <w:rFonts w:eastAsiaTheme="minorEastAsia"/>
                <w:szCs w:val="21"/>
              </w:rPr>
            </w:pPr>
            <w:r w:rsidRPr="00C36FC8">
              <w:rPr>
                <w:rFonts w:eastAsiaTheme="minorEastAsia"/>
                <w:kern w:val="0"/>
                <w:szCs w:val="21"/>
              </w:rPr>
              <w:t>债券数量</w:t>
            </w:r>
            <w:r w:rsidRPr="00C36FC8">
              <w:rPr>
                <w:rFonts w:eastAsiaTheme="minorEastAsia"/>
                <w:kern w:val="0"/>
                <w:szCs w:val="21"/>
              </w:rPr>
              <w:t>(</w:t>
            </w:r>
            <w:r w:rsidRPr="00C36FC8">
              <w:rPr>
                <w:rFonts w:eastAsiaTheme="minorEastAsia"/>
                <w:kern w:val="0"/>
                <w:szCs w:val="21"/>
              </w:rPr>
              <w:t>张</w:t>
            </w:r>
            <w:r w:rsidRPr="00C36FC8">
              <w:rPr>
                <w:rFonts w:eastAsiaTheme="minorEastAsia"/>
                <w:kern w:val="0"/>
                <w:szCs w:val="21"/>
              </w:rPr>
              <w:t>)</w:t>
            </w:r>
          </w:p>
        </w:tc>
        <w:tc>
          <w:tcPr>
            <w:tcW w:w="1980" w:type="dxa"/>
            <w:tcMar>
              <w:top w:w="15" w:type="dxa"/>
              <w:left w:w="15" w:type="dxa"/>
              <w:bottom w:w="0" w:type="dxa"/>
              <w:right w:w="15" w:type="dxa"/>
            </w:tcMar>
            <w:vAlign w:val="center"/>
          </w:tcPr>
          <w:p w:rsidR="00402DE1" w:rsidRPr="00C36FC8" w:rsidRDefault="00636373" w:rsidP="00C52176">
            <w:pPr>
              <w:jc w:val="center"/>
              <w:rPr>
                <w:rFonts w:eastAsiaTheme="minorEastAsia"/>
                <w:szCs w:val="21"/>
              </w:rPr>
            </w:pPr>
            <w:r w:rsidRPr="00636373">
              <w:rPr>
                <w:rFonts w:eastAsiaTheme="minorEastAsia" w:hint="eastAsia"/>
                <w:szCs w:val="21"/>
              </w:rPr>
              <w:t>公允价值</w:t>
            </w:r>
          </w:p>
        </w:tc>
        <w:tc>
          <w:tcPr>
            <w:tcW w:w="1520" w:type="dxa"/>
            <w:tcMar>
              <w:top w:w="15" w:type="dxa"/>
              <w:left w:w="15" w:type="dxa"/>
              <w:bottom w:w="0" w:type="dxa"/>
              <w:right w:w="15" w:type="dxa"/>
            </w:tcMar>
            <w:vAlign w:val="center"/>
          </w:tcPr>
          <w:p w:rsidR="00402DE1" w:rsidRPr="00C36FC8" w:rsidRDefault="00402DE1" w:rsidP="00C52176">
            <w:pPr>
              <w:jc w:val="center"/>
              <w:rPr>
                <w:rFonts w:eastAsiaTheme="minorEastAsia"/>
                <w:szCs w:val="21"/>
              </w:rPr>
            </w:pPr>
            <w:r w:rsidRPr="00C36FC8">
              <w:rPr>
                <w:rFonts w:eastAsiaTheme="minorEastAsia"/>
                <w:szCs w:val="21"/>
              </w:rPr>
              <w:t>占基金资产净</w:t>
            </w:r>
          </w:p>
          <w:p w:rsidR="00402DE1" w:rsidRPr="00C36FC8" w:rsidRDefault="00402DE1" w:rsidP="00C52176">
            <w:pPr>
              <w:jc w:val="center"/>
              <w:rPr>
                <w:rFonts w:eastAsiaTheme="minorEastAsia"/>
                <w:szCs w:val="21"/>
              </w:rPr>
            </w:pPr>
            <w:r w:rsidRPr="00C36FC8">
              <w:rPr>
                <w:rFonts w:eastAsiaTheme="minorEastAsia"/>
                <w:szCs w:val="21"/>
              </w:rPr>
              <w:t>值比例（％）</w:t>
            </w:r>
          </w:p>
        </w:tc>
      </w:tr>
      <w:tr w:rsidR="00D77483">
        <w:tc>
          <w:tcPr>
            <w:tcW w:w="768" w:type="dxa"/>
            <w:vAlign w:val="center"/>
          </w:tcPr>
          <w:p w:rsidR="00D77483" w:rsidRDefault="00EE3F2D">
            <w:pPr>
              <w:jc w:val="center"/>
            </w:pPr>
            <w:r>
              <w:rPr>
                <w:rFonts w:eastAsiaTheme="minorEastAsia"/>
                <w:szCs w:val="21"/>
              </w:rPr>
              <w:t>1</w:t>
            </w:r>
          </w:p>
        </w:tc>
        <w:tc>
          <w:tcPr>
            <w:tcW w:w="1329" w:type="dxa"/>
            <w:vAlign w:val="center"/>
          </w:tcPr>
          <w:p w:rsidR="00D77483" w:rsidRDefault="00EE3F2D">
            <w:pPr>
              <w:jc w:val="center"/>
            </w:pPr>
            <w:r>
              <w:rPr>
                <w:rFonts w:eastAsiaTheme="minorEastAsia"/>
                <w:szCs w:val="21"/>
              </w:rPr>
              <w:t>112322003</w:t>
            </w:r>
          </w:p>
        </w:tc>
        <w:tc>
          <w:tcPr>
            <w:tcW w:w="1762" w:type="dxa"/>
            <w:vAlign w:val="center"/>
          </w:tcPr>
          <w:p w:rsidR="00D77483" w:rsidRDefault="00EE3F2D">
            <w:pPr>
              <w:jc w:val="center"/>
            </w:pPr>
            <w:r>
              <w:rPr>
                <w:rFonts w:eastAsiaTheme="minorEastAsia"/>
                <w:szCs w:val="21"/>
              </w:rPr>
              <w:t>23</w:t>
            </w:r>
            <w:r>
              <w:rPr>
                <w:rFonts w:eastAsiaTheme="minorEastAsia"/>
                <w:szCs w:val="21"/>
              </w:rPr>
              <w:t>邮储银行</w:t>
            </w:r>
            <w:r>
              <w:rPr>
                <w:rFonts w:eastAsiaTheme="minorEastAsia"/>
                <w:szCs w:val="21"/>
              </w:rPr>
              <w:t>CD003</w:t>
            </w:r>
          </w:p>
        </w:tc>
        <w:tc>
          <w:tcPr>
            <w:tcW w:w="1731" w:type="dxa"/>
            <w:vAlign w:val="center"/>
          </w:tcPr>
          <w:p w:rsidR="00D77483" w:rsidRDefault="00EE3F2D">
            <w:pPr>
              <w:jc w:val="right"/>
            </w:pPr>
            <w:r>
              <w:rPr>
                <w:rFonts w:eastAsiaTheme="minorEastAsia"/>
                <w:szCs w:val="21"/>
              </w:rPr>
              <w:t>200,000.00</w:t>
            </w:r>
          </w:p>
        </w:tc>
        <w:tc>
          <w:tcPr>
            <w:tcW w:w="1980" w:type="dxa"/>
            <w:vAlign w:val="center"/>
          </w:tcPr>
          <w:p w:rsidR="00D77483" w:rsidRDefault="00EE3F2D">
            <w:pPr>
              <w:jc w:val="right"/>
            </w:pPr>
            <w:r>
              <w:rPr>
                <w:rFonts w:eastAsiaTheme="minorEastAsia"/>
                <w:szCs w:val="21"/>
              </w:rPr>
              <w:t>19,996,165.03</w:t>
            </w:r>
          </w:p>
        </w:tc>
        <w:tc>
          <w:tcPr>
            <w:tcW w:w="1520" w:type="dxa"/>
            <w:vAlign w:val="center"/>
          </w:tcPr>
          <w:p w:rsidR="00D77483" w:rsidRDefault="00EE3F2D">
            <w:pPr>
              <w:jc w:val="right"/>
            </w:pPr>
            <w:r>
              <w:rPr>
                <w:rFonts w:eastAsiaTheme="minorEastAsia"/>
                <w:szCs w:val="21"/>
              </w:rPr>
              <w:t>7.71</w:t>
            </w:r>
          </w:p>
        </w:tc>
      </w:tr>
      <w:tr w:rsidR="00D77483">
        <w:tc>
          <w:tcPr>
            <w:tcW w:w="768" w:type="dxa"/>
            <w:vAlign w:val="center"/>
          </w:tcPr>
          <w:p w:rsidR="00D77483" w:rsidRDefault="00EE3F2D">
            <w:pPr>
              <w:jc w:val="center"/>
            </w:pPr>
            <w:r>
              <w:rPr>
                <w:rFonts w:eastAsiaTheme="minorEastAsia"/>
                <w:szCs w:val="21"/>
              </w:rPr>
              <w:t>2</w:t>
            </w:r>
          </w:p>
        </w:tc>
        <w:tc>
          <w:tcPr>
            <w:tcW w:w="1329" w:type="dxa"/>
            <w:vAlign w:val="center"/>
          </w:tcPr>
          <w:p w:rsidR="00D77483" w:rsidRDefault="00EE3F2D">
            <w:pPr>
              <w:jc w:val="center"/>
            </w:pPr>
            <w:r>
              <w:rPr>
                <w:rFonts w:eastAsiaTheme="minorEastAsia"/>
                <w:szCs w:val="21"/>
              </w:rPr>
              <w:t>200407</w:t>
            </w:r>
          </w:p>
        </w:tc>
        <w:tc>
          <w:tcPr>
            <w:tcW w:w="1762" w:type="dxa"/>
            <w:vAlign w:val="center"/>
          </w:tcPr>
          <w:p w:rsidR="00D77483" w:rsidRDefault="00EE3F2D">
            <w:pPr>
              <w:jc w:val="center"/>
            </w:pPr>
            <w:r>
              <w:rPr>
                <w:rFonts w:eastAsiaTheme="minorEastAsia"/>
                <w:szCs w:val="21"/>
              </w:rPr>
              <w:t>20</w:t>
            </w:r>
            <w:r>
              <w:rPr>
                <w:rFonts w:eastAsiaTheme="minorEastAsia"/>
                <w:szCs w:val="21"/>
              </w:rPr>
              <w:t>农发</w:t>
            </w:r>
            <w:r>
              <w:rPr>
                <w:rFonts w:eastAsiaTheme="minorEastAsia"/>
                <w:szCs w:val="21"/>
              </w:rPr>
              <w:t>07</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10,284,384.36</w:t>
            </w:r>
          </w:p>
        </w:tc>
        <w:tc>
          <w:tcPr>
            <w:tcW w:w="1520" w:type="dxa"/>
            <w:vAlign w:val="center"/>
          </w:tcPr>
          <w:p w:rsidR="00D77483" w:rsidRDefault="00EE3F2D">
            <w:pPr>
              <w:jc w:val="right"/>
            </w:pPr>
            <w:r>
              <w:rPr>
                <w:rFonts w:eastAsiaTheme="minorEastAsia"/>
                <w:szCs w:val="21"/>
              </w:rPr>
              <w:t>3.96</w:t>
            </w:r>
          </w:p>
        </w:tc>
      </w:tr>
      <w:tr w:rsidR="00D77483">
        <w:tc>
          <w:tcPr>
            <w:tcW w:w="768" w:type="dxa"/>
            <w:vAlign w:val="center"/>
          </w:tcPr>
          <w:p w:rsidR="00D77483" w:rsidRDefault="00EE3F2D">
            <w:pPr>
              <w:jc w:val="center"/>
            </w:pPr>
            <w:r>
              <w:rPr>
                <w:rFonts w:eastAsiaTheme="minorEastAsia"/>
                <w:szCs w:val="21"/>
              </w:rPr>
              <w:t>3</w:t>
            </w:r>
          </w:p>
        </w:tc>
        <w:tc>
          <w:tcPr>
            <w:tcW w:w="1329" w:type="dxa"/>
            <w:vAlign w:val="center"/>
          </w:tcPr>
          <w:p w:rsidR="00D77483" w:rsidRDefault="00EE3F2D">
            <w:pPr>
              <w:jc w:val="center"/>
            </w:pPr>
            <w:r>
              <w:rPr>
                <w:rFonts w:eastAsiaTheme="minorEastAsia"/>
                <w:szCs w:val="21"/>
              </w:rPr>
              <w:t>200207</w:t>
            </w:r>
          </w:p>
        </w:tc>
        <w:tc>
          <w:tcPr>
            <w:tcW w:w="1762" w:type="dxa"/>
            <w:vAlign w:val="center"/>
          </w:tcPr>
          <w:p w:rsidR="00D77483" w:rsidRDefault="00EE3F2D">
            <w:pPr>
              <w:jc w:val="center"/>
            </w:pPr>
            <w:r>
              <w:rPr>
                <w:rFonts w:eastAsiaTheme="minorEastAsia"/>
                <w:szCs w:val="21"/>
              </w:rPr>
              <w:t>20</w:t>
            </w:r>
            <w:r>
              <w:rPr>
                <w:rFonts w:eastAsiaTheme="minorEastAsia"/>
                <w:szCs w:val="21"/>
              </w:rPr>
              <w:t>国开</w:t>
            </w:r>
            <w:r>
              <w:rPr>
                <w:rFonts w:eastAsiaTheme="minorEastAsia"/>
                <w:szCs w:val="21"/>
              </w:rPr>
              <w:t>07</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10,277,578.22</w:t>
            </w:r>
          </w:p>
        </w:tc>
        <w:tc>
          <w:tcPr>
            <w:tcW w:w="1520" w:type="dxa"/>
            <w:vAlign w:val="center"/>
          </w:tcPr>
          <w:p w:rsidR="00D77483" w:rsidRDefault="00EE3F2D">
            <w:pPr>
              <w:jc w:val="right"/>
            </w:pPr>
            <w:r>
              <w:rPr>
                <w:rFonts w:eastAsiaTheme="minorEastAsia"/>
                <w:szCs w:val="21"/>
              </w:rPr>
              <w:t>3.96</w:t>
            </w:r>
          </w:p>
        </w:tc>
      </w:tr>
      <w:tr w:rsidR="00D77483">
        <w:tc>
          <w:tcPr>
            <w:tcW w:w="768" w:type="dxa"/>
            <w:vAlign w:val="center"/>
          </w:tcPr>
          <w:p w:rsidR="00D77483" w:rsidRDefault="00EE3F2D">
            <w:pPr>
              <w:jc w:val="center"/>
            </w:pPr>
            <w:r>
              <w:rPr>
                <w:rFonts w:eastAsiaTheme="minorEastAsia"/>
                <w:szCs w:val="21"/>
              </w:rPr>
              <w:t>4</w:t>
            </w:r>
          </w:p>
        </w:tc>
        <w:tc>
          <w:tcPr>
            <w:tcW w:w="1329" w:type="dxa"/>
            <w:vAlign w:val="center"/>
          </w:tcPr>
          <w:p w:rsidR="00D77483" w:rsidRDefault="00EE3F2D">
            <w:pPr>
              <w:jc w:val="center"/>
            </w:pPr>
            <w:r>
              <w:rPr>
                <w:rFonts w:eastAsiaTheme="minorEastAsia"/>
                <w:szCs w:val="21"/>
              </w:rPr>
              <w:t>012283907</w:t>
            </w:r>
          </w:p>
        </w:tc>
        <w:tc>
          <w:tcPr>
            <w:tcW w:w="1762" w:type="dxa"/>
            <w:vAlign w:val="center"/>
          </w:tcPr>
          <w:p w:rsidR="00D77483" w:rsidRDefault="00EE3F2D">
            <w:pPr>
              <w:jc w:val="center"/>
            </w:pPr>
            <w:r>
              <w:rPr>
                <w:rFonts w:eastAsiaTheme="minorEastAsia"/>
                <w:szCs w:val="21"/>
              </w:rPr>
              <w:t>22</w:t>
            </w:r>
            <w:r>
              <w:rPr>
                <w:rFonts w:eastAsiaTheme="minorEastAsia"/>
                <w:szCs w:val="21"/>
              </w:rPr>
              <w:t>首钢</w:t>
            </w:r>
            <w:r>
              <w:rPr>
                <w:rFonts w:eastAsiaTheme="minorEastAsia"/>
                <w:szCs w:val="21"/>
              </w:rPr>
              <w:t>SCP006</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10,105,868.52</w:t>
            </w:r>
          </w:p>
        </w:tc>
        <w:tc>
          <w:tcPr>
            <w:tcW w:w="1520" w:type="dxa"/>
            <w:vAlign w:val="center"/>
          </w:tcPr>
          <w:p w:rsidR="00D77483" w:rsidRDefault="00EE3F2D">
            <w:pPr>
              <w:jc w:val="right"/>
            </w:pPr>
            <w:r>
              <w:rPr>
                <w:rFonts w:eastAsiaTheme="minorEastAsia"/>
                <w:szCs w:val="21"/>
              </w:rPr>
              <w:t>3.90</w:t>
            </w:r>
          </w:p>
        </w:tc>
      </w:tr>
      <w:tr w:rsidR="00D77483">
        <w:tc>
          <w:tcPr>
            <w:tcW w:w="768" w:type="dxa"/>
            <w:vAlign w:val="center"/>
          </w:tcPr>
          <w:p w:rsidR="00D77483" w:rsidRDefault="00EE3F2D">
            <w:pPr>
              <w:jc w:val="center"/>
            </w:pPr>
            <w:r>
              <w:rPr>
                <w:rFonts w:eastAsiaTheme="minorEastAsia"/>
                <w:szCs w:val="21"/>
              </w:rPr>
              <w:t>5</w:t>
            </w:r>
          </w:p>
        </w:tc>
        <w:tc>
          <w:tcPr>
            <w:tcW w:w="1329" w:type="dxa"/>
            <w:vAlign w:val="center"/>
          </w:tcPr>
          <w:p w:rsidR="00D77483" w:rsidRDefault="00EE3F2D">
            <w:pPr>
              <w:jc w:val="center"/>
            </w:pPr>
            <w:r>
              <w:rPr>
                <w:rFonts w:eastAsiaTheme="minorEastAsia"/>
                <w:szCs w:val="21"/>
              </w:rPr>
              <w:t>012283941</w:t>
            </w:r>
          </w:p>
        </w:tc>
        <w:tc>
          <w:tcPr>
            <w:tcW w:w="1762" w:type="dxa"/>
            <w:vAlign w:val="center"/>
          </w:tcPr>
          <w:p w:rsidR="00D77483" w:rsidRDefault="00EE3F2D">
            <w:pPr>
              <w:jc w:val="center"/>
            </w:pPr>
            <w:r>
              <w:rPr>
                <w:rFonts w:eastAsiaTheme="minorEastAsia"/>
                <w:szCs w:val="21"/>
              </w:rPr>
              <w:t>22</w:t>
            </w:r>
            <w:r>
              <w:rPr>
                <w:rFonts w:eastAsiaTheme="minorEastAsia"/>
                <w:szCs w:val="21"/>
              </w:rPr>
              <w:t>南电</w:t>
            </w:r>
            <w:r>
              <w:rPr>
                <w:rFonts w:eastAsiaTheme="minorEastAsia"/>
                <w:szCs w:val="21"/>
              </w:rPr>
              <w:t>SCP015</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10,088,440.35</w:t>
            </w:r>
          </w:p>
        </w:tc>
        <w:tc>
          <w:tcPr>
            <w:tcW w:w="1520" w:type="dxa"/>
            <w:vAlign w:val="center"/>
          </w:tcPr>
          <w:p w:rsidR="00D77483" w:rsidRDefault="00EE3F2D">
            <w:pPr>
              <w:jc w:val="right"/>
            </w:pPr>
            <w:r>
              <w:rPr>
                <w:rFonts w:eastAsiaTheme="minorEastAsia"/>
                <w:szCs w:val="21"/>
              </w:rPr>
              <w:t>3.89</w:t>
            </w:r>
          </w:p>
        </w:tc>
      </w:tr>
      <w:tr w:rsidR="00D77483">
        <w:tc>
          <w:tcPr>
            <w:tcW w:w="768" w:type="dxa"/>
            <w:vAlign w:val="center"/>
          </w:tcPr>
          <w:p w:rsidR="00D77483" w:rsidRDefault="00EE3F2D">
            <w:pPr>
              <w:jc w:val="center"/>
            </w:pPr>
            <w:r>
              <w:rPr>
                <w:rFonts w:eastAsiaTheme="minorEastAsia"/>
                <w:szCs w:val="21"/>
              </w:rPr>
              <w:t>6</w:t>
            </w:r>
          </w:p>
        </w:tc>
        <w:tc>
          <w:tcPr>
            <w:tcW w:w="1329" w:type="dxa"/>
            <w:vAlign w:val="center"/>
          </w:tcPr>
          <w:p w:rsidR="00D77483" w:rsidRDefault="00EE3F2D">
            <w:pPr>
              <w:jc w:val="center"/>
            </w:pPr>
            <w:r>
              <w:rPr>
                <w:rFonts w:eastAsiaTheme="minorEastAsia"/>
                <w:szCs w:val="21"/>
              </w:rPr>
              <w:t>012380306</w:t>
            </w:r>
          </w:p>
        </w:tc>
        <w:tc>
          <w:tcPr>
            <w:tcW w:w="1762" w:type="dxa"/>
            <w:vAlign w:val="center"/>
          </w:tcPr>
          <w:p w:rsidR="00D77483" w:rsidRDefault="00EE3F2D">
            <w:pPr>
              <w:jc w:val="center"/>
            </w:pPr>
            <w:r>
              <w:rPr>
                <w:rFonts w:eastAsiaTheme="minorEastAsia"/>
                <w:szCs w:val="21"/>
              </w:rPr>
              <w:t>23</w:t>
            </w:r>
            <w:r>
              <w:rPr>
                <w:rFonts w:eastAsiaTheme="minorEastAsia"/>
                <w:szCs w:val="21"/>
              </w:rPr>
              <w:t>浙交投</w:t>
            </w:r>
            <w:r>
              <w:rPr>
                <w:rFonts w:eastAsiaTheme="minorEastAsia"/>
                <w:szCs w:val="21"/>
              </w:rPr>
              <w:t>SCP001</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10,079,246.65</w:t>
            </w:r>
          </w:p>
        </w:tc>
        <w:tc>
          <w:tcPr>
            <w:tcW w:w="1520" w:type="dxa"/>
            <w:vAlign w:val="center"/>
          </w:tcPr>
          <w:p w:rsidR="00D77483" w:rsidRDefault="00EE3F2D">
            <w:pPr>
              <w:jc w:val="right"/>
            </w:pPr>
            <w:r>
              <w:rPr>
                <w:rFonts w:eastAsiaTheme="minorEastAsia"/>
                <w:szCs w:val="21"/>
              </w:rPr>
              <w:t>3.89</w:t>
            </w:r>
          </w:p>
        </w:tc>
      </w:tr>
      <w:tr w:rsidR="00D77483">
        <w:tc>
          <w:tcPr>
            <w:tcW w:w="768" w:type="dxa"/>
            <w:vAlign w:val="center"/>
          </w:tcPr>
          <w:p w:rsidR="00D77483" w:rsidRDefault="00EE3F2D">
            <w:pPr>
              <w:jc w:val="center"/>
            </w:pPr>
            <w:r>
              <w:rPr>
                <w:rFonts w:eastAsiaTheme="minorEastAsia"/>
                <w:szCs w:val="21"/>
              </w:rPr>
              <w:t>7</w:t>
            </w:r>
          </w:p>
        </w:tc>
        <w:tc>
          <w:tcPr>
            <w:tcW w:w="1329" w:type="dxa"/>
            <w:vAlign w:val="center"/>
          </w:tcPr>
          <w:p w:rsidR="00D77483" w:rsidRDefault="00EE3F2D">
            <w:pPr>
              <w:jc w:val="center"/>
            </w:pPr>
            <w:r>
              <w:rPr>
                <w:rFonts w:eastAsiaTheme="minorEastAsia"/>
                <w:szCs w:val="21"/>
              </w:rPr>
              <w:t>012380622</w:t>
            </w:r>
          </w:p>
        </w:tc>
        <w:tc>
          <w:tcPr>
            <w:tcW w:w="1762" w:type="dxa"/>
            <w:vAlign w:val="center"/>
          </w:tcPr>
          <w:p w:rsidR="00D77483" w:rsidRDefault="00EE3F2D">
            <w:pPr>
              <w:jc w:val="center"/>
            </w:pPr>
            <w:r>
              <w:rPr>
                <w:rFonts w:eastAsiaTheme="minorEastAsia"/>
                <w:szCs w:val="21"/>
              </w:rPr>
              <w:t>23</w:t>
            </w:r>
            <w:r>
              <w:rPr>
                <w:rFonts w:eastAsiaTheme="minorEastAsia"/>
                <w:szCs w:val="21"/>
              </w:rPr>
              <w:t>中电投</w:t>
            </w:r>
            <w:r>
              <w:rPr>
                <w:rFonts w:eastAsiaTheme="minorEastAsia"/>
                <w:szCs w:val="21"/>
              </w:rPr>
              <w:t>SCP004</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10,066,465.90</w:t>
            </w:r>
          </w:p>
        </w:tc>
        <w:tc>
          <w:tcPr>
            <w:tcW w:w="1520" w:type="dxa"/>
            <w:vAlign w:val="center"/>
          </w:tcPr>
          <w:p w:rsidR="00D77483" w:rsidRDefault="00EE3F2D">
            <w:pPr>
              <w:jc w:val="right"/>
            </w:pPr>
            <w:r>
              <w:rPr>
                <w:rFonts w:eastAsiaTheme="minorEastAsia"/>
                <w:szCs w:val="21"/>
              </w:rPr>
              <w:t>3.88</w:t>
            </w:r>
          </w:p>
        </w:tc>
      </w:tr>
      <w:tr w:rsidR="00D77483">
        <w:tc>
          <w:tcPr>
            <w:tcW w:w="768" w:type="dxa"/>
            <w:vAlign w:val="center"/>
          </w:tcPr>
          <w:p w:rsidR="00D77483" w:rsidRDefault="00EE3F2D">
            <w:pPr>
              <w:jc w:val="center"/>
            </w:pPr>
            <w:r>
              <w:rPr>
                <w:rFonts w:eastAsiaTheme="minorEastAsia"/>
                <w:szCs w:val="21"/>
              </w:rPr>
              <w:t>8</w:t>
            </w:r>
          </w:p>
        </w:tc>
        <w:tc>
          <w:tcPr>
            <w:tcW w:w="1329" w:type="dxa"/>
            <w:vAlign w:val="center"/>
          </w:tcPr>
          <w:p w:rsidR="00D77483" w:rsidRDefault="00EE3F2D">
            <w:pPr>
              <w:jc w:val="center"/>
            </w:pPr>
            <w:r>
              <w:rPr>
                <w:rFonts w:eastAsiaTheme="minorEastAsia"/>
                <w:szCs w:val="21"/>
              </w:rPr>
              <w:t>012381641</w:t>
            </w:r>
          </w:p>
        </w:tc>
        <w:tc>
          <w:tcPr>
            <w:tcW w:w="1762" w:type="dxa"/>
            <w:vAlign w:val="center"/>
          </w:tcPr>
          <w:p w:rsidR="00D77483" w:rsidRDefault="00EE3F2D">
            <w:pPr>
              <w:jc w:val="center"/>
            </w:pPr>
            <w:r>
              <w:rPr>
                <w:rFonts w:eastAsiaTheme="minorEastAsia"/>
                <w:szCs w:val="21"/>
              </w:rPr>
              <w:t>23</w:t>
            </w:r>
            <w:r>
              <w:rPr>
                <w:rFonts w:eastAsiaTheme="minorEastAsia"/>
                <w:szCs w:val="21"/>
              </w:rPr>
              <w:t>苏交通</w:t>
            </w:r>
            <w:r>
              <w:rPr>
                <w:rFonts w:eastAsiaTheme="minorEastAsia"/>
                <w:szCs w:val="21"/>
              </w:rPr>
              <w:t>SCP009</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10,037,603.51</w:t>
            </w:r>
          </w:p>
        </w:tc>
        <w:tc>
          <w:tcPr>
            <w:tcW w:w="1520" w:type="dxa"/>
            <w:vAlign w:val="center"/>
          </w:tcPr>
          <w:p w:rsidR="00D77483" w:rsidRDefault="00EE3F2D">
            <w:pPr>
              <w:jc w:val="right"/>
            </w:pPr>
            <w:r>
              <w:rPr>
                <w:rFonts w:eastAsiaTheme="minorEastAsia"/>
                <w:szCs w:val="21"/>
              </w:rPr>
              <w:t>3.87</w:t>
            </w:r>
          </w:p>
        </w:tc>
      </w:tr>
      <w:tr w:rsidR="00D77483">
        <w:tc>
          <w:tcPr>
            <w:tcW w:w="768" w:type="dxa"/>
            <w:vAlign w:val="center"/>
          </w:tcPr>
          <w:p w:rsidR="00D77483" w:rsidRDefault="00EE3F2D">
            <w:pPr>
              <w:jc w:val="center"/>
            </w:pPr>
            <w:r>
              <w:rPr>
                <w:rFonts w:eastAsiaTheme="minorEastAsia"/>
                <w:szCs w:val="21"/>
              </w:rPr>
              <w:t>9</w:t>
            </w:r>
          </w:p>
        </w:tc>
        <w:tc>
          <w:tcPr>
            <w:tcW w:w="1329" w:type="dxa"/>
            <w:vAlign w:val="center"/>
          </w:tcPr>
          <w:p w:rsidR="00D77483" w:rsidRDefault="00EE3F2D">
            <w:pPr>
              <w:jc w:val="center"/>
            </w:pPr>
            <w:r>
              <w:rPr>
                <w:rFonts w:eastAsiaTheme="minorEastAsia"/>
                <w:szCs w:val="21"/>
              </w:rPr>
              <w:t>012381540</w:t>
            </w:r>
          </w:p>
        </w:tc>
        <w:tc>
          <w:tcPr>
            <w:tcW w:w="1762" w:type="dxa"/>
            <w:vAlign w:val="center"/>
          </w:tcPr>
          <w:p w:rsidR="00D77483" w:rsidRDefault="00EE3F2D">
            <w:pPr>
              <w:jc w:val="center"/>
            </w:pPr>
            <w:r>
              <w:rPr>
                <w:rFonts w:eastAsiaTheme="minorEastAsia"/>
                <w:szCs w:val="21"/>
              </w:rPr>
              <w:t>23</w:t>
            </w:r>
            <w:r>
              <w:rPr>
                <w:rFonts w:eastAsiaTheme="minorEastAsia"/>
                <w:szCs w:val="21"/>
              </w:rPr>
              <w:t>中化股</w:t>
            </w:r>
            <w:r>
              <w:rPr>
                <w:rFonts w:eastAsiaTheme="minorEastAsia"/>
                <w:szCs w:val="21"/>
              </w:rPr>
              <w:t>SCP013</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10,036,145.73</w:t>
            </w:r>
          </w:p>
        </w:tc>
        <w:tc>
          <w:tcPr>
            <w:tcW w:w="1520" w:type="dxa"/>
            <w:vAlign w:val="center"/>
          </w:tcPr>
          <w:p w:rsidR="00D77483" w:rsidRDefault="00EE3F2D">
            <w:pPr>
              <w:jc w:val="right"/>
            </w:pPr>
            <w:r>
              <w:rPr>
                <w:rFonts w:eastAsiaTheme="minorEastAsia"/>
                <w:szCs w:val="21"/>
              </w:rPr>
              <w:t>3.87</w:t>
            </w:r>
          </w:p>
        </w:tc>
      </w:tr>
      <w:tr w:rsidR="00D77483">
        <w:tc>
          <w:tcPr>
            <w:tcW w:w="768" w:type="dxa"/>
            <w:vAlign w:val="center"/>
          </w:tcPr>
          <w:p w:rsidR="00D77483" w:rsidRDefault="00EE3F2D">
            <w:pPr>
              <w:jc w:val="center"/>
            </w:pPr>
            <w:r>
              <w:rPr>
                <w:rFonts w:eastAsiaTheme="minorEastAsia"/>
                <w:szCs w:val="21"/>
              </w:rPr>
              <w:t>10</w:t>
            </w:r>
          </w:p>
        </w:tc>
        <w:tc>
          <w:tcPr>
            <w:tcW w:w="1329" w:type="dxa"/>
            <w:vAlign w:val="center"/>
          </w:tcPr>
          <w:p w:rsidR="00D77483" w:rsidRDefault="00EE3F2D">
            <w:pPr>
              <w:jc w:val="center"/>
            </w:pPr>
            <w:r>
              <w:rPr>
                <w:rFonts w:eastAsiaTheme="minorEastAsia"/>
                <w:szCs w:val="21"/>
              </w:rPr>
              <w:t>012382037</w:t>
            </w:r>
          </w:p>
        </w:tc>
        <w:tc>
          <w:tcPr>
            <w:tcW w:w="1762" w:type="dxa"/>
            <w:vAlign w:val="center"/>
          </w:tcPr>
          <w:p w:rsidR="00D77483" w:rsidRDefault="00EE3F2D">
            <w:pPr>
              <w:jc w:val="center"/>
            </w:pPr>
            <w:r>
              <w:rPr>
                <w:rFonts w:eastAsiaTheme="minorEastAsia"/>
                <w:szCs w:val="21"/>
              </w:rPr>
              <w:t>23</w:t>
            </w:r>
            <w:r>
              <w:rPr>
                <w:rFonts w:eastAsiaTheme="minorEastAsia"/>
                <w:szCs w:val="21"/>
              </w:rPr>
              <w:t>申能集</w:t>
            </w:r>
            <w:r>
              <w:rPr>
                <w:rFonts w:eastAsiaTheme="minorEastAsia"/>
                <w:szCs w:val="21"/>
              </w:rPr>
              <w:t>SCP001</w:t>
            </w:r>
          </w:p>
        </w:tc>
        <w:tc>
          <w:tcPr>
            <w:tcW w:w="1731" w:type="dxa"/>
            <w:vAlign w:val="center"/>
          </w:tcPr>
          <w:p w:rsidR="00D77483" w:rsidRDefault="00EE3F2D">
            <w:pPr>
              <w:jc w:val="right"/>
            </w:pPr>
            <w:r>
              <w:rPr>
                <w:rFonts w:eastAsiaTheme="minorEastAsia"/>
                <w:szCs w:val="21"/>
              </w:rPr>
              <w:t>100,000.00</w:t>
            </w:r>
          </w:p>
        </w:tc>
        <w:tc>
          <w:tcPr>
            <w:tcW w:w="1980" w:type="dxa"/>
            <w:vAlign w:val="center"/>
          </w:tcPr>
          <w:p w:rsidR="00D77483" w:rsidRDefault="00EE3F2D">
            <w:pPr>
              <w:jc w:val="right"/>
            </w:pPr>
            <w:r>
              <w:rPr>
                <w:rFonts w:eastAsiaTheme="minorEastAsia"/>
                <w:szCs w:val="21"/>
              </w:rPr>
              <w:t>10,009,309.26</w:t>
            </w:r>
          </w:p>
        </w:tc>
        <w:tc>
          <w:tcPr>
            <w:tcW w:w="1520" w:type="dxa"/>
            <w:vAlign w:val="center"/>
          </w:tcPr>
          <w:p w:rsidR="00D77483" w:rsidRDefault="00EE3F2D">
            <w:pPr>
              <w:jc w:val="right"/>
            </w:pPr>
            <w:r>
              <w:rPr>
                <w:rFonts w:eastAsiaTheme="minorEastAsia"/>
                <w:szCs w:val="21"/>
              </w:rPr>
              <w:t>3.86</w:t>
            </w:r>
          </w:p>
        </w:tc>
      </w:tr>
    </w:tbl>
    <w:p w:rsidR="00636373" w:rsidRPr="00FD18E4" w:rsidRDefault="00636373" w:rsidP="00636373">
      <w:pPr>
        <w:pStyle w:val="20"/>
        <w:rPr>
          <w:rFonts w:ascii="Times New Roman" w:eastAsiaTheme="minorEastAsia" w:hAnsi="Times New Roman" w:cs="Times New Roman"/>
          <w:kern w:val="0"/>
          <w:sz w:val="21"/>
          <w:szCs w:val="21"/>
        </w:rPr>
      </w:pPr>
      <w:bookmarkStart w:id="62" w:name="_Toc331410108"/>
      <w:bookmarkStart w:id="63" w:name="_Toc374603928"/>
      <w:bookmarkStart w:id="64" w:name="_Toc143614505"/>
      <w:r w:rsidRPr="00FD18E4">
        <w:rPr>
          <w:rFonts w:ascii="Times New Roman" w:eastAsiaTheme="minorEastAsia" w:hAnsi="Times New Roman" w:cs="Times New Roman"/>
          <w:kern w:val="0"/>
          <w:sz w:val="21"/>
          <w:szCs w:val="21"/>
        </w:rPr>
        <w:t>7.7</w:t>
      </w:r>
      <w:bookmarkEnd w:id="62"/>
      <w:r w:rsidRPr="00FD18E4">
        <w:rPr>
          <w:rFonts w:ascii="Times New Roman" w:eastAsiaTheme="minorEastAsia" w:hAnsi="Times New Roman" w:cs="Times New Roman"/>
          <w:kern w:val="0"/>
          <w:sz w:val="21"/>
          <w:szCs w:val="21"/>
        </w:rPr>
        <w:t xml:space="preserve"> </w:t>
      </w:r>
      <w:bookmarkEnd w:id="63"/>
      <w:r w:rsidRPr="00636373">
        <w:rPr>
          <w:rFonts w:ascii="Times New Roman" w:eastAsiaTheme="minorEastAsia" w:hAnsi="Times New Roman" w:cs="Times New Roman" w:hint="eastAsia"/>
          <w:kern w:val="0"/>
          <w:sz w:val="21"/>
          <w:szCs w:val="21"/>
        </w:rPr>
        <w:t>“影子定价”与按实际利率计算账面价值确定的基金资产净值的偏离</w:t>
      </w:r>
      <w:bookmarkEnd w:id="64"/>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402DE1" w:rsidRPr="00C36FC8" w:rsidTr="00C52176">
        <w:trPr>
          <w:trHeight w:val="285"/>
        </w:trPr>
        <w:tc>
          <w:tcPr>
            <w:tcW w:w="6042" w:type="dxa"/>
            <w:tcMar>
              <w:top w:w="15" w:type="dxa"/>
              <w:left w:w="15" w:type="dxa"/>
              <w:bottom w:w="0" w:type="dxa"/>
              <w:right w:w="15" w:type="dxa"/>
            </w:tcMar>
          </w:tcPr>
          <w:p w:rsidR="00402DE1" w:rsidRPr="00C36FC8" w:rsidRDefault="00402DE1" w:rsidP="00C52176">
            <w:pPr>
              <w:jc w:val="center"/>
              <w:rPr>
                <w:rFonts w:eastAsiaTheme="minorEastAsia"/>
                <w:szCs w:val="21"/>
              </w:rPr>
            </w:pPr>
            <w:r w:rsidRPr="00C36FC8">
              <w:rPr>
                <w:rFonts w:eastAsiaTheme="minorEastAsia"/>
                <w:szCs w:val="21"/>
              </w:rPr>
              <w:t>项目</w:t>
            </w:r>
          </w:p>
        </w:tc>
        <w:tc>
          <w:tcPr>
            <w:tcW w:w="3314" w:type="dxa"/>
            <w:tcMar>
              <w:top w:w="15" w:type="dxa"/>
              <w:left w:w="15" w:type="dxa"/>
              <w:bottom w:w="0" w:type="dxa"/>
              <w:right w:w="15" w:type="dxa"/>
            </w:tcMar>
          </w:tcPr>
          <w:p w:rsidR="00402DE1" w:rsidRPr="00C36FC8" w:rsidRDefault="00402DE1" w:rsidP="00C52176">
            <w:pPr>
              <w:jc w:val="center"/>
              <w:rPr>
                <w:rFonts w:eastAsiaTheme="minorEastAsia"/>
                <w:szCs w:val="21"/>
              </w:rPr>
            </w:pPr>
            <w:r w:rsidRPr="00C36FC8">
              <w:rPr>
                <w:rFonts w:eastAsiaTheme="minorEastAsia"/>
                <w:szCs w:val="21"/>
              </w:rPr>
              <w:t>偏离情况</w:t>
            </w:r>
          </w:p>
        </w:tc>
      </w:tr>
      <w:tr w:rsidR="00402DE1" w:rsidRPr="00C36FC8" w:rsidTr="00C52176">
        <w:trPr>
          <w:trHeight w:val="312"/>
        </w:trPr>
        <w:tc>
          <w:tcPr>
            <w:tcW w:w="6042" w:type="dxa"/>
            <w:tcMar>
              <w:top w:w="15" w:type="dxa"/>
              <w:left w:w="15" w:type="dxa"/>
              <w:bottom w:w="0" w:type="dxa"/>
              <w:right w:w="15" w:type="dxa"/>
            </w:tcMar>
          </w:tcPr>
          <w:p w:rsidR="00402DE1" w:rsidRPr="00C36FC8" w:rsidRDefault="00402DE1" w:rsidP="00C52176">
            <w:pPr>
              <w:rPr>
                <w:rFonts w:eastAsiaTheme="minorEastAsia"/>
                <w:szCs w:val="21"/>
              </w:rPr>
            </w:pPr>
            <w:r w:rsidRPr="00C36FC8">
              <w:rPr>
                <w:rFonts w:eastAsiaTheme="minorEastAsia"/>
                <w:szCs w:val="21"/>
              </w:rPr>
              <w:t>报告期内偏离度的绝对值在</w:t>
            </w:r>
            <w:r w:rsidRPr="00C36FC8">
              <w:rPr>
                <w:rFonts w:eastAsiaTheme="minorEastAsia"/>
                <w:szCs w:val="21"/>
              </w:rPr>
              <w:t>0.25(</w:t>
            </w:r>
            <w:r w:rsidRPr="00C36FC8">
              <w:rPr>
                <w:rFonts w:eastAsiaTheme="minorEastAsia"/>
                <w:szCs w:val="21"/>
              </w:rPr>
              <w:t>含</w:t>
            </w:r>
            <w:r w:rsidRPr="00C36FC8">
              <w:rPr>
                <w:rFonts w:eastAsiaTheme="minorEastAsia"/>
                <w:szCs w:val="21"/>
              </w:rPr>
              <w:t>)-0.5%</w:t>
            </w:r>
            <w:r w:rsidRPr="00C36FC8">
              <w:rPr>
                <w:rFonts w:eastAsiaTheme="minorEastAsia"/>
                <w:szCs w:val="21"/>
              </w:rPr>
              <w:t>间的次数</w:t>
            </w:r>
          </w:p>
        </w:tc>
        <w:tc>
          <w:tcPr>
            <w:tcW w:w="3314" w:type="dxa"/>
            <w:tcMar>
              <w:top w:w="15" w:type="dxa"/>
              <w:left w:w="15" w:type="dxa"/>
              <w:bottom w:w="0" w:type="dxa"/>
              <w:right w:w="15" w:type="dxa"/>
            </w:tcMar>
            <w:vAlign w:val="center"/>
          </w:tcPr>
          <w:p w:rsidR="00402DE1" w:rsidRPr="00C36FC8" w:rsidRDefault="00402DE1" w:rsidP="00C52176">
            <w:pPr>
              <w:jc w:val="right"/>
              <w:rPr>
                <w:rFonts w:eastAsiaTheme="minorEastAsia"/>
                <w:szCs w:val="21"/>
              </w:rPr>
            </w:pPr>
            <w:r w:rsidRPr="00C36FC8">
              <w:rPr>
                <w:rFonts w:eastAsiaTheme="minorEastAsia"/>
                <w:szCs w:val="21"/>
              </w:rPr>
              <w:t>0</w:t>
            </w:r>
          </w:p>
        </w:tc>
      </w:tr>
      <w:tr w:rsidR="00402DE1" w:rsidRPr="00C36FC8" w:rsidTr="00C52176">
        <w:trPr>
          <w:trHeight w:val="285"/>
        </w:trPr>
        <w:tc>
          <w:tcPr>
            <w:tcW w:w="6042" w:type="dxa"/>
            <w:tcMar>
              <w:top w:w="15" w:type="dxa"/>
              <w:left w:w="15" w:type="dxa"/>
              <w:bottom w:w="0" w:type="dxa"/>
              <w:right w:w="15" w:type="dxa"/>
            </w:tcMar>
          </w:tcPr>
          <w:p w:rsidR="00402DE1" w:rsidRPr="00C36FC8" w:rsidRDefault="00402DE1" w:rsidP="00C52176">
            <w:pPr>
              <w:rPr>
                <w:rFonts w:eastAsiaTheme="minorEastAsia"/>
                <w:szCs w:val="21"/>
              </w:rPr>
            </w:pPr>
            <w:r w:rsidRPr="00C36FC8">
              <w:rPr>
                <w:rFonts w:eastAsiaTheme="minorEastAsia"/>
                <w:szCs w:val="21"/>
              </w:rPr>
              <w:t>报告期内偏离度的最高值</w:t>
            </w:r>
          </w:p>
        </w:tc>
        <w:tc>
          <w:tcPr>
            <w:tcW w:w="3314" w:type="dxa"/>
            <w:tcMar>
              <w:top w:w="15" w:type="dxa"/>
              <w:left w:w="15" w:type="dxa"/>
              <w:bottom w:w="0" w:type="dxa"/>
              <w:right w:w="15" w:type="dxa"/>
            </w:tcMar>
            <w:vAlign w:val="center"/>
          </w:tcPr>
          <w:p w:rsidR="00402DE1" w:rsidRPr="00C36FC8" w:rsidRDefault="00402DE1" w:rsidP="00C52176">
            <w:pPr>
              <w:jc w:val="right"/>
              <w:rPr>
                <w:rFonts w:eastAsiaTheme="minorEastAsia"/>
                <w:szCs w:val="21"/>
              </w:rPr>
            </w:pPr>
            <w:r w:rsidRPr="00C36FC8">
              <w:rPr>
                <w:rFonts w:eastAsiaTheme="minorEastAsia"/>
                <w:szCs w:val="21"/>
              </w:rPr>
              <w:t>0.0477%</w:t>
            </w:r>
          </w:p>
        </w:tc>
      </w:tr>
      <w:tr w:rsidR="00402DE1" w:rsidRPr="00C36FC8" w:rsidTr="00C52176">
        <w:trPr>
          <w:trHeight w:val="285"/>
        </w:trPr>
        <w:tc>
          <w:tcPr>
            <w:tcW w:w="6042" w:type="dxa"/>
            <w:tcMar>
              <w:top w:w="15" w:type="dxa"/>
              <w:left w:w="15" w:type="dxa"/>
              <w:bottom w:w="0" w:type="dxa"/>
              <w:right w:w="15" w:type="dxa"/>
            </w:tcMar>
          </w:tcPr>
          <w:p w:rsidR="00402DE1" w:rsidRPr="00C36FC8" w:rsidRDefault="00402DE1" w:rsidP="00C52176">
            <w:pPr>
              <w:rPr>
                <w:rFonts w:eastAsiaTheme="minorEastAsia"/>
                <w:szCs w:val="21"/>
              </w:rPr>
            </w:pPr>
            <w:r w:rsidRPr="00C36FC8">
              <w:rPr>
                <w:rFonts w:eastAsiaTheme="minorEastAsia"/>
                <w:szCs w:val="21"/>
              </w:rPr>
              <w:t>报告期内偏离度的最低值</w:t>
            </w:r>
          </w:p>
        </w:tc>
        <w:tc>
          <w:tcPr>
            <w:tcW w:w="3314" w:type="dxa"/>
            <w:tcMar>
              <w:top w:w="15" w:type="dxa"/>
              <w:left w:w="15" w:type="dxa"/>
              <w:bottom w:w="0" w:type="dxa"/>
              <w:right w:w="15" w:type="dxa"/>
            </w:tcMar>
            <w:vAlign w:val="center"/>
          </w:tcPr>
          <w:p w:rsidR="00402DE1" w:rsidRPr="00C36FC8" w:rsidRDefault="00402DE1" w:rsidP="00C52176">
            <w:pPr>
              <w:jc w:val="right"/>
              <w:rPr>
                <w:rFonts w:eastAsiaTheme="minorEastAsia"/>
                <w:szCs w:val="21"/>
              </w:rPr>
            </w:pPr>
            <w:r w:rsidRPr="00C36FC8">
              <w:rPr>
                <w:rFonts w:eastAsiaTheme="minorEastAsia"/>
                <w:szCs w:val="21"/>
              </w:rPr>
              <w:t>0.0015%</w:t>
            </w:r>
          </w:p>
        </w:tc>
      </w:tr>
      <w:tr w:rsidR="00402DE1" w:rsidRPr="00C36FC8" w:rsidTr="00C52176">
        <w:trPr>
          <w:trHeight w:val="314"/>
        </w:trPr>
        <w:tc>
          <w:tcPr>
            <w:tcW w:w="6042" w:type="dxa"/>
            <w:tcMar>
              <w:top w:w="15" w:type="dxa"/>
              <w:left w:w="15" w:type="dxa"/>
              <w:bottom w:w="0" w:type="dxa"/>
              <w:right w:w="15" w:type="dxa"/>
            </w:tcMar>
          </w:tcPr>
          <w:p w:rsidR="00402DE1" w:rsidRPr="00C36FC8" w:rsidRDefault="00402DE1" w:rsidP="00C52176">
            <w:pPr>
              <w:rPr>
                <w:rFonts w:eastAsiaTheme="minorEastAsia"/>
                <w:szCs w:val="21"/>
              </w:rPr>
            </w:pPr>
            <w:r w:rsidRPr="00C36FC8">
              <w:rPr>
                <w:rFonts w:eastAsiaTheme="minorEastAsia"/>
                <w:szCs w:val="21"/>
              </w:rPr>
              <w:t>报告期内每个交易日偏离度的绝对值的简单平均值</w:t>
            </w:r>
          </w:p>
        </w:tc>
        <w:tc>
          <w:tcPr>
            <w:tcW w:w="3314" w:type="dxa"/>
            <w:tcMar>
              <w:top w:w="15" w:type="dxa"/>
              <w:left w:w="15" w:type="dxa"/>
              <w:bottom w:w="0" w:type="dxa"/>
              <w:right w:w="15" w:type="dxa"/>
            </w:tcMar>
            <w:vAlign w:val="center"/>
          </w:tcPr>
          <w:p w:rsidR="00402DE1" w:rsidRPr="00C36FC8" w:rsidRDefault="00402DE1" w:rsidP="00C52176">
            <w:pPr>
              <w:jc w:val="right"/>
              <w:rPr>
                <w:rFonts w:eastAsiaTheme="minorEastAsia"/>
                <w:szCs w:val="21"/>
              </w:rPr>
            </w:pPr>
            <w:r w:rsidRPr="00C36FC8">
              <w:rPr>
                <w:rFonts w:eastAsiaTheme="minorEastAsia"/>
                <w:szCs w:val="21"/>
              </w:rPr>
              <w:t>0.0226%</w:t>
            </w:r>
          </w:p>
        </w:tc>
      </w:tr>
    </w:tbl>
    <w:p w:rsidR="00402DE1" w:rsidRPr="003025FA" w:rsidRDefault="00402DE1" w:rsidP="00402DE1">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402DE1" w:rsidRPr="00B529F1" w:rsidRDefault="00402DE1" w:rsidP="00402DE1">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本报告期未发生负偏离度的绝对值达到</w:t>
      </w:r>
      <w:r w:rsidRPr="00B529F1">
        <w:rPr>
          <w:rFonts w:eastAsiaTheme="minorEastAsia" w:hint="eastAsia"/>
          <w:szCs w:val="21"/>
        </w:rPr>
        <w:t>0.25%</w:t>
      </w:r>
      <w:r w:rsidRPr="00B529F1">
        <w:rPr>
          <w:rFonts w:eastAsiaTheme="minorEastAsia" w:hint="eastAsia"/>
          <w:szCs w:val="21"/>
        </w:rPr>
        <w:t>的情况。</w:t>
      </w:r>
    </w:p>
    <w:p w:rsidR="00402DE1" w:rsidRPr="003025FA" w:rsidRDefault="00402DE1" w:rsidP="00402DE1">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402DE1" w:rsidRPr="00B529F1" w:rsidRDefault="00402DE1" w:rsidP="00402DE1">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本报告期未发生正偏离度的绝对值达到</w:t>
      </w:r>
      <w:r w:rsidRPr="00B529F1">
        <w:rPr>
          <w:rFonts w:eastAsiaTheme="minorEastAsia" w:hint="eastAsia"/>
          <w:szCs w:val="21"/>
        </w:rPr>
        <w:t>0.5%</w:t>
      </w:r>
      <w:r w:rsidRPr="00B529F1">
        <w:rPr>
          <w:rFonts w:eastAsiaTheme="minorEastAsia" w:hint="eastAsia"/>
          <w:szCs w:val="21"/>
        </w:rPr>
        <w:t>的情况。</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65" w:name="_Toc331410109"/>
      <w:bookmarkStart w:id="66" w:name="_Toc374603929"/>
      <w:bookmarkStart w:id="67" w:name="_Toc143614506"/>
      <w:r w:rsidRPr="00C36FC8">
        <w:rPr>
          <w:rFonts w:ascii="Times New Roman" w:eastAsiaTheme="minorEastAsia" w:hAnsi="Times New Roman" w:cs="Times New Roman"/>
          <w:kern w:val="0"/>
          <w:sz w:val="21"/>
          <w:szCs w:val="21"/>
        </w:rPr>
        <w:t>7.8</w:t>
      </w:r>
      <w:bookmarkEnd w:id="65"/>
      <w:r w:rsidR="00026E06">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sz w:val="21"/>
          <w:szCs w:val="21"/>
        </w:rPr>
        <w:t>期末按公允价值占基金资产净值比例大小排名的所有资产支持证券投资明细</w:t>
      </w:r>
      <w:bookmarkEnd w:id="66"/>
      <w:bookmarkEnd w:id="67"/>
    </w:p>
    <w:p w:rsidR="00402DE1" w:rsidRDefault="00402DE1" w:rsidP="00402DE1">
      <w:pPr>
        <w:tabs>
          <w:tab w:val="left" w:pos="426"/>
        </w:tabs>
        <w:spacing w:line="360" w:lineRule="auto"/>
        <w:ind w:firstLineChars="200" w:firstLine="420"/>
        <w:jc w:val="left"/>
        <w:rPr>
          <w:rFonts w:eastAsiaTheme="minorEastAsia"/>
          <w:kern w:val="0"/>
          <w:szCs w:val="21"/>
        </w:rPr>
      </w:pPr>
      <w:r w:rsidRPr="00C36FC8">
        <w:rPr>
          <w:rFonts w:eastAsiaTheme="minorEastAsia"/>
          <w:kern w:val="0"/>
          <w:szCs w:val="21"/>
        </w:rPr>
        <w:t>本基金本报告期末未持有资产支持证券。</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68" w:name="_Toc331410110"/>
      <w:bookmarkStart w:id="69" w:name="_Toc374603930"/>
      <w:bookmarkStart w:id="70" w:name="_Toc143614507"/>
      <w:r w:rsidRPr="00C36FC8">
        <w:rPr>
          <w:rFonts w:ascii="Times New Roman" w:eastAsiaTheme="minorEastAsia" w:hAnsi="Times New Roman" w:cs="Times New Roman"/>
          <w:kern w:val="0"/>
          <w:sz w:val="21"/>
          <w:szCs w:val="21"/>
        </w:rPr>
        <w:t xml:space="preserve">7.9 </w:t>
      </w:r>
      <w:r w:rsidRPr="00C36FC8">
        <w:rPr>
          <w:rFonts w:ascii="Times New Roman" w:eastAsiaTheme="minorEastAsia" w:hAnsi="Times New Roman" w:cs="Times New Roman"/>
          <w:kern w:val="0"/>
          <w:sz w:val="21"/>
          <w:szCs w:val="21"/>
        </w:rPr>
        <w:t>投资组合报告附注</w:t>
      </w:r>
      <w:bookmarkEnd w:id="68"/>
      <w:bookmarkEnd w:id="69"/>
      <w:bookmarkEnd w:id="70"/>
    </w:p>
    <w:p w:rsidR="00402DE1" w:rsidRPr="00C36FC8" w:rsidRDefault="00402DE1" w:rsidP="00402DE1">
      <w:pPr>
        <w:spacing w:line="360" w:lineRule="auto"/>
        <w:rPr>
          <w:rFonts w:eastAsiaTheme="minorEastAsia"/>
          <w:b/>
          <w:bCs/>
          <w:szCs w:val="21"/>
        </w:rPr>
      </w:pPr>
      <w:r w:rsidRPr="00C36FC8">
        <w:rPr>
          <w:rFonts w:eastAsiaTheme="minorEastAsia"/>
          <w:b/>
          <w:szCs w:val="21"/>
        </w:rPr>
        <w:t>7.9.1</w:t>
      </w:r>
      <w:r w:rsidRPr="00C36FC8">
        <w:rPr>
          <w:rFonts w:eastAsiaTheme="minorEastAsia"/>
          <w:b/>
          <w:bCs/>
          <w:szCs w:val="21"/>
        </w:rPr>
        <w:t>基金计价方法说明</w:t>
      </w:r>
    </w:p>
    <w:p w:rsidR="00402DE1" w:rsidRPr="00C36FC8" w:rsidRDefault="00402DE1" w:rsidP="00402DE1">
      <w:pPr>
        <w:tabs>
          <w:tab w:val="left" w:pos="426"/>
        </w:tabs>
        <w:spacing w:line="360" w:lineRule="auto"/>
        <w:ind w:firstLineChars="200" w:firstLine="420"/>
        <w:rPr>
          <w:rFonts w:eastAsiaTheme="minorEastAsia"/>
          <w:kern w:val="0"/>
          <w:szCs w:val="21"/>
        </w:rPr>
      </w:pPr>
      <w:r w:rsidRPr="00C36FC8">
        <w:rPr>
          <w:rFonts w:eastAsiaTheme="minorEastAsia"/>
          <w:kern w:val="0"/>
          <w:szCs w:val="21"/>
        </w:rPr>
        <w:t>本基金估值采用摊余成本法，即估值对象以买入成本列示，按票面利率或商定利率并考虑其买</w:t>
      </w:r>
      <w:r w:rsidRPr="00C36FC8">
        <w:rPr>
          <w:rFonts w:eastAsiaTheme="minorEastAsia"/>
          <w:kern w:val="0"/>
          <w:szCs w:val="21"/>
        </w:rPr>
        <w:lastRenderedPageBreak/>
        <w:t>入时的溢价与折价，在其剩余期限内按实际利率法摊销，每日计提收益。本基金不采用市场利率和上市交易的债券和票据的市价计算基金资产净值。</w:t>
      </w:r>
    </w:p>
    <w:p w:rsidR="004667BA" w:rsidRPr="009E7B75" w:rsidRDefault="00402DE1" w:rsidP="00414532">
      <w:pPr>
        <w:spacing w:beforeLines="100" w:before="312" w:line="360" w:lineRule="auto"/>
        <w:rPr>
          <w:rFonts w:eastAsiaTheme="minorEastAsia"/>
          <w:bCs/>
          <w:szCs w:val="21"/>
        </w:rPr>
      </w:pPr>
      <w:r w:rsidRPr="00C36FC8">
        <w:rPr>
          <w:rFonts w:eastAsiaTheme="minorEastAsia"/>
          <w:b/>
          <w:szCs w:val="21"/>
        </w:rPr>
        <w:t>7.9.2</w:t>
      </w:r>
      <w:r w:rsidRPr="00701C41">
        <w:rPr>
          <w:rFonts w:eastAsiaTheme="minorEastAsia"/>
          <w:b/>
          <w:bCs/>
          <w:szCs w:val="21"/>
        </w:rPr>
        <w:t>报告期内本基金投资的前十名证券的发行主体本期没有出现被监管部门立案调查，或在报告编制日前一年内受到公开谴责、处罚的情形。</w:t>
      </w:r>
    </w:p>
    <w:p w:rsidR="001C2813" w:rsidRPr="009E7B75" w:rsidRDefault="001C2813" w:rsidP="00414532">
      <w:pPr>
        <w:spacing w:beforeLines="100" w:before="312" w:line="360" w:lineRule="auto"/>
        <w:rPr>
          <w:rFonts w:eastAsiaTheme="minorEastAsia"/>
          <w:b/>
          <w:szCs w:val="21"/>
        </w:rPr>
      </w:pPr>
      <w:r w:rsidRPr="009E7B75">
        <w:rPr>
          <w:rFonts w:eastAsiaTheme="minorEastAsia"/>
          <w:b/>
          <w:szCs w:val="21"/>
        </w:rPr>
        <w:t>7.9.3</w:t>
      </w:r>
      <w:r w:rsidRPr="009E7B75">
        <w:rPr>
          <w:rFonts w:eastAsiaTheme="minorEastAsia"/>
          <w:b/>
          <w:szCs w:val="21"/>
        </w:rPr>
        <w:t>期末其他各项资产构成</w:t>
      </w:r>
    </w:p>
    <w:p w:rsidR="006D141C" w:rsidRPr="009E7B75" w:rsidRDefault="005B4215" w:rsidP="006D141C">
      <w:pPr>
        <w:autoSpaceDE w:val="0"/>
        <w:autoSpaceDN w:val="0"/>
        <w:adjustRightInd w:val="0"/>
        <w:spacing w:before="29" w:line="288" w:lineRule="auto"/>
        <w:ind w:left="15"/>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4A69" w:rsidRPr="009E7B75"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DA2B68">
            <w:pPr>
              <w:jc w:val="center"/>
              <w:rPr>
                <w:rFonts w:eastAsiaTheme="minorEastAsia"/>
                <w:szCs w:val="21"/>
              </w:rPr>
            </w:pPr>
            <w:r w:rsidRPr="009E7B75">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rsidP="00BE6BA7">
            <w:pPr>
              <w:jc w:val="center"/>
              <w:rPr>
                <w:rFonts w:eastAsiaTheme="minorEastAsia"/>
                <w:szCs w:val="21"/>
              </w:rPr>
            </w:pPr>
            <w:r w:rsidRPr="009E7B75">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金额</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jc w:val="center"/>
              <w:rPr>
                <w:rFonts w:eastAsiaTheme="minorEastAsia"/>
                <w:szCs w:val="21"/>
              </w:rPr>
            </w:pPr>
            <w:r w:rsidRPr="009E7B75">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36373" w:rsidRPr="009E7B75" w:rsidTr="00921446">
        <w:tc>
          <w:tcPr>
            <w:tcW w:w="765" w:type="dxa"/>
            <w:tcBorders>
              <w:top w:val="single" w:sz="4" w:space="0" w:color="000000"/>
              <w:left w:val="single" w:sz="4" w:space="0" w:color="000000"/>
              <w:bottom w:val="single" w:sz="4" w:space="0" w:color="000000"/>
              <w:right w:val="single" w:sz="4" w:space="0" w:color="000000"/>
            </w:tcBorders>
            <w:hideMark/>
          </w:tcPr>
          <w:p w:rsidR="00636373" w:rsidRPr="009E7B75" w:rsidRDefault="00636373" w:rsidP="00636373">
            <w:pPr>
              <w:jc w:val="center"/>
              <w:rPr>
                <w:rFonts w:eastAsiaTheme="minorEastAsia"/>
                <w:szCs w:val="21"/>
              </w:rPr>
            </w:pPr>
            <w:r w:rsidRPr="00682BB6">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rsidR="00636373" w:rsidRPr="009E7B75" w:rsidRDefault="00636373" w:rsidP="00636373">
            <w:pPr>
              <w:ind w:leftChars="50" w:left="105"/>
              <w:rPr>
                <w:rFonts w:eastAsiaTheme="minorEastAsia"/>
                <w:szCs w:val="21"/>
              </w:rPr>
            </w:pPr>
            <w:r w:rsidRPr="00636373">
              <w:rPr>
                <w:rFonts w:eastAsiaTheme="minorEastAsia"/>
                <w:szCs w:val="21"/>
              </w:rPr>
              <w:t>应收清算款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36373" w:rsidRPr="009E7B75" w:rsidRDefault="00636373" w:rsidP="00636373">
            <w:pPr>
              <w:autoSpaceDE w:val="0"/>
              <w:autoSpaceDN w:val="0"/>
              <w:adjustRightInd w:val="0"/>
              <w:spacing w:before="29" w:line="360" w:lineRule="auto"/>
              <w:ind w:left="15"/>
              <w:jc w:val="right"/>
              <w:rPr>
                <w:rFonts w:eastAsiaTheme="minorEastAsia"/>
                <w:szCs w:val="21"/>
              </w:rPr>
            </w:pPr>
            <w:r w:rsidRPr="00682BB6">
              <w:rPr>
                <w:rFonts w:eastAsiaTheme="minorEastAsia"/>
                <w:szCs w:val="21"/>
              </w:rPr>
              <w:t>112,310.69</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11,356.40</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autoSpaceDE w:val="0"/>
              <w:autoSpaceDN w:val="0"/>
              <w:adjustRightInd w:val="0"/>
              <w:spacing w:before="29" w:line="360" w:lineRule="auto"/>
              <w:ind w:left="15"/>
              <w:jc w:val="center"/>
              <w:rPr>
                <w:rFonts w:eastAsiaTheme="minorEastAsia"/>
                <w:szCs w:val="21"/>
              </w:rPr>
            </w:pPr>
            <w:r w:rsidRPr="009E7B75">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autoSpaceDE w:val="0"/>
              <w:autoSpaceDN w:val="0"/>
              <w:adjustRightInd w:val="0"/>
              <w:spacing w:before="29" w:line="360" w:lineRule="auto"/>
              <w:ind w:left="15"/>
              <w:jc w:val="center"/>
              <w:rPr>
                <w:rFonts w:eastAsiaTheme="minorEastAsia"/>
                <w:szCs w:val="21"/>
              </w:rPr>
            </w:pPr>
            <w:r w:rsidRPr="009E7B75">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123,667.09</w:t>
            </w:r>
          </w:p>
        </w:tc>
      </w:tr>
    </w:tbl>
    <w:p w:rsidR="006D141C" w:rsidRPr="009E7B75" w:rsidRDefault="006D141C" w:rsidP="00414532">
      <w:pPr>
        <w:spacing w:beforeLines="100" w:before="312" w:line="360" w:lineRule="auto"/>
        <w:rPr>
          <w:rFonts w:eastAsiaTheme="minorEastAsia"/>
          <w:b/>
          <w:szCs w:val="21"/>
        </w:rPr>
      </w:pPr>
      <w:r w:rsidRPr="009E7B75">
        <w:rPr>
          <w:rFonts w:eastAsiaTheme="minorEastAsia"/>
          <w:b/>
          <w:szCs w:val="21"/>
        </w:rPr>
        <w:t>7.9.4</w:t>
      </w:r>
      <w:r w:rsidR="00EC034B" w:rsidRPr="009E7B75">
        <w:rPr>
          <w:rFonts w:eastAsiaTheme="minorEastAsia"/>
          <w:b/>
          <w:szCs w:val="21"/>
        </w:rPr>
        <w:t>其他需说明的重要事项</w:t>
      </w:r>
    </w:p>
    <w:p w:rsidR="006D141C" w:rsidRPr="009E7B75" w:rsidRDefault="006D141C" w:rsidP="0065461D">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因四舍五入原因，投资组合报告中分项之和与合计可能存在尾差。</w:t>
      </w:r>
    </w:p>
    <w:p w:rsidR="006D141C" w:rsidRPr="009E7B75" w:rsidRDefault="002620BD"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331410111"/>
      <w:bookmarkStart w:id="72" w:name="_Toc225500050"/>
      <w:bookmarkStart w:id="73" w:name="_Toc143614508"/>
      <w:r w:rsidRPr="009E7B75">
        <w:rPr>
          <w:rFonts w:eastAsiaTheme="minorEastAsia"/>
          <w:b/>
          <w:bCs/>
          <w:sz w:val="21"/>
          <w:szCs w:val="21"/>
          <w:lang w:val="en-US"/>
        </w:rPr>
        <w:t>8</w:t>
      </w:r>
      <w:r w:rsidR="00026E06">
        <w:rPr>
          <w:rFonts w:eastAsiaTheme="minorEastAsia"/>
          <w:b/>
          <w:bCs/>
          <w:sz w:val="21"/>
          <w:szCs w:val="21"/>
          <w:lang w:val="en-US"/>
        </w:rPr>
        <w:t xml:space="preserve">  </w:t>
      </w:r>
      <w:r w:rsidR="006D141C" w:rsidRPr="009E7B75">
        <w:rPr>
          <w:rFonts w:eastAsiaTheme="minorEastAsia"/>
          <w:b/>
          <w:bCs/>
          <w:sz w:val="21"/>
          <w:szCs w:val="21"/>
          <w:lang w:val="en-US"/>
        </w:rPr>
        <w:t>基金份额持有人信息</w:t>
      </w:r>
      <w:bookmarkEnd w:id="71"/>
      <w:bookmarkEnd w:id="72"/>
      <w:bookmarkEnd w:id="73"/>
    </w:p>
    <w:p w:rsidR="008531F2" w:rsidRPr="009E7B75" w:rsidRDefault="008531F2" w:rsidP="0065461D">
      <w:pPr>
        <w:pStyle w:val="20"/>
        <w:spacing w:before="0" w:after="0"/>
        <w:rPr>
          <w:rFonts w:ascii="Times New Roman" w:eastAsiaTheme="minorEastAsia" w:hAnsi="Times New Roman" w:cs="Times New Roman"/>
          <w:kern w:val="0"/>
          <w:sz w:val="21"/>
          <w:szCs w:val="21"/>
        </w:rPr>
      </w:pPr>
      <w:bookmarkStart w:id="74" w:name="_Toc331410112"/>
      <w:bookmarkStart w:id="75" w:name="_Toc225500051"/>
      <w:bookmarkStart w:id="76" w:name="_Toc143614509"/>
      <w:r w:rsidRPr="009E7B75">
        <w:rPr>
          <w:rFonts w:ascii="Times New Roman" w:eastAsiaTheme="minorEastAsia" w:hAnsi="Times New Roman" w:cs="Times New Roman"/>
          <w:kern w:val="0"/>
          <w:sz w:val="21"/>
          <w:szCs w:val="21"/>
        </w:rPr>
        <w:t xml:space="preserve">8.1 </w:t>
      </w:r>
      <w:r w:rsidRPr="009E7B75">
        <w:rPr>
          <w:rFonts w:ascii="Times New Roman" w:eastAsiaTheme="minorEastAsia" w:hAnsi="Times New Roman" w:cs="Times New Roman"/>
          <w:kern w:val="0"/>
          <w:sz w:val="21"/>
          <w:szCs w:val="21"/>
        </w:rPr>
        <w:t>期末基金份额持有人户数及持有人结构</w:t>
      </w:r>
      <w:bookmarkEnd w:id="74"/>
      <w:bookmarkEnd w:id="75"/>
      <w:bookmarkEnd w:id="76"/>
    </w:p>
    <w:p w:rsidR="003A6BD5" w:rsidRPr="009E7B75" w:rsidRDefault="003A6BD5" w:rsidP="003A6BD5">
      <w:pPr>
        <w:autoSpaceDE w:val="0"/>
        <w:autoSpaceDN w:val="0"/>
        <w:adjustRightInd w:val="0"/>
        <w:spacing w:before="29" w:line="360" w:lineRule="auto"/>
        <w:ind w:left="15"/>
        <w:jc w:val="right"/>
        <w:rPr>
          <w:rFonts w:eastAsiaTheme="minorEastAsia"/>
          <w:color w:val="000000"/>
          <w:szCs w:val="21"/>
        </w:rPr>
      </w:pPr>
      <w:r w:rsidRPr="009E7B75">
        <w:rPr>
          <w:rFonts w:eastAsiaTheme="minorEastAsia"/>
          <w:color w:val="000000"/>
          <w:szCs w:val="21"/>
        </w:rPr>
        <w:t>份额单位：份</w:t>
      </w:r>
    </w:p>
    <w:p w:rsidR="003A6BD5" w:rsidRPr="009E7B75" w:rsidRDefault="003A6BD5" w:rsidP="003A6BD5">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1735"/>
        <w:gridCol w:w="1127"/>
        <w:gridCol w:w="1424"/>
        <w:gridCol w:w="1529"/>
        <w:gridCol w:w="969"/>
        <w:gridCol w:w="1483"/>
        <w:gridCol w:w="911"/>
      </w:tblGrid>
      <w:tr w:rsidR="003A6BD5" w:rsidRPr="009E7B75" w:rsidTr="00780B6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持有人户数</w:t>
            </w:r>
            <w:r w:rsidRPr="009E7B75">
              <w:rPr>
                <w:rFonts w:eastAsiaTheme="minorEastAsia"/>
                <w:bCs/>
                <w:color w:val="000000"/>
                <w:szCs w:val="21"/>
              </w:rPr>
              <w:t>(</w:t>
            </w:r>
            <w:r w:rsidRPr="009E7B75">
              <w:rPr>
                <w:rFonts w:eastAsiaTheme="minorEastAsia"/>
                <w:bCs/>
                <w:color w:val="000000"/>
                <w:szCs w:val="21"/>
              </w:rPr>
              <w:t>户</w:t>
            </w:r>
            <w:r w:rsidRPr="009E7B75">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持有人结构</w:t>
            </w:r>
          </w:p>
        </w:tc>
      </w:tr>
      <w:tr w:rsidR="003A6BD5" w:rsidRPr="009E7B75" w:rsidTr="00780B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个人投资者</w:t>
            </w:r>
          </w:p>
        </w:tc>
      </w:tr>
      <w:tr w:rsidR="003A6BD5" w:rsidRPr="009E7B75" w:rsidTr="00780B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占总份额比例</w:t>
            </w:r>
          </w:p>
        </w:tc>
      </w:tr>
      <w:tr w:rsidR="003A6BD5" w:rsidRPr="009E7B75" w:rsidTr="00780B64">
        <w:tc>
          <w:tcPr>
            <w:tcW w:w="964" w:type="pct"/>
            <w:tcBorders>
              <w:top w:val="nil"/>
              <w:left w:val="single" w:sz="8" w:space="0" w:color="000000"/>
              <w:bottom w:val="single" w:sz="8" w:space="0" w:color="000000"/>
              <w:right w:val="single" w:sz="8" w:space="0" w:color="000000"/>
            </w:tcBorders>
            <w:hideMark/>
          </w:tcPr>
          <w:p w:rsidR="003A6BD5" w:rsidRPr="009E7B75" w:rsidRDefault="003A6BD5">
            <w:pPr>
              <w:widowControl/>
              <w:spacing w:line="360" w:lineRule="auto"/>
              <w:jc w:val="center"/>
              <w:rPr>
                <w:rFonts w:eastAsiaTheme="minorEastAsia"/>
                <w:bCs/>
                <w:color w:val="000000"/>
                <w:szCs w:val="21"/>
              </w:rPr>
            </w:pPr>
            <w:r w:rsidRPr="009E7B75">
              <w:rPr>
                <w:rFonts w:eastAsiaTheme="minorEastAsia"/>
                <w:bCs/>
                <w:color w:val="000000"/>
                <w:szCs w:val="21"/>
              </w:rPr>
              <w:t>摩根天添宝货币</w:t>
            </w:r>
            <w:r w:rsidRPr="009E7B75">
              <w:rPr>
                <w:rFonts w:eastAsiaTheme="minorEastAsia"/>
                <w:bCs/>
                <w:color w:val="000000"/>
                <w:szCs w:val="21"/>
              </w:rPr>
              <w:lastRenderedPageBreak/>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lastRenderedPageBreak/>
              <w:t>1,215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25,088.67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10,173,543.50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33.37%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20,309,190.73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66.63%</w:t>
            </w:r>
          </w:p>
        </w:tc>
      </w:tr>
      <w:tr w:rsidR="003A6BD5" w:rsidRPr="009E7B75" w:rsidTr="00780B64">
        <w:tc>
          <w:tcPr>
            <w:tcW w:w="964" w:type="pct"/>
            <w:tcBorders>
              <w:top w:val="nil"/>
              <w:left w:val="single" w:sz="8" w:space="0" w:color="000000"/>
              <w:bottom w:val="single" w:sz="8" w:space="0" w:color="000000"/>
              <w:right w:val="single" w:sz="8" w:space="0" w:color="000000"/>
            </w:tcBorders>
            <w:hideMark/>
          </w:tcPr>
          <w:p w:rsidR="003A6BD5" w:rsidRPr="009E7B75" w:rsidRDefault="003A6BD5">
            <w:pPr>
              <w:widowControl/>
              <w:spacing w:line="360" w:lineRule="auto"/>
              <w:jc w:val="center"/>
              <w:rPr>
                <w:rFonts w:eastAsiaTheme="minorEastAsia"/>
                <w:bCs/>
                <w:color w:val="000000"/>
                <w:szCs w:val="21"/>
              </w:rPr>
            </w:pPr>
            <w:r w:rsidRPr="009E7B75">
              <w:rPr>
                <w:rFonts w:eastAsiaTheme="minorEastAsia"/>
                <w:bCs/>
                <w:color w:val="000000"/>
                <w:szCs w:val="21"/>
              </w:rPr>
              <w:t>摩根天添宝货币</w:t>
            </w:r>
            <w:r w:rsidRPr="009E7B75">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28,618,187.07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228,945,496.52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0.00%</w:t>
            </w:r>
          </w:p>
        </w:tc>
      </w:tr>
      <w:tr w:rsidR="003A6BD5" w:rsidRPr="009E7B75" w:rsidTr="00780B64">
        <w:tc>
          <w:tcPr>
            <w:tcW w:w="964" w:type="pct"/>
            <w:tcBorders>
              <w:top w:val="single" w:sz="8" w:space="0" w:color="000000"/>
              <w:left w:val="single" w:sz="8" w:space="0" w:color="000000"/>
              <w:bottom w:val="single" w:sz="8" w:space="0" w:color="000000"/>
              <w:right w:val="single" w:sz="8" w:space="0" w:color="000000"/>
            </w:tcBorders>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1,223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212,124.47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239,119,040.02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92.17%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20,309,190.73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7.83%</w:t>
            </w:r>
          </w:p>
        </w:tc>
      </w:tr>
    </w:tbl>
    <w:p w:rsidR="0057795F" w:rsidRPr="00A73188" w:rsidRDefault="0057795F" w:rsidP="00414532">
      <w:pPr>
        <w:pStyle w:val="20"/>
        <w:spacing w:beforeLines="100" w:before="312" w:after="0"/>
        <w:rPr>
          <w:rFonts w:ascii="Times New Roman" w:eastAsiaTheme="minorEastAsia" w:hAnsi="Times New Roman"/>
          <w:color w:val="000000" w:themeColor="text1"/>
          <w:kern w:val="0"/>
          <w:sz w:val="21"/>
          <w:szCs w:val="21"/>
        </w:rPr>
      </w:pPr>
      <w:bookmarkStart w:id="77" w:name="_Toc143614510"/>
      <w:r w:rsidRPr="00A73188">
        <w:rPr>
          <w:rFonts w:ascii="Times New Roman" w:eastAsiaTheme="minorEastAsia" w:hAnsi="Times New Roman"/>
          <w:color w:val="000000" w:themeColor="text1"/>
          <w:kern w:val="0"/>
          <w:sz w:val="21"/>
          <w:szCs w:val="21"/>
        </w:rPr>
        <w:t xml:space="preserve">8.2 </w:t>
      </w:r>
      <w:r w:rsidRPr="00A73188">
        <w:rPr>
          <w:rFonts w:ascii="Times New Roman" w:eastAsiaTheme="minorEastAsia" w:hAnsi="Times New Roman" w:hint="eastAsia"/>
          <w:color w:val="000000" w:themeColor="text1"/>
          <w:kern w:val="0"/>
          <w:sz w:val="21"/>
          <w:szCs w:val="21"/>
        </w:rPr>
        <w:t>期末货币市场基金前十名份额持有人情况</w:t>
      </w:r>
      <w:bookmarkEnd w:id="77"/>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57795F" w:rsidRPr="00A73188" w:rsidTr="00AC740E">
        <w:tc>
          <w:tcPr>
            <w:tcW w:w="1560" w:type="dxa"/>
            <w:vAlign w:val="center"/>
          </w:tcPr>
          <w:p w:rsidR="0057795F" w:rsidRPr="00B07FF1" w:rsidRDefault="0057795F" w:rsidP="00AC740E">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57795F" w:rsidRPr="00B07FF1" w:rsidRDefault="0057795F" w:rsidP="00AC740E">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57795F" w:rsidRPr="00B07FF1" w:rsidRDefault="0057795F" w:rsidP="00AC740E">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693" w:type="dxa"/>
            <w:vAlign w:val="center"/>
          </w:tcPr>
          <w:p w:rsidR="0057795F" w:rsidRPr="00B07FF1" w:rsidRDefault="0057795F" w:rsidP="00AC740E">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D77483">
        <w:tc>
          <w:tcPr>
            <w:tcW w:w="1560" w:type="dxa"/>
            <w:vAlign w:val="center"/>
          </w:tcPr>
          <w:p w:rsidR="00D77483" w:rsidRDefault="00EE3F2D">
            <w:pPr>
              <w:jc w:val="center"/>
            </w:pPr>
            <w:r>
              <w:rPr>
                <w:rFonts w:eastAsiaTheme="minorEastAsia"/>
                <w:color w:val="000000" w:themeColor="text1"/>
                <w:szCs w:val="21"/>
              </w:rPr>
              <w:t>1</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74,190,438.18</w:t>
            </w:r>
          </w:p>
        </w:tc>
        <w:tc>
          <w:tcPr>
            <w:tcW w:w="2693" w:type="dxa"/>
            <w:vAlign w:val="center"/>
          </w:tcPr>
          <w:p w:rsidR="00D77483" w:rsidRDefault="00EE3F2D">
            <w:pPr>
              <w:jc w:val="right"/>
            </w:pPr>
            <w:r>
              <w:rPr>
                <w:rFonts w:eastAsiaTheme="minorEastAsia"/>
                <w:color w:val="000000" w:themeColor="text1"/>
                <w:szCs w:val="21"/>
              </w:rPr>
              <w:t>28.60%</w:t>
            </w:r>
          </w:p>
        </w:tc>
      </w:tr>
      <w:tr w:rsidR="00D77483">
        <w:tc>
          <w:tcPr>
            <w:tcW w:w="1560" w:type="dxa"/>
            <w:vAlign w:val="center"/>
          </w:tcPr>
          <w:p w:rsidR="00D77483" w:rsidRDefault="00EE3F2D">
            <w:pPr>
              <w:jc w:val="center"/>
            </w:pPr>
            <w:r>
              <w:rPr>
                <w:rFonts w:eastAsiaTheme="minorEastAsia"/>
                <w:color w:val="000000" w:themeColor="text1"/>
                <w:szCs w:val="21"/>
              </w:rPr>
              <w:t>2</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41,569,356.59</w:t>
            </w:r>
          </w:p>
        </w:tc>
        <w:tc>
          <w:tcPr>
            <w:tcW w:w="2693" w:type="dxa"/>
            <w:vAlign w:val="center"/>
          </w:tcPr>
          <w:p w:rsidR="00D77483" w:rsidRDefault="00EE3F2D">
            <w:pPr>
              <w:jc w:val="right"/>
            </w:pPr>
            <w:r>
              <w:rPr>
                <w:rFonts w:eastAsiaTheme="minorEastAsia"/>
                <w:color w:val="000000" w:themeColor="text1"/>
                <w:szCs w:val="21"/>
              </w:rPr>
              <w:t>16.02%</w:t>
            </w:r>
          </w:p>
        </w:tc>
      </w:tr>
      <w:tr w:rsidR="00D77483">
        <w:tc>
          <w:tcPr>
            <w:tcW w:w="1560" w:type="dxa"/>
            <w:vAlign w:val="center"/>
          </w:tcPr>
          <w:p w:rsidR="00D77483" w:rsidRDefault="00EE3F2D">
            <w:pPr>
              <w:jc w:val="center"/>
            </w:pPr>
            <w:r>
              <w:rPr>
                <w:rFonts w:eastAsiaTheme="minorEastAsia"/>
                <w:color w:val="000000" w:themeColor="text1"/>
                <w:szCs w:val="21"/>
              </w:rPr>
              <w:t>3</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31,913,562.63</w:t>
            </w:r>
          </w:p>
        </w:tc>
        <w:tc>
          <w:tcPr>
            <w:tcW w:w="2693" w:type="dxa"/>
            <w:vAlign w:val="center"/>
          </w:tcPr>
          <w:p w:rsidR="00D77483" w:rsidRDefault="00EE3F2D">
            <w:pPr>
              <w:jc w:val="right"/>
            </w:pPr>
            <w:r>
              <w:rPr>
                <w:rFonts w:eastAsiaTheme="minorEastAsia"/>
                <w:color w:val="000000" w:themeColor="text1"/>
                <w:szCs w:val="21"/>
              </w:rPr>
              <w:t>12.30%</w:t>
            </w:r>
          </w:p>
        </w:tc>
      </w:tr>
      <w:tr w:rsidR="00D77483">
        <w:tc>
          <w:tcPr>
            <w:tcW w:w="1560" w:type="dxa"/>
            <w:vAlign w:val="center"/>
          </w:tcPr>
          <w:p w:rsidR="00D77483" w:rsidRDefault="00EE3F2D">
            <w:pPr>
              <w:jc w:val="center"/>
            </w:pPr>
            <w:r>
              <w:rPr>
                <w:rFonts w:eastAsiaTheme="minorEastAsia"/>
                <w:color w:val="000000" w:themeColor="text1"/>
                <w:szCs w:val="21"/>
              </w:rPr>
              <w:t>4</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30,112,127.54</w:t>
            </w:r>
          </w:p>
        </w:tc>
        <w:tc>
          <w:tcPr>
            <w:tcW w:w="2693" w:type="dxa"/>
            <w:vAlign w:val="center"/>
          </w:tcPr>
          <w:p w:rsidR="00D77483" w:rsidRDefault="00EE3F2D">
            <w:pPr>
              <w:jc w:val="right"/>
            </w:pPr>
            <w:r>
              <w:rPr>
                <w:rFonts w:eastAsiaTheme="minorEastAsia"/>
                <w:color w:val="000000" w:themeColor="text1"/>
                <w:szCs w:val="21"/>
              </w:rPr>
              <w:t>11.61%</w:t>
            </w:r>
          </w:p>
        </w:tc>
      </w:tr>
      <w:tr w:rsidR="00D77483">
        <w:tc>
          <w:tcPr>
            <w:tcW w:w="1560" w:type="dxa"/>
            <w:vAlign w:val="center"/>
          </w:tcPr>
          <w:p w:rsidR="00D77483" w:rsidRDefault="00EE3F2D">
            <w:pPr>
              <w:jc w:val="center"/>
            </w:pPr>
            <w:r>
              <w:rPr>
                <w:rFonts w:eastAsiaTheme="minorEastAsia"/>
                <w:color w:val="000000" w:themeColor="text1"/>
                <w:szCs w:val="21"/>
              </w:rPr>
              <w:t>5</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20,021,949.25</w:t>
            </w:r>
          </w:p>
        </w:tc>
        <w:tc>
          <w:tcPr>
            <w:tcW w:w="2693" w:type="dxa"/>
            <w:vAlign w:val="center"/>
          </w:tcPr>
          <w:p w:rsidR="00D77483" w:rsidRDefault="00EE3F2D">
            <w:pPr>
              <w:jc w:val="right"/>
            </w:pPr>
            <w:r>
              <w:rPr>
                <w:rFonts w:eastAsiaTheme="minorEastAsia"/>
                <w:color w:val="000000" w:themeColor="text1"/>
                <w:szCs w:val="21"/>
              </w:rPr>
              <w:t>7.72%</w:t>
            </w:r>
          </w:p>
        </w:tc>
      </w:tr>
      <w:tr w:rsidR="00D77483">
        <w:tc>
          <w:tcPr>
            <w:tcW w:w="1560" w:type="dxa"/>
            <w:vAlign w:val="center"/>
          </w:tcPr>
          <w:p w:rsidR="00D77483" w:rsidRDefault="00EE3F2D">
            <w:pPr>
              <w:jc w:val="center"/>
            </w:pPr>
            <w:r>
              <w:rPr>
                <w:rFonts w:eastAsiaTheme="minorEastAsia"/>
                <w:color w:val="000000" w:themeColor="text1"/>
                <w:szCs w:val="21"/>
              </w:rPr>
              <w:t>6</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20,002,816.56</w:t>
            </w:r>
          </w:p>
        </w:tc>
        <w:tc>
          <w:tcPr>
            <w:tcW w:w="2693" w:type="dxa"/>
            <w:vAlign w:val="center"/>
          </w:tcPr>
          <w:p w:rsidR="00D77483" w:rsidRDefault="00EE3F2D">
            <w:pPr>
              <w:jc w:val="right"/>
            </w:pPr>
            <w:r>
              <w:rPr>
                <w:rFonts w:eastAsiaTheme="minorEastAsia"/>
                <w:color w:val="000000" w:themeColor="text1"/>
                <w:szCs w:val="21"/>
              </w:rPr>
              <w:t>7.71%</w:t>
            </w:r>
          </w:p>
        </w:tc>
      </w:tr>
      <w:tr w:rsidR="00D77483">
        <w:tc>
          <w:tcPr>
            <w:tcW w:w="1560" w:type="dxa"/>
            <w:vAlign w:val="center"/>
          </w:tcPr>
          <w:p w:rsidR="00D77483" w:rsidRDefault="00EE3F2D">
            <w:pPr>
              <w:jc w:val="center"/>
            </w:pPr>
            <w:r>
              <w:rPr>
                <w:rFonts w:eastAsiaTheme="minorEastAsia"/>
                <w:color w:val="000000" w:themeColor="text1"/>
                <w:szCs w:val="21"/>
              </w:rPr>
              <w:t>7</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5,908,131.66</w:t>
            </w:r>
          </w:p>
        </w:tc>
        <w:tc>
          <w:tcPr>
            <w:tcW w:w="2693" w:type="dxa"/>
            <w:vAlign w:val="center"/>
          </w:tcPr>
          <w:p w:rsidR="00D77483" w:rsidRDefault="00EE3F2D">
            <w:pPr>
              <w:jc w:val="right"/>
            </w:pPr>
            <w:r>
              <w:rPr>
                <w:rFonts w:eastAsiaTheme="minorEastAsia"/>
                <w:color w:val="000000" w:themeColor="text1"/>
                <w:szCs w:val="21"/>
              </w:rPr>
              <w:t>2.28%</w:t>
            </w:r>
          </w:p>
        </w:tc>
      </w:tr>
      <w:tr w:rsidR="00D77483">
        <w:tc>
          <w:tcPr>
            <w:tcW w:w="1560" w:type="dxa"/>
            <w:vAlign w:val="center"/>
          </w:tcPr>
          <w:p w:rsidR="00D77483" w:rsidRDefault="00EE3F2D">
            <w:pPr>
              <w:jc w:val="center"/>
            </w:pPr>
            <w:r>
              <w:rPr>
                <w:rFonts w:eastAsiaTheme="minorEastAsia"/>
                <w:color w:val="000000" w:themeColor="text1"/>
                <w:szCs w:val="21"/>
              </w:rPr>
              <w:t>8</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5,227,114.11</w:t>
            </w:r>
          </w:p>
        </w:tc>
        <w:tc>
          <w:tcPr>
            <w:tcW w:w="2693" w:type="dxa"/>
            <w:vAlign w:val="center"/>
          </w:tcPr>
          <w:p w:rsidR="00D77483" w:rsidRDefault="00EE3F2D">
            <w:pPr>
              <w:jc w:val="right"/>
            </w:pPr>
            <w:r>
              <w:rPr>
                <w:rFonts w:eastAsiaTheme="minorEastAsia"/>
                <w:color w:val="000000" w:themeColor="text1"/>
                <w:szCs w:val="21"/>
              </w:rPr>
              <w:t>2.01%</w:t>
            </w:r>
          </w:p>
        </w:tc>
      </w:tr>
      <w:tr w:rsidR="00D77483">
        <w:tc>
          <w:tcPr>
            <w:tcW w:w="1560" w:type="dxa"/>
            <w:vAlign w:val="center"/>
          </w:tcPr>
          <w:p w:rsidR="00D77483" w:rsidRDefault="00EE3F2D">
            <w:pPr>
              <w:jc w:val="center"/>
            </w:pPr>
            <w:r>
              <w:rPr>
                <w:rFonts w:eastAsiaTheme="minorEastAsia"/>
                <w:color w:val="000000" w:themeColor="text1"/>
                <w:szCs w:val="21"/>
              </w:rPr>
              <w:t>9</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4,432,216.10</w:t>
            </w:r>
          </w:p>
        </w:tc>
        <w:tc>
          <w:tcPr>
            <w:tcW w:w="2693" w:type="dxa"/>
            <w:vAlign w:val="center"/>
          </w:tcPr>
          <w:p w:rsidR="00D77483" w:rsidRDefault="00EE3F2D">
            <w:pPr>
              <w:jc w:val="right"/>
            </w:pPr>
            <w:r>
              <w:rPr>
                <w:rFonts w:eastAsiaTheme="minorEastAsia"/>
                <w:color w:val="000000" w:themeColor="text1"/>
                <w:szCs w:val="21"/>
              </w:rPr>
              <w:t>1.71%</w:t>
            </w:r>
          </w:p>
        </w:tc>
      </w:tr>
      <w:tr w:rsidR="00D77483">
        <w:tc>
          <w:tcPr>
            <w:tcW w:w="1560" w:type="dxa"/>
            <w:vAlign w:val="center"/>
          </w:tcPr>
          <w:p w:rsidR="00D77483" w:rsidRDefault="00EE3F2D">
            <w:pPr>
              <w:jc w:val="center"/>
            </w:pPr>
            <w:r>
              <w:rPr>
                <w:rFonts w:eastAsiaTheme="minorEastAsia"/>
                <w:color w:val="000000" w:themeColor="text1"/>
                <w:szCs w:val="21"/>
              </w:rPr>
              <w:t>10</w:t>
            </w:r>
          </w:p>
        </w:tc>
        <w:tc>
          <w:tcPr>
            <w:tcW w:w="2835" w:type="dxa"/>
            <w:vAlign w:val="center"/>
          </w:tcPr>
          <w:p w:rsidR="00D77483" w:rsidRDefault="00EE3F2D">
            <w:pPr>
              <w:jc w:val="right"/>
            </w:pPr>
            <w:r>
              <w:rPr>
                <w:rFonts w:eastAsiaTheme="minorEastAsia"/>
                <w:color w:val="000000" w:themeColor="text1"/>
                <w:szCs w:val="21"/>
              </w:rPr>
              <w:t>机构</w:t>
            </w:r>
          </w:p>
        </w:tc>
        <w:tc>
          <w:tcPr>
            <w:tcW w:w="2551" w:type="dxa"/>
            <w:vAlign w:val="center"/>
          </w:tcPr>
          <w:p w:rsidR="00D77483" w:rsidRDefault="00EE3F2D">
            <w:pPr>
              <w:jc w:val="right"/>
            </w:pPr>
            <w:r>
              <w:rPr>
                <w:rFonts w:eastAsiaTheme="minorEastAsia"/>
                <w:color w:val="000000" w:themeColor="text1"/>
                <w:szCs w:val="21"/>
              </w:rPr>
              <w:t>2,560,132.47</w:t>
            </w:r>
          </w:p>
        </w:tc>
        <w:tc>
          <w:tcPr>
            <w:tcW w:w="2693" w:type="dxa"/>
            <w:vAlign w:val="center"/>
          </w:tcPr>
          <w:p w:rsidR="00D77483" w:rsidRDefault="00EE3F2D">
            <w:pPr>
              <w:jc w:val="right"/>
            </w:pPr>
            <w:r>
              <w:rPr>
                <w:rFonts w:eastAsiaTheme="minorEastAsia"/>
                <w:color w:val="000000" w:themeColor="text1"/>
                <w:szCs w:val="21"/>
              </w:rPr>
              <w:t>0.99%</w:t>
            </w:r>
          </w:p>
        </w:tc>
      </w:tr>
    </w:tbl>
    <w:p w:rsidR="004F0279" w:rsidRPr="009E7B75" w:rsidRDefault="008531F2" w:rsidP="00414532">
      <w:pPr>
        <w:pStyle w:val="20"/>
        <w:spacing w:beforeLines="100" w:before="312" w:after="0"/>
        <w:rPr>
          <w:rFonts w:ascii="Times New Roman" w:eastAsiaTheme="minorEastAsia" w:hAnsi="Times New Roman" w:cs="Times New Roman"/>
          <w:kern w:val="0"/>
          <w:sz w:val="21"/>
          <w:szCs w:val="21"/>
        </w:rPr>
      </w:pPr>
      <w:bookmarkStart w:id="78" w:name="_Toc331410113"/>
      <w:bookmarkStart w:id="79" w:name="_Toc143614511"/>
      <w:r w:rsidRPr="009E7B75">
        <w:rPr>
          <w:rFonts w:ascii="Times New Roman" w:eastAsiaTheme="minorEastAsia" w:hAnsi="Times New Roman" w:cs="Times New Roman"/>
          <w:kern w:val="0"/>
          <w:sz w:val="21"/>
          <w:szCs w:val="21"/>
        </w:rPr>
        <w:t>8.3</w:t>
      </w:r>
      <w:r w:rsidR="00026E06">
        <w:rPr>
          <w:rFonts w:ascii="Times New Roman" w:eastAsiaTheme="minorEastAsia" w:hAnsi="Times New Roman" w:cs="Times New Roman"/>
          <w:kern w:val="0"/>
          <w:sz w:val="21"/>
          <w:szCs w:val="21"/>
        </w:rPr>
        <w:t xml:space="preserve"> </w:t>
      </w:r>
      <w:r w:rsidRPr="009E7B75">
        <w:rPr>
          <w:rFonts w:ascii="Times New Roman" w:eastAsiaTheme="minorEastAsia" w:hAnsi="Times New Roman" w:cs="Times New Roman"/>
          <w:kern w:val="0"/>
          <w:sz w:val="21"/>
          <w:szCs w:val="21"/>
        </w:rPr>
        <w:t>期末基金管理人的从业人员持有本基金的情况</w:t>
      </w:r>
      <w:bookmarkEnd w:id="78"/>
      <w:bookmarkEnd w:id="79"/>
    </w:p>
    <w:tbl>
      <w:tblPr>
        <w:tblStyle w:val="aff2"/>
        <w:tblW w:w="9322" w:type="dxa"/>
        <w:tblInd w:w="108" w:type="dxa"/>
        <w:tblLayout w:type="fixed"/>
        <w:tblLook w:val="04A0" w:firstRow="1" w:lastRow="0" w:firstColumn="1" w:lastColumn="0" w:noHBand="0" w:noVBand="1"/>
      </w:tblPr>
      <w:tblGrid>
        <w:gridCol w:w="1332"/>
        <w:gridCol w:w="1505"/>
        <w:gridCol w:w="2977"/>
        <w:gridCol w:w="3508"/>
      </w:tblGrid>
      <w:tr w:rsidR="004F0279" w:rsidRPr="009E7B75" w:rsidTr="00780B64">
        <w:tc>
          <w:tcPr>
            <w:tcW w:w="1332" w:type="dxa"/>
          </w:tcPr>
          <w:p w:rsidR="004F0279" w:rsidRPr="009E7B75" w:rsidRDefault="004F0279" w:rsidP="008531F2">
            <w:pPr>
              <w:pStyle w:val="a0"/>
              <w:ind w:firstLineChars="0" w:firstLine="0"/>
              <w:rPr>
                <w:rFonts w:eastAsiaTheme="minorEastAsia"/>
                <w:szCs w:val="21"/>
              </w:rPr>
            </w:pPr>
            <w:r w:rsidRPr="009E7B75">
              <w:rPr>
                <w:rFonts w:eastAsiaTheme="minorEastAsia"/>
                <w:kern w:val="0"/>
                <w:szCs w:val="21"/>
              </w:rPr>
              <w:t>项目</w:t>
            </w:r>
          </w:p>
        </w:tc>
        <w:tc>
          <w:tcPr>
            <w:tcW w:w="1505"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kern w:val="0"/>
                <w:szCs w:val="21"/>
              </w:rPr>
              <w:t>份额级别</w:t>
            </w:r>
          </w:p>
        </w:tc>
        <w:tc>
          <w:tcPr>
            <w:tcW w:w="2977"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kern w:val="0"/>
                <w:szCs w:val="21"/>
              </w:rPr>
              <w:t>持有份额总数（份）</w:t>
            </w:r>
          </w:p>
        </w:tc>
        <w:tc>
          <w:tcPr>
            <w:tcW w:w="3508"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szCs w:val="21"/>
              </w:rPr>
              <w:t>占基金总份额比例</w:t>
            </w:r>
          </w:p>
        </w:tc>
      </w:tr>
      <w:tr w:rsidR="004F0279" w:rsidRPr="009E7B75" w:rsidTr="00780B64">
        <w:tc>
          <w:tcPr>
            <w:tcW w:w="1332" w:type="dxa"/>
            <w:vMerge w:val="restart"/>
            <w:vAlign w:val="center"/>
          </w:tcPr>
          <w:p w:rsidR="004F0279" w:rsidRPr="009E7B75" w:rsidRDefault="004F0279" w:rsidP="00C62479">
            <w:pPr>
              <w:rPr>
                <w:rFonts w:eastAsiaTheme="minorEastAsia"/>
                <w:szCs w:val="21"/>
              </w:rPr>
            </w:pPr>
            <w:r w:rsidRPr="009E7B75">
              <w:rPr>
                <w:rFonts w:eastAsiaTheme="minorEastAsia"/>
                <w:szCs w:val="21"/>
              </w:rPr>
              <w:t>基金管理人所有从业人员持有本基金</w:t>
            </w:r>
          </w:p>
        </w:tc>
        <w:tc>
          <w:tcPr>
            <w:tcW w:w="1505" w:type="dxa"/>
            <w:vAlign w:val="center"/>
          </w:tcPr>
          <w:p w:rsidR="004F0279" w:rsidRPr="009E7B75" w:rsidRDefault="004F0279" w:rsidP="00C62479">
            <w:pPr>
              <w:jc w:val="right"/>
              <w:rPr>
                <w:rFonts w:eastAsiaTheme="minorEastAsia"/>
                <w:kern w:val="0"/>
                <w:szCs w:val="21"/>
              </w:rPr>
            </w:pPr>
            <w:r w:rsidRPr="009E7B75">
              <w:rPr>
                <w:rFonts w:eastAsiaTheme="minorEastAsia"/>
                <w:szCs w:val="21"/>
              </w:rPr>
              <w:t>摩根天添宝货币</w:t>
            </w:r>
            <w:r w:rsidRPr="009E7B75">
              <w:rPr>
                <w:rFonts w:eastAsiaTheme="minorEastAsia"/>
                <w:szCs w:val="21"/>
              </w:rPr>
              <w:t>A</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551.08</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0.0018%</w:t>
            </w:r>
          </w:p>
        </w:tc>
      </w:tr>
      <w:tr w:rsidR="004F0279" w:rsidRPr="009E7B75" w:rsidTr="00780B64">
        <w:tc>
          <w:tcPr>
            <w:tcW w:w="1332" w:type="dxa"/>
            <w:vMerge/>
          </w:tcPr>
          <w:p w:rsidR="004F0279" w:rsidRPr="009E7B75" w:rsidRDefault="004F0279" w:rsidP="008531F2">
            <w:pPr>
              <w:pStyle w:val="a0"/>
              <w:ind w:firstLineChars="0" w:firstLine="0"/>
              <w:rPr>
                <w:rFonts w:eastAsiaTheme="minorEastAsia"/>
                <w:szCs w:val="21"/>
              </w:rPr>
            </w:pPr>
          </w:p>
        </w:tc>
        <w:tc>
          <w:tcPr>
            <w:tcW w:w="1505" w:type="dxa"/>
            <w:vAlign w:val="center"/>
          </w:tcPr>
          <w:p w:rsidR="004F0279" w:rsidRPr="009E7B75" w:rsidRDefault="004F0279" w:rsidP="00C62479">
            <w:pPr>
              <w:jc w:val="right"/>
              <w:rPr>
                <w:rFonts w:eastAsiaTheme="minorEastAsia"/>
                <w:kern w:val="0"/>
                <w:szCs w:val="21"/>
              </w:rPr>
            </w:pPr>
            <w:r w:rsidRPr="009E7B75">
              <w:rPr>
                <w:rFonts w:eastAsiaTheme="minorEastAsia"/>
                <w:szCs w:val="21"/>
              </w:rPr>
              <w:t>摩根天添宝货币</w:t>
            </w:r>
            <w:r w:rsidRPr="009E7B75">
              <w:rPr>
                <w:rFonts w:eastAsiaTheme="minorEastAsia"/>
                <w:szCs w:val="21"/>
              </w:rPr>
              <w:t>B</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w:t>
            </w:r>
          </w:p>
        </w:tc>
      </w:tr>
      <w:tr w:rsidR="004F0279" w:rsidRPr="009E7B75" w:rsidTr="00780B64">
        <w:tc>
          <w:tcPr>
            <w:tcW w:w="1332" w:type="dxa"/>
            <w:vMerge/>
          </w:tcPr>
          <w:p w:rsidR="004F0279" w:rsidRPr="009E7B75" w:rsidRDefault="004F0279" w:rsidP="008531F2">
            <w:pPr>
              <w:pStyle w:val="a0"/>
              <w:ind w:firstLineChars="0" w:firstLine="0"/>
              <w:rPr>
                <w:rFonts w:eastAsiaTheme="minorEastAsia"/>
                <w:szCs w:val="21"/>
              </w:rPr>
            </w:pPr>
          </w:p>
        </w:tc>
        <w:tc>
          <w:tcPr>
            <w:tcW w:w="1505" w:type="dxa"/>
            <w:vAlign w:val="center"/>
          </w:tcPr>
          <w:p w:rsidR="004F0279" w:rsidRPr="009E7B75" w:rsidRDefault="004F0279" w:rsidP="00C62479">
            <w:pPr>
              <w:widowControl/>
              <w:jc w:val="center"/>
              <w:rPr>
                <w:rFonts w:eastAsiaTheme="minorEastAsia"/>
                <w:kern w:val="0"/>
                <w:szCs w:val="21"/>
              </w:rPr>
            </w:pPr>
            <w:r w:rsidRPr="009E7B75">
              <w:rPr>
                <w:rFonts w:eastAsiaTheme="minorEastAsia"/>
                <w:kern w:val="0"/>
                <w:szCs w:val="21"/>
              </w:rPr>
              <w:t>合计</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551.08</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0.0002%</w:t>
            </w:r>
          </w:p>
        </w:tc>
      </w:tr>
    </w:tbl>
    <w:p w:rsidR="003A0EAD" w:rsidRPr="009E7B75" w:rsidRDefault="00202192" w:rsidP="003A0EAD">
      <w:pPr>
        <w:pStyle w:val="20"/>
        <w:spacing w:before="0" w:after="0" w:line="240" w:lineRule="auto"/>
        <w:rPr>
          <w:rFonts w:ascii="Times New Roman" w:eastAsiaTheme="minorEastAsia" w:hAnsi="Times New Roman" w:cs="Times New Roman"/>
          <w:sz w:val="21"/>
          <w:szCs w:val="21"/>
        </w:rPr>
      </w:pPr>
      <w:bookmarkStart w:id="80" w:name="_Toc143614512"/>
      <w:r w:rsidRPr="009E7B75">
        <w:rPr>
          <w:rFonts w:ascii="Times New Roman" w:eastAsiaTheme="minorEastAsia" w:hAnsi="Times New Roman" w:cs="Times New Roman"/>
          <w:kern w:val="0"/>
          <w:sz w:val="21"/>
          <w:szCs w:val="21"/>
        </w:rPr>
        <w:t>8.4</w:t>
      </w:r>
      <w:r w:rsidR="00026E06">
        <w:rPr>
          <w:rFonts w:ascii="Times New Roman" w:eastAsiaTheme="minorEastAsia" w:hAnsi="Times New Roman" w:cs="Times New Roman"/>
          <w:kern w:val="0"/>
          <w:sz w:val="21"/>
          <w:szCs w:val="21"/>
        </w:rPr>
        <w:t xml:space="preserve"> </w:t>
      </w:r>
      <w:r w:rsidR="003A0EAD" w:rsidRPr="009E7B75">
        <w:rPr>
          <w:rFonts w:ascii="Times New Roman" w:eastAsiaTheme="minorEastAsia" w:hAnsi="Times New Roman" w:cs="Times New Roman"/>
          <w:sz w:val="21"/>
          <w:szCs w:val="21"/>
        </w:rPr>
        <w:t>期末基金管理人的从业人员持有本开放式基金份额总量区间的情况</w:t>
      </w:r>
      <w:bookmarkEnd w:id="8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A0EAD" w:rsidRPr="009E7B75" w:rsidTr="00780B64">
        <w:trPr>
          <w:trHeight w:val="285"/>
        </w:trPr>
        <w:tc>
          <w:tcPr>
            <w:tcW w:w="2548"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持有基金份额总量的数量区间（万份）</w:t>
            </w:r>
          </w:p>
        </w:tc>
      </w:tr>
      <w:tr w:rsidR="003A0EAD" w:rsidRPr="009E7B75" w:rsidTr="00780B64">
        <w:trPr>
          <w:trHeight w:val="285"/>
        </w:trPr>
        <w:tc>
          <w:tcPr>
            <w:tcW w:w="2548" w:type="dxa"/>
            <w:vMerge w:val="restart"/>
            <w:shd w:val="clear" w:color="auto" w:fill="auto"/>
            <w:tcMar>
              <w:top w:w="0" w:type="dxa"/>
              <w:left w:w="108" w:type="dxa"/>
              <w:bottom w:w="0" w:type="dxa"/>
              <w:right w:w="108" w:type="dxa"/>
            </w:tcMar>
            <w:vAlign w:val="center"/>
            <w:hideMark/>
          </w:tcPr>
          <w:p w:rsidR="003A0EAD" w:rsidRPr="009E7B75" w:rsidRDefault="003A0EAD" w:rsidP="003423F4">
            <w:pPr>
              <w:widowControl/>
              <w:jc w:val="left"/>
              <w:rPr>
                <w:rFonts w:eastAsiaTheme="minorEastAsia"/>
                <w:kern w:val="0"/>
                <w:szCs w:val="21"/>
              </w:rPr>
            </w:pPr>
            <w:r w:rsidRPr="009E7B75">
              <w:rPr>
                <w:rFonts w:eastAsiaTheme="minorEastAsia"/>
                <w:kern w:val="0"/>
                <w:szCs w:val="21"/>
              </w:rPr>
              <w:t>本公司高级管理人员、基金投资和研究部门负责人</w:t>
            </w:r>
            <w:r w:rsidRPr="009E7B75">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摩根天添宝货币</w:t>
            </w:r>
            <w:r w:rsidRPr="009E7B75">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0~10</w:t>
            </w:r>
          </w:p>
        </w:tc>
      </w:tr>
      <w:tr w:rsidR="003A0EAD" w:rsidRPr="009E7B75" w:rsidTr="00780B64">
        <w:trPr>
          <w:trHeight w:val="28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摩根天添宝货币</w:t>
            </w:r>
            <w:r w:rsidRPr="009E7B75">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28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0~10</w:t>
            </w:r>
          </w:p>
        </w:tc>
      </w:tr>
      <w:tr w:rsidR="003A0EAD" w:rsidRPr="009E7B75" w:rsidTr="00780B64">
        <w:trPr>
          <w:trHeight w:val="285"/>
        </w:trPr>
        <w:tc>
          <w:tcPr>
            <w:tcW w:w="2548" w:type="dxa"/>
            <w:vMerge w:val="restart"/>
            <w:shd w:val="clear" w:color="auto" w:fill="auto"/>
            <w:tcMar>
              <w:top w:w="0" w:type="dxa"/>
              <w:left w:w="108" w:type="dxa"/>
              <w:bottom w:w="0" w:type="dxa"/>
              <w:right w:w="108" w:type="dxa"/>
            </w:tcMar>
            <w:vAlign w:val="center"/>
            <w:hideMark/>
          </w:tcPr>
          <w:p w:rsidR="003A0EAD" w:rsidRPr="009E7B75" w:rsidRDefault="003A0EAD" w:rsidP="003423F4">
            <w:pPr>
              <w:widowControl/>
              <w:jc w:val="left"/>
              <w:rPr>
                <w:rFonts w:eastAsiaTheme="minorEastAsia"/>
                <w:kern w:val="0"/>
                <w:szCs w:val="21"/>
              </w:rPr>
            </w:pPr>
            <w:r w:rsidRPr="009E7B75">
              <w:rPr>
                <w:rFonts w:eastAsiaTheme="minorEastAsia"/>
                <w:kern w:val="0"/>
                <w:szCs w:val="21"/>
              </w:rPr>
              <w:t>本基金基金经理</w:t>
            </w:r>
            <w:r w:rsidRPr="009E7B75">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摩根天添宝货币</w:t>
            </w:r>
            <w:r w:rsidRPr="009E7B75">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52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摩根天添宝货币</w:t>
            </w:r>
            <w:r w:rsidRPr="009E7B75">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653"/>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bl>
    <w:p w:rsidR="006D141C" w:rsidRPr="009E7B75" w:rsidRDefault="00FC67A5"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81" w:name="_Toc331410115"/>
      <w:bookmarkStart w:id="82" w:name="_Toc225500053"/>
      <w:bookmarkStart w:id="83" w:name="_Toc143614513"/>
      <w:r w:rsidRPr="009E7B75">
        <w:rPr>
          <w:rFonts w:eastAsiaTheme="minorEastAsia"/>
          <w:b/>
          <w:bCs/>
          <w:sz w:val="21"/>
          <w:szCs w:val="21"/>
          <w:lang w:val="en-US"/>
        </w:rPr>
        <w:t>9</w:t>
      </w:r>
      <w:r w:rsidR="00026E06">
        <w:rPr>
          <w:rFonts w:eastAsiaTheme="minorEastAsia"/>
          <w:b/>
          <w:bCs/>
          <w:sz w:val="21"/>
          <w:szCs w:val="21"/>
          <w:lang w:val="en-US"/>
        </w:rPr>
        <w:t xml:space="preserve">  </w:t>
      </w:r>
      <w:r w:rsidR="006D141C" w:rsidRPr="009E7B75">
        <w:rPr>
          <w:rFonts w:eastAsiaTheme="minorEastAsia"/>
          <w:b/>
          <w:bCs/>
          <w:sz w:val="21"/>
          <w:szCs w:val="21"/>
          <w:lang w:val="en-US"/>
        </w:rPr>
        <w:t>开放式基金份额变动</w:t>
      </w:r>
      <w:bookmarkEnd w:id="81"/>
      <w:bookmarkEnd w:id="82"/>
      <w:bookmarkEnd w:id="83"/>
    </w:p>
    <w:p w:rsidR="003F6F2B" w:rsidRPr="009E7B75" w:rsidRDefault="003F6F2B" w:rsidP="00572627">
      <w:pPr>
        <w:jc w:val="right"/>
        <w:rPr>
          <w:rFonts w:eastAsiaTheme="minorEastAsia"/>
          <w:szCs w:val="21"/>
        </w:rPr>
      </w:pPr>
      <w:r w:rsidRPr="009E7B75">
        <w:rPr>
          <w:rFonts w:eastAsiaTheme="minorEastAsia"/>
          <w:szCs w:val="21"/>
        </w:rPr>
        <w:t>单位：份</w:t>
      </w:r>
    </w:p>
    <w:tbl>
      <w:tblPr>
        <w:tblStyle w:val="aff2"/>
        <w:tblW w:w="5000" w:type="pct"/>
        <w:tblInd w:w="108" w:type="dxa"/>
        <w:tblLayout w:type="fixed"/>
        <w:tblLook w:val="04A0" w:firstRow="1" w:lastRow="0" w:firstColumn="1" w:lastColumn="0" w:noHBand="0" w:noVBand="1"/>
      </w:tblPr>
      <w:tblGrid>
        <w:gridCol w:w="3289"/>
        <w:gridCol w:w="2998"/>
        <w:gridCol w:w="2999"/>
      </w:tblGrid>
      <w:tr w:rsidR="00A80CD3" w:rsidRPr="009E7B75" w:rsidTr="00780B64">
        <w:tc>
          <w:tcPr>
            <w:tcW w:w="1771"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摩根天添宝货币</w:t>
            </w:r>
            <w:r w:rsidRPr="009E7B75">
              <w:rPr>
                <w:rFonts w:eastAsiaTheme="minorEastAsia"/>
                <w:szCs w:val="21"/>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摩根天添宝货币</w:t>
            </w:r>
            <w:r w:rsidRPr="009E7B75">
              <w:rPr>
                <w:rFonts w:eastAsiaTheme="minorEastAsia"/>
                <w:szCs w:val="21"/>
              </w:rPr>
              <w:t>B</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lastRenderedPageBreak/>
              <w:t>基金合同生效日（</w:t>
            </w:r>
            <w:r w:rsidRPr="009E7B75">
              <w:rPr>
                <w:rFonts w:eastAsiaTheme="minorEastAsia"/>
                <w:szCs w:val="21"/>
              </w:rPr>
              <w:t>2014</w:t>
            </w:r>
            <w:r w:rsidRPr="009E7B75">
              <w:rPr>
                <w:rFonts w:eastAsiaTheme="minorEastAsia"/>
                <w:szCs w:val="21"/>
              </w:rPr>
              <w:t>年</w:t>
            </w:r>
            <w:r w:rsidRPr="009E7B75">
              <w:rPr>
                <w:rFonts w:eastAsiaTheme="minorEastAsia"/>
                <w:szCs w:val="21"/>
              </w:rPr>
              <w:t>11</w:t>
            </w:r>
            <w:r w:rsidRPr="009E7B75">
              <w:rPr>
                <w:rFonts w:eastAsiaTheme="minorEastAsia"/>
                <w:szCs w:val="21"/>
              </w:rPr>
              <w:t>月</w:t>
            </w:r>
            <w:r w:rsidRPr="009E7B75">
              <w:rPr>
                <w:rFonts w:eastAsiaTheme="minorEastAsia"/>
                <w:szCs w:val="21"/>
              </w:rPr>
              <w:t>25</w:t>
            </w:r>
            <w:r w:rsidRPr="009E7B75">
              <w:rPr>
                <w:rFonts w:eastAsiaTheme="minorEastAsia"/>
                <w:szCs w:val="21"/>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292,959,510.98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403,415,280.00</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27,752,955.04</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356,350,830.67</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134,360,924.32</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453,678,979.42</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131,631,145.13</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581,084,313.57</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1C566C" w:rsidP="005B0CBC">
            <w:pPr>
              <w:rPr>
                <w:rFonts w:eastAsiaTheme="minorEastAsia"/>
                <w:szCs w:val="21"/>
              </w:rPr>
            </w:pPr>
            <w:r>
              <w:rPr>
                <w:rFonts w:eastAsiaTheme="minorEastAsia" w:hint="eastAsia"/>
                <w:szCs w:val="21"/>
              </w:rPr>
              <w:t>本报告期</w:t>
            </w:r>
            <w:r w:rsidR="00A80CD3" w:rsidRPr="009E7B75">
              <w:rPr>
                <w:rFonts w:eastAsiaTheme="minorEastAsia"/>
                <w:szCs w:val="21"/>
              </w:rPr>
              <w:t>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30,482,734.23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228,945,496.52</w:t>
            </w:r>
          </w:p>
        </w:tc>
      </w:tr>
    </w:tbl>
    <w:p w:rsidR="006D141C" w:rsidRPr="009E7B75" w:rsidRDefault="006D141C"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84" w:name="_Toc331410116"/>
      <w:bookmarkStart w:id="85" w:name="_Toc225500054"/>
      <w:bookmarkStart w:id="86" w:name="_Toc143614514"/>
      <w:r w:rsidRPr="009E7B75">
        <w:rPr>
          <w:rFonts w:eastAsiaTheme="minorEastAsia"/>
          <w:b/>
          <w:bCs/>
          <w:sz w:val="21"/>
          <w:szCs w:val="21"/>
          <w:lang w:val="en-US"/>
        </w:rPr>
        <w:t>10</w:t>
      </w:r>
      <w:r w:rsidR="00026E06">
        <w:rPr>
          <w:rFonts w:eastAsiaTheme="minorEastAsia"/>
          <w:b/>
          <w:bCs/>
          <w:sz w:val="21"/>
          <w:szCs w:val="21"/>
          <w:lang w:val="en-US"/>
        </w:rPr>
        <w:t xml:space="preserve">  </w:t>
      </w:r>
      <w:r w:rsidRPr="009E7B75">
        <w:rPr>
          <w:rFonts w:eastAsiaTheme="minorEastAsia"/>
          <w:b/>
          <w:bCs/>
          <w:sz w:val="21"/>
          <w:szCs w:val="21"/>
          <w:lang w:val="en-US"/>
        </w:rPr>
        <w:t>重大事件揭示</w:t>
      </w:r>
      <w:bookmarkEnd w:id="84"/>
      <w:bookmarkEnd w:id="85"/>
      <w:bookmarkEnd w:id="86"/>
    </w:p>
    <w:p w:rsidR="00AB7DE4" w:rsidRPr="00690ED2" w:rsidRDefault="00AB7DE4" w:rsidP="00AB7DE4">
      <w:pPr>
        <w:pStyle w:val="20"/>
        <w:spacing w:before="29" w:after="0" w:line="288" w:lineRule="auto"/>
        <w:rPr>
          <w:rFonts w:ascii="Times New Roman" w:hAnsi="Times New Roman"/>
          <w:kern w:val="0"/>
          <w:sz w:val="21"/>
          <w:szCs w:val="21"/>
        </w:rPr>
      </w:pPr>
      <w:bookmarkStart w:id="87" w:name="_Toc374438161"/>
      <w:bookmarkStart w:id="88" w:name="_Toc361324894"/>
      <w:bookmarkStart w:id="89" w:name="_Toc143614515"/>
      <w:r>
        <w:rPr>
          <w:rFonts w:ascii="Times New Roman" w:hAnsi="Times New Roman"/>
          <w:kern w:val="0"/>
          <w:sz w:val="21"/>
          <w:szCs w:val="21"/>
        </w:rPr>
        <w:t>10.1</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7"/>
      <w:bookmarkEnd w:id="88"/>
      <w:bookmarkEnd w:id="89"/>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本报告期内无基金份额持有人大会决议。</w:t>
      </w:r>
    </w:p>
    <w:p w:rsidR="00AB7DE4" w:rsidRPr="00690ED2" w:rsidRDefault="00AB7DE4" w:rsidP="00AB7DE4">
      <w:pPr>
        <w:pStyle w:val="20"/>
        <w:spacing w:before="29" w:after="0" w:line="288" w:lineRule="auto"/>
        <w:rPr>
          <w:rFonts w:ascii="Times New Roman" w:hAnsi="Times New Roman"/>
          <w:kern w:val="0"/>
          <w:sz w:val="21"/>
          <w:szCs w:val="21"/>
        </w:rPr>
      </w:pPr>
      <w:bookmarkStart w:id="90" w:name="_Toc374438162"/>
      <w:bookmarkStart w:id="91" w:name="_Toc361324895"/>
      <w:bookmarkStart w:id="92" w:name="_Toc143614516"/>
      <w:r w:rsidRPr="00690ED2">
        <w:rPr>
          <w:rFonts w:ascii="Times New Roman" w:hAnsi="Times New Roman"/>
          <w:kern w:val="0"/>
          <w:sz w:val="21"/>
          <w:szCs w:val="21"/>
        </w:rPr>
        <w:t>10.2</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90"/>
      <w:bookmarkEnd w:id="91"/>
      <w:bookmarkEnd w:id="92"/>
    </w:p>
    <w:p w:rsidR="00D77483" w:rsidRDefault="00EE3F2D">
      <w:pPr>
        <w:tabs>
          <w:tab w:val="left" w:pos="426"/>
        </w:tabs>
        <w:spacing w:before="29" w:line="288" w:lineRule="auto"/>
        <w:jc w:val="left"/>
        <w:rPr>
          <w:kern w:val="0"/>
          <w:szCs w:val="21"/>
        </w:rPr>
      </w:pPr>
      <w:r>
        <w:rPr>
          <w:kern w:val="0"/>
          <w:szCs w:val="21"/>
        </w:rPr>
        <w:t>基金管理人：</w:t>
      </w:r>
    </w:p>
    <w:p w:rsidR="00D77483" w:rsidRDefault="00EE3F2D">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D77483" w:rsidRDefault="00EE3F2D">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D77483" w:rsidRDefault="00EE3F2D">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D77483" w:rsidRDefault="00EE3F2D">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D77483" w:rsidRDefault="00EE3F2D">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D77483" w:rsidRDefault="00D77483">
      <w:pPr>
        <w:tabs>
          <w:tab w:val="left" w:pos="426"/>
        </w:tabs>
        <w:spacing w:before="29" w:line="288" w:lineRule="auto"/>
        <w:jc w:val="left"/>
        <w:rPr>
          <w:kern w:val="0"/>
          <w:szCs w:val="21"/>
        </w:rPr>
      </w:pPr>
    </w:p>
    <w:p w:rsidR="00D77483" w:rsidRDefault="00EE3F2D">
      <w:pPr>
        <w:tabs>
          <w:tab w:val="left" w:pos="426"/>
        </w:tabs>
        <w:spacing w:before="29" w:line="288" w:lineRule="auto"/>
        <w:jc w:val="left"/>
        <w:rPr>
          <w:kern w:val="0"/>
          <w:szCs w:val="21"/>
        </w:rPr>
      </w:pPr>
      <w:r>
        <w:rPr>
          <w:kern w:val="0"/>
          <w:szCs w:val="21"/>
        </w:rPr>
        <w:t>托管人：</w:t>
      </w:r>
    </w:p>
    <w:p w:rsidR="00AB7DE4" w:rsidRPr="00690ED2" w:rsidRDefault="00AB7DE4" w:rsidP="00AB7DE4">
      <w:pPr>
        <w:tabs>
          <w:tab w:val="left" w:pos="426"/>
        </w:tabs>
        <w:spacing w:before="29" w:line="288" w:lineRule="auto"/>
        <w:jc w:val="left"/>
        <w:rPr>
          <w:kern w:val="0"/>
          <w:szCs w:val="21"/>
        </w:rPr>
      </w:pPr>
      <w:r w:rsidRPr="00690ED2">
        <w:rPr>
          <w:kern w:val="0"/>
          <w:szCs w:val="21"/>
        </w:rPr>
        <w:t>无。</w:t>
      </w:r>
    </w:p>
    <w:p w:rsidR="00AB7DE4" w:rsidRPr="00690ED2" w:rsidRDefault="00AB7DE4" w:rsidP="00AB7DE4">
      <w:pPr>
        <w:pStyle w:val="20"/>
        <w:spacing w:before="29" w:after="0" w:line="288" w:lineRule="auto"/>
        <w:rPr>
          <w:rFonts w:ascii="Times New Roman" w:hAnsi="Times New Roman"/>
          <w:kern w:val="0"/>
          <w:sz w:val="21"/>
          <w:szCs w:val="21"/>
        </w:rPr>
      </w:pPr>
      <w:bookmarkStart w:id="93" w:name="_Toc374438163"/>
      <w:bookmarkStart w:id="94" w:name="_Toc361324896"/>
      <w:bookmarkStart w:id="95" w:name="_Toc143614517"/>
      <w:r w:rsidRPr="00690ED2">
        <w:rPr>
          <w:rFonts w:ascii="Times New Roman" w:hAnsi="Times New Roman"/>
          <w:kern w:val="0"/>
          <w:sz w:val="21"/>
          <w:szCs w:val="21"/>
        </w:rPr>
        <w:t>10.3</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3"/>
      <w:bookmarkEnd w:id="94"/>
      <w:bookmarkEnd w:id="95"/>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AB7DE4" w:rsidRPr="00690ED2" w:rsidRDefault="00AB7DE4" w:rsidP="00AB7DE4">
      <w:pPr>
        <w:pStyle w:val="20"/>
        <w:spacing w:before="29" w:after="0" w:line="288" w:lineRule="auto"/>
        <w:rPr>
          <w:rFonts w:ascii="Times New Roman" w:hAnsi="Times New Roman"/>
          <w:kern w:val="0"/>
          <w:sz w:val="21"/>
          <w:szCs w:val="21"/>
        </w:rPr>
      </w:pPr>
      <w:bookmarkStart w:id="96" w:name="_Toc374438164"/>
      <w:bookmarkStart w:id="97" w:name="_Toc361324897"/>
      <w:bookmarkStart w:id="98" w:name="_Toc143614518"/>
      <w:r w:rsidRPr="00690ED2">
        <w:rPr>
          <w:rFonts w:ascii="Times New Roman" w:hAnsi="Times New Roman"/>
          <w:kern w:val="0"/>
          <w:sz w:val="21"/>
          <w:szCs w:val="21"/>
        </w:rPr>
        <w:t>10.4</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6"/>
      <w:bookmarkEnd w:id="97"/>
      <w:bookmarkEnd w:id="98"/>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本报告期内无基金投资策略的改变。</w:t>
      </w:r>
    </w:p>
    <w:p w:rsidR="00AB7DE4" w:rsidRPr="00690ED2" w:rsidRDefault="00AB7DE4" w:rsidP="00AB7DE4">
      <w:pPr>
        <w:pStyle w:val="20"/>
        <w:spacing w:before="29" w:after="0" w:line="288" w:lineRule="auto"/>
        <w:rPr>
          <w:rFonts w:ascii="Times New Roman" w:hAnsi="Times New Roman"/>
          <w:kern w:val="0"/>
          <w:sz w:val="21"/>
          <w:szCs w:val="21"/>
        </w:rPr>
      </w:pPr>
      <w:bookmarkStart w:id="99" w:name="_Toc409100103"/>
      <w:bookmarkStart w:id="100" w:name="_Toc409100466"/>
      <w:bookmarkStart w:id="101" w:name="_Toc143614519"/>
      <w:r w:rsidRPr="00690ED2">
        <w:rPr>
          <w:rFonts w:ascii="Times New Roman" w:hAnsi="Times New Roman"/>
          <w:kern w:val="0"/>
          <w:sz w:val="21"/>
          <w:szCs w:val="21"/>
        </w:rPr>
        <w:t>10.5</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9"/>
      <w:bookmarkEnd w:id="100"/>
      <w:bookmarkEnd w:id="101"/>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C612FF" w:rsidRPr="006D6271" w:rsidRDefault="00C612FF" w:rsidP="00C612FF">
      <w:pPr>
        <w:pStyle w:val="20"/>
        <w:spacing w:before="0" w:after="0"/>
        <w:rPr>
          <w:rFonts w:ascii="Times New Roman" w:eastAsiaTheme="minorEastAsia" w:hAnsi="Times New Roman"/>
          <w:kern w:val="0"/>
          <w:sz w:val="21"/>
          <w:szCs w:val="21"/>
        </w:rPr>
      </w:pPr>
      <w:bookmarkStart w:id="102" w:name="_Toc409100104"/>
      <w:bookmarkStart w:id="103" w:name="_Toc64625426"/>
      <w:bookmarkStart w:id="104" w:name="_Toc361324899"/>
      <w:bookmarkStart w:id="105" w:name="_Toc409100467"/>
      <w:bookmarkStart w:id="106" w:name="_Toc143614520"/>
      <w:bookmarkStart w:id="107" w:name="_Toc409100105"/>
      <w:bookmarkStart w:id="108" w:name="_Toc409100468"/>
      <w:bookmarkStart w:id="109"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2"/>
      <w:bookmarkEnd w:id="103"/>
      <w:bookmarkEnd w:id="104"/>
      <w:bookmarkEnd w:id="105"/>
      <w:bookmarkEnd w:id="106"/>
    </w:p>
    <w:p w:rsidR="00C612FF" w:rsidRPr="006D6271" w:rsidRDefault="00C612FF" w:rsidP="00C612FF">
      <w:pPr>
        <w:pStyle w:val="20"/>
        <w:spacing w:before="0" w:after="0"/>
        <w:rPr>
          <w:rFonts w:ascii="Times New Roman" w:eastAsiaTheme="minorEastAsia" w:hAnsi="Times New Roman"/>
          <w:kern w:val="0"/>
          <w:sz w:val="21"/>
          <w:szCs w:val="21"/>
        </w:rPr>
      </w:pPr>
      <w:bookmarkStart w:id="110" w:name="_Toc14361452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0"/>
    </w:p>
    <w:p w:rsidR="00C612FF" w:rsidRPr="006D6271" w:rsidRDefault="00C612FF" w:rsidP="00C612FF">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C612FF" w:rsidRPr="006D6271" w:rsidRDefault="00C612FF" w:rsidP="00C612FF">
      <w:pPr>
        <w:pStyle w:val="20"/>
        <w:spacing w:before="0" w:after="0"/>
        <w:rPr>
          <w:rFonts w:ascii="Times New Roman" w:eastAsiaTheme="minorEastAsia" w:hAnsi="Times New Roman"/>
          <w:kern w:val="0"/>
          <w:sz w:val="21"/>
          <w:szCs w:val="21"/>
        </w:rPr>
      </w:pPr>
      <w:bookmarkStart w:id="111" w:name="_Toc143614522"/>
      <w:r w:rsidRPr="006D6271">
        <w:rPr>
          <w:rFonts w:ascii="Times New Roman" w:eastAsiaTheme="minorEastAsia" w:hAnsi="Times New Roman"/>
          <w:kern w:val="0"/>
          <w:sz w:val="21"/>
          <w:szCs w:val="21"/>
        </w:rPr>
        <w:lastRenderedPageBreak/>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1"/>
    </w:p>
    <w:p w:rsidR="00C612FF" w:rsidRPr="006D6271" w:rsidRDefault="00C612FF" w:rsidP="00C612FF">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AB7DE4" w:rsidRPr="00690ED2" w:rsidRDefault="00AB7DE4" w:rsidP="00AB7DE4">
      <w:pPr>
        <w:pStyle w:val="20"/>
        <w:spacing w:before="29" w:after="0" w:line="288" w:lineRule="auto"/>
        <w:rPr>
          <w:rFonts w:ascii="Times New Roman" w:hAnsi="Times New Roman"/>
          <w:kern w:val="0"/>
          <w:sz w:val="21"/>
          <w:szCs w:val="21"/>
        </w:rPr>
      </w:pPr>
      <w:bookmarkStart w:id="112" w:name="_Toc143614523"/>
      <w:r w:rsidRPr="00690ED2">
        <w:rPr>
          <w:rFonts w:ascii="Times New Roman" w:hAnsi="Times New Roman"/>
          <w:kern w:val="0"/>
          <w:sz w:val="21"/>
          <w:szCs w:val="21"/>
        </w:rPr>
        <w:t>10.7</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7"/>
      <w:bookmarkEnd w:id="108"/>
      <w:bookmarkEnd w:id="109"/>
      <w:bookmarkEnd w:id="112"/>
    </w:p>
    <w:p w:rsidR="00AB7DE4" w:rsidRPr="00690ED2" w:rsidRDefault="00AB7DE4" w:rsidP="00AB7DE4">
      <w:pPr>
        <w:tabs>
          <w:tab w:val="left" w:pos="426"/>
        </w:tabs>
        <w:spacing w:before="29" w:line="288" w:lineRule="auto"/>
        <w:jc w:val="left"/>
        <w:rPr>
          <w:b/>
          <w:kern w:val="0"/>
          <w:szCs w:val="21"/>
        </w:rPr>
      </w:pPr>
      <w:bookmarkStart w:id="113" w:name="_Toc249760070"/>
      <w:r w:rsidRPr="00690ED2">
        <w:rPr>
          <w:b/>
          <w:kern w:val="0"/>
          <w:szCs w:val="21"/>
        </w:rPr>
        <w:t>10.7.1</w:t>
      </w:r>
      <w:r w:rsidRPr="00690ED2">
        <w:rPr>
          <w:rFonts w:hint="eastAsia"/>
          <w:b/>
          <w:kern w:val="0"/>
          <w:szCs w:val="21"/>
        </w:rPr>
        <w:t>基金租用证券公司交易单元进行股票投资及佣金支付情况</w:t>
      </w:r>
      <w:bookmarkEnd w:id="113"/>
    </w:p>
    <w:p w:rsidR="00BD0AA7" w:rsidRPr="00970350" w:rsidRDefault="00BD0AA7" w:rsidP="00BD0AA7">
      <w:pPr>
        <w:pStyle w:val="a0"/>
        <w:spacing w:line="360" w:lineRule="auto"/>
        <w:ind w:firstLineChars="2600" w:firstLine="5460"/>
        <w:jc w:val="right"/>
        <w:rPr>
          <w:rFonts w:eastAsiaTheme="minorEastAsia"/>
          <w:szCs w:val="21"/>
        </w:rPr>
      </w:pPr>
      <w:r w:rsidRPr="00970350">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D0AA7" w:rsidRPr="00970350" w:rsidTr="00AC740E">
        <w:tc>
          <w:tcPr>
            <w:tcW w:w="1560" w:type="dxa"/>
            <w:vMerge w:val="restart"/>
            <w:vAlign w:val="center"/>
          </w:tcPr>
          <w:p w:rsidR="00BD0AA7" w:rsidRPr="00970350" w:rsidRDefault="00BD0AA7" w:rsidP="00AC740E">
            <w:pPr>
              <w:spacing w:line="276" w:lineRule="auto"/>
              <w:jc w:val="center"/>
              <w:rPr>
                <w:rFonts w:eastAsiaTheme="minorEastAsia"/>
                <w:szCs w:val="21"/>
              </w:rPr>
            </w:pPr>
            <w:bookmarkStart w:id="114" w:name="_Toc249760071"/>
            <w:r w:rsidRPr="00970350">
              <w:rPr>
                <w:rFonts w:eastAsiaTheme="minorEastAsia"/>
                <w:szCs w:val="21"/>
              </w:rPr>
              <w:t>券商名称</w:t>
            </w:r>
          </w:p>
        </w:tc>
        <w:tc>
          <w:tcPr>
            <w:tcW w:w="780" w:type="dxa"/>
            <w:vMerge w:val="restart"/>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交易单元数量</w:t>
            </w:r>
          </w:p>
        </w:tc>
        <w:tc>
          <w:tcPr>
            <w:tcW w:w="288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股票交易</w:t>
            </w:r>
          </w:p>
        </w:tc>
        <w:tc>
          <w:tcPr>
            <w:tcW w:w="270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应支付该券商的佣金</w:t>
            </w:r>
          </w:p>
        </w:tc>
        <w:tc>
          <w:tcPr>
            <w:tcW w:w="1080" w:type="dxa"/>
            <w:vMerge w:val="restart"/>
            <w:vAlign w:val="center"/>
          </w:tcPr>
          <w:p w:rsidR="00BD0AA7" w:rsidRPr="00970350" w:rsidRDefault="00BD0AA7" w:rsidP="00AC740E">
            <w:pPr>
              <w:spacing w:line="276" w:lineRule="auto"/>
              <w:jc w:val="center"/>
              <w:rPr>
                <w:rFonts w:eastAsiaTheme="minorEastAsia"/>
                <w:kern w:val="0"/>
                <w:szCs w:val="21"/>
              </w:rPr>
            </w:pPr>
            <w:r w:rsidRPr="00970350">
              <w:rPr>
                <w:rFonts w:eastAsiaTheme="minorEastAsia"/>
                <w:kern w:val="0"/>
                <w:szCs w:val="21"/>
              </w:rPr>
              <w:t>备注</w:t>
            </w:r>
          </w:p>
        </w:tc>
      </w:tr>
      <w:tr w:rsidR="00BD0AA7" w:rsidRPr="00970350" w:rsidTr="00AC740E">
        <w:tc>
          <w:tcPr>
            <w:tcW w:w="1560" w:type="dxa"/>
            <w:vMerge/>
            <w:vAlign w:val="center"/>
          </w:tcPr>
          <w:p w:rsidR="00BD0AA7" w:rsidRPr="00970350" w:rsidRDefault="00BD0AA7" w:rsidP="00AC740E">
            <w:pPr>
              <w:widowControl/>
              <w:spacing w:line="276" w:lineRule="auto"/>
              <w:jc w:val="left"/>
              <w:rPr>
                <w:rFonts w:eastAsiaTheme="minorEastAsia"/>
                <w:szCs w:val="21"/>
              </w:rPr>
            </w:pPr>
          </w:p>
        </w:tc>
        <w:tc>
          <w:tcPr>
            <w:tcW w:w="780" w:type="dxa"/>
            <w:vMerge/>
            <w:vAlign w:val="center"/>
          </w:tcPr>
          <w:p w:rsidR="00BD0AA7" w:rsidRPr="00970350" w:rsidRDefault="00BD0AA7" w:rsidP="00AC740E">
            <w:pPr>
              <w:widowControl/>
              <w:spacing w:line="276" w:lineRule="auto"/>
              <w:jc w:val="left"/>
              <w:rPr>
                <w:rFonts w:eastAsiaTheme="minorEastAsia"/>
                <w:szCs w:val="21"/>
              </w:rPr>
            </w:pPr>
          </w:p>
        </w:tc>
        <w:tc>
          <w:tcPr>
            <w:tcW w:w="180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占当期股票成交总额的比例</w:t>
            </w:r>
          </w:p>
        </w:tc>
        <w:tc>
          <w:tcPr>
            <w:tcW w:w="1620" w:type="dxa"/>
            <w:vAlign w:val="center"/>
          </w:tcPr>
          <w:p w:rsidR="00BD0AA7" w:rsidRPr="00970350" w:rsidRDefault="00BD0AA7" w:rsidP="00AC740E">
            <w:pPr>
              <w:spacing w:line="276" w:lineRule="auto"/>
              <w:jc w:val="center"/>
              <w:rPr>
                <w:rFonts w:eastAsiaTheme="minorEastAsia"/>
                <w:kern w:val="0"/>
                <w:szCs w:val="21"/>
              </w:rPr>
            </w:pPr>
            <w:r w:rsidRPr="00970350">
              <w:rPr>
                <w:rFonts w:eastAsiaTheme="minorEastAsia"/>
                <w:kern w:val="0"/>
                <w:szCs w:val="21"/>
              </w:rPr>
              <w:t>佣金</w:t>
            </w:r>
          </w:p>
        </w:tc>
        <w:tc>
          <w:tcPr>
            <w:tcW w:w="108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占当期佣金总量的比例</w:t>
            </w:r>
          </w:p>
        </w:tc>
        <w:tc>
          <w:tcPr>
            <w:tcW w:w="1080" w:type="dxa"/>
            <w:vMerge/>
            <w:vAlign w:val="center"/>
          </w:tcPr>
          <w:p w:rsidR="00BD0AA7" w:rsidRPr="00970350" w:rsidRDefault="00BD0AA7" w:rsidP="00AC740E">
            <w:pPr>
              <w:widowControl/>
              <w:spacing w:line="276" w:lineRule="auto"/>
              <w:jc w:val="left"/>
              <w:rPr>
                <w:rFonts w:eastAsiaTheme="minorEastAsia"/>
                <w:kern w:val="0"/>
                <w:szCs w:val="21"/>
              </w:rPr>
            </w:pPr>
          </w:p>
        </w:tc>
      </w:tr>
      <w:tr w:rsidR="00D77483">
        <w:tc>
          <w:tcPr>
            <w:tcW w:w="1560" w:type="dxa"/>
            <w:vAlign w:val="center"/>
          </w:tcPr>
          <w:p w:rsidR="00D77483" w:rsidRDefault="00EE3F2D">
            <w:pPr>
              <w:jc w:val="left"/>
            </w:pPr>
            <w:r>
              <w:rPr>
                <w:rFonts w:eastAsiaTheme="minorEastAsia"/>
                <w:szCs w:val="21"/>
              </w:rPr>
              <w:t>申银万国</w:t>
            </w:r>
          </w:p>
        </w:tc>
        <w:tc>
          <w:tcPr>
            <w:tcW w:w="780" w:type="dxa"/>
            <w:vAlign w:val="center"/>
          </w:tcPr>
          <w:p w:rsidR="00D77483" w:rsidRDefault="00EE3F2D">
            <w:pPr>
              <w:jc w:val="right"/>
            </w:pPr>
            <w:r>
              <w:rPr>
                <w:rFonts w:eastAsiaTheme="minorEastAsia"/>
                <w:szCs w:val="21"/>
              </w:rPr>
              <w:t>1</w:t>
            </w:r>
          </w:p>
        </w:tc>
        <w:tc>
          <w:tcPr>
            <w:tcW w:w="1800" w:type="dxa"/>
            <w:vAlign w:val="center"/>
          </w:tcPr>
          <w:p w:rsidR="00D77483" w:rsidRDefault="00EE3F2D">
            <w:pPr>
              <w:jc w:val="right"/>
            </w:pPr>
            <w:r>
              <w:rPr>
                <w:rFonts w:eastAsiaTheme="minorEastAsia"/>
                <w:szCs w:val="21"/>
              </w:rPr>
              <w:t>-</w:t>
            </w:r>
          </w:p>
        </w:tc>
        <w:tc>
          <w:tcPr>
            <w:tcW w:w="1080" w:type="dxa"/>
            <w:vAlign w:val="center"/>
          </w:tcPr>
          <w:p w:rsidR="00D77483" w:rsidRDefault="00EE3F2D">
            <w:pPr>
              <w:jc w:val="right"/>
            </w:pPr>
            <w:r>
              <w:rPr>
                <w:rFonts w:eastAsiaTheme="minorEastAsia"/>
                <w:szCs w:val="21"/>
              </w:rPr>
              <w:t>-</w:t>
            </w:r>
          </w:p>
        </w:tc>
        <w:tc>
          <w:tcPr>
            <w:tcW w:w="1620" w:type="dxa"/>
            <w:vAlign w:val="center"/>
          </w:tcPr>
          <w:p w:rsidR="00D77483" w:rsidRDefault="00EE3F2D">
            <w:pPr>
              <w:jc w:val="right"/>
            </w:pPr>
            <w:r>
              <w:rPr>
                <w:rFonts w:eastAsiaTheme="minorEastAsia"/>
                <w:szCs w:val="21"/>
              </w:rPr>
              <w:t>-</w:t>
            </w:r>
          </w:p>
        </w:tc>
        <w:tc>
          <w:tcPr>
            <w:tcW w:w="1080" w:type="dxa"/>
            <w:vAlign w:val="center"/>
          </w:tcPr>
          <w:p w:rsidR="00D77483" w:rsidRDefault="00EE3F2D">
            <w:pPr>
              <w:jc w:val="right"/>
            </w:pPr>
            <w:r>
              <w:rPr>
                <w:rFonts w:eastAsiaTheme="minorEastAsia"/>
                <w:szCs w:val="21"/>
              </w:rPr>
              <w:t>-</w:t>
            </w:r>
          </w:p>
        </w:tc>
        <w:tc>
          <w:tcPr>
            <w:tcW w:w="1080" w:type="dxa"/>
            <w:vAlign w:val="center"/>
          </w:tcPr>
          <w:p w:rsidR="00D77483" w:rsidRDefault="00EE3F2D">
            <w:pPr>
              <w:jc w:val="left"/>
            </w:pPr>
            <w:r>
              <w:rPr>
                <w:rFonts w:eastAsiaTheme="minorEastAsia"/>
                <w:szCs w:val="21"/>
              </w:rPr>
              <w:t>-</w:t>
            </w:r>
          </w:p>
        </w:tc>
      </w:tr>
      <w:tr w:rsidR="00D77483">
        <w:tc>
          <w:tcPr>
            <w:tcW w:w="1560" w:type="dxa"/>
            <w:vAlign w:val="center"/>
          </w:tcPr>
          <w:p w:rsidR="00D77483" w:rsidRDefault="00EE3F2D">
            <w:pPr>
              <w:jc w:val="left"/>
            </w:pPr>
            <w:r>
              <w:rPr>
                <w:rFonts w:eastAsiaTheme="minorEastAsia"/>
                <w:szCs w:val="21"/>
              </w:rPr>
              <w:t>招商证券</w:t>
            </w:r>
          </w:p>
        </w:tc>
        <w:tc>
          <w:tcPr>
            <w:tcW w:w="780" w:type="dxa"/>
            <w:vAlign w:val="center"/>
          </w:tcPr>
          <w:p w:rsidR="00D77483" w:rsidRDefault="00EE3F2D">
            <w:pPr>
              <w:jc w:val="right"/>
            </w:pPr>
            <w:r>
              <w:rPr>
                <w:rFonts w:eastAsiaTheme="minorEastAsia"/>
                <w:szCs w:val="21"/>
              </w:rPr>
              <w:t>1</w:t>
            </w:r>
          </w:p>
        </w:tc>
        <w:tc>
          <w:tcPr>
            <w:tcW w:w="1800" w:type="dxa"/>
            <w:vAlign w:val="center"/>
          </w:tcPr>
          <w:p w:rsidR="00D77483" w:rsidRDefault="00EE3F2D">
            <w:pPr>
              <w:jc w:val="right"/>
            </w:pPr>
            <w:r>
              <w:rPr>
                <w:rFonts w:eastAsiaTheme="minorEastAsia"/>
                <w:szCs w:val="21"/>
              </w:rPr>
              <w:t>-</w:t>
            </w:r>
          </w:p>
        </w:tc>
        <w:tc>
          <w:tcPr>
            <w:tcW w:w="1080" w:type="dxa"/>
            <w:vAlign w:val="center"/>
          </w:tcPr>
          <w:p w:rsidR="00D77483" w:rsidRDefault="00EE3F2D">
            <w:pPr>
              <w:jc w:val="right"/>
            </w:pPr>
            <w:r>
              <w:rPr>
                <w:rFonts w:eastAsiaTheme="minorEastAsia"/>
                <w:szCs w:val="21"/>
              </w:rPr>
              <w:t>-</w:t>
            </w:r>
          </w:p>
        </w:tc>
        <w:tc>
          <w:tcPr>
            <w:tcW w:w="1620" w:type="dxa"/>
            <w:vAlign w:val="center"/>
          </w:tcPr>
          <w:p w:rsidR="00D77483" w:rsidRDefault="00EE3F2D">
            <w:pPr>
              <w:jc w:val="right"/>
            </w:pPr>
            <w:r>
              <w:rPr>
                <w:rFonts w:eastAsiaTheme="minorEastAsia"/>
                <w:szCs w:val="21"/>
              </w:rPr>
              <w:t>-</w:t>
            </w:r>
          </w:p>
        </w:tc>
        <w:tc>
          <w:tcPr>
            <w:tcW w:w="1080" w:type="dxa"/>
            <w:vAlign w:val="center"/>
          </w:tcPr>
          <w:p w:rsidR="00D77483" w:rsidRDefault="00EE3F2D">
            <w:pPr>
              <w:jc w:val="right"/>
            </w:pPr>
            <w:r>
              <w:rPr>
                <w:rFonts w:eastAsiaTheme="minorEastAsia"/>
                <w:szCs w:val="21"/>
              </w:rPr>
              <w:t>-</w:t>
            </w:r>
          </w:p>
        </w:tc>
        <w:tc>
          <w:tcPr>
            <w:tcW w:w="1080" w:type="dxa"/>
            <w:vAlign w:val="center"/>
          </w:tcPr>
          <w:p w:rsidR="00D77483" w:rsidRDefault="00EE3F2D">
            <w:pPr>
              <w:jc w:val="left"/>
            </w:pPr>
            <w:r>
              <w:rPr>
                <w:rFonts w:eastAsiaTheme="minorEastAsia"/>
                <w:szCs w:val="21"/>
              </w:rPr>
              <w:t>-</w:t>
            </w:r>
          </w:p>
        </w:tc>
      </w:tr>
    </w:tbl>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D77483" w:rsidRDefault="00EE3F2D">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BD0AA7" w:rsidRPr="00970350" w:rsidRDefault="00BD0AA7" w:rsidP="00BD0AA7">
      <w:pPr>
        <w:autoSpaceDE w:val="0"/>
        <w:autoSpaceDN w:val="0"/>
        <w:adjustRightInd w:val="0"/>
        <w:spacing w:line="360" w:lineRule="auto"/>
        <w:ind w:firstLineChars="200" w:firstLine="420"/>
        <w:jc w:val="left"/>
        <w:rPr>
          <w:rFonts w:eastAsiaTheme="minorEastAsia"/>
          <w:szCs w:val="21"/>
        </w:rPr>
      </w:pPr>
      <w:r w:rsidRPr="00970350">
        <w:rPr>
          <w:rFonts w:eastAsiaTheme="minorEastAsia"/>
          <w:szCs w:val="21"/>
        </w:rPr>
        <w:t xml:space="preserve">4. </w:t>
      </w:r>
      <w:r w:rsidRPr="00970350">
        <w:rPr>
          <w:rFonts w:eastAsiaTheme="minorEastAsia"/>
          <w:szCs w:val="21"/>
        </w:rPr>
        <w:t>本基金本期无新增席位、注销席位。</w:t>
      </w:r>
    </w:p>
    <w:p w:rsidR="00AB7DE4" w:rsidRPr="00026E06" w:rsidRDefault="00AB7DE4" w:rsidP="00026E06">
      <w:pPr>
        <w:tabs>
          <w:tab w:val="left" w:pos="426"/>
        </w:tabs>
        <w:spacing w:before="29" w:line="288" w:lineRule="auto"/>
        <w:jc w:val="left"/>
        <w:rPr>
          <w:b/>
          <w:kern w:val="0"/>
          <w:szCs w:val="21"/>
        </w:rPr>
      </w:pPr>
      <w:bookmarkStart w:id="115" w:name="_Toc249707408"/>
      <w:bookmarkEnd w:id="114"/>
      <w:r w:rsidRPr="00026E06">
        <w:rPr>
          <w:b/>
          <w:kern w:val="0"/>
          <w:szCs w:val="21"/>
        </w:rPr>
        <w:t xml:space="preserve">10.7.2 </w:t>
      </w:r>
      <w:r w:rsidRPr="00026E06">
        <w:rPr>
          <w:rFonts w:hint="eastAsia"/>
          <w:b/>
          <w:kern w:val="0"/>
          <w:szCs w:val="21"/>
        </w:rPr>
        <w:t>基金租用证券公司交易单元进行其他证券投资的情况</w:t>
      </w:r>
    </w:p>
    <w:p w:rsidR="00BD0AA7" w:rsidRPr="00970350" w:rsidRDefault="00BD0AA7" w:rsidP="00BD0AA7">
      <w:pPr>
        <w:spacing w:line="360" w:lineRule="auto"/>
        <w:ind w:firstLine="420"/>
        <w:jc w:val="right"/>
        <w:rPr>
          <w:rFonts w:eastAsiaTheme="minorEastAsia"/>
          <w:szCs w:val="21"/>
        </w:rPr>
      </w:pPr>
      <w:r w:rsidRPr="00970350">
        <w:rPr>
          <w:rFonts w:eastAsiaTheme="minorEastAsia"/>
          <w:szCs w:val="21"/>
        </w:rPr>
        <w:t>金额单位</w:t>
      </w:r>
      <w:r w:rsidRPr="00970350">
        <w:rPr>
          <w:rFonts w:eastAsiaTheme="minorEastAsia"/>
          <w:kern w:val="0"/>
          <w:szCs w:val="21"/>
        </w:rPr>
        <w:t>：</w:t>
      </w:r>
      <w:r w:rsidRPr="00970350">
        <w:rPr>
          <w:rFonts w:eastAsiaTheme="minorEastAsia"/>
          <w:kern w:val="0"/>
          <w:szCs w:val="21"/>
          <w:lang w:val="zh-CN"/>
        </w:rPr>
        <w:t>人民币元</w:t>
      </w:r>
      <w:bookmarkEnd w:id="1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D0AA7" w:rsidRPr="00970350" w:rsidTr="00AC740E">
        <w:tc>
          <w:tcPr>
            <w:tcW w:w="1560" w:type="dxa"/>
            <w:vMerge w:val="restart"/>
            <w:vAlign w:val="center"/>
          </w:tcPr>
          <w:p w:rsidR="00BD0AA7" w:rsidRPr="00970350" w:rsidRDefault="00BD0AA7" w:rsidP="00AC740E">
            <w:pPr>
              <w:spacing w:line="276" w:lineRule="auto"/>
              <w:jc w:val="center"/>
              <w:rPr>
                <w:rFonts w:eastAsiaTheme="minorEastAsia"/>
                <w:kern w:val="0"/>
                <w:szCs w:val="21"/>
              </w:rPr>
            </w:pPr>
            <w:r w:rsidRPr="00970350">
              <w:rPr>
                <w:rFonts w:eastAsiaTheme="minorEastAsia"/>
                <w:szCs w:val="21"/>
              </w:rPr>
              <w:t>券商名称</w:t>
            </w:r>
          </w:p>
        </w:tc>
        <w:tc>
          <w:tcPr>
            <w:tcW w:w="240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债券交易</w:t>
            </w:r>
          </w:p>
        </w:tc>
        <w:tc>
          <w:tcPr>
            <w:tcW w:w="234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回购交易</w:t>
            </w:r>
          </w:p>
        </w:tc>
        <w:tc>
          <w:tcPr>
            <w:tcW w:w="270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权证交易</w:t>
            </w:r>
          </w:p>
        </w:tc>
      </w:tr>
      <w:tr w:rsidR="00BD0AA7" w:rsidRPr="00970350" w:rsidTr="00AC740E">
        <w:tc>
          <w:tcPr>
            <w:tcW w:w="1560" w:type="dxa"/>
            <w:vMerge/>
            <w:vAlign w:val="center"/>
          </w:tcPr>
          <w:p w:rsidR="00BD0AA7" w:rsidRPr="00970350" w:rsidRDefault="00BD0AA7" w:rsidP="00AC740E">
            <w:pPr>
              <w:widowControl/>
              <w:spacing w:line="276" w:lineRule="auto"/>
              <w:jc w:val="left"/>
              <w:rPr>
                <w:rFonts w:eastAsiaTheme="minorEastAsia"/>
                <w:kern w:val="0"/>
                <w:szCs w:val="21"/>
              </w:rPr>
            </w:pPr>
          </w:p>
        </w:tc>
        <w:tc>
          <w:tcPr>
            <w:tcW w:w="132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占当期债券成交总额的比例</w:t>
            </w:r>
          </w:p>
        </w:tc>
        <w:tc>
          <w:tcPr>
            <w:tcW w:w="1143"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成交金额</w:t>
            </w:r>
          </w:p>
        </w:tc>
        <w:tc>
          <w:tcPr>
            <w:tcW w:w="1197"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占当期回购成交总额的比例</w:t>
            </w:r>
          </w:p>
        </w:tc>
        <w:tc>
          <w:tcPr>
            <w:tcW w:w="1497"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成交金额</w:t>
            </w:r>
          </w:p>
        </w:tc>
        <w:tc>
          <w:tcPr>
            <w:tcW w:w="1203"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占当期权证成交总额的比例</w:t>
            </w:r>
          </w:p>
        </w:tc>
      </w:tr>
      <w:tr w:rsidR="00D77483">
        <w:tc>
          <w:tcPr>
            <w:tcW w:w="1560" w:type="dxa"/>
            <w:vAlign w:val="center"/>
          </w:tcPr>
          <w:p w:rsidR="00D77483" w:rsidRDefault="00EE3F2D">
            <w:pPr>
              <w:jc w:val="left"/>
            </w:pPr>
            <w:r>
              <w:rPr>
                <w:rFonts w:eastAsiaTheme="minorEastAsia"/>
                <w:szCs w:val="21"/>
              </w:rPr>
              <w:t>申银万国</w:t>
            </w:r>
          </w:p>
        </w:tc>
        <w:tc>
          <w:tcPr>
            <w:tcW w:w="1320" w:type="dxa"/>
            <w:vAlign w:val="center"/>
          </w:tcPr>
          <w:p w:rsidR="00D77483" w:rsidRDefault="00EE3F2D">
            <w:pPr>
              <w:jc w:val="right"/>
            </w:pPr>
            <w:r>
              <w:rPr>
                <w:rFonts w:eastAsiaTheme="minorEastAsia"/>
                <w:szCs w:val="21"/>
              </w:rPr>
              <w:t>-</w:t>
            </w:r>
          </w:p>
        </w:tc>
        <w:tc>
          <w:tcPr>
            <w:tcW w:w="1080" w:type="dxa"/>
            <w:vAlign w:val="center"/>
          </w:tcPr>
          <w:p w:rsidR="00D77483" w:rsidRDefault="00EE3F2D">
            <w:pPr>
              <w:jc w:val="right"/>
            </w:pPr>
            <w:r>
              <w:rPr>
                <w:rFonts w:eastAsiaTheme="minorEastAsia"/>
                <w:szCs w:val="21"/>
              </w:rPr>
              <w:t>-</w:t>
            </w:r>
          </w:p>
        </w:tc>
        <w:tc>
          <w:tcPr>
            <w:tcW w:w="1143" w:type="dxa"/>
            <w:vAlign w:val="center"/>
          </w:tcPr>
          <w:p w:rsidR="00D77483" w:rsidRDefault="00EE3F2D">
            <w:pPr>
              <w:jc w:val="right"/>
            </w:pPr>
            <w:r>
              <w:rPr>
                <w:rFonts w:eastAsiaTheme="minorEastAsia"/>
                <w:szCs w:val="21"/>
              </w:rPr>
              <w:t>2,238,400,</w:t>
            </w:r>
            <w:r>
              <w:rPr>
                <w:rFonts w:eastAsiaTheme="minorEastAsia"/>
                <w:szCs w:val="21"/>
              </w:rPr>
              <w:lastRenderedPageBreak/>
              <w:t>000.00</w:t>
            </w:r>
          </w:p>
        </w:tc>
        <w:tc>
          <w:tcPr>
            <w:tcW w:w="1197" w:type="dxa"/>
            <w:vAlign w:val="center"/>
          </w:tcPr>
          <w:p w:rsidR="00D77483" w:rsidRDefault="00EE3F2D">
            <w:pPr>
              <w:jc w:val="right"/>
            </w:pPr>
            <w:r>
              <w:rPr>
                <w:rFonts w:eastAsiaTheme="minorEastAsia"/>
                <w:szCs w:val="21"/>
              </w:rPr>
              <w:lastRenderedPageBreak/>
              <w:t>93.66%</w:t>
            </w:r>
          </w:p>
        </w:tc>
        <w:tc>
          <w:tcPr>
            <w:tcW w:w="1497" w:type="dxa"/>
            <w:vAlign w:val="center"/>
          </w:tcPr>
          <w:p w:rsidR="00D77483" w:rsidRDefault="00EE3F2D">
            <w:pPr>
              <w:jc w:val="right"/>
            </w:pPr>
            <w:r>
              <w:rPr>
                <w:rFonts w:eastAsiaTheme="minorEastAsia"/>
                <w:szCs w:val="21"/>
              </w:rPr>
              <w:t>-</w:t>
            </w:r>
          </w:p>
        </w:tc>
        <w:tc>
          <w:tcPr>
            <w:tcW w:w="1203" w:type="dxa"/>
            <w:vAlign w:val="center"/>
          </w:tcPr>
          <w:p w:rsidR="00D77483" w:rsidRDefault="00EE3F2D">
            <w:pPr>
              <w:jc w:val="right"/>
            </w:pPr>
            <w:r>
              <w:rPr>
                <w:rFonts w:eastAsiaTheme="minorEastAsia"/>
                <w:szCs w:val="21"/>
              </w:rPr>
              <w:t>-</w:t>
            </w:r>
          </w:p>
        </w:tc>
      </w:tr>
      <w:tr w:rsidR="00D77483">
        <w:tc>
          <w:tcPr>
            <w:tcW w:w="1560" w:type="dxa"/>
            <w:vAlign w:val="center"/>
          </w:tcPr>
          <w:p w:rsidR="00D77483" w:rsidRDefault="00EE3F2D">
            <w:pPr>
              <w:jc w:val="left"/>
            </w:pPr>
            <w:r>
              <w:rPr>
                <w:rFonts w:eastAsiaTheme="minorEastAsia"/>
                <w:szCs w:val="21"/>
              </w:rPr>
              <w:t>招商证券</w:t>
            </w:r>
          </w:p>
        </w:tc>
        <w:tc>
          <w:tcPr>
            <w:tcW w:w="1320" w:type="dxa"/>
            <w:vAlign w:val="center"/>
          </w:tcPr>
          <w:p w:rsidR="00D77483" w:rsidRDefault="00EE3F2D">
            <w:pPr>
              <w:jc w:val="right"/>
            </w:pPr>
            <w:r>
              <w:rPr>
                <w:rFonts w:eastAsiaTheme="minorEastAsia"/>
                <w:szCs w:val="21"/>
              </w:rPr>
              <w:t>-</w:t>
            </w:r>
          </w:p>
        </w:tc>
        <w:tc>
          <w:tcPr>
            <w:tcW w:w="1080" w:type="dxa"/>
            <w:vAlign w:val="center"/>
          </w:tcPr>
          <w:p w:rsidR="00D77483" w:rsidRDefault="00EE3F2D">
            <w:pPr>
              <w:jc w:val="right"/>
            </w:pPr>
            <w:r>
              <w:rPr>
                <w:rFonts w:eastAsiaTheme="minorEastAsia"/>
                <w:szCs w:val="21"/>
              </w:rPr>
              <w:t>-</w:t>
            </w:r>
          </w:p>
        </w:tc>
        <w:tc>
          <w:tcPr>
            <w:tcW w:w="1143" w:type="dxa"/>
            <w:vAlign w:val="center"/>
          </w:tcPr>
          <w:p w:rsidR="00D77483" w:rsidRDefault="00EE3F2D">
            <w:pPr>
              <w:jc w:val="right"/>
            </w:pPr>
            <w:r>
              <w:rPr>
                <w:rFonts w:eastAsiaTheme="minorEastAsia"/>
                <w:szCs w:val="21"/>
              </w:rPr>
              <w:t>151,633,000.00</w:t>
            </w:r>
          </w:p>
        </w:tc>
        <w:tc>
          <w:tcPr>
            <w:tcW w:w="1197" w:type="dxa"/>
            <w:vAlign w:val="center"/>
          </w:tcPr>
          <w:p w:rsidR="00D77483" w:rsidRDefault="00EE3F2D">
            <w:pPr>
              <w:jc w:val="right"/>
            </w:pPr>
            <w:r>
              <w:rPr>
                <w:rFonts w:eastAsiaTheme="minorEastAsia"/>
                <w:szCs w:val="21"/>
              </w:rPr>
              <w:t>6.34%</w:t>
            </w:r>
          </w:p>
        </w:tc>
        <w:tc>
          <w:tcPr>
            <w:tcW w:w="1497" w:type="dxa"/>
            <w:vAlign w:val="center"/>
          </w:tcPr>
          <w:p w:rsidR="00D77483" w:rsidRDefault="00EE3F2D">
            <w:pPr>
              <w:jc w:val="right"/>
            </w:pPr>
            <w:r>
              <w:rPr>
                <w:rFonts w:eastAsiaTheme="minorEastAsia"/>
                <w:szCs w:val="21"/>
              </w:rPr>
              <w:t>-</w:t>
            </w:r>
          </w:p>
        </w:tc>
        <w:tc>
          <w:tcPr>
            <w:tcW w:w="1203" w:type="dxa"/>
            <w:vAlign w:val="center"/>
          </w:tcPr>
          <w:p w:rsidR="00D77483" w:rsidRDefault="00EE3F2D">
            <w:pPr>
              <w:jc w:val="right"/>
            </w:pPr>
            <w:r>
              <w:rPr>
                <w:rFonts w:eastAsiaTheme="minorEastAsia"/>
                <w:szCs w:val="21"/>
              </w:rPr>
              <w:t>-</w:t>
            </w:r>
          </w:p>
        </w:tc>
      </w:tr>
    </w:tbl>
    <w:p w:rsidR="00BD0AA7" w:rsidRPr="00970350" w:rsidRDefault="00BD0AA7" w:rsidP="00BD0AA7">
      <w:pPr>
        <w:autoSpaceDE w:val="0"/>
        <w:autoSpaceDN w:val="0"/>
        <w:adjustRightInd w:val="0"/>
        <w:spacing w:line="360" w:lineRule="auto"/>
        <w:jc w:val="left"/>
        <w:rPr>
          <w:rFonts w:eastAsiaTheme="minorEastAsia"/>
          <w:szCs w:val="21"/>
        </w:rPr>
      </w:pPr>
    </w:p>
    <w:p w:rsidR="0065332B" w:rsidRPr="009E7B75" w:rsidRDefault="0065332B" w:rsidP="00414532">
      <w:pPr>
        <w:pStyle w:val="20"/>
        <w:spacing w:beforeLines="100" w:before="312" w:after="0"/>
        <w:rPr>
          <w:rFonts w:ascii="Times New Roman" w:eastAsiaTheme="minorEastAsia" w:hAnsi="Times New Roman" w:cs="Times New Roman"/>
          <w:kern w:val="0"/>
          <w:sz w:val="21"/>
          <w:szCs w:val="21"/>
        </w:rPr>
      </w:pPr>
      <w:bookmarkStart w:id="116" w:name="_Toc143614524"/>
      <w:r w:rsidRPr="009E7B75">
        <w:rPr>
          <w:rFonts w:ascii="Times New Roman" w:eastAsiaTheme="minorEastAsia" w:hAnsi="Times New Roman" w:cs="Times New Roman"/>
          <w:sz w:val="21"/>
          <w:szCs w:val="21"/>
        </w:rPr>
        <w:t>10.8</w:t>
      </w:r>
      <w:r w:rsidR="00026E06">
        <w:rPr>
          <w:rFonts w:ascii="Times New Roman" w:eastAsiaTheme="minorEastAsia" w:hAnsi="Times New Roman" w:cs="Times New Roman"/>
          <w:sz w:val="21"/>
          <w:szCs w:val="21"/>
        </w:rPr>
        <w:t xml:space="preserve"> </w:t>
      </w:r>
      <w:r w:rsidRPr="009E7B75">
        <w:rPr>
          <w:rFonts w:ascii="Times New Roman" w:eastAsiaTheme="minorEastAsia" w:hAnsi="Times New Roman" w:cs="Times New Roman"/>
          <w:kern w:val="0"/>
          <w:sz w:val="21"/>
          <w:szCs w:val="21"/>
        </w:rPr>
        <w:t>偏离度绝对值超过</w:t>
      </w:r>
      <w:r w:rsidRPr="009E7B75">
        <w:rPr>
          <w:rFonts w:ascii="Times New Roman" w:eastAsiaTheme="minorEastAsia" w:hAnsi="Times New Roman" w:cs="Times New Roman"/>
          <w:kern w:val="0"/>
          <w:sz w:val="21"/>
          <w:szCs w:val="21"/>
        </w:rPr>
        <w:t>0.5%</w:t>
      </w:r>
      <w:r w:rsidRPr="009E7B75">
        <w:rPr>
          <w:rFonts w:ascii="Times New Roman" w:eastAsiaTheme="minorEastAsia" w:hAnsi="Times New Roman" w:cs="Times New Roman"/>
          <w:kern w:val="0"/>
          <w:sz w:val="21"/>
          <w:szCs w:val="21"/>
        </w:rPr>
        <w:t>的情况</w:t>
      </w:r>
      <w:bookmarkEnd w:id="116"/>
    </w:p>
    <w:p w:rsidR="0065332B" w:rsidRPr="00780B64" w:rsidRDefault="00ED3706" w:rsidP="00780B64">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本基金本报告期内未存在偏离度绝对值超过</w:t>
      </w:r>
      <w:r w:rsidRPr="009E7B75">
        <w:rPr>
          <w:rFonts w:eastAsiaTheme="minorEastAsia"/>
          <w:kern w:val="0"/>
          <w:szCs w:val="21"/>
        </w:rPr>
        <w:t>0.5%</w:t>
      </w:r>
      <w:r w:rsidRPr="009E7B75">
        <w:rPr>
          <w:rFonts w:eastAsiaTheme="minorEastAsia"/>
          <w:kern w:val="0"/>
          <w:szCs w:val="21"/>
        </w:rPr>
        <w:t>的情况。</w:t>
      </w:r>
    </w:p>
    <w:p w:rsidR="006D141C" w:rsidRPr="009E7B75" w:rsidRDefault="006D141C" w:rsidP="00414532">
      <w:pPr>
        <w:pStyle w:val="20"/>
        <w:spacing w:beforeLines="100" w:before="312" w:after="0"/>
        <w:rPr>
          <w:rFonts w:ascii="Times New Roman" w:eastAsiaTheme="minorEastAsia" w:hAnsi="Times New Roman" w:cs="Times New Roman"/>
          <w:kern w:val="0"/>
          <w:sz w:val="21"/>
          <w:szCs w:val="21"/>
        </w:rPr>
      </w:pPr>
      <w:bookmarkStart w:id="117" w:name="_Toc331410124"/>
      <w:bookmarkStart w:id="118" w:name="_Toc143614525"/>
      <w:r w:rsidRPr="009E7B75">
        <w:rPr>
          <w:rFonts w:ascii="Times New Roman" w:eastAsiaTheme="minorEastAsia" w:hAnsi="Times New Roman" w:cs="Times New Roman"/>
          <w:sz w:val="21"/>
          <w:szCs w:val="21"/>
        </w:rPr>
        <w:t>10.9</w:t>
      </w:r>
      <w:r w:rsidR="00026E06">
        <w:rPr>
          <w:rFonts w:ascii="Times New Roman" w:eastAsiaTheme="minorEastAsia" w:hAnsi="Times New Roman" w:cs="Times New Roman"/>
          <w:sz w:val="21"/>
          <w:szCs w:val="21"/>
        </w:rPr>
        <w:t xml:space="preserve"> </w:t>
      </w:r>
      <w:r w:rsidRPr="009E7B75">
        <w:rPr>
          <w:rFonts w:ascii="Times New Roman" w:eastAsiaTheme="minorEastAsia" w:hAnsi="Times New Roman" w:cs="Times New Roman"/>
          <w:kern w:val="0"/>
          <w:sz w:val="21"/>
          <w:szCs w:val="21"/>
        </w:rPr>
        <w:t>其他重大事件</w:t>
      </w:r>
      <w:bookmarkEnd w:id="117"/>
      <w:bookmarkEnd w:id="1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4A69" w:rsidRPr="009E7B75"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52A37">
            <w:pPr>
              <w:spacing w:line="360" w:lineRule="auto"/>
              <w:jc w:val="center"/>
              <w:rPr>
                <w:rFonts w:eastAsiaTheme="minorEastAsia"/>
                <w:szCs w:val="21"/>
              </w:rPr>
            </w:pPr>
            <w:r w:rsidRPr="009E7B75">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法定披露日期</w:t>
            </w:r>
          </w:p>
        </w:tc>
      </w:tr>
      <w:tr w:rsidR="00D77483">
        <w:tc>
          <w:tcPr>
            <w:tcW w:w="720" w:type="dxa"/>
            <w:vAlign w:val="center"/>
          </w:tcPr>
          <w:p w:rsidR="00D77483" w:rsidRDefault="00EE3F2D">
            <w:pPr>
              <w:jc w:val="center"/>
            </w:pPr>
            <w:r>
              <w:rPr>
                <w:rFonts w:eastAsiaTheme="minorEastAsia"/>
                <w:szCs w:val="21"/>
              </w:rPr>
              <w:t>1</w:t>
            </w:r>
          </w:p>
        </w:tc>
        <w:tc>
          <w:tcPr>
            <w:tcW w:w="4320" w:type="dxa"/>
            <w:vAlign w:val="center"/>
          </w:tcPr>
          <w:p w:rsidR="00D77483" w:rsidRDefault="00EE3F2D">
            <w:pPr>
              <w:jc w:val="center"/>
            </w:pPr>
            <w:r>
              <w:rPr>
                <w:rFonts w:eastAsiaTheme="minorEastAsia"/>
                <w:szCs w:val="21"/>
              </w:rPr>
              <w:t>上投摩根天添宝货币市场基金春节假期前暂停申购及转换转入业务的公告</w:t>
            </w:r>
          </w:p>
        </w:tc>
        <w:tc>
          <w:tcPr>
            <w:tcW w:w="2520" w:type="dxa"/>
            <w:vAlign w:val="center"/>
          </w:tcPr>
          <w:p w:rsidR="00D77483" w:rsidRDefault="00EE3F2D">
            <w:pPr>
              <w:jc w:val="center"/>
            </w:pPr>
            <w:r>
              <w:rPr>
                <w:rFonts w:eastAsiaTheme="minorEastAsia"/>
                <w:szCs w:val="21"/>
              </w:rPr>
              <w:t>基金管理人公司网站及本基金选定的信息披露报纸</w:t>
            </w:r>
          </w:p>
        </w:tc>
        <w:tc>
          <w:tcPr>
            <w:tcW w:w="1440" w:type="dxa"/>
            <w:vAlign w:val="center"/>
          </w:tcPr>
          <w:p w:rsidR="00D77483" w:rsidRDefault="00EE3F2D">
            <w:pPr>
              <w:jc w:val="center"/>
            </w:pPr>
            <w:r>
              <w:rPr>
                <w:rFonts w:eastAsiaTheme="minorEastAsia"/>
                <w:szCs w:val="21"/>
              </w:rPr>
              <w:t>2023-01-16</w:t>
            </w:r>
          </w:p>
        </w:tc>
      </w:tr>
      <w:tr w:rsidR="00D77483">
        <w:tc>
          <w:tcPr>
            <w:tcW w:w="720" w:type="dxa"/>
            <w:vAlign w:val="center"/>
          </w:tcPr>
          <w:p w:rsidR="00D77483" w:rsidRDefault="00EE3F2D">
            <w:pPr>
              <w:jc w:val="center"/>
            </w:pPr>
            <w:r>
              <w:rPr>
                <w:rFonts w:eastAsiaTheme="minorEastAsia"/>
                <w:szCs w:val="21"/>
              </w:rPr>
              <w:t>2</w:t>
            </w:r>
          </w:p>
        </w:tc>
        <w:tc>
          <w:tcPr>
            <w:tcW w:w="4320" w:type="dxa"/>
            <w:vAlign w:val="center"/>
          </w:tcPr>
          <w:p w:rsidR="00D77483" w:rsidRDefault="00EE3F2D">
            <w:pPr>
              <w:jc w:val="center"/>
            </w:pPr>
            <w:r>
              <w:rPr>
                <w:rFonts w:eastAsiaTheme="minorEastAsia"/>
                <w:szCs w:val="21"/>
              </w:rPr>
              <w:t>关于上投摩根基金管理有限公司股东及实际控制人变更的公告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2023-01-21</w:t>
            </w:r>
          </w:p>
        </w:tc>
      </w:tr>
      <w:tr w:rsidR="00D77483">
        <w:tc>
          <w:tcPr>
            <w:tcW w:w="720" w:type="dxa"/>
            <w:vAlign w:val="center"/>
          </w:tcPr>
          <w:p w:rsidR="00D77483" w:rsidRDefault="00EE3F2D">
            <w:pPr>
              <w:jc w:val="center"/>
            </w:pPr>
            <w:r>
              <w:rPr>
                <w:rFonts w:eastAsiaTheme="minorEastAsia"/>
                <w:szCs w:val="21"/>
              </w:rPr>
              <w:t>3</w:t>
            </w:r>
          </w:p>
        </w:tc>
        <w:tc>
          <w:tcPr>
            <w:tcW w:w="4320" w:type="dxa"/>
            <w:vAlign w:val="center"/>
          </w:tcPr>
          <w:p w:rsidR="00D77483" w:rsidRDefault="00EE3F2D">
            <w:pPr>
              <w:jc w:val="center"/>
            </w:pPr>
            <w:r>
              <w:rPr>
                <w:rFonts w:eastAsiaTheme="minorEastAsia"/>
                <w:szCs w:val="21"/>
              </w:rPr>
              <w:t>上投摩根基金管理有限公司关于董事变更的公告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2023-02-01</w:t>
            </w:r>
          </w:p>
        </w:tc>
      </w:tr>
      <w:tr w:rsidR="00D77483">
        <w:tc>
          <w:tcPr>
            <w:tcW w:w="720" w:type="dxa"/>
            <w:vAlign w:val="center"/>
          </w:tcPr>
          <w:p w:rsidR="00D77483" w:rsidRDefault="00EE3F2D">
            <w:pPr>
              <w:jc w:val="center"/>
            </w:pPr>
            <w:r>
              <w:rPr>
                <w:rFonts w:eastAsiaTheme="minorEastAsia"/>
                <w:szCs w:val="21"/>
              </w:rPr>
              <w:t>4</w:t>
            </w:r>
          </w:p>
        </w:tc>
        <w:tc>
          <w:tcPr>
            <w:tcW w:w="4320" w:type="dxa"/>
            <w:vAlign w:val="center"/>
          </w:tcPr>
          <w:p w:rsidR="00D77483" w:rsidRDefault="00EE3F2D">
            <w:pPr>
              <w:jc w:val="center"/>
            </w:pPr>
            <w:r>
              <w:rPr>
                <w:rFonts w:eastAsiaTheme="minorEastAsia"/>
                <w:szCs w:val="21"/>
              </w:rPr>
              <w:t>上投摩根基金管理有限公司关于高级管理人员变更的公告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2023-04-01</w:t>
            </w:r>
          </w:p>
        </w:tc>
      </w:tr>
      <w:tr w:rsidR="00D77483">
        <w:tc>
          <w:tcPr>
            <w:tcW w:w="720" w:type="dxa"/>
            <w:vAlign w:val="center"/>
          </w:tcPr>
          <w:p w:rsidR="00D77483" w:rsidRDefault="00EE3F2D">
            <w:pPr>
              <w:jc w:val="center"/>
            </w:pPr>
            <w:r>
              <w:rPr>
                <w:rFonts w:eastAsiaTheme="minorEastAsia"/>
                <w:szCs w:val="21"/>
              </w:rPr>
              <w:t>5</w:t>
            </w:r>
          </w:p>
        </w:tc>
        <w:tc>
          <w:tcPr>
            <w:tcW w:w="4320" w:type="dxa"/>
            <w:vAlign w:val="center"/>
          </w:tcPr>
          <w:p w:rsidR="00D77483" w:rsidRDefault="00EE3F2D">
            <w:pPr>
              <w:jc w:val="center"/>
            </w:pPr>
            <w:r>
              <w:rPr>
                <w:rFonts w:eastAsiaTheme="minorEastAsia"/>
                <w:szCs w:val="21"/>
              </w:rPr>
              <w:t>关于公司法定名称变更的公告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2023-04-12</w:t>
            </w:r>
          </w:p>
        </w:tc>
      </w:tr>
      <w:tr w:rsidR="00D77483">
        <w:tc>
          <w:tcPr>
            <w:tcW w:w="720" w:type="dxa"/>
            <w:vAlign w:val="center"/>
          </w:tcPr>
          <w:p w:rsidR="00D77483" w:rsidRDefault="00EE3F2D">
            <w:pPr>
              <w:jc w:val="center"/>
            </w:pPr>
            <w:r>
              <w:rPr>
                <w:rFonts w:eastAsiaTheme="minorEastAsia"/>
                <w:szCs w:val="21"/>
              </w:rPr>
              <w:t>6</w:t>
            </w:r>
          </w:p>
        </w:tc>
        <w:tc>
          <w:tcPr>
            <w:tcW w:w="4320" w:type="dxa"/>
            <w:vAlign w:val="center"/>
          </w:tcPr>
          <w:p w:rsidR="00D77483" w:rsidRDefault="00EE3F2D">
            <w:pPr>
              <w:jc w:val="center"/>
            </w:pPr>
            <w:r>
              <w:rPr>
                <w:rFonts w:eastAsiaTheme="minorEastAsia"/>
                <w:szCs w:val="21"/>
              </w:rPr>
              <w:t>摩根基金管理（中国）有限公司关于旗下基金更名事宜的公告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2023-04-12</w:t>
            </w:r>
          </w:p>
        </w:tc>
      </w:tr>
      <w:tr w:rsidR="00D77483">
        <w:tc>
          <w:tcPr>
            <w:tcW w:w="720" w:type="dxa"/>
            <w:vAlign w:val="center"/>
          </w:tcPr>
          <w:p w:rsidR="00D77483" w:rsidRDefault="00EE3F2D">
            <w:pPr>
              <w:jc w:val="center"/>
            </w:pPr>
            <w:r>
              <w:rPr>
                <w:rFonts w:eastAsiaTheme="minorEastAsia"/>
                <w:szCs w:val="21"/>
              </w:rPr>
              <w:t>7</w:t>
            </w:r>
          </w:p>
        </w:tc>
        <w:tc>
          <w:tcPr>
            <w:tcW w:w="4320" w:type="dxa"/>
            <w:vAlign w:val="center"/>
          </w:tcPr>
          <w:p w:rsidR="00D77483" w:rsidRDefault="00EE3F2D">
            <w:pPr>
              <w:jc w:val="center"/>
            </w:pPr>
            <w:r>
              <w:rPr>
                <w:rFonts w:eastAsiaTheme="minorEastAsia"/>
                <w:szCs w:val="21"/>
              </w:rPr>
              <w:t>摩根天添宝货币市场基金劳动节假期前暂停申购及转换转入业务的公告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2023-04-24</w:t>
            </w:r>
          </w:p>
        </w:tc>
      </w:tr>
      <w:tr w:rsidR="00D77483">
        <w:tc>
          <w:tcPr>
            <w:tcW w:w="720" w:type="dxa"/>
            <w:vAlign w:val="center"/>
          </w:tcPr>
          <w:p w:rsidR="00D77483" w:rsidRDefault="00EE3F2D">
            <w:pPr>
              <w:jc w:val="center"/>
            </w:pPr>
            <w:r>
              <w:rPr>
                <w:rFonts w:eastAsiaTheme="minorEastAsia"/>
                <w:szCs w:val="21"/>
              </w:rPr>
              <w:t>8</w:t>
            </w:r>
          </w:p>
        </w:tc>
        <w:tc>
          <w:tcPr>
            <w:tcW w:w="4320" w:type="dxa"/>
            <w:vAlign w:val="center"/>
          </w:tcPr>
          <w:p w:rsidR="00D77483" w:rsidRDefault="00EE3F2D">
            <w:pPr>
              <w:jc w:val="center"/>
            </w:pPr>
            <w:r>
              <w:rPr>
                <w:rFonts w:eastAsiaTheme="minorEastAsia"/>
                <w:szCs w:val="21"/>
              </w:rPr>
              <w:t>摩根基金管理（中国）有限公司关于董事长变更的公告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2023-04-27</w:t>
            </w:r>
          </w:p>
        </w:tc>
      </w:tr>
      <w:tr w:rsidR="00D77483">
        <w:tc>
          <w:tcPr>
            <w:tcW w:w="720" w:type="dxa"/>
            <w:vAlign w:val="center"/>
          </w:tcPr>
          <w:p w:rsidR="00D77483" w:rsidRDefault="00EE3F2D">
            <w:pPr>
              <w:jc w:val="center"/>
            </w:pPr>
            <w:r>
              <w:rPr>
                <w:rFonts w:eastAsiaTheme="minorEastAsia"/>
                <w:szCs w:val="21"/>
              </w:rPr>
              <w:t>9</w:t>
            </w:r>
          </w:p>
        </w:tc>
        <w:tc>
          <w:tcPr>
            <w:tcW w:w="4320" w:type="dxa"/>
            <w:vAlign w:val="center"/>
          </w:tcPr>
          <w:p w:rsidR="00D77483" w:rsidRDefault="00EE3F2D">
            <w:pPr>
              <w:jc w:val="center"/>
            </w:pPr>
            <w:r>
              <w:rPr>
                <w:rFonts w:eastAsiaTheme="minorEastAsia"/>
                <w:szCs w:val="21"/>
              </w:rPr>
              <w:t>摩根基金管理（中国）有限公司关于深圳分公司法定名称变更的公告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2023-05-13</w:t>
            </w:r>
          </w:p>
        </w:tc>
      </w:tr>
      <w:tr w:rsidR="00D77483">
        <w:tc>
          <w:tcPr>
            <w:tcW w:w="720" w:type="dxa"/>
            <w:vAlign w:val="center"/>
          </w:tcPr>
          <w:p w:rsidR="00D77483" w:rsidRDefault="00EE3F2D">
            <w:pPr>
              <w:jc w:val="center"/>
            </w:pPr>
            <w:r>
              <w:rPr>
                <w:rFonts w:eastAsiaTheme="minorEastAsia"/>
                <w:szCs w:val="21"/>
              </w:rPr>
              <w:t>10</w:t>
            </w:r>
          </w:p>
        </w:tc>
        <w:tc>
          <w:tcPr>
            <w:tcW w:w="4320" w:type="dxa"/>
            <w:vAlign w:val="center"/>
          </w:tcPr>
          <w:p w:rsidR="00D77483" w:rsidRDefault="00EE3F2D">
            <w:pPr>
              <w:jc w:val="center"/>
            </w:pPr>
            <w:r>
              <w:rPr>
                <w:rFonts w:eastAsiaTheme="minorEastAsia"/>
                <w:szCs w:val="21"/>
              </w:rPr>
              <w:t>摩根基金管理（中国）有限公司关于北京分公司法定名称变更的公告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2023-05-19</w:t>
            </w:r>
          </w:p>
        </w:tc>
      </w:tr>
      <w:tr w:rsidR="00D77483">
        <w:tc>
          <w:tcPr>
            <w:tcW w:w="720" w:type="dxa"/>
            <w:vAlign w:val="center"/>
          </w:tcPr>
          <w:p w:rsidR="00D77483" w:rsidRDefault="00EE3F2D">
            <w:pPr>
              <w:jc w:val="center"/>
            </w:pPr>
            <w:r>
              <w:rPr>
                <w:rFonts w:eastAsiaTheme="minorEastAsia"/>
                <w:szCs w:val="21"/>
              </w:rPr>
              <w:t>11</w:t>
            </w:r>
          </w:p>
        </w:tc>
        <w:tc>
          <w:tcPr>
            <w:tcW w:w="4320" w:type="dxa"/>
            <w:vAlign w:val="center"/>
          </w:tcPr>
          <w:p w:rsidR="00D77483" w:rsidRDefault="00EE3F2D">
            <w:pPr>
              <w:jc w:val="center"/>
            </w:pPr>
            <w:r>
              <w:rPr>
                <w:rFonts w:eastAsiaTheme="minorEastAsia"/>
                <w:szCs w:val="21"/>
              </w:rPr>
              <w:t>摩根天添宝货币市场基金端午节假期前暂停申购及转换转入业务的公告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2023-06-15</w:t>
            </w:r>
          </w:p>
        </w:tc>
      </w:tr>
      <w:tr w:rsidR="00D77483">
        <w:tc>
          <w:tcPr>
            <w:tcW w:w="720" w:type="dxa"/>
            <w:vAlign w:val="center"/>
          </w:tcPr>
          <w:p w:rsidR="00D77483" w:rsidRDefault="00EE3F2D">
            <w:pPr>
              <w:jc w:val="center"/>
            </w:pPr>
            <w:r>
              <w:rPr>
                <w:rFonts w:eastAsiaTheme="minorEastAsia"/>
                <w:szCs w:val="21"/>
              </w:rPr>
              <w:t>12</w:t>
            </w:r>
          </w:p>
        </w:tc>
        <w:tc>
          <w:tcPr>
            <w:tcW w:w="4320" w:type="dxa"/>
            <w:vAlign w:val="center"/>
          </w:tcPr>
          <w:p w:rsidR="00D77483" w:rsidRDefault="00EE3F2D">
            <w:pPr>
              <w:jc w:val="center"/>
            </w:pPr>
            <w:r>
              <w:rPr>
                <w:rFonts w:eastAsiaTheme="minorEastAsia"/>
                <w:szCs w:val="21"/>
              </w:rPr>
              <w:t>摩根基金管理（中国）有限公司关于高级管理人员变更的公告</w:t>
            </w:r>
          </w:p>
        </w:tc>
        <w:tc>
          <w:tcPr>
            <w:tcW w:w="2520" w:type="dxa"/>
            <w:vAlign w:val="center"/>
          </w:tcPr>
          <w:p w:rsidR="00D77483" w:rsidRDefault="00EE3F2D">
            <w:pPr>
              <w:jc w:val="center"/>
            </w:pPr>
            <w:r>
              <w:rPr>
                <w:rFonts w:eastAsiaTheme="minorEastAsia"/>
                <w:szCs w:val="21"/>
              </w:rPr>
              <w:t>同上</w:t>
            </w:r>
          </w:p>
        </w:tc>
        <w:tc>
          <w:tcPr>
            <w:tcW w:w="1440" w:type="dxa"/>
            <w:vAlign w:val="center"/>
          </w:tcPr>
          <w:p w:rsidR="00D77483" w:rsidRDefault="00EE3F2D">
            <w:pPr>
              <w:jc w:val="center"/>
            </w:pPr>
            <w:r>
              <w:rPr>
                <w:rFonts w:eastAsiaTheme="minorEastAsia"/>
                <w:szCs w:val="21"/>
              </w:rPr>
              <w:t>2023-06-30</w:t>
            </w:r>
          </w:p>
        </w:tc>
      </w:tr>
    </w:tbl>
    <w:p w:rsidR="006D141C" w:rsidRPr="009E7B75" w:rsidRDefault="006D141C"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19" w:name="_Toc331410125"/>
      <w:bookmarkStart w:id="120" w:name="_Toc143614526"/>
      <w:r w:rsidRPr="009E7B75">
        <w:rPr>
          <w:rFonts w:eastAsiaTheme="minorEastAsia"/>
          <w:b/>
          <w:bCs/>
          <w:sz w:val="21"/>
          <w:szCs w:val="21"/>
          <w:lang w:val="en-US"/>
        </w:rPr>
        <w:t>11</w:t>
      </w:r>
      <w:r w:rsidR="00026E06">
        <w:rPr>
          <w:rFonts w:eastAsiaTheme="minorEastAsia"/>
          <w:b/>
          <w:bCs/>
          <w:sz w:val="21"/>
          <w:szCs w:val="21"/>
          <w:lang w:val="en-US"/>
        </w:rPr>
        <w:t xml:space="preserve">  </w:t>
      </w:r>
      <w:r w:rsidRPr="009E7B75">
        <w:rPr>
          <w:rFonts w:eastAsiaTheme="minorEastAsia"/>
          <w:b/>
          <w:bCs/>
          <w:sz w:val="21"/>
          <w:szCs w:val="21"/>
          <w:lang w:val="en-US"/>
        </w:rPr>
        <w:t>影响投资者决策的其他重要信息</w:t>
      </w:r>
      <w:bookmarkEnd w:id="119"/>
      <w:bookmarkEnd w:id="120"/>
    </w:p>
    <w:p w:rsidR="007C0E3A" w:rsidRPr="000F3BD7" w:rsidRDefault="007C0E3A" w:rsidP="007C0E3A">
      <w:pPr>
        <w:autoSpaceDE w:val="0"/>
        <w:autoSpaceDN w:val="0"/>
        <w:adjustRightInd w:val="0"/>
        <w:spacing w:line="360" w:lineRule="auto"/>
        <w:jc w:val="left"/>
        <w:rPr>
          <w:rFonts w:ascii="宋体" w:hAnsi="宋体"/>
          <w:b/>
          <w:bCs/>
          <w:color w:val="000000"/>
          <w:kern w:val="0"/>
          <w:szCs w:val="21"/>
        </w:rPr>
      </w:pPr>
      <w:bookmarkStart w:id="121" w:name="_Toc331410126"/>
      <w:bookmarkStart w:id="122" w:name="_Toc225500055"/>
      <w:r w:rsidRPr="000F3BD7">
        <w:rPr>
          <w:rFonts w:ascii="宋体" w:hAnsi="宋体"/>
          <w:b/>
          <w:bCs/>
          <w:color w:val="000000"/>
          <w:kern w:val="0"/>
          <w:szCs w:val="21"/>
        </w:rPr>
        <w:t>11.</w:t>
      </w:r>
      <w:r w:rsidRPr="000F3BD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C0E3A" w:rsidRPr="000F3BD7" w:rsidTr="00463487">
        <w:tc>
          <w:tcPr>
            <w:tcW w:w="993" w:type="dxa"/>
            <w:vMerge w:val="restart"/>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投资者</w:t>
            </w:r>
            <w:r w:rsidRPr="000F3BD7">
              <w:rPr>
                <w:rFonts w:ascii="宋体" w:hAnsi="宋体" w:hint="eastAsia"/>
                <w:color w:val="000000"/>
                <w:kern w:val="0"/>
                <w:szCs w:val="21"/>
              </w:rPr>
              <w:lastRenderedPageBreak/>
              <w:t>类别</w:t>
            </w:r>
            <w:r w:rsidRPr="000F3BD7">
              <w:rPr>
                <w:rFonts w:ascii="宋体" w:hAnsi="宋体"/>
                <w:color w:val="000000"/>
                <w:kern w:val="0"/>
                <w:szCs w:val="21"/>
              </w:rPr>
              <w:t xml:space="preserve">  </w:t>
            </w:r>
          </w:p>
        </w:tc>
        <w:tc>
          <w:tcPr>
            <w:tcW w:w="5670" w:type="dxa"/>
            <w:gridSpan w:val="5"/>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lastRenderedPageBreak/>
              <w:t>报告期内持有基金份额变化情况</w:t>
            </w:r>
          </w:p>
        </w:tc>
        <w:tc>
          <w:tcPr>
            <w:tcW w:w="2549" w:type="dxa"/>
            <w:gridSpan w:val="2"/>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报告期末持有基金情况</w:t>
            </w:r>
          </w:p>
        </w:tc>
      </w:tr>
      <w:tr w:rsidR="007C0E3A" w:rsidRPr="000F3BD7" w:rsidTr="00463487">
        <w:tc>
          <w:tcPr>
            <w:tcW w:w="993" w:type="dxa"/>
            <w:vMerge/>
            <w:vAlign w:val="center"/>
          </w:tcPr>
          <w:p w:rsidR="007C0E3A" w:rsidRPr="000F3BD7" w:rsidRDefault="007C0E3A" w:rsidP="00463487">
            <w:pPr>
              <w:autoSpaceDE w:val="0"/>
              <w:autoSpaceDN w:val="0"/>
              <w:adjustRightInd w:val="0"/>
              <w:jc w:val="center"/>
              <w:rPr>
                <w:rFonts w:ascii="宋体" w:hAnsi="宋体"/>
                <w:b/>
                <w:bCs/>
                <w:color w:val="000000"/>
                <w:kern w:val="0"/>
                <w:szCs w:val="21"/>
              </w:rPr>
            </w:pPr>
          </w:p>
        </w:tc>
        <w:tc>
          <w:tcPr>
            <w:tcW w:w="992" w:type="dxa"/>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序号</w:t>
            </w:r>
          </w:p>
        </w:tc>
        <w:tc>
          <w:tcPr>
            <w:tcW w:w="1843" w:type="dxa"/>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持有基金份额比例达到或者超过20%的时间区间</w:t>
            </w:r>
          </w:p>
        </w:tc>
        <w:tc>
          <w:tcPr>
            <w:tcW w:w="851" w:type="dxa"/>
            <w:vAlign w:val="center"/>
          </w:tcPr>
          <w:p w:rsidR="007C0E3A" w:rsidRPr="000F3BD7" w:rsidRDefault="007C0E3A" w:rsidP="00463487">
            <w:pPr>
              <w:widowControl/>
              <w:jc w:val="center"/>
              <w:rPr>
                <w:rFonts w:ascii="宋体" w:hAnsi="宋体"/>
                <w:b/>
                <w:bCs/>
                <w:color w:val="000000"/>
                <w:kern w:val="0"/>
                <w:szCs w:val="21"/>
              </w:rPr>
            </w:pPr>
            <w:r w:rsidRPr="000F3BD7">
              <w:rPr>
                <w:rFonts w:ascii="宋体" w:hAnsi="宋体" w:hint="eastAsia"/>
                <w:color w:val="000000"/>
                <w:kern w:val="0"/>
                <w:szCs w:val="21"/>
              </w:rPr>
              <w:t>期初份额</w:t>
            </w:r>
          </w:p>
        </w:tc>
        <w:tc>
          <w:tcPr>
            <w:tcW w:w="850" w:type="dxa"/>
            <w:vAlign w:val="center"/>
          </w:tcPr>
          <w:p w:rsidR="007C0E3A" w:rsidRPr="000F3BD7" w:rsidRDefault="007C0E3A" w:rsidP="00463487">
            <w:pPr>
              <w:widowControl/>
              <w:jc w:val="center"/>
              <w:rPr>
                <w:rFonts w:ascii="宋体" w:hAnsi="宋体"/>
                <w:b/>
                <w:bCs/>
                <w:color w:val="000000"/>
                <w:kern w:val="0"/>
                <w:szCs w:val="21"/>
              </w:rPr>
            </w:pPr>
            <w:r w:rsidRPr="000F3BD7">
              <w:rPr>
                <w:rFonts w:ascii="宋体" w:hAnsi="宋体" w:hint="eastAsia"/>
                <w:color w:val="000000"/>
                <w:kern w:val="0"/>
                <w:szCs w:val="21"/>
              </w:rPr>
              <w:t>申购份额</w:t>
            </w:r>
          </w:p>
        </w:tc>
        <w:tc>
          <w:tcPr>
            <w:tcW w:w="1134" w:type="dxa"/>
            <w:vAlign w:val="center"/>
          </w:tcPr>
          <w:p w:rsidR="007C0E3A" w:rsidRPr="000F3BD7" w:rsidRDefault="007C0E3A" w:rsidP="00463487">
            <w:pPr>
              <w:widowControl/>
              <w:jc w:val="center"/>
              <w:rPr>
                <w:rFonts w:ascii="宋体" w:hAnsi="宋体"/>
                <w:b/>
                <w:bCs/>
                <w:color w:val="000000"/>
                <w:kern w:val="0"/>
                <w:szCs w:val="21"/>
              </w:rPr>
            </w:pPr>
            <w:r w:rsidRPr="000F3BD7">
              <w:rPr>
                <w:rFonts w:ascii="宋体" w:hAnsi="宋体" w:hint="eastAsia"/>
                <w:color w:val="000000"/>
                <w:kern w:val="0"/>
                <w:szCs w:val="21"/>
              </w:rPr>
              <w:t>赎回份额</w:t>
            </w:r>
          </w:p>
        </w:tc>
        <w:tc>
          <w:tcPr>
            <w:tcW w:w="1419" w:type="dxa"/>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持有份额</w:t>
            </w:r>
          </w:p>
        </w:tc>
        <w:tc>
          <w:tcPr>
            <w:tcW w:w="1130" w:type="dxa"/>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份额占比</w:t>
            </w:r>
          </w:p>
        </w:tc>
      </w:tr>
      <w:tr w:rsidR="00D77483">
        <w:tc>
          <w:tcPr>
            <w:tcW w:w="993" w:type="dxa"/>
            <w:vMerge w:val="restart"/>
            <w:vAlign w:val="center"/>
          </w:tcPr>
          <w:p w:rsidR="00D77483" w:rsidRDefault="00EE3F2D">
            <w:r>
              <w:rPr>
                <w:rFonts w:ascii="宋体" w:hAnsi="宋体" w:hint="eastAsia"/>
                <w:bCs/>
                <w:color w:val="000000"/>
                <w:kern w:val="0"/>
                <w:szCs w:val="21"/>
              </w:rPr>
              <w:t>机构</w:t>
            </w:r>
          </w:p>
        </w:tc>
        <w:tc>
          <w:tcPr>
            <w:tcW w:w="992" w:type="dxa"/>
            <w:vAlign w:val="center"/>
          </w:tcPr>
          <w:p w:rsidR="00D77483" w:rsidRDefault="00EE3F2D">
            <w:pPr>
              <w:jc w:val="center"/>
            </w:pPr>
            <w:r>
              <w:rPr>
                <w:rFonts w:ascii="宋体" w:hAnsi="宋体"/>
                <w:color w:val="000000"/>
                <w:kern w:val="0"/>
                <w:szCs w:val="21"/>
              </w:rPr>
              <w:t>1</w:t>
            </w:r>
          </w:p>
        </w:tc>
        <w:tc>
          <w:tcPr>
            <w:tcW w:w="1843" w:type="dxa"/>
            <w:vAlign w:val="center"/>
          </w:tcPr>
          <w:p w:rsidR="00D77483" w:rsidRDefault="00EE3F2D">
            <w:pPr>
              <w:jc w:val="center"/>
            </w:pPr>
            <w:r>
              <w:rPr>
                <w:rFonts w:ascii="宋体" w:hAnsi="宋体"/>
                <w:color w:val="000000"/>
                <w:kern w:val="0"/>
                <w:szCs w:val="21"/>
              </w:rPr>
              <w:t>20230110-20230630</w:t>
            </w:r>
          </w:p>
        </w:tc>
        <w:tc>
          <w:tcPr>
            <w:tcW w:w="851" w:type="dxa"/>
            <w:vAlign w:val="center"/>
          </w:tcPr>
          <w:p w:rsidR="00D77483" w:rsidRDefault="00EE3F2D">
            <w:pPr>
              <w:jc w:val="center"/>
            </w:pPr>
            <w:r>
              <w:rPr>
                <w:rFonts w:ascii="宋体" w:hAnsi="宋体"/>
                <w:color w:val="000000"/>
                <w:kern w:val="0"/>
                <w:szCs w:val="21"/>
              </w:rPr>
              <w:t>73,463,139.77</w:t>
            </w:r>
          </w:p>
        </w:tc>
        <w:tc>
          <w:tcPr>
            <w:tcW w:w="850" w:type="dxa"/>
            <w:vAlign w:val="center"/>
          </w:tcPr>
          <w:p w:rsidR="00D77483" w:rsidRDefault="00EE3F2D">
            <w:pPr>
              <w:jc w:val="center"/>
            </w:pPr>
            <w:r>
              <w:rPr>
                <w:rFonts w:ascii="宋体" w:hAnsi="宋体"/>
                <w:color w:val="000000"/>
                <w:kern w:val="0"/>
                <w:szCs w:val="21"/>
              </w:rPr>
              <w:t>727,298.41</w:t>
            </w:r>
          </w:p>
        </w:tc>
        <w:tc>
          <w:tcPr>
            <w:tcW w:w="1134" w:type="dxa"/>
            <w:vAlign w:val="center"/>
          </w:tcPr>
          <w:p w:rsidR="00D77483" w:rsidRDefault="00EE3F2D">
            <w:pPr>
              <w:jc w:val="center"/>
            </w:pPr>
            <w:r>
              <w:rPr>
                <w:rFonts w:ascii="宋体" w:hAnsi="宋体"/>
                <w:color w:val="000000"/>
                <w:kern w:val="0"/>
                <w:szCs w:val="21"/>
              </w:rPr>
              <w:t>0.00</w:t>
            </w:r>
          </w:p>
        </w:tc>
        <w:tc>
          <w:tcPr>
            <w:tcW w:w="1419" w:type="dxa"/>
            <w:vAlign w:val="center"/>
          </w:tcPr>
          <w:p w:rsidR="00D77483" w:rsidRDefault="00EE3F2D">
            <w:pPr>
              <w:jc w:val="center"/>
            </w:pPr>
            <w:r>
              <w:rPr>
                <w:rFonts w:ascii="宋体" w:hAnsi="宋体"/>
                <w:color w:val="000000"/>
                <w:kern w:val="0"/>
                <w:szCs w:val="21"/>
              </w:rPr>
              <w:t>74,190,438.18</w:t>
            </w:r>
          </w:p>
        </w:tc>
        <w:tc>
          <w:tcPr>
            <w:tcW w:w="1130" w:type="dxa"/>
            <w:vAlign w:val="center"/>
          </w:tcPr>
          <w:p w:rsidR="00D77483" w:rsidRDefault="00EE3F2D">
            <w:pPr>
              <w:jc w:val="center"/>
            </w:pPr>
            <w:r>
              <w:rPr>
                <w:rFonts w:ascii="宋体" w:hAnsi="宋体"/>
                <w:color w:val="000000"/>
                <w:kern w:val="0"/>
                <w:szCs w:val="21"/>
              </w:rPr>
              <w:t>28.60%</w:t>
            </w:r>
          </w:p>
        </w:tc>
      </w:tr>
      <w:tr w:rsidR="00D77483">
        <w:tc>
          <w:tcPr>
            <w:tcW w:w="993" w:type="dxa"/>
            <w:vMerge/>
          </w:tcPr>
          <w:p w:rsidR="00D77483" w:rsidRDefault="00D77483"/>
        </w:tc>
        <w:tc>
          <w:tcPr>
            <w:tcW w:w="992" w:type="dxa"/>
            <w:vAlign w:val="center"/>
          </w:tcPr>
          <w:p w:rsidR="00D77483" w:rsidRDefault="00EE3F2D">
            <w:pPr>
              <w:jc w:val="center"/>
            </w:pPr>
            <w:r>
              <w:rPr>
                <w:rFonts w:ascii="宋体" w:hAnsi="宋体"/>
                <w:color w:val="000000"/>
                <w:kern w:val="0"/>
                <w:szCs w:val="21"/>
              </w:rPr>
              <w:t>2</w:t>
            </w:r>
          </w:p>
        </w:tc>
        <w:tc>
          <w:tcPr>
            <w:tcW w:w="1843" w:type="dxa"/>
            <w:vAlign w:val="center"/>
          </w:tcPr>
          <w:p w:rsidR="00D77483" w:rsidRDefault="00EE3F2D">
            <w:pPr>
              <w:jc w:val="center"/>
            </w:pPr>
            <w:r>
              <w:rPr>
                <w:rFonts w:ascii="宋体" w:hAnsi="宋体"/>
                <w:color w:val="000000"/>
                <w:kern w:val="0"/>
                <w:szCs w:val="21"/>
              </w:rPr>
              <w:t>20230104-20230108</w:t>
            </w:r>
          </w:p>
        </w:tc>
        <w:tc>
          <w:tcPr>
            <w:tcW w:w="851" w:type="dxa"/>
            <w:vAlign w:val="center"/>
          </w:tcPr>
          <w:p w:rsidR="00D77483" w:rsidRDefault="00EE3F2D">
            <w:pPr>
              <w:jc w:val="center"/>
            </w:pPr>
            <w:r>
              <w:rPr>
                <w:rFonts w:ascii="宋体" w:hAnsi="宋体"/>
                <w:color w:val="000000"/>
                <w:kern w:val="0"/>
                <w:szCs w:val="21"/>
              </w:rPr>
              <w:t>73,463,139.77</w:t>
            </w:r>
          </w:p>
        </w:tc>
        <w:tc>
          <w:tcPr>
            <w:tcW w:w="850" w:type="dxa"/>
            <w:vAlign w:val="center"/>
          </w:tcPr>
          <w:p w:rsidR="00D77483" w:rsidRDefault="00EE3F2D">
            <w:pPr>
              <w:jc w:val="center"/>
            </w:pPr>
            <w:r>
              <w:rPr>
                <w:rFonts w:ascii="宋体" w:hAnsi="宋体"/>
                <w:color w:val="000000"/>
                <w:kern w:val="0"/>
                <w:szCs w:val="21"/>
              </w:rPr>
              <w:t>727,298.41</w:t>
            </w:r>
          </w:p>
        </w:tc>
        <w:tc>
          <w:tcPr>
            <w:tcW w:w="1134" w:type="dxa"/>
            <w:vAlign w:val="center"/>
          </w:tcPr>
          <w:p w:rsidR="00D77483" w:rsidRDefault="00EE3F2D">
            <w:pPr>
              <w:jc w:val="center"/>
            </w:pPr>
            <w:r>
              <w:rPr>
                <w:rFonts w:ascii="宋体" w:hAnsi="宋体"/>
                <w:color w:val="000000"/>
                <w:kern w:val="0"/>
                <w:szCs w:val="21"/>
              </w:rPr>
              <w:t>0.00</w:t>
            </w:r>
          </w:p>
        </w:tc>
        <w:tc>
          <w:tcPr>
            <w:tcW w:w="1419" w:type="dxa"/>
            <w:vAlign w:val="center"/>
          </w:tcPr>
          <w:p w:rsidR="00D77483" w:rsidRDefault="00EE3F2D">
            <w:pPr>
              <w:jc w:val="center"/>
            </w:pPr>
            <w:r>
              <w:rPr>
                <w:rFonts w:ascii="宋体" w:hAnsi="宋体"/>
                <w:color w:val="000000"/>
                <w:kern w:val="0"/>
                <w:szCs w:val="21"/>
              </w:rPr>
              <w:t>74,190,438.18</w:t>
            </w:r>
          </w:p>
        </w:tc>
        <w:tc>
          <w:tcPr>
            <w:tcW w:w="1130" w:type="dxa"/>
            <w:vAlign w:val="center"/>
          </w:tcPr>
          <w:p w:rsidR="00D77483" w:rsidRDefault="00EE3F2D">
            <w:pPr>
              <w:jc w:val="center"/>
            </w:pPr>
            <w:r>
              <w:rPr>
                <w:rFonts w:ascii="宋体" w:hAnsi="宋体"/>
                <w:color w:val="000000"/>
                <w:kern w:val="0"/>
                <w:szCs w:val="21"/>
              </w:rPr>
              <w:t>28.60%</w:t>
            </w:r>
          </w:p>
        </w:tc>
      </w:tr>
      <w:tr w:rsidR="007C0E3A" w:rsidRPr="000F3BD7" w:rsidTr="00463487">
        <w:tc>
          <w:tcPr>
            <w:tcW w:w="9212" w:type="dxa"/>
            <w:gridSpan w:val="8"/>
            <w:vAlign w:val="center"/>
          </w:tcPr>
          <w:p w:rsidR="007C0E3A" w:rsidRPr="000F3BD7" w:rsidRDefault="007C0E3A" w:rsidP="00463487">
            <w:pPr>
              <w:autoSpaceDE w:val="0"/>
              <w:autoSpaceDN w:val="0"/>
              <w:adjustRightInd w:val="0"/>
              <w:jc w:val="center"/>
              <w:rPr>
                <w:rFonts w:ascii="宋体" w:hAnsi="宋体"/>
                <w:kern w:val="0"/>
                <w:szCs w:val="21"/>
              </w:rPr>
            </w:pPr>
            <w:r w:rsidRPr="000F3BD7">
              <w:rPr>
                <w:rFonts w:ascii="宋体" w:hAnsi="宋体"/>
                <w:color w:val="000000"/>
                <w:kern w:val="0"/>
                <w:szCs w:val="21"/>
              </w:rPr>
              <w:t>产品特有风险</w:t>
            </w:r>
          </w:p>
        </w:tc>
      </w:tr>
      <w:tr w:rsidR="007C0E3A" w:rsidRPr="000F3BD7" w:rsidTr="00463487">
        <w:tc>
          <w:tcPr>
            <w:tcW w:w="9212" w:type="dxa"/>
            <w:gridSpan w:val="8"/>
            <w:vAlign w:val="center"/>
          </w:tcPr>
          <w:p w:rsidR="007C0E3A" w:rsidRPr="000F3BD7" w:rsidRDefault="007C0E3A" w:rsidP="00463487">
            <w:pPr>
              <w:autoSpaceDE w:val="0"/>
              <w:autoSpaceDN w:val="0"/>
              <w:adjustRightInd w:val="0"/>
              <w:jc w:val="left"/>
              <w:rPr>
                <w:rFonts w:ascii="宋体" w:hAnsi="宋体"/>
                <w:kern w:val="0"/>
                <w:szCs w:val="21"/>
              </w:rPr>
            </w:pPr>
            <w:r w:rsidRPr="000F3BD7">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D141C" w:rsidRPr="009E7B75" w:rsidRDefault="006D141C"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23" w:name="_Toc143614527"/>
      <w:r w:rsidRPr="009E7B75">
        <w:rPr>
          <w:rFonts w:eastAsiaTheme="minorEastAsia"/>
          <w:b/>
          <w:bCs/>
          <w:sz w:val="21"/>
          <w:szCs w:val="21"/>
          <w:lang w:val="en-US"/>
        </w:rPr>
        <w:t>12</w:t>
      </w:r>
      <w:r w:rsidR="00026E06">
        <w:rPr>
          <w:rFonts w:eastAsiaTheme="minorEastAsia"/>
          <w:b/>
          <w:bCs/>
          <w:sz w:val="21"/>
          <w:szCs w:val="21"/>
          <w:lang w:val="en-US"/>
        </w:rPr>
        <w:t xml:space="preserve">  </w:t>
      </w:r>
      <w:r w:rsidRPr="009E7B75">
        <w:rPr>
          <w:rFonts w:eastAsiaTheme="minorEastAsia"/>
          <w:b/>
          <w:bCs/>
          <w:sz w:val="21"/>
          <w:szCs w:val="21"/>
          <w:lang w:val="en-US"/>
        </w:rPr>
        <w:t>备查文件目录</w:t>
      </w:r>
      <w:bookmarkEnd w:id="121"/>
      <w:bookmarkEnd w:id="122"/>
      <w:bookmarkEnd w:id="123"/>
    </w:p>
    <w:p w:rsidR="006D141C" w:rsidRPr="009E7B75" w:rsidRDefault="008C3BC2" w:rsidP="008F205F">
      <w:pPr>
        <w:pStyle w:val="20"/>
        <w:spacing w:before="0" w:after="0"/>
        <w:rPr>
          <w:rFonts w:ascii="Times New Roman" w:eastAsiaTheme="minorEastAsia" w:hAnsi="Times New Roman" w:cs="Times New Roman"/>
          <w:kern w:val="0"/>
          <w:sz w:val="21"/>
          <w:szCs w:val="21"/>
        </w:rPr>
      </w:pPr>
      <w:bookmarkStart w:id="124" w:name="_Toc331410127"/>
      <w:bookmarkStart w:id="125" w:name="_Toc143614528"/>
      <w:r w:rsidRPr="009E7B75">
        <w:rPr>
          <w:rFonts w:ascii="Times New Roman" w:eastAsiaTheme="minorEastAsia" w:hAnsi="Times New Roman" w:cs="Times New Roman"/>
          <w:kern w:val="0"/>
          <w:sz w:val="21"/>
          <w:szCs w:val="21"/>
        </w:rPr>
        <w:t>12</w:t>
      </w:r>
      <w:r w:rsidR="006D141C" w:rsidRPr="009E7B75">
        <w:rPr>
          <w:rFonts w:ascii="Times New Roman" w:eastAsiaTheme="minorEastAsia" w:hAnsi="Times New Roman" w:cs="Times New Roman"/>
          <w:kern w:val="0"/>
          <w:sz w:val="21"/>
          <w:szCs w:val="21"/>
        </w:rPr>
        <w:t xml:space="preserve">.1 </w:t>
      </w:r>
      <w:r w:rsidR="006D141C" w:rsidRPr="009E7B75">
        <w:rPr>
          <w:rFonts w:ascii="Times New Roman" w:eastAsiaTheme="minorEastAsia" w:hAnsi="Times New Roman" w:cs="Times New Roman"/>
          <w:kern w:val="0"/>
          <w:sz w:val="21"/>
          <w:szCs w:val="21"/>
        </w:rPr>
        <w:t>备查文件目录</w:t>
      </w:r>
      <w:bookmarkEnd w:id="124"/>
      <w:bookmarkEnd w:id="125"/>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 xml:space="preserve">) </w:t>
      </w:r>
      <w:r>
        <w:rPr>
          <w:rFonts w:eastAsiaTheme="minorEastAsia"/>
          <w:kern w:val="0"/>
          <w:szCs w:val="21"/>
        </w:rPr>
        <w:t>中国证监会批准本基金募集的文件</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摩根天添宝货币市场基金基金合同</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摩根天添宝货币市场基金托管协议</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rsidR="00D77483" w:rsidRDefault="00EE3F2D">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rsidR="006D141C" w:rsidRPr="00780B64" w:rsidRDefault="006D141C" w:rsidP="00780B6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w:t>
      </w:r>
      <w:r w:rsidRPr="009E7B75">
        <w:rPr>
          <w:rFonts w:eastAsiaTheme="minorEastAsia"/>
          <w:kern w:val="0"/>
          <w:szCs w:val="21"/>
        </w:rPr>
        <w:t>八</w:t>
      </w:r>
      <w:r w:rsidRPr="009E7B75">
        <w:rPr>
          <w:rFonts w:eastAsiaTheme="minorEastAsia"/>
          <w:kern w:val="0"/>
          <w:szCs w:val="21"/>
        </w:rPr>
        <w:t xml:space="preserve">) </w:t>
      </w:r>
      <w:r w:rsidRPr="009E7B75">
        <w:rPr>
          <w:rFonts w:eastAsiaTheme="minorEastAsia"/>
          <w:kern w:val="0"/>
          <w:szCs w:val="21"/>
        </w:rPr>
        <w:t>中国证监会要求的其他文件</w:t>
      </w:r>
    </w:p>
    <w:p w:rsidR="006D141C" w:rsidRPr="009E7B75" w:rsidRDefault="008C3BC2" w:rsidP="00414532">
      <w:pPr>
        <w:pStyle w:val="20"/>
        <w:spacing w:beforeLines="100" w:before="312" w:after="0"/>
        <w:rPr>
          <w:rFonts w:ascii="Times New Roman" w:eastAsiaTheme="minorEastAsia" w:hAnsi="Times New Roman" w:cs="Times New Roman"/>
          <w:kern w:val="0"/>
          <w:sz w:val="21"/>
          <w:szCs w:val="21"/>
        </w:rPr>
      </w:pPr>
      <w:bookmarkStart w:id="126" w:name="_Toc331410128"/>
      <w:bookmarkStart w:id="127" w:name="_Toc143614529"/>
      <w:r w:rsidRPr="009E7B75">
        <w:rPr>
          <w:rFonts w:ascii="Times New Roman" w:eastAsiaTheme="minorEastAsia" w:hAnsi="Times New Roman" w:cs="Times New Roman"/>
          <w:kern w:val="0"/>
          <w:sz w:val="21"/>
          <w:szCs w:val="21"/>
        </w:rPr>
        <w:t>12</w:t>
      </w:r>
      <w:r w:rsidR="006D141C" w:rsidRPr="009E7B75">
        <w:rPr>
          <w:rFonts w:ascii="Times New Roman" w:eastAsiaTheme="minorEastAsia" w:hAnsi="Times New Roman" w:cs="Times New Roman"/>
          <w:kern w:val="0"/>
          <w:sz w:val="21"/>
          <w:szCs w:val="21"/>
        </w:rPr>
        <w:t>.2</w:t>
      </w:r>
      <w:r w:rsidR="00026E06">
        <w:rPr>
          <w:rFonts w:ascii="Times New Roman" w:eastAsiaTheme="minorEastAsia" w:hAnsi="Times New Roman" w:cs="Times New Roman"/>
          <w:kern w:val="0"/>
          <w:sz w:val="21"/>
          <w:szCs w:val="21"/>
        </w:rPr>
        <w:t xml:space="preserve"> </w:t>
      </w:r>
      <w:r w:rsidR="006D141C" w:rsidRPr="009E7B75">
        <w:rPr>
          <w:rFonts w:ascii="Times New Roman" w:eastAsiaTheme="minorEastAsia" w:hAnsi="Times New Roman" w:cs="Times New Roman"/>
          <w:kern w:val="0"/>
          <w:sz w:val="21"/>
          <w:szCs w:val="21"/>
        </w:rPr>
        <w:t>存放地点</w:t>
      </w:r>
      <w:bookmarkEnd w:id="126"/>
      <w:bookmarkEnd w:id="127"/>
    </w:p>
    <w:p w:rsidR="006D141C" w:rsidRPr="00780B64" w:rsidRDefault="006D141C" w:rsidP="00780B6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基金管理人或基金托管人处。</w:t>
      </w:r>
    </w:p>
    <w:p w:rsidR="006D141C" w:rsidRPr="009E7B75" w:rsidRDefault="008C3BC2" w:rsidP="00414532">
      <w:pPr>
        <w:pStyle w:val="20"/>
        <w:spacing w:beforeLines="100" w:before="312" w:after="0"/>
        <w:rPr>
          <w:rFonts w:ascii="Times New Roman" w:eastAsiaTheme="minorEastAsia" w:hAnsi="Times New Roman" w:cs="Times New Roman"/>
          <w:kern w:val="0"/>
          <w:sz w:val="21"/>
          <w:szCs w:val="21"/>
        </w:rPr>
      </w:pPr>
      <w:bookmarkStart w:id="128" w:name="_Toc331410129"/>
      <w:bookmarkStart w:id="129" w:name="_Toc143614530"/>
      <w:r w:rsidRPr="009E7B75">
        <w:rPr>
          <w:rFonts w:ascii="Times New Roman" w:eastAsiaTheme="minorEastAsia" w:hAnsi="Times New Roman" w:cs="Times New Roman"/>
          <w:kern w:val="0"/>
          <w:sz w:val="21"/>
          <w:szCs w:val="21"/>
        </w:rPr>
        <w:t>12</w:t>
      </w:r>
      <w:r w:rsidR="006D141C" w:rsidRPr="009E7B75">
        <w:rPr>
          <w:rFonts w:ascii="Times New Roman" w:eastAsiaTheme="minorEastAsia" w:hAnsi="Times New Roman" w:cs="Times New Roman"/>
          <w:kern w:val="0"/>
          <w:sz w:val="21"/>
          <w:szCs w:val="21"/>
        </w:rPr>
        <w:t>.3</w:t>
      </w:r>
      <w:r w:rsidR="00026E06">
        <w:rPr>
          <w:rFonts w:ascii="Times New Roman" w:eastAsiaTheme="minorEastAsia" w:hAnsi="Times New Roman" w:cs="Times New Roman"/>
          <w:kern w:val="0"/>
          <w:sz w:val="21"/>
          <w:szCs w:val="21"/>
        </w:rPr>
        <w:t xml:space="preserve"> </w:t>
      </w:r>
      <w:r w:rsidR="006D141C" w:rsidRPr="009E7B75">
        <w:rPr>
          <w:rFonts w:ascii="Times New Roman" w:eastAsiaTheme="minorEastAsia" w:hAnsi="Times New Roman" w:cs="Times New Roman"/>
          <w:kern w:val="0"/>
          <w:sz w:val="21"/>
          <w:szCs w:val="21"/>
        </w:rPr>
        <w:t>查阅方式</w:t>
      </w:r>
      <w:bookmarkEnd w:id="128"/>
      <w:bookmarkEnd w:id="129"/>
    </w:p>
    <w:p w:rsidR="006D141C" w:rsidRPr="009E7B75" w:rsidRDefault="006D141C" w:rsidP="008F205F">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投资者可在营业时间免费查阅，也可按工本费购买复印件。</w:t>
      </w: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A16B45">
      <w:pPr>
        <w:spacing w:line="360" w:lineRule="auto"/>
        <w:jc w:val="right"/>
        <w:rPr>
          <w:rFonts w:eastAsiaTheme="minorEastAsia"/>
          <w:b/>
          <w:bCs/>
          <w:szCs w:val="21"/>
        </w:rPr>
      </w:pPr>
      <w:r w:rsidRPr="009E7B75">
        <w:rPr>
          <w:rFonts w:eastAsiaTheme="minorEastAsia"/>
          <w:b/>
          <w:bCs/>
          <w:szCs w:val="21"/>
        </w:rPr>
        <w:lastRenderedPageBreak/>
        <w:t>摩根基金管理（中国）有限公司</w:t>
      </w:r>
    </w:p>
    <w:p w:rsidR="006D141C" w:rsidRPr="009E7B75" w:rsidRDefault="00702E2B" w:rsidP="00A16B45">
      <w:pPr>
        <w:spacing w:line="360" w:lineRule="auto"/>
        <w:jc w:val="right"/>
        <w:rPr>
          <w:rFonts w:eastAsiaTheme="minorEastAsia"/>
          <w:b/>
          <w:bCs/>
          <w:szCs w:val="21"/>
        </w:rPr>
      </w:pPr>
      <w:r w:rsidRPr="009E7B75">
        <w:rPr>
          <w:rFonts w:eastAsiaTheme="minorEastAsia"/>
          <w:b/>
          <w:bCs/>
          <w:szCs w:val="21"/>
        </w:rPr>
        <w:t>二〇二三年八月三十一日</w:t>
      </w:r>
    </w:p>
    <w:p w:rsidR="009A5564" w:rsidRPr="009E7B75" w:rsidRDefault="009A5564" w:rsidP="006D141C">
      <w:pPr>
        <w:rPr>
          <w:rFonts w:eastAsiaTheme="minorEastAsia"/>
          <w:szCs w:val="21"/>
        </w:rPr>
      </w:pPr>
    </w:p>
    <w:sectPr w:rsidR="009A5564" w:rsidRPr="009E7B75"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27" w:rsidRDefault="00D72727">
      <w:r>
        <w:separator/>
      </w:r>
    </w:p>
  </w:endnote>
  <w:endnote w:type="continuationSeparator" w:id="0">
    <w:p w:rsidR="00D72727" w:rsidRDefault="00D7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18" w:rsidRDefault="00FC3DCF" w:rsidP="00C03B3A">
    <w:pPr>
      <w:pStyle w:val="a8"/>
      <w:framePr w:wrap="around" w:vAnchor="text" w:hAnchor="margin" w:xAlign="right" w:y="1"/>
      <w:rPr>
        <w:rStyle w:val="aa"/>
      </w:rPr>
    </w:pPr>
    <w:r>
      <w:rPr>
        <w:rStyle w:val="aa"/>
      </w:rPr>
      <w:fldChar w:fldCharType="begin"/>
    </w:r>
    <w:r w:rsidR="00220B18">
      <w:rPr>
        <w:rStyle w:val="aa"/>
      </w:rPr>
      <w:instrText xml:space="preserve">PAGE  </w:instrText>
    </w:r>
    <w:r>
      <w:rPr>
        <w:rStyle w:val="aa"/>
      </w:rPr>
      <w:fldChar w:fldCharType="end"/>
    </w:r>
  </w:p>
  <w:p w:rsidR="00220B18" w:rsidRDefault="00220B18"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18" w:rsidRDefault="00220B18" w:rsidP="00C03B3A">
    <w:pPr>
      <w:pStyle w:val="a8"/>
      <w:ind w:right="360"/>
      <w:jc w:val="center"/>
    </w:pPr>
    <w:r>
      <w:rPr>
        <w:rFonts w:hint="eastAsia"/>
        <w:kern w:val="0"/>
        <w:szCs w:val="21"/>
      </w:rPr>
      <w:t>第</w:t>
    </w:r>
    <w:r w:rsidR="00FC3DCF">
      <w:rPr>
        <w:kern w:val="0"/>
        <w:szCs w:val="21"/>
      </w:rPr>
      <w:fldChar w:fldCharType="begin"/>
    </w:r>
    <w:r>
      <w:rPr>
        <w:kern w:val="0"/>
        <w:szCs w:val="21"/>
      </w:rPr>
      <w:instrText xml:space="preserve"> PAGE </w:instrText>
    </w:r>
    <w:r w:rsidR="00FC3DCF">
      <w:rPr>
        <w:kern w:val="0"/>
        <w:szCs w:val="21"/>
      </w:rPr>
      <w:fldChar w:fldCharType="separate"/>
    </w:r>
    <w:r w:rsidR="00E800C5">
      <w:rPr>
        <w:noProof/>
        <w:kern w:val="0"/>
        <w:szCs w:val="21"/>
      </w:rPr>
      <w:t>11</w:t>
    </w:r>
    <w:r w:rsidR="00FC3DCF">
      <w:rPr>
        <w:kern w:val="0"/>
        <w:szCs w:val="21"/>
      </w:rPr>
      <w:fldChar w:fldCharType="end"/>
    </w:r>
    <w:r>
      <w:rPr>
        <w:rFonts w:hint="eastAsia"/>
        <w:kern w:val="0"/>
        <w:szCs w:val="21"/>
      </w:rPr>
      <w:t>页共</w:t>
    </w:r>
    <w:r w:rsidR="00FC3DCF">
      <w:rPr>
        <w:kern w:val="0"/>
        <w:szCs w:val="21"/>
      </w:rPr>
      <w:fldChar w:fldCharType="begin"/>
    </w:r>
    <w:r>
      <w:rPr>
        <w:kern w:val="0"/>
        <w:szCs w:val="21"/>
      </w:rPr>
      <w:instrText xml:space="preserve"> NUMPAGES </w:instrText>
    </w:r>
    <w:r w:rsidR="00FC3DCF">
      <w:rPr>
        <w:kern w:val="0"/>
        <w:szCs w:val="21"/>
      </w:rPr>
      <w:fldChar w:fldCharType="separate"/>
    </w:r>
    <w:r w:rsidR="00E800C5">
      <w:rPr>
        <w:noProof/>
        <w:kern w:val="0"/>
        <w:szCs w:val="21"/>
      </w:rPr>
      <w:t>48</w:t>
    </w:r>
    <w:r w:rsidR="00FC3DC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27" w:rsidRDefault="00D72727">
      <w:r>
        <w:separator/>
      </w:r>
    </w:p>
  </w:footnote>
  <w:footnote w:type="continuationSeparator" w:id="0">
    <w:p w:rsidR="00D72727" w:rsidRDefault="00D7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18" w:rsidRPr="000B6A9D" w:rsidRDefault="00220B18" w:rsidP="00C35130">
    <w:pPr>
      <w:pStyle w:val="ac"/>
      <w:pBdr>
        <w:bottom w:val="single" w:sz="6" w:space="0" w:color="auto"/>
      </w:pBdr>
      <w:jc w:val="right"/>
    </w:pPr>
    <w:r w:rsidRPr="000B6A9D">
      <w:rPr>
        <w:rFonts w:hint="eastAsia"/>
      </w:rPr>
      <w:t>摩根天添宝货币市场基金</w:t>
    </w:r>
    <w:r w:rsidRPr="000B6A9D">
      <w:rPr>
        <w:rFonts w:hint="eastAsia"/>
      </w:rPr>
      <w:t>2023</w:t>
    </w:r>
    <w:r w:rsidRPr="000B6A9D">
      <w:rPr>
        <w:rFonts w:hint="eastAsia"/>
      </w:rPr>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02"/>
    <w:rsid w:val="00004337"/>
    <w:rsid w:val="00004EC8"/>
    <w:rsid w:val="00005172"/>
    <w:rsid w:val="0000551D"/>
    <w:rsid w:val="00005911"/>
    <w:rsid w:val="00006BAB"/>
    <w:rsid w:val="0000736D"/>
    <w:rsid w:val="00007673"/>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D3"/>
    <w:rsid w:val="000176E8"/>
    <w:rsid w:val="00020583"/>
    <w:rsid w:val="00021813"/>
    <w:rsid w:val="00021DD4"/>
    <w:rsid w:val="000221FE"/>
    <w:rsid w:val="00023BE7"/>
    <w:rsid w:val="0002453B"/>
    <w:rsid w:val="00024C15"/>
    <w:rsid w:val="00024C62"/>
    <w:rsid w:val="00024CA0"/>
    <w:rsid w:val="00024F04"/>
    <w:rsid w:val="0002574C"/>
    <w:rsid w:val="00026E06"/>
    <w:rsid w:val="000274FE"/>
    <w:rsid w:val="000276C9"/>
    <w:rsid w:val="0003228A"/>
    <w:rsid w:val="000322D5"/>
    <w:rsid w:val="0003271C"/>
    <w:rsid w:val="00032ADD"/>
    <w:rsid w:val="00032FE1"/>
    <w:rsid w:val="000331EA"/>
    <w:rsid w:val="00033E58"/>
    <w:rsid w:val="00033EC1"/>
    <w:rsid w:val="00034BA5"/>
    <w:rsid w:val="00034CAA"/>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CCB"/>
    <w:rsid w:val="00047F2C"/>
    <w:rsid w:val="00050260"/>
    <w:rsid w:val="00050844"/>
    <w:rsid w:val="000510AB"/>
    <w:rsid w:val="000514E0"/>
    <w:rsid w:val="00053091"/>
    <w:rsid w:val="0005346A"/>
    <w:rsid w:val="000534CD"/>
    <w:rsid w:val="00053EED"/>
    <w:rsid w:val="0005448A"/>
    <w:rsid w:val="00055AF1"/>
    <w:rsid w:val="0005736C"/>
    <w:rsid w:val="000573B5"/>
    <w:rsid w:val="0005748C"/>
    <w:rsid w:val="00060597"/>
    <w:rsid w:val="00060A2C"/>
    <w:rsid w:val="00060CB4"/>
    <w:rsid w:val="00061167"/>
    <w:rsid w:val="00062997"/>
    <w:rsid w:val="0006348B"/>
    <w:rsid w:val="00063D34"/>
    <w:rsid w:val="00063D86"/>
    <w:rsid w:val="0006475F"/>
    <w:rsid w:val="00064AE3"/>
    <w:rsid w:val="00064AE8"/>
    <w:rsid w:val="00064FC8"/>
    <w:rsid w:val="00066524"/>
    <w:rsid w:val="00067155"/>
    <w:rsid w:val="000671A3"/>
    <w:rsid w:val="00067755"/>
    <w:rsid w:val="00067D13"/>
    <w:rsid w:val="0007087D"/>
    <w:rsid w:val="000709AE"/>
    <w:rsid w:val="00070C0F"/>
    <w:rsid w:val="00070C44"/>
    <w:rsid w:val="00070CD1"/>
    <w:rsid w:val="00071022"/>
    <w:rsid w:val="0007171B"/>
    <w:rsid w:val="000717A1"/>
    <w:rsid w:val="00071E07"/>
    <w:rsid w:val="00072DE0"/>
    <w:rsid w:val="0007372E"/>
    <w:rsid w:val="00073DB1"/>
    <w:rsid w:val="00073F87"/>
    <w:rsid w:val="00076397"/>
    <w:rsid w:val="000764CB"/>
    <w:rsid w:val="0007678B"/>
    <w:rsid w:val="00076CC5"/>
    <w:rsid w:val="00076F65"/>
    <w:rsid w:val="000801F4"/>
    <w:rsid w:val="00080423"/>
    <w:rsid w:val="000805EB"/>
    <w:rsid w:val="0008141B"/>
    <w:rsid w:val="00081A3D"/>
    <w:rsid w:val="00081D05"/>
    <w:rsid w:val="0008226A"/>
    <w:rsid w:val="00083BAF"/>
    <w:rsid w:val="00083D4A"/>
    <w:rsid w:val="00084450"/>
    <w:rsid w:val="000848B3"/>
    <w:rsid w:val="00084ADE"/>
    <w:rsid w:val="00084CE4"/>
    <w:rsid w:val="0008506D"/>
    <w:rsid w:val="00085F3E"/>
    <w:rsid w:val="000861D6"/>
    <w:rsid w:val="0008624A"/>
    <w:rsid w:val="000863CA"/>
    <w:rsid w:val="00086622"/>
    <w:rsid w:val="000866EC"/>
    <w:rsid w:val="00087011"/>
    <w:rsid w:val="000874BC"/>
    <w:rsid w:val="000876CA"/>
    <w:rsid w:val="00087CF7"/>
    <w:rsid w:val="00087D8D"/>
    <w:rsid w:val="00087ECA"/>
    <w:rsid w:val="0009000C"/>
    <w:rsid w:val="00090277"/>
    <w:rsid w:val="000908ED"/>
    <w:rsid w:val="0009091B"/>
    <w:rsid w:val="000917D5"/>
    <w:rsid w:val="000919B7"/>
    <w:rsid w:val="0009218C"/>
    <w:rsid w:val="00094876"/>
    <w:rsid w:val="000951BC"/>
    <w:rsid w:val="000951F7"/>
    <w:rsid w:val="00095912"/>
    <w:rsid w:val="00095CE0"/>
    <w:rsid w:val="00095EB1"/>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A79F3"/>
    <w:rsid w:val="000B0B43"/>
    <w:rsid w:val="000B0C56"/>
    <w:rsid w:val="000B2210"/>
    <w:rsid w:val="000B2B57"/>
    <w:rsid w:val="000B2C8D"/>
    <w:rsid w:val="000B2FC9"/>
    <w:rsid w:val="000B36CC"/>
    <w:rsid w:val="000B3A20"/>
    <w:rsid w:val="000B3D24"/>
    <w:rsid w:val="000B3E43"/>
    <w:rsid w:val="000B417C"/>
    <w:rsid w:val="000B4365"/>
    <w:rsid w:val="000B5CC0"/>
    <w:rsid w:val="000B6334"/>
    <w:rsid w:val="000B6A9D"/>
    <w:rsid w:val="000B6E7D"/>
    <w:rsid w:val="000B70BC"/>
    <w:rsid w:val="000C0046"/>
    <w:rsid w:val="000C01F9"/>
    <w:rsid w:val="000C03C8"/>
    <w:rsid w:val="000C0871"/>
    <w:rsid w:val="000C0CA5"/>
    <w:rsid w:val="000C0F55"/>
    <w:rsid w:val="000C127D"/>
    <w:rsid w:val="000C15BE"/>
    <w:rsid w:val="000C1723"/>
    <w:rsid w:val="000C1B20"/>
    <w:rsid w:val="000C224F"/>
    <w:rsid w:val="000C3CED"/>
    <w:rsid w:val="000C3FD9"/>
    <w:rsid w:val="000C4107"/>
    <w:rsid w:val="000C418E"/>
    <w:rsid w:val="000C45E7"/>
    <w:rsid w:val="000C45F5"/>
    <w:rsid w:val="000C5B7D"/>
    <w:rsid w:val="000C5E98"/>
    <w:rsid w:val="000C698D"/>
    <w:rsid w:val="000C705C"/>
    <w:rsid w:val="000C7AE4"/>
    <w:rsid w:val="000D01F4"/>
    <w:rsid w:val="000D0B89"/>
    <w:rsid w:val="000D1519"/>
    <w:rsid w:val="000D2120"/>
    <w:rsid w:val="000D292A"/>
    <w:rsid w:val="000D3145"/>
    <w:rsid w:val="000D36D1"/>
    <w:rsid w:val="000D4AAD"/>
    <w:rsid w:val="000D52DC"/>
    <w:rsid w:val="000D6054"/>
    <w:rsid w:val="000D619B"/>
    <w:rsid w:val="000D622A"/>
    <w:rsid w:val="000D788B"/>
    <w:rsid w:val="000E1940"/>
    <w:rsid w:val="000E26A0"/>
    <w:rsid w:val="000E34ED"/>
    <w:rsid w:val="000E4456"/>
    <w:rsid w:val="000E6184"/>
    <w:rsid w:val="000E645C"/>
    <w:rsid w:val="000E67FE"/>
    <w:rsid w:val="000E704C"/>
    <w:rsid w:val="000E7BD1"/>
    <w:rsid w:val="000F0C0A"/>
    <w:rsid w:val="000F175F"/>
    <w:rsid w:val="000F17D1"/>
    <w:rsid w:val="000F22A3"/>
    <w:rsid w:val="000F2C75"/>
    <w:rsid w:val="000F3506"/>
    <w:rsid w:val="000F440F"/>
    <w:rsid w:val="000F593E"/>
    <w:rsid w:val="000F60F3"/>
    <w:rsid w:val="000F60FF"/>
    <w:rsid w:val="000F635F"/>
    <w:rsid w:val="000F6C61"/>
    <w:rsid w:val="000F726D"/>
    <w:rsid w:val="00100349"/>
    <w:rsid w:val="00100C12"/>
    <w:rsid w:val="001013A8"/>
    <w:rsid w:val="00102C76"/>
    <w:rsid w:val="00102CC8"/>
    <w:rsid w:val="001030B5"/>
    <w:rsid w:val="0010352B"/>
    <w:rsid w:val="0010379C"/>
    <w:rsid w:val="001049B6"/>
    <w:rsid w:val="00104DE3"/>
    <w:rsid w:val="001051C6"/>
    <w:rsid w:val="0010577B"/>
    <w:rsid w:val="00105C9C"/>
    <w:rsid w:val="001069ED"/>
    <w:rsid w:val="00106B9D"/>
    <w:rsid w:val="00106C1F"/>
    <w:rsid w:val="001072D6"/>
    <w:rsid w:val="00110BFA"/>
    <w:rsid w:val="00110D0C"/>
    <w:rsid w:val="0011127E"/>
    <w:rsid w:val="001116BA"/>
    <w:rsid w:val="0011177A"/>
    <w:rsid w:val="0011179E"/>
    <w:rsid w:val="00111C71"/>
    <w:rsid w:val="00112B99"/>
    <w:rsid w:val="00112BB2"/>
    <w:rsid w:val="00113EC5"/>
    <w:rsid w:val="001141C0"/>
    <w:rsid w:val="00116E31"/>
    <w:rsid w:val="00120825"/>
    <w:rsid w:val="00120EED"/>
    <w:rsid w:val="0012104D"/>
    <w:rsid w:val="001212B1"/>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2280"/>
    <w:rsid w:val="0014241E"/>
    <w:rsid w:val="001424C6"/>
    <w:rsid w:val="001425F4"/>
    <w:rsid w:val="00142A56"/>
    <w:rsid w:val="001432A7"/>
    <w:rsid w:val="00143BE5"/>
    <w:rsid w:val="0014439A"/>
    <w:rsid w:val="00144AAD"/>
    <w:rsid w:val="00144DF5"/>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4FD"/>
    <w:rsid w:val="00156E5B"/>
    <w:rsid w:val="00157418"/>
    <w:rsid w:val="00157B5A"/>
    <w:rsid w:val="00160345"/>
    <w:rsid w:val="0016050B"/>
    <w:rsid w:val="001610A0"/>
    <w:rsid w:val="0016380C"/>
    <w:rsid w:val="00163816"/>
    <w:rsid w:val="00163B27"/>
    <w:rsid w:val="0016425E"/>
    <w:rsid w:val="00164832"/>
    <w:rsid w:val="00164BF7"/>
    <w:rsid w:val="00165317"/>
    <w:rsid w:val="001657AB"/>
    <w:rsid w:val="001674E6"/>
    <w:rsid w:val="0017035D"/>
    <w:rsid w:val="0017073D"/>
    <w:rsid w:val="00170D38"/>
    <w:rsid w:val="00171484"/>
    <w:rsid w:val="00171BAD"/>
    <w:rsid w:val="00171F2C"/>
    <w:rsid w:val="0017291A"/>
    <w:rsid w:val="00172F1B"/>
    <w:rsid w:val="0017351B"/>
    <w:rsid w:val="00173AF1"/>
    <w:rsid w:val="001744B4"/>
    <w:rsid w:val="001751EF"/>
    <w:rsid w:val="001756A1"/>
    <w:rsid w:val="001761EE"/>
    <w:rsid w:val="0017675F"/>
    <w:rsid w:val="00176EAA"/>
    <w:rsid w:val="00177030"/>
    <w:rsid w:val="0017725A"/>
    <w:rsid w:val="0017779E"/>
    <w:rsid w:val="00177C4B"/>
    <w:rsid w:val="00177CE0"/>
    <w:rsid w:val="00177F6A"/>
    <w:rsid w:val="001802C6"/>
    <w:rsid w:val="001802CA"/>
    <w:rsid w:val="00180A3C"/>
    <w:rsid w:val="00182A38"/>
    <w:rsid w:val="0018325A"/>
    <w:rsid w:val="00183D7A"/>
    <w:rsid w:val="00184CAE"/>
    <w:rsid w:val="001858D2"/>
    <w:rsid w:val="00185B0C"/>
    <w:rsid w:val="00186199"/>
    <w:rsid w:val="00186F7A"/>
    <w:rsid w:val="0018796A"/>
    <w:rsid w:val="00187BC7"/>
    <w:rsid w:val="00190AE2"/>
    <w:rsid w:val="00190E27"/>
    <w:rsid w:val="00191444"/>
    <w:rsid w:val="001928F7"/>
    <w:rsid w:val="00193182"/>
    <w:rsid w:val="00193575"/>
    <w:rsid w:val="0019389D"/>
    <w:rsid w:val="00193B62"/>
    <w:rsid w:val="00194537"/>
    <w:rsid w:val="0019520E"/>
    <w:rsid w:val="001952DB"/>
    <w:rsid w:val="0019563C"/>
    <w:rsid w:val="001956CA"/>
    <w:rsid w:val="00195B79"/>
    <w:rsid w:val="001970FC"/>
    <w:rsid w:val="00197C9B"/>
    <w:rsid w:val="001A088E"/>
    <w:rsid w:val="001A0F4A"/>
    <w:rsid w:val="001A109C"/>
    <w:rsid w:val="001A1B13"/>
    <w:rsid w:val="001A1C31"/>
    <w:rsid w:val="001A1D38"/>
    <w:rsid w:val="001A21A9"/>
    <w:rsid w:val="001A223A"/>
    <w:rsid w:val="001A2A97"/>
    <w:rsid w:val="001A364F"/>
    <w:rsid w:val="001A39B7"/>
    <w:rsid w:val="001A42FA"/>
    <w:rsid w:val="001A4AEC"/>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10A1"/>
    <w:rsid w:val="001C1B91"/>
    <w:rsid w:val="001C2813"/>
    <w:rsid w:val="001C2F9C"/>
    <w:rsid w:val="001C3127"/>
    <w:rsid w:val="001C330E"/>
    <w:rsid w:val="001C3399"/>
    <w:rsid w:val="001C37F6"/>
    <w:rsid w:val="001C4D9F"/>
    <w:rsid w:val="001C50BA"/>
    <w:rsid w:val="001C5289"/>
    <w:rsid w:val="001C566C"/>
    <w:rsid w:val="001C6288"/>
    <w:rsid w:val="001C647F"/>
    <w:rsid w:val="001C67A1"/>
    <w:rsid w:val="001C7021"/>
    <w:rsid w:val="001C7C6D"/>
    <w:rsid w:val="001D0538"/>
    <w:rsid w:val="001D0634"/>
    <w:rsid w:val="001D0F6A"/>
    <w:rsid w:val="001D1B40"/>
    <w:rsid w:val="001D1DD3"/>
    <w:rsid w:val="001D21BC"/>
    <w:rsid w:val="001D2E47"/>
    <w:rsid w:val="001D2FA5"/>
    <w:rsid w:val="001D3288"/>
    <w:rsid w:val="001D35E0"/>
    <w:rsid w:val="001D4934"/>
    <w:rsid w:val="001D5045"/>
    <w:rsid w:val="001D5494"/>
    <w:rsid w:val="001D5A44"/>
    <w:rsid w:val="001D6213"/>
    <w:rsid w:val="001D724B"/>
    <w:rsid w:val="001D76DE"/>
    <w:rsid w:val="001E0231"/>
    <w:rsid w:val="001E03BE"/>
    <w:rsid w:val="001E0AAA"/>
    <w:rsid w:val="001E0C7F"/>
    <w:rsid w:val="001E0F28"/>
    <w:rsid w:val="001E11D3"/>
    <w:rsid w:val="001E15F1"/>
    <w:rsid w:val="001E1C4F"/>
    <w:rsid w:val="001E287E"/>
    <w:rsid w:val="001E2A6A"/>
    <w:rsid w:val="001E3DC2"/>
    <w:rsid w:val="001E56FF"/>
    <w:rsid w:val="001E5C6B"/>
    <w:rsid w:val="001E6A06"/>
    <w:rsid w:val="001E6EBF"/>
    <w:rsid w:val="001E7681"/>
    <w:rsid w:val="001F0307"/>
    <w:rsid w:val="001F03E1"/>
    <w:rsid w:val="001F221F"/>
    <w:rsid w:val="001F375C"/>
    <w:rsid w:val="001F3CC6"/>
    <w:rsid w:val="001F3F50"/>
    <w:rsid w:val="001F4530"/>
    <w:rsid w:val="001F5CE2"/>
    <w:rsid w:val="001F5DBA"/>
    <w:rsid w:val="001F5DE3"/>
    <w:rsid w:val="001F5F74"/>
    <w:rsid w:val="002010DE"/>
    <w:rsid w:val="00201843"/>
    <w:rsid w:val="00201962"/>
    <w:rsid w:val="00201B58"/>
    <w:rsid w:val="00202192"/>
    <w:rsid w:val="00202968"/>
    <w:rsid w:val="00202C32"/>
    <w:rsid w:val="00203973"/>
    <w:rsid w:val="00203AEF"/>
    <w:rsid w:val="00203AFC"/>
    <w:rsid w:val="00203E53"/>
    <w:rsid w:val="00206FA8"/>
    <w:rsid w:val="00211A26"/>
    <w:rsid w:val="00212249"/>
    <w:rsid w:val="002125F7"/>
    <w:rsid w:val="00212DEF"/>
    <w:rsid w:val="0021397C"/>
    <w:rsid w:val="00214463"/>
    <w:rsid w:val="00214756"/>
    <w:rsid w:val="00215CF2"/>
    <w:rsid w:val="00215D9F"/>
    <w:rsid w:val="00216310"/>
    <w:rsid w:val="00216BCE"/>
    <w:rsid w:val="002174FA"/>
    <w:rsid w:val="00217867"/>
    <w:rsid w:val="002178B2"/>
    <w:rsid w:val="00220542"/>
    <w:rsid w:val="00220B18"/>
    <w:rsid w:val="00220D7F"/>
    <w:rsid w:val="002210EB"/>
    <w:rsid w:val="00221174"/>
    <w:rsid w:val="0022199B"/>
    <w:rsid w:val="00222990"/>
    <w:rsid w:val="00222DE3"/>
    <w:rsid w:val="00222DEA"/>
    <w:rsid w:val="002233F0"/>
    <w:rsid w:val="002236E1"/>
    <w:rsid w:val="00223DFB"/>
    <w:rsid w:val="002243B2"/>
    <w:rsid w:val="0022498A"/>
    <w:rsid w:val="00224A64"/>
    <w:rsid w:val="00224AFA"/>
    <w:rsid w:val="00225756"/>
    <w:rsid w:val="00225ADC"/>
    <w:rsid w:val="00225CEB"/>
    <w:rsid w:val="0022692D"/>
    <w:rsid w:val="00227BC1"/>
    <w:rsid w:val="00227D61"/>
    <w:rsid w:val="002313DE"/>
    <w:rsid w:val="002318F3"/>
    <w:rsid w:val="00232A33"/>
    <w:rsid w:val="00232C2D"/>
    <w:rsid w:val="0023323F"/>
    <w:rsid w:val="00234202"/>
    <w:rsid w:val="002354F0"/>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4513"/>
    <w:rsid w:val="00245012"/>
    <w:rsid w:val="0024504E"/>
    <w:rsid w:val="00245761"/>
    <w:rsid w:val="002459E2"/>
    <w:rsid w:val="0024651F"/>
    <w:rsid w:val="00247729"/>
    <w:rsid w:val="0025158D"/>
    <w:rsid w:val="00251626"/>
    <w:rsid w:val="00251C7E"/>
    <w:rsid w:val="00252697"/>
    <w:rsid w:val="0025281A"/>
    <w:rsid w:val="00253945"/>
    <w:rsid w:val="00253D3C"/>
    <w:rsid w:val="002541AE"/>
    <w:rsid w:val="002544D7"/>
    <w:rsid w:val="00254679"/>
    <w:rsid w:val="00255292"/>
    <w:rsid w:val="00257578"/>
    <w:rsid w:val="00260200"/>
    <w:rsid w:val="00260867"/>
    <w:rsid w:val="00260B06"/>
    <w:rsid w:val="0026117C"/>
    <w:rsid w:val="00261D93"/>
    <w:rsid w:val="00262029"/>
    <w:rsid w:val="002620BD"/>
    <w:rsid w:val="00262117"/>
    <w:rsid w:val="0026211E"/>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6D7A"/>
    <w:rsid w:val="00276DE7"/>
    <w:rsid w:val="002773FB"/>
    <w:rsid w:val="002774F0"/>
    <w:rsid w:val="002774F3"/>
    <w:rsid w:val="00277722"/>
    <w:rsid w:val="00280A25"/>
    <w:rsid w:val="00281155"/>
    <w:rsid w:val="002813C5"/>
    <w:rsid w:val="00281C15"/>
    <w:rsid w:val="00281C90"/>
    <w:rsid w:val="00281EEE"/>
    <w:rsid w:val="00282C23"/>
    <w:rsid w:val="0028315D"/>
    <w:rsid w:val="00283885"/>
    <w:rsid w:val="002839A4"/>
    <w:rsid w:val="00283AC6"/>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7BC2"/>
    <w:rsid w:val="00297D85"/>
    <w:rsid w:val="002A07F4"/>
    <w:rsid w:val="002A090A"/>
    <w:rsid w:val="002A0B47"/>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A7D5F"/>
    <w:rsid w:val="002B09C0"/>
    <w:rsid w:val="002B0B99"/>
    <w:rsid w:val="002B1851"/>
    <w:rsid w:val="002B27FF"/>
    <w:rsid w:val="002B2F4E"/>
    <w:rsid w:val="002B340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FA"/>
    <w:rsid w:val="002C661D"/>
    <w:rsid w:val="002C7C89"/>
    <w:rsid w:val="002D0054"/>
    <w:rsid w:val="002D090E"/>
    <w:rsid w:val="002D1A0F"/>
    <w:rsid w:val="002D1ACC"/>
    <w:rsid w:val="002D22BF"/>
    <w:rsid w:val="002D237C"/>
    <w:rsid w:val="002D32E3"/>
    <w:rsid w:val="002D33F1"/>
    <w:rsid w:val="002D353D"/>
    <w:rsid w:val="002D496A"/>
    <w:rsid w:val="002D52AD"/>
    <w:rsid w:val="002D58D8"/>
    <w:rsid w:val="002D5D94"/>
    <w:rsid w:val="002D5E38"/>
    <w:rsid w:val="002D5EB1"/>
    <w:rsid w:val="002D64BE"/>
    <w:rsid w:val="002D6B79"/>
    <w:rsid w:val="002D70C2"/>
    <w:rsid w:val="002D758D"/>
    <w:rsid w:val="002E0394"/>
    <w:rsid w:val="002E0644"/>
    <w:rsid w:val="002E0FEB"/>
    <w:rsid w:val="002E171B"/>
    <w:rsid w:val="002E2E3E"/>
    <w:rsid w:val="002E319D"/>
    <w:rsid w:val="002E4AD5"/>
    <w:rsid w:val="002E4C2D"/>
    <w:rsid w:val="002F0A28"/>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3AC"/>
    <w:rsid w:val="00300951"/>
    <w:rsid w:val="00300E8A"/>
    <w:rsid w:val="003023C9"/>
    <w:rsid w:val="00302649"/>
    <w:rsid w:val="00302CA8"/>
    <w:rsid w:val="00302DE9"/>
    <w:rsid w:val="0030312D"/>
    <w:rsid w:val="00304860"/>
    <w:rsid w:val="00304E23"/>
    <w:rsid w:val="00305084"/>
    <w:rsid w:val="00306408"/>
    <w:rsid w:val="00307249"/>
    <w:rsid w:val="00311779"/>
    <w:rsid w:val="00312C47"/>
    <w:rsid w:val="00312DAE"/>
    <w:rsid w:val="00312F1E"/>
    <w:rsid w:val="003132DB"/>
    <w:rsid w:val="00313336"/>
    <w:rsid w:val="003137CA"/>
    <w:rsid w:val="00313918"/>
    <w:rsid w:val="00314816"/>
    <w:rsid w:val="00314C83"/>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2C1D"/>
    <w:rsid w:val="00323041"/>
    <w:rsid w:val="003238F3"/>
    <w:rsid w:val="00323AE8"/>
    <w:rsid w:val="00323B32"/>
    <w:rsid w:val="00324548"/>
    <w:rsid w:val="00324E1A"/>
    <w:rsid w:val="003251F4"/>
    <w:rsid w:val="00325408"/>
    <w:rsid w:val="00326927"/>
    <w:rsid w:val="003303E3"/>
    <w:rsid w:val="00330651"/>
    <w:rsid w:val="00331178"/>
    <w:rsid w:val="00331A88"/>
    <w:rsid w:val="003329EA"/>
    <w:rsid w:val="00332C6E"/>
    <w:rsid w:val="00332D73"/>
    <w:rsid w:val="003338BE"/>
    <w:rsid w:val="003342D7"/>
    <w:rsid w:val="00334AF9"/>
    <w:rsid w:val="00335D43"/>
    <w:rsid w:val="00336002"/>
    <w:rsid w:val="00336AA2"/>
    <w:rsid w:val="00336E98"/>
    <w:rsid w:val="00337B1B"/>
    <w:rsid w:val="00340436"/>
    <w:rsid w:val="003405DA"/>
    <w:rsid w:val="003407A5"/>
    <w:rsid w:val="0034096C"/>
    <w:rsid w:val="003410A1"/>
    <w:rsid w:val="00341188"/>
    <w:rsid w:val="0034147B"/>
    <w:rsid w:val="003423F4"/>
    <w:rsid w:val="003424CB"/>
    <w:rsid w:val="003439DB"/>
    <w:rsid w:val="00344C08"/>
    <w:rsid w:val="00344CF8"/>
    <w:rsid w:val="00344FBE"/>
    <w:rsid w:val="003454B9"/>
    <w:rsid w:val="003455AF"/>
    <w:rsid w:val="00346759"/>
    <w:rsid w:val="00347BC2"/>
    <w:rsid w:val="00350238"/>
    <w:rsid w:val="003502AD"/>
    <w:rsid w:val="00350BD0"/>
    <w:rsid w:val="0035109C"/>
    <w:rsid w:val="00351752"/>
    <w:rsid w:val="00351F0A"/>
    <w:rsid w:val="00351F5D"/>
    <w:rsid w:val="00352648"/>
    <w:rsid w:val="00353AC6"/>
    <w:rsid w:val="003542B7"/>
    <w:rsid w:val="0035432B"/>
    <w:rsid w:val="00354765"/>
    <w:rsid w:val="003548BB"/>
    <w:rsid w:val="00354E10"/>
    <w:rsid w:val="00355C23"/>
    <w:rsid w:val="00356AD3"/>
    <w:rsid w:val="00357B15"/>
    <w:rsid w:val="00357BB3"/>
    <w:rsid w:val="003602EA"/>
    <w:rsid w:val="00360E61"/>
    <w:rsid w:val="00360F81"/>
    <w:rsid w:val="003610FC"/>
    <w:rsid w:val="00361812"/>
    <w:rsid w:val="00361E7E"/>
    <w:rsid w:val="003633B0"/>
    <w:rsid w:val="00364342"/>
    <w:rsid w:val="003646EA"/>
    <w:rsid w:val="003648F2"/>
    <w:rsid w:val="00364FA1"/>
    <w:rsid w:val="00366B02"/>
    <w:rsid w:val="003671F5"/>
    <w:rsid w:val="00370AA4"/>
    <w:rsid w:val="003711F2"/>
    <w:rsid w:val="00371314"/>
    <w:rsid w:val="003717FC"/>
    <w:rsid w:val="00371F5D"/>
    <w:rsid w:val="00371FF4"/>
    <w:rsid w:val="003723C2"/>
    <w:rsid w:val="0037275D"/>
    <w:rsid w:val="00372797"/>
    <w:rsid w:val="00372F62"/>
    <w:rsid w:val="00373677"/>
    <w:rsid w:val="0037470E"/>
    <w:rsid w:val="00374F66"/>
    <w:rsid w:val="00375CC4"/>
    <w:rsid w:val="00376103"/>
    <w:rsid w:val="003767B3"/>
    <w:rsid w:val="00376B49"/>
    <w:rsid w:val="00376FC5"/>
    <w:rsid w:val="00377520"/>
    <w:rsid w:val="00377920"/>
    <w:rsid w:val="00380D36"/>
    <w:rsid w:val="00380F49"/>
    <w:rsid w:val="00381EFC"/>
    <w:rsid w:val="003820F1"/>
    <w:rsid w:val="00382107"/>
    <w:rsid w:val="003822D3"/>
    <w:rsid w:val="0038368D"/>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743"/>
    <w:rsid w:val="003A0E36"/>
    <w:rsid w:val="003A0EAD"/>
    <w:rsid w:val="003A1FE0"/>
    <w:rsid w:val="003A3A2A"/>
    <w:rsid w:val="003A3BC4"/>
    <w:rsid w:val="003A4477"/>
    <w:rsid w:val="003A458A"/>
    <w:rsid w:val="003A4FE2"/>
    <w:rsid w:val="003A551D"/>
    <w:rsid w:val="003A6BD5"/>
    <w:rsid w:val="003A7E6F"/>
    <w:rsid w:val="003B05F2"/>
    <w:rsid w:val="003B20FE"/>
    <w:rsid w:val="003B2CCA"/>
    <w:rsid w:val="003B2F13"/>
    <w:rsid w:val="003B3353"/>
    <w:rsid w:val="003B405E"/>
    <w:rsid w:val="003B4712"/>
    <w:rsid w:val="003B4726"/>
    <w:rsid w:val="003B47EB"/>
    <w:rsid w:val="003B48BA"/>
    <w:rsid w:val="003B57D3"/>
    <w:rsid w:val="003B59CA"/>
    <w:rsid w:val="003B6067"/>
    <w:rsid w:val="003B7D81"/>
    <w:rsid w:val="003C0892"/>
    <w:rsid w:val="003C08E3"/>
    <w:rsid w:val="003C09B5"/>
    <w:rsid w:val="003C0E3C"/>
    <w:rsid w:val="003C0F62"/>
    <w:rsid w:val="003C1176"/>
    <w:rsid w:val="003C1423"/>
    <w:rsid w:val="003C1D9A"/>
    <w:rsid w:val="003C1E61"/>
    <w:rsid w:val="003C1F58"/>
    <w:rsid w:val="003C48B1"/>
    <w:rsid w:val="003C5189"/>
    <w:rsid w:val="003C575D"/>
    <w:rsid w:val="003C57A7"/>
    <w:rsid w:val="003C5C2B"/>
    <w:rsid w:val="003C652C"/>
    <w:rsid w:val="003C6943"/>
    <w:rsid w:val="003C6BD2"/>
    <w:rsid w:val="003C7294"/>
    <w:rsid w:val="003C792F"/>
    <w:rsid w:val="003C7ABD"/>
    <w:rsid w:val="003C7C3D"/>
    <w:rsid w:val="003D08F8"/>
    <w:rsid w:val="003D124B"/>
    <w:rsid w:val="003D18F3"/>
    <w:rsid w:val="003D2CC1"/>
    <w:rsid w:val="003D4FFC"/>
    <w:rsid w:val="003D51ED"/>
    <w:rsid w:val="003D569B"/>
    <w:rsid w:val="003D78B5"/>
    <w:rsid w:val="003E099F"/>
    <w:rsid w:val="003E19FF"/>
    <w:rsid w:val="003E244F"/>
    <w:rsid w:val="003E2B88"/>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4241"/>
    <w:rsid w:val="003F4B8A"/>
    <w:rsid w:val="003F4BEE"/>
    <w:rsid w:val="003F4CF1"/>
    <w:rsid w:val="003F62BB"/>
    <w:rsid w:val="003F6F2B"/>
    <w:rsid w:val="003F6FEC"/>
    <w:rsid w:val="003F732D"/>
    <w:rsid w:val="003F7C45"/>
    <w:rsid w:val="00400077"/>
    <w:rsid w:val="00400241"/>
    <w:rsid w:val="0040132C"/>
    <w:rsid w:val="004019B7"/>
    <w:rsid w:val="0040231A"/>
    <w:rsid w:val="00402525"/>
    <w:rsid w:val="00402C2C"/>
    <w:rsid w:val="00402DE1"/>
    <w:rsid w:val="00403224"/>
    <w:rsid w:val="004049BD"/>
    <w:rsid w:val="00404EB5"/>
    <w:rsid w:val="00405085"/>
    <w:rsid w:val="00405D28"/>
    <w:rsid w:val="004066FC"/>
    <w:rsid w:val="00406839"/>
    <w:rsid w:val="00407481"/>
    <w:rsid w:val="00407C10"/>
    <w:rsid w:val="00407E90"/>
    <w:rsid w:val="004113B4"/>
    <w:rsid w:val="00413300"/>
    <w:rsid w:val="00413323"/>
    <w:rsid w:val="00413513"/>
    <w:rsid w:val="00413BAE"/>
    <w:rsid w:val="00414503"/>
    <w:rsid w:val="00414532"/>
    <w:rsid w:val="00414827"/>
    <w:rsid w:val="004153B3"/>
    <w:rsid w:val="00415455"/>
    <w:rsid w:val="00415772"/>
    <w:rsid w:val="004163FD"/>
    <w:rsid w:val="0041683D"/>
    <w:rsid w:val="00416C10"/>
    <w:rsid w:val="0041734F"/>
    <w:rsid w:val="00417976"/>
    <w:rsid w:val="00417A0E"/>
    <w:rsid w:val="00417D5C"/>
    <w:rsid w:val="0042053A"/>
    <w:rsid w:val="004213D6"/>
    <w:rsid w:val="00421C75"/>
    <w:rsid w:val="00422440"/>
    <w:rsid w:val="00422916"/>
    <w:rsid w:val="00423052"/>
    <w:rsid w:val="00423BA3"/>
    <w:rsid w:val="00423F84"/>
    <w:rsid w:val="00424213"/>
    <w:rsid w:val="00424EF3"/>
    <w:rsid w:val="004267DB"/>
    <w:rsid w:val="004268BB"/>
    <w:rsid w:val="00426A4B"/>
    <w:rsid w:val="00430724"/>
    <w:rsid w:val="00431047"/>
    <w:rsid w:val="00431B86"/>
    <w:rsid w:val="004324EC"/>
    <w:rsid w:val="004339AD"/>
    <w:rsid w:val="00433EED"/>
    <w:rsid w:val="00434353"/>
    <w:rsid w:val="00435941"/>
    <w:rsid w:val="00437C96"/>
    <w:rsid w:val="004408EC"/>
    <w:rsid w:val="004416A4"/>
    <w:rsid w:val="00441896"/>
    <w:rsid w:val="00441E6A"/>
    <w:rsid w:val="00442AEE"/>
    <w:rsid w:val="00442BF8"/>
    <w:rsid w:val="00443C00"/>
    <w:rsid w:val="00443C8F"/>
    <w:rsid w:val="00443E81"/>
    <w:rsid w:val="00444C60"/>
    <w:rsid w:val="00444E35"/>
    <w:rsid w:val="0044502D"/>
    <w:rsid w:val="00445F6B"/>
    <w:rsid w:val="00447CEF"/>
    <w:rsid w:val="00447E28"/>
    <w:rsid w:val="004501D8"/>
    <w:rsid w:val="00450BA9"/>
    <w:rsid w:val="00452481"/>
    <w:rsid w:val="004528FA"/>
    <w:rsid w:val="00453042"/>
    <w:rsid w:val="00453DC8"/>
    <w:rsid w:val="00455165"/>
    <w:rsid w:val="004563D5"/>
    <w:rsid w:val="00457804"/>
    <w:rsid w:val="00460672"/>
    <w:rsid w:val="00460AEF"/>
    <w:rsid w:val="00460C52"/>
    <w:rsid w:val="00460FCA"/>
    <w:rsid w:val="00461F93"/>
    <w:rsid w:val="00462279"/>
    <w:rsid w:val="00462DCC"/>
    <w:rsid w:val="004646BF"/>
    <w:rsid w:val="00464744"/>
    <w:rsid w:val="00464D92"/>
    <w:rsid w:val="00465272"/>
    <w:rsid w:val="004665E3"/>
    <w:rsid w:val="004667BA"/>
    <w:rsid w:val="0046760F"/>
    <w:rsid w:val="0047237D"/>
    <w:rsid w:val="00472561"/>
    <w:rsid w:val="004731F1"/>
    <w:rsid w:val="00473EB5"/>
    <w:rsid w:val="0047456B"/>
    <w:rsid w:val="00475251"/>
    <w:rsid w:val="00475260"/>
    <w:rsid w:val="0047531F"/>
    <w:rsid w:val="0047582A"/>
    <w:rsid w:val="00475866"/>
    <w:rsid w:val="00476CBB"/>
    <w:rsid w:val="00477366"/>
    <w:rsid w:val="00477400"/>
    <w:rsid w:val="00480B1D"/>
    <w:rsid w:val="00480BC8"/>
    <w:rsid w:val="00481265"/>
    <w:rsid w:val="004814BF"/>
    <w:rsid w:val="00481742"/>
    <w:rsid w:val="00482649"/>
    <w:rsid w:val="00483630"/>
    <w:rsid w:val="004836EA"/>
    <w:rsid w:val="00483ECB"/>
    <w:rsid w:val="00483F72"/>
    <w:rsid w:val="004843FD"/>
    <w:rsid w:val="00484CB1"/>
    <w:rsid w:val="00485215"/>
    <w:rsid w:val="00485340"/>
    <w:rsid w:val="0048587E"/>
    <w:rsid w:val="0048799A"/>
    <w:rsid w:val="00487C2B"/>
    <w:rsid w:val="004900FF"/>
    <w:rsid w:val="0049125B"/>
    <w:rsid w:val="00491C58"/>
    <w:rsid w:val="00491FAB"/>
    <w:rsid w:val="00492081"/>
    <w:rsid w:val="0049227D"/>
    <w:rsid w:val="0049297D"/>
    <w:rsid w:val="004929F2"/>
    <w:rsid w:val="00492F5E"/>
    <w:rsid w:val="004946F2"/>
    <w:rsid w:val="00495A03"/>
    <w:rsid w:val="00495E28"/>
    <w:rsid w:val="00497079"/>
    <w:rsid w:val="00497450"/>
    <w:rsid w:val="00497F49"/>
    <w:rsid w:val="004A1BBA"/>
    <w:rsid w:val="004A225B"/>
    <w:rsid w:val="004A23C2"/>
    <w:rsid w:val="004A3336"/>
    <w:rsid w:val="004A3E3C"/>
    <w:rsid w:val="004A4069"/>
    <w:rsid w:val="004A484E"/>
    <w:rsid w:val="004A6513"/>
    <w:rsid w:val="004B0176"/>
    <w:rsid w:val="004B0924"/>
    <w:rsid w:val="004B09C5"/>
    <w:rsid w:val="004B0E6D"/>
    <w:rsid w:val="004B16E8"/>
    <w:rsid w:val="004B24BF"/>
    <w:rsid w:val="004B2CA5"/>
    <w:rsid w:val="004B3609"/>
    <w:rsid w:val="004B412E"/>
    <w:rsid w:val="004B4C51"/>
    <w:rsid w:val="004B5B92"/>
    <w:rsid w:val="004B6250"/>
    <w:rsid w:val="004B628B"/>
    <w:rsid w:val="004B66F3"/>
    <w:rsid w:val="004B6B05"/>
    <w:rsid w:val="004B6BD3"/>
    <w:rsid w:val="004B7499"/>
    <w:rsid w:val="004B76B1"/>
    <w:rsid w:val="004B7800"/>
    <w:rsid w:val="004B792C"/>
    <w:rsid w:val="004C0057"/>
    <w:rsid w:val="004C0541"/>
    <w:rsid w:val="004C07FF"/>
    <w:rsid w:val="004C0BBF"/>
    <w:rsid w:val="004C1D08"/>
    <w:rsid w:val="004C1D55"/>
    <w:rsid w:val="004C2523"/>
    <w:rsid w:val="004C2836"/>
    <w:rsid w:val="004C2C46"/>
    <w:rsid w:val="004C405B"/>
    <w:rsid w:val="004C4550"/>
    <w:rsid w:val="004C4E53"/>
    <w:rsid w:val="004C54CA"/>
    <w:rsid w:val="004C5856"/>
    <w:rsid w:val="004C5ABF"/>
    <w:rsid w:val="004C5D03"/>
    <w:rsid w:val="004C62AE"/>
    <w:rsid w:val="004C6373"/>
    <w:rsid w:val="004C651D"/>
    <w:rsid w:val="004C7235"/>
    <w:rsid w:val="004C7955"/>
    <w:rsid w:val="004C7A02"/>
    <w:rsid w:val="004D0213"/>
    <w:rsid w:val="004D047F"/>
    <w:rsid w:val="004D1529"/>
    <w:rsid w:val="004D16C7"/>
    <w:rsid w:val="004D16D2"/>
    <w:rsid w:val="004D24A3"/>
    <w:rsid w:val="004D29F1"/>
    <w:rsid w:val="004D29F3"/>
    <w:rsid w:val="004D2DFE"/>
    <w:rsid w:val="004D3D96"/>
    <w:rsid w:val="004D40BB"/>
    <w:rsid w:val="004D5316"/>
    <w:rsid w:val="004D575C"/>
    <w:rsid w:val="004D5A32"/>
    <w:rsid w:val="004D5ACC"/>
    <w:rsid w:val="004D606D"/>
    <w:rsid w:val="004D650F"/>
    <w:rsid w:val="004D68E2"/>
    <w:rsid w:val="004D6E19"/>
    <w:rsid w:val="004D7269"/>
    <w:rsid w:val="004D74EE"/>
    <w:rsid w:val="004D7F01"/>
    <w:rsid w:val="004E08FC"/>
    <w:rsid w:val="004E0B6E"/>
    <w:rsid w:val="004E0D3F"/>
    <w:rsid w:val="004E13BC"/>
    <w:rsid w:val="004E2133"/>
    <w:rsid w:val="004E2BD2"/>
    <w:rsid w:val="004E358C"/>
    <w:rsid w:val="004E395B"/>
    <w:rsid w:val="004E40D6"/>
    <w:rsid w:val="004E43D7"/>
    <w:rsid w:val="004E5572"/>
    <w:rsid w:val="004E5EDB"/>
    <w:rsid w:val="004E60FB"/>
    <w:rsid w:val="004E73A5"/>
    <w:rsid w:val="004E758A"/>
    <w:rsid w:val="004E7BA7"/>
    <w:rsid w:val="004F0279"/>
    <w:rsid w:val="004F0916"/>
    <w:rsid w:val="004F1C42"/>
    <w:rsid w:val="004F23CE"/>
    <w:rsid w:val="004F2C5A"/>
    <w:rsid w:val="004F31EA"/>
    <w:rsid w:val="004F4601"/>
    <w:rsid w:val="004F5C1B"/>
    <w:rsid w:val="004F5F3C"/>
    <w:rsid w:val="004F6F7B"/>
    <w:rsid w:val="004F779C"/>
    <w:rsid w:val="004F7846"/>
    <w:rsid w:val="004F7EBF"/>
    <w:rsid w:val="005000A6"/>
    <w:rsid w:val="005000D4"/>
    <w:rsid w:val="005004EE"/>
    <w:rsid w:val="005007AB"/>
    <w:rsid w:val="00500B1E"/>
    <w:rsid w:val="00500B24"/>
    <w:rsid w:val="00500BFF"/>
    <w:rsid w:val="00500C17"/>
    <w:rsid w:val="00500D04"/>
    <w:rsid w:val="0050128B"/>
    <w:rsid w:val="00501B03"/>
    <w:rsid w:val="00502416"/>
    <w:rsid w:val="0050277D"/>
    <w:rsid w:val="005027F4"/>
    <w:rsid w:val="005036C2"/>
    <w:rsid w:val="0050492E"/>
    <w:rsid w:val="00504F61"/>
    <w:rsid w:val="005051C9"/>
    <w:rsid w:val="00506389"/>
    <w:rsid w:val="00507000"/>
    <w:rsid w:val="00507FC5"/>
    <w:rsid w:val="00510A69"/>
    <w:rsid w:val="00510CAF"/>
    <w:rsid w:val="0051114C"/>
    <w:rsid w:val="00511597"/>
    <w:rsid w:val="00511915"/>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27C1"/>
    <w:rsid w:val="0052367B"/>
    <w:rsid w:val="00524A64"/>
    <w:rsid w:val="00525740"/>
    <w:rsid w:val="00525E59"/>
    <w:rsid w:val="005278EE"/>
    <w:rsid w:val="00527D3A"/>
    <w:rsid w:val="00530A21"/>
    <w:rsid w:val="005310DD"/>
    <w:rsid w:val="00531851"/>
    <w:rsid w:val="005318CC"/>
    <w:rsid w:val="0053199E"/>
    <w:rsid w:val="00531D65"/>
    <w:rsid w:val="005334E4"/>
    <w:rsid w:val="005349B1"/>
    <w:rsid w:val="00535AA4"/>
    <w:rsid w:val="00535DA3"/>
    <w:rsid w:val="00535E64"/>
    <w:rsid w:val="005364A6"/>
    <w:rsid w:val="005364AE"/>
    <w:rsid w:val="0053652C"/>
    <w:rsid w:val="0053659B"/>
    <w:rsid w:val="005368A0"/>
    <w:rsid w:val="00537368"/>
    <w:rsid w:val="005374BC"/>
    <w:rsid w:val="005402A9"/>
    <w:rsid w:val="005427DC"/>
    <w:rsid w:val="00543188"/>
    <w:rsid w:val="005432F0"/>
    <w:rsid w:val="00543367"/>
    <w:rsid w:val="00543680"/>
    <w:rsid w:val="0054384E"/>
    <w:rsid w:val="00543BFA"/>
    <w:rsid w:val="0054655E"/>
    <w:rsid w:val="00546601"/>
    <w:rsid w:val="00546B3C"/>
    <w:rsid w:val="00547D9C"/>
    <w:rsid w:val="00547DA1"/>
    <w:rsid w:val="005501BC"/>
    <w:rsid w:val="0055068D"/>
    <w:rsid w:val="00551BAB"/>
    <w:rsid w:val="00551C53"/>
    <w:rsid w:val="0055221B"/>
    <w:rsid w:val="005526DC"/>
    <w:rsid w:val="005535B7"/>
    <w:rsid w:val="00554CAC"/>
    <w:rsid w:val="0055513C"/>
    <w:rsid w:val="00555ED3"/>
    <w:rsid w:val="0055637C"/>
    <w:rsid w:val="005567EB"/>
    <w:rsid w:val="00556B00"/>
    <w:rsid w:val="0055753F"/>
    <w:rsid w:val="00557618"/>
    <w:rsid w:val="00557782"/>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1BA"/>
    <w:rsid w:val="00567EA5"/>
    <w:rsid w:val="00570050"/>
    <w:rsid w:val="00570229"/>
    <w:rsid w:val="00570514"/>
    <w:rsid w:val="00571A41"/>
    <w:rsid w:val="005721D0"/>
    <w:rsid w:val="00572627"/>
    <w:rsid w:val="0057275D"/>
    <w:rsid w:val="00572919"/>
    <w:rsid w:val="005733C4"/>
    <w:rsid w:val="00574103"/>
    <w:rsid w:val="00574DEC"/>
    <w:rsid w:val="00575161"/>
    <w:rsid w:val="00575B68"/>
    <w:rsid w:val="00575DA6"/>
    <w:rsid w:val="0057737F"/>
    <w:rsid w:val="0057795F"/>
    <w:rsid w:val="00577C45"/>
    <w:rsid w:val="0058003A"/>
    <w:rsid w:val="005800A9"/>
    <w:rsid w:val="0058038C"/>
    <w:rsid w:val="00580488"/>
    <w:rsid w:val="005804AA"/>
    <w:rsid w:val="0058074D"/>
    <w:rsid w:val="00580FD1"/>
    <w:rsid w:val="00581630"/>
    <w:rsid w:val="005824E6"/>
    <w:rsid w:val="00582FAD"/>
    <w:rsid w:val="00583489"/>
    <w:rsid w:val="0058391F"/>
    <w:rsid w:val="00583A80"/>
    <w:rsid w:val="00584188"/>
    <w:rsid w:val="00584D68"/>
    <w:rsid w:val="00584E33"/>
    <w:rsid w:val="0058572D"/>
    <w:rsid w:val="00585AD4"/>
    <w:rsid w:val="00586392"/>
    <w:rsid w:val="00586819"/>
    <w:rsid w:val="00586E9A"/>
    <w:rsid w:val="00587419"/>
    <w:rsid w:val="00590FE4"/>
    <w:rsid w:val="00591D9C"/>
    <w:rsid w:val="00591E30"/>
    <w:rsid w:val="00592361"/>
    <w:rsid w:val="0059282D"/>
    <w:rsid w:val="005932C1"/>
    <w:rsid w:val="00593440"/>
    <w:rsid w:val="005936BF"/>
    <w:rsid w:val="00593DE5"/>
    <w:rsid w:val="0059521D"/>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6FF"/>
    <w:rsid w:val="005A4AFF"/>
    <w:rsid w:val="005A4B4C"/>
    <w:rsid w:val="005A5417"/>
    <w:rsid w:val="005A5FCC"/>
    <w:rsid w:val="005A65F0"/>
    <w:rsid w:val="005A7058"/>
    <w:rsid w:val="005A7758"/>
    <w:rsid w:val="005B011E"/>
    <w:rsid w:val="005B028B"/>
    <w:rsid w:val="005B0CBC"/>
    <w:rsid w:val="005B1091"/>
    <w:rsid w:val="005B2932"/>
    <w:rsid w:val="005B2E84"/>
    <w:rsid w:val="005B352F"/>
    <w:rsid w:val="005B3AE8"/>
    <w:rsid w:val="005B3E13"/>
    <w:rsid w:val="005B3E66"/>
    <w:rsid w:val="005B3EFE"/>
    <w:rsid w:val="005B3FE8"/>
    <w:rsid w:val="005B4215"/>
    <w:rsid w:val="005B436C"/>
    <w:rsid w:val="005B4F97"/>
    <w:rsid w:val="005B52A4"/>
    <w:rsid w:val="005B5CA4"/>
    <w:rsid w:val="005B6E01"/>
    <w:rsid w:val="005B7164"/>
    <w:rsid w:val="005B7476"/>
    <w:rsid w:val="005B7688"/>
    <w:rsid w:val="005B7849"/>
    <w:rsid w:val="005B7B0E"/>
    <w:rsid w:val="005C06CF"/>
    <w:rsid w:val="005C0DFA"/>
    <w:rsid w:val="005C0E66"/>
    <w:rsid w:val="005C0FF0"/>
    <w:rsid w:val="005C1070"/>
    <w:rsid w:val="005C219B"/>
    <w:rsid w:val="005C25EA"/>
    <w:rsid w:val="005C3A23"/>
    <w:rsid w:val="005C47FF"/>
    <w:rsid w:val="005C492F"/>
    <w:rsid w:val="005C4B4C"/>
    <w:rsid w:val="005C4BBE"/>
    <w:rsid w:val="005C5409"/>
    <w:rsid w:val="005C55EF"/>
    <w:rsid w:val="005C628C"/>
    <w:rsid w:val="005C6765"/>
    <w:rsid w:val="005C69AC"/>
    <w:rsid w:val="005C722E"/>
    <w:rsid w:val="005C74C6"/>
    <w:rsid w:val="005C752A"/>
    <w:rsid w:val="005C7576"/>
    <w:rsid w:val="005C7759"/>
    <w:rsid w:val="005D01A4"/>
    <w:rsid w:val="005D1173"/>
    <w:rsid w:val="005D15AE"/>
    <w:rsid w:val="005D16CA"/>
    <w:rsid w:val="005D1A7B"/>
    <w:rsid w:val="005D1EDD"/>
    <w:rsid w:val="005D25F5"/>
    <w:rsid w:val="005D456F"/>
    <w:rsid w:val="005D45B3"/>
    <w:rsid w:val="005D4AB3"/>
    <w:rsid w:val="005D4CEB"/>
    <w:rsid w:val="005D5344"/>
    <w:rsid w:val="005D5DA8"/>
    <w:rsid w:val="005D61EB"/>
    <w:rsid w:val="005D64B1"/>
    <w:rsid w:val="005D7430"/>
    <w:rsid w:val="005E038A"/>
    <w:rsid w:val="005E0AE0"/>
    <w:rsid w:val="005E284D"/>
    <w:rsid w:val="005E286D"/>
    <w:rsid w:val="005E4609"/>
    <w:rsid w:val="005E5E2F"/>
    <w:rsid w:val="005F04E6"/>
    <w:rsid w:val="005F0FB6"/>
    <w:rsid w:val="005F17EC"/>
    <w:rsid w:val="005F1C2F"/>
    <w:rsid w:val="005F38C0"/>
    <w:rsid w:val="005F39D5"/>
    <w:rsid w:val="005F3AB5"/>
    <w:rsid w:val="005F3E05"/>
    <w:rsid w:val="005F43B9"/>
    <w:rsid w:val="005F55D6"/>
    <w:rsid w:val="005F5CA9"/>
    <w:rsid w:val="005F6828"/>
    <w:rsid w:val="005F68CB"/>
    <w:rsid w:val="005F6BDE"/>
    <w:rsid w:val="005F7799"/>
    <w:rsid w:val="005F78FC"/>
    <w:rsid w:val="00600242"/>
    <w:rsid w:val="00600D11"/>
    <w:rsid w:val="00600D28"/>
    <w:rsid w:val="00601BEB"/>
    <w:rsid w:val="006033E3"/>
    <w:rsid w:val="006038CD"/>
    <w:rsid w:val="00605FC7"/>
    <w:rsid w:val="00606218"/>
    <w:rsid w:val="0060631B"/>
    <w:rsid w:val="0060677D"/>
    <w:rsid w:val="00606CA3"/>
    <w:rsid w:val="00606E91"/>
    <w:rsid w:val="00607018"/>
    <w:rsid w:val="006077ED"/>
    <w:rsid w:val="00610954"/>
    <w:rsid w:val="00610CBE"/>
    <w:rsid w:val="00610E1F"/>
    <w:rsid w:val="00611DC0"/>
    <w:rsid w:val="006131B2"/>
    <w:rsid w:val="0061321C"/>
    <w:rsid w:val="00614073"/>
    <w:rsid w:val="006140D1"/>
    <w:rsid w:val="006149F7"/>
    <w:rsid w:val="00614CA1"/>
    <w:rsid w:val="00615C2C"/>
    <w:rsid w:val="00615E9F"/>
    <w:rsid w:val="00616510"/>
    <w:rsid w:val="0061799C"/>
    <w:rsid w:val="0062038A"/>
    <w:rsid w:val="006203A8"/>
    <w:rsid w:val="006207DF"/>
    <w:rsid w:val="00620E59"/>
    <w:rsid w:val="00621132"/>
    <w:rsid w:val="00622656"/>
    <w:rsid w:val="006232F1"/>
    <w:rsid w:val="0062386E"/>
    <w:rsid w:val="00623D9A"/>
    <w:rsid w:val="00623E52"/>
    <w:rsid w:val="00623F01"/>
    <w:rsid w:val="006242FB"/>
    <w:rsid w:val="00624738"/>
    <w:rsid w:val="00625D15"/>
    <w:rsid w:val="00626E2D"/>
    <w:rsid w:val="006272DE"/>
    <w:rsid w:val="00627D94"/>
    <w:rsid w:val="006302C8"/>
    <w:rsid w:val="0063033A"/>
    <w:rsid w:val="006304D3"/>
    <w:rsid w:val="00630AB9"/>
    <w:rsid w:val="00630B42"/>
    <w:rsid w:val="0063104D"/>
    <w:rsid w:val="006310FC"/>
    <w:rsid w:val="00631688"/>
    <w:rsid w:val="006320D8"/>
    <w:rsid w:val="00632540"/>
    <w:rsid w:val="00632E88"/>
    <w:rsid w:val="0063454C"/>
    <w:rsid w:val="006347D3"/>
    <w:rsid w:val="00634DBB"/>
    <w:rsid w:val="00636373"/>
    <w:rsid w:val="006372C4"/>
    <w:rsid w:val="00637807"/>
    <w:rsid w:val="00637C26"/>
    <w:rsid w:val="00640443"/>
    <w:rsid w:val="00640732"/>
    <w:rsid w:val="00641C79"/>
    <w:rsid w:val="00642072"/>
    <w:rsid w:val="0064372D"/>
    <w:rsid w:val="006440ED"/>
    <w:rsid w:val="0064467C"/>
    <w:rsid w:val="00644827"/>
    <w:rsid w:val="00644AB5"/>
    <w:rsid w:val="00644D4B"/>
    <w:rsid w:val="00645213"/>
    <w:rsid w:val="00645293"/>
    <w:rsid w:val="006468CB"/>
    <w:rsid w:val="00646BBF"/>
    <w:rsid w:val="00651B78"/>
    <w:rsid w:val="00651F45"/>
    <w:rsid w:val="00652263"/>
    <w:rsid w:val="0065238F"/>
    <w:rsid w:val="006524CC"/>
    <w:rsid w:val="00652881"/>
    <w:rsid w:val="00652985"/>
    <w:rsid w:val="0065332B"/>
    <w:rsid w:val="006533AE"/>
    <w:rsid w:val="0065461D"/>
    <w:rsid w:val="006551AE"/>
    <w:rsid w:val="0066057E"/>
    <w:rsid w:val="00660A5F"/>
    <w:rsid w:val="00660CA3"/>
    <w:rsid w:val="0066137E"/>
    <w:rsid w:val="00661974"/>
    <w:rsid w:val="006623E2"/>
    <w:rsid w:val="006624E3"/>
    <w:rsid w:val="00662712"/>
    <w:rsid w:val="006640F9"/>
    <w:rsid w:val="00664551"/>
    <w:rsid w:val="00664685"/>
    <w:rsid w:val="00664872"/>
    <w:rsid w:val="00664B95"/>
    <w:rsid w:val="00665D5F"/>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465"/>
    <w:rsid w:val="006765F7"/>
    <w:rsid w:val="00676EA7"/>
    <w:rsid w:val="00677138"/>
    <w:rsid w:val="0067731F"/>
    <w:rsid w:val="00677633"/>
    <w:rsid w:val="00682EFD"/>
    <w:rsid w:val="00683F61"/>
    <w:rsid w:val="00684EA3"/>
    <w:rsid w:val="00686A36"/>
    <w:rsid w:val="00686E23"/>
    <w:rsid w:val="00687AD5"/>
    <w:rsid w:val="00691081"/>
    <w:rsid w:val="0069211A"/>
    <w:rsid w:val="00692B81"/>
    <w:rsid w:val="00692C4F"/>
    <w:rsid w:val="0069480C"/>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2EA3"/>
    <w:rsid w:val="006A3CC1"/>
    <w:rsid w:val="006A4899"/>
    <w:rsid w:val="006A62E1"/>
    <w:rsid w:val="006A6566"/>
    <w:rsid w:val="006A72C6"/>
    <w:rsid w:val="006A7310"/>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33F"/>
    <w:rsid w:val="006B7A84"/>
    <w:rsid w:val="006C09B6"/>
    <w:rsid w:val="006C09C0"/>
    <w:rsid w:val="006C168D"/>
    <w:rsid w:val="006C18AF"/>
    <w:rsid w:val="006C2341"/>
    <w:rsid w:val="006C2B9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585"/>
    <w:rsid w:val="006E5E32"/>
    <w:rsid w:val="006E633A"/>
    <w:rsid w:val="006E64CF"/>
    <w:rsid w:val="006E6A14"/>
    <w:rsid w:val="006E6B16"/>
    <w:rsid w:val="006E6DE8"/>
    <w:rsid w:val="006E780C"/>
    <w:rsid w:val="006F0BA7"/>
    <w:rsid w:val="006F0F01"/>
    <w:rsid w:val="006F0F3C"/>
    <w:rsid w:val="006F174D"/>
    <w:rsid w:val="006F1C9F"/>
    <w:rsid w:val="006F1DBC"/>
    <w:rsid w:val="006F1F41"/>
    <w:rsid w:val="006F32EF"/>
    <w:rsid w:val="006F3615"/>
    <w:rsid w:val="006F3C54"/>
    <w:rsid w:val="006F4CD8"/>
    <w:rsid w:val="006F4E13"/>
    <w:rsid w:val="006F53D9"/>
    <w:rsid w:val="006F5812"/>
    <w:rsid w:val="006F609A"/>
    <w:rsid w:val="006F6B0A"/>
    <w:rsid w:val="006F73E9"/>
    <w:rsid w:val="007004DC"/>
    <w:rsid w:val="00700C4C"/>
    <w:rsid w:val="00701093"/>
    <w:rsid w:val="0070109C"/>
    <w:rsid w:val="007022C4"/>
    <w:rsid w:val="007026E9"/>
    <w:rsid w:val="00702E2B"/>
    <w:rsid w:val="00703C8B"/>
    <w:rsid w:val="00703E4E"/>
    <w:rsid w:val="00703E8A"/>
    <w:rsid w:val="00704F60"/>
    <w:rsid w:val="00706EA3"/>
    <w:rsid w:val="007078BE"/>
    <w:rsid w:val="00707D5A"/>
    <w:rsid w:val="00710BF6"/>
    <w:rsid w:val="00711522"/>
    <w:rsid w:val="007118A6"/>
    <w:rsid w:val="00712257"/>
    <w:rsid w:val="007124FE"/>
    <w:rsid w:val="00712533"/>
    <w:rsid w:val="00713186"/>
    <w:rsid w:val="00713757"/>
    <w:rsid w:val="00713758"/>
    <w:rsid w:val="007137D8"/>
    <w:rsid w:val="00713A9B"/>
    <w:rsid w:val="00714064"/>
    <w:rsid w:val="0071409E"/>
    <w:rsid w:val="00716B1B"/>
    <w:rsid w:val="00717772"/>
    <w:rsid w:val="007200E5"/>
    <w:rsid w:val="00720949"/>
    <w:rsid w:val="00720C17"/>
    <w:rsid w:val="007215EC"/>
    <w:rsid w:val="00721AF1"/>
    <w:rsid w:val="0072280F"/>
    <w:rsid w:val="00722B5E"/>
    <w:rsid w:val="007235F5"/>
    <w:rsid w:val="00723B2C"/>
    <w:rsid w:val="00723EC5"/>
    <w:rsid w:val="007241D0"/>
    <w:rsid w:val="00724F7C"/>
    <w:rsid w:val="007253CC"/>
    <w:rsid w:val="00726087"/>
    <w:rsid w:val="00726F5A"/>
    <w:rsid w:val="0072708F"/>
    <w:rsid w:val="00730E81"/>
    <w:rsid w:val="00731000"/>
    <w:rsid w:val="00731204"/>
    <w:rsid w:val="007319BC"/>
    <w:rsid w:val="00731B78"/>
    <w:rsid w:val="0073222B"/>
    <w:rsid w:val="00732582"/>
    <w:rsid w:val="00732D1D"/>
    <w:rsid w:val="007332C4"/>
    <w:rsid w:val="00733FC5"/>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604"/>
    <w:rsid w:val="00745FCE"/>
    <w:rsid w:val="00746130"/>
    <w:rsid w:val="00746A40"/>
    <w:rsid w:val="00746D83"/>
    <w:rsid w:val="00746E6A"/>
    <w:rsid w:val="00747598"/>
    <w:rsid w:val="00747B2E"/>
    <w:rsid w:val="007500A3"/>
    <w:rsid w:val="00750358"/>
    <w:rsid w:val="007520A3"/>
    <w:rsid w:val="007526F5"/>
    <w:rsid w:val="0075337F"/>
    <w:rsid w:val="00753F05"/>
    <w:rsid w:val="00754717"/>
    <w:rsid w:val="00754836"/>
    <w:rsid w:val="00754FB9"/>
    <w:rsid w:val="00755CDF"/>
    <w:rsid w:val="0075649C"/>
    <w:rsid w:val="00756730"/>
    <w:rsid w:val="00757042"/>
    <w:rsid w:val="007578C3"/>
    <w:rsid w:val="00757A4C"/>
    <w:rsid w:val="00760895"/>
    <w:rsid w:val="00760B5B"/>
    <w:rsid w:val="00761DF0"/>
    <w:rsid w:val="00762ABF"/>
    <w:rsid w:val="00762DB1"/>
    <w:rsid w:val="007634DC"/>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510"/>
    <w:rsid w:val="0077369F"/>
    <w:rsid w:val="0077463A"/>
    <w:rsid w:val="00774AB3"/>
    <w:rsid w:val="00774D0F"/>
    <w:rsid w:val="00774D7B"/>
    <w:rsid w:val="007756ED"/>
    <w:rsid w:val="0077589D"/>
    <w:rsid w:val="00775FDA"/>
    <w:rsid w:val="007760B8"/>
    <w:rsid w:val="0077617F"/>
    <w:rsid w:val="00776A3D"/>
    <w:rsid w:val="0077707A"/>
    <w:rsid w:val="007776BF"/>
    <w:rsid w:val="00780B64"/>
    <w:rsid w:val="007819A1"/>
    <w:rsid w:val="00781A8F"/>
    <w:rsid w:val="0078264A"/>
    <w:rsid w:val="00783BA5"/>
    <w:rsid w:val="00783BF5"/>
    <w:rsid w:val="00784889"/>
    <w:rsid w:val="00784A1E"/>
    <w:rsid w:val="00784AFD"/>
    <w:rsid w:val="00784F9E"/>
    <w:rsid w:val="0078533C"/>
    <w:rsid w:val="007857FB"/>
    <w:rsid w:val="00786F1E"/>
    <w:rsid w:val="007870FC"/>
    <w:rsid w:val="0078717D"/>
    <w:rsid w:val="00787CD0"/>
    <w:rsid w:val="007905A2"/>
    <w:rsid w:val="00791053"/>
    <w:rsid w:val="00791261"/>
    <w:rsid w:val="0079140D"/>
    <w:rsid w:val="007918FE"/>
    <w:rsid w:val="00791973"/>
    <w:rsid w:val="00791983"/>
    <w:rsid w:val="00791A3A"/>
    <w:rsid w:val="0079262D"/>
    <w:rsid w:val="00792A53"/>
    <w:rsid w:val="007930C1"/>
    <w:rsid w:val="00794196"/>
    <w:rsid w:val="00794C47"/>
    <w:rsid w:val="00794FFF"/>
    <w:rsid w:val="00796289"/>
    <w:rsid w:val="00796964"/>
    <w:rsid w:val="00796D4D"/>
    <w:rsid w:val="007971B8"/>
    <w:rsid w:val="00797637"/>
    <w:rsid w:val="007A0018"/>
    <w:rsid w:val="007A0ADE"/>
    <w:rsid w:val="007A1A13"/>
    <w:rsid w:val="007A1B35"/>
    <w:rsid w:val="007A338C"/>
    <w:rsid w:val="007A3680"/>
    <w:rsid w:val="007A380E"/>
    <w:rsid w:val="007A3BCD"/>
    <w:rsid w:val="007A4265"/>
    <w:rsid w:val="007A5214"/>
    <w:rsid w:val="007A53B7"/>
    <w:rsid w:val="007A59B8"/>
    <w:rsid w:val="007A65AF"/>
    <w:rsid w:val="007A6A2B"/>
    <w:rsid w:val="007A7682"/>
    <w:rsid w:val="007A7F42"/>
    <w:rsid w:val="007B0E0E"/>
    <w:rsid w:val="007B181E"/>
    <w:rsid w:val="007B2862"/>
    <w:rsid w:val="007B2FD8"/>
    <w:rsid w:val="007B3968"/>
    <w:rsid w:val="007B45AF"/>
    <w:rsid w:val="007B4DD0"/>
    <w:rsid w:val="007B611E"/>
    <w:rsid w:val="007B6528"/>
    <w:rsid w:val="007B662A"/>
    <w:rsid w:val="007B6ABF"/>
    <w:rsid w:val="007B71DC"/>
    <w:rsid w:val="007B7743"/>
    <w:rsid w:val="007C04F4"/>
    <w:rsid w:val="007C0E3A"/>
    <w:rsid w:val="007C0E3E"/>
    <w:rsid w:val="007C2139"/>
    <w:rsid w:val="007C27DE"/>
    <w:rsid w:val="007C299E"/>
    <w:rsid w:val="007C525F"/>
    <w:rsid w:val="007C5321"/>
    <w:rsid w:val="007C5E8A"/>
    <w:rsid w:val="007C5F4B"/>
    <w:rsid w:val="007C626A"/>
    <w:rsid w:val="007C6AAB"/>
    <w:rsid w:val="007C7B84"/>
    <w:rsid w:val="007D0C4D"/>
    <w:rsid w:val="007D17BB"/>
    <w:rsid w:val="007D1FE9"/>
    <w:rsid w:val="007D28C9"/>
    <w:rsid w:val="007D326B"/>
    <w:rsid w:val="007D38F0"/>
    <w:rsid w:val="007D3CC8"/>
    <w:rsid w:val="007D430A"/>
    <w:rsid w:val="007D4375"/>
    <w:rsid w:val="007D47FB"/>
    <w:rsid w:val="007D4DD3"/>
    <w:rsid w:val="007D576A"/>
    <w:rsid w:val="007D5A75"/>
    <w:rsid w:val="007D5E5F"/>
    <w:rsid w:val="007D62F9"/>
    <w:rsid w:val="007D63A4"/>
    <w:rsid w:val="007D6542"/>
    <w:rsid w:val="007D7FC9"/>
    <w:rsid w:val="007E1AA2"/>
    <w:rsid w:val="007E1EF7"/>
    <w:rsid w:val="007E1F2C"/>
    <w:rsid w:val="007E279D"/>
    <w:rsid w:val="007E2D69"/>
    <w:rsid w:val="007E3B9A"/>
    <w:rsid w:val="007E3EEF"/>
    <w:rsid w:val="007E46E8"/>
    <w:rsid w:val="007E470F"/>
    <w:rsid w:val="007E4C1F"/>
    <w:rsid w:val="007E5D1B"/>
    <w:rsid w:val="007F01DE"/>
    <w:rsid w:val="007F0447"/>
    <w:rsid w:val="007F0759"/>
    <w:rsid w:val="007F0BCC"/>
    <w:rsid w:val="007F156E"/>
    <w:rsid w:val="007F1664"/>
    <w:rsid w:val="007F1AD9"/>
    <w:rsid w:val="007F1CF3"/>
    <w:rsid w:val="007F2439"/>
    <w:rsid w:val="007F25C0"/>
    <w:rsid w:val="007F30BB"/>
    <w:rsid w:val="007F5F52"/>
    <w:rsid w:val="007F672A"/>
    <w:rsid w:val="007F6A1D"/>
    <w:rsid w:val="007F77C6"/>
    <w:rsid w:val="007F79D4"/>
    <w:rsid w:val="008003A1"/>
    <w:rsid w:val="00800496"/>
    <w:rsid w:val="008006B7"/>
    <w:rsid w:val="00800B83"/>
    <w:rsid w:val="00800FDB"/>
    <w:rsid w:val="00802081"/>
    <w:rsid w:val="008020F6"/>
    <w:rsid w:val="0080298E"/>
    <w:rsid w:val="00803833"/>
    <w:rsid w:val="008039DA"/>
    <w:rsid w:val="00804316"/>
    <w:rsid w:val="008044F8"/>
    <w:rsid w:val="00806461"/>
    <w:rsid w:val="008064C1"/>
    <w:rsid w:val="00806EC2"/>
    <w:rsid w:val="00810580"/>
    <w:rsid w:val="0081096D"/>
    <w:rsid w:val="00810C15"/>
    <w:rsid w:val="00810EAD"/>
    <w:rsid w:val="00811833"/>
    <w:rsid w:val="008138FF"/>
    <w:rsid w:val="00814BDE"/>
    <w:rsid w:val="00814DBC"/>
    <w:rsid w:val="00816288"/>
    <w:rsid w:val="008174D4"/>
    <w:rsid w:val="00817E58"/>
    <w:rsid w:val="0082002E"/>
    <w:rsid w:val="0082083C"/>
    <w:rsid w:val="00820C54"/>
    <w:rsid w:val="00820F37"/>
    <w:rsid w:val="00820FE6"/>
    <w:rsid w:val="00821A66"/>
    <w:rsid w:val="00822476"/>
    <w:rsid w:val="008226BA"/>
    <w:rsid w:val="00822882"/>
    <w:rsid w:val="00822A1E"/>
    <w:rsid w:val="008238C7"/>
    <w:rsid w:val="00825268"/>
    <w:rsid w:val="0082571C"/>
    <w:rsid w:val="00825B94"/>
    <w:rsid w:val="00825BB4"/>
    <w:rsid w:val="00825F68"/>
    <w:rsid w:val="008273D2"/>
    <w:rsid w:val="00830E92"/>
    <w:rsid w:val="00830F20"/>
    <w:rsid w:val="00831D8E"/>
    <w:rsid w:val="008320ED"/>
    <w:rsid w:val="00832A0F"/>
    <w:rsid w:val="00833444"/>
    <w:rsid w:val="00833BFD"/>
    <w:rsid w:val="00834EC5"/>
    <w:rsid w:val="008353D5"/>
    <w:rsid w:val="00835408"/>
    <w:rsid w:val="008358A2"/>
    <w:rsid w:val="008359DA"/>
    <w:rsid w:val="00836729"/>
    <w:rsid w:val="00837CEF"/>
    <w:rsid w:val="00837E22"/>
    <w:rsid w:val="00837E2F"/>
    <w:rsid w:val="00840035"/>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53B9"/>
    <w:rsid w:val="00856481"/>
    <w:rsid w:val="008567A2"/>
    <w:rsid w:val="00856E6C"/>
    <w:rsid w:val="00857DE1"/>
    <w:rsid w:val="00860793"/>
    <w:rsid w:val="00860D8F"/>
    <w:rsid w:val="00860E29"/>
    <w:rsid w:val="00861327"/>
    <w:rsid w:val="00862468"/>
    <w:rsid w:val="00862510"/>
    <w:rsid w:val="00863011"/>
    <w:rsid w:val="00863447"/>
    <w:rsid w:val="00863C5B"/>
    <w:rsid w:val="00863D2E"/>
    <w:rsid w:val="00864E32"/>
    <w:rsid w:val="00865075"/>
    <w:rsid w:val="0086615F"/>
    <w:rsid w:val="0086748F"/>
    <w:rsid w:val="00872299"/>
    <w:rsid w:val="00872757"/>
    <w:rsid w:val="00872A1F"/>
    <w:rsid w:val="00872CE4"/>
    <w:rsid w:val="00873AA4"/>
    <w:rsid w:val="00873CA8"/>
    <w:rsid w:val="00873F5D"/>
    <w:rsid w:val="0087513B"/>
    <w:rsid w:val="0087570C"/>
    <w:rsid w:val="00875A8D"/>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513A"/>
    <w:rsid w:val="00886261"/>
    <w:rsid w:val="00887BF9"/>
    <w:rsid w:val="00887DE6"/>
    <w:rsid w:val="00890E6D"/>
    <w:rsid w:val="008911C0"/>
    <w:rsid w:val="0089214A"/>
    <w:rsid w:val="00892226"/>
    <w:rsid w:val="008922FA"/>
    <w:rsid w:val="00892D3E"/>
    <w:rsid w:val="008936DC"/>
    <w:rsid w:val="0089391D"/>
    <w:rsid w:val="00893E53"/>
    <w:rsid w:val="00894231"/>
    <w:rsid w:val="008945EB"/>
    <w:rsid w:val="00894C2A"/>
    <w:rsid w:val="00895389"/>
    <w:rsid w:val="0089690B"/>
    <w:rsid w:val="00896A5F"/>
    <w:rsid w:val="0089728F"/>
    <w:rsid w:val="008976C0"/>
    <w:rsid w:val="00897708"/>
    <w:rsid w:val="00897D88"/>
    <w:rsid w:val="008A0010"/>
    <w:rsid w:val="008A17AF"/>
    <w:rsid w:val="008A17F7"/>
    <w:rsid w:val="008A1940"/>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F03"/>
    <w:rsid w:val="008B01CA"/>
    <w:rsid w:val="008B0EA9"/>
    <w:rsid w:val="008B1823"/>
    <w:rsid w:val="008B1B4E"/>
    <w:rsid w:val="008B208F"/>
    <w:rsid w:val="008B20D9"/>
    <w:rsid w:val="008B21CD"/>
    <w:rsid w:val="008B2BDF"/>
    <w:rsid w:val="008B32F5"/>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3D4"/>
    <w:rsid w:val="008C4F76"/>
    <w:rsid w:val="008C55AD"/>
    <w:rsid w:val="008C61D6"/>
    <w:rsid w:val="008C649D"/>
    <w:rsid w:val="008C64F1"/>
    <w:rsid w:val="008C6978"/>
    <w:rsid w:val="008C6CD3"/>
    <w:rsid w:val="008C7C1A"/>
    <w:rsid w:val="008D0C47"/>
    <w:rsid w:val="008D0DC1"/>
    <w:rsid w:val="008D1BB0"/>
    <w:rsid w:val="008D20FF"/>
    <w:rsid w:val="008D2B9A"/>
    <w:rsid w:val="008D3163"/>
    <w:rsid w:val="008D3DE6"/>
    <w:rsid w:val="008D4223"/>
    <w:rsid w:val="008D44CC"/>
    <w:rsid w:val="008D46E3"/>
    <w:rsid w:val="008D4CED"/>
    <w:rsid w:val="008D50F9"/>
    <w:rsid w:val="008D5CAF"/>
    <w:rsid w:val="008D6709"/>
    <w:rsid w:val="008D76CB"/>
    <w:rsid w:val="008E083A"/>
    <w:rsid w:val="008E0DF8"/>
    <w:rsid w:val="008E12AD"/>
    <w:rsid w:val="008E2152"/>
    <w:rsid w:val="008E22FF"/>
    <w:rsid w:val="008E2450"/>
    <w:rsid w:val="008E297E"/>
    <w:rsid w:val="008E2CAE"/>
    <w:rsid w:val="008E3C35"/>
    <w:rsid w:val="008E3DC5"/>
    <w:rsid w:val="008E3F27"/>
    <w:rsid w:val="008E4619"/>
    <w:rsid w:val="008E47EF"/>
    <w:rsid w:val="008E4E6E"/>
    <w:rsid w:val="008E5DB7"/>
    <w:rsid w:val="008E61EB"/>
    <w:rsid w:val="008E75FF"/>
    <w:rsid w:val="008E7896"/>
    <w:rsid w:val="008E79C7"/>
    <w:rsid w:val="008E7B6F"/>
    <w:rsid w:val="008E7C9D"/>
    <w:rsid w:val="008E7D8A"/>
    <w:rsid w:val="008F14C7"/>
    <w:rsid w:val="008F1E9E"/>
    <w:rsid w:val="008F205F"/>
    <w:rsid w:val="008F2165"/>
    <w:rsid w:val="008F2477"/>
    <w:rsid w:val="008F2BCD"/>
    <w:rsid w:val="008F3879"/>
    <w:rsid w:val="008F40F4"/>
    <w:rsid w:val="008F5442"/>
    <w:rsid w:val="008F636D"/>
    <w:rsid w:val="008F653E"/>
    <w:rsid w:val="008F7769"/>
    <w:rsid w:val="008F77D9"/>
    <w:rsid w:val="008F7D50"/>
    <w:rsid w:val="008F7DBF"/>
    <w:rsid w:val="00900380"/>
    <w:rsid w:val="009004FE"/>
    <w:rsid w:val="00900520"/>
    <w:rsid w:val="00901014"/>
    <w:rsid w:val="009010F0"/>
    <w:rsid w:val="00901162"/>
    <w:rsid w:val="00901323"/>
    <w:rsid w:val="00901B53"/>
    <w:rsid w:val="0090223A"/>
    <w:rsid w:val="009028E2"/>
    <w:rsid w:val="009039FE"/>
    <w:rsid w:val="00903E9A"/>
    <w:rsid w:val="009048A5"/>
    <w:rsid w:val="00905404"/>
    <w:rsid w:val="00905E19"/>
    <w:rsid w:val="00906477"/>
    <w:rsid w:val="00906478"/>
    <w:rsid w:val="00906753"/>
    <w:rsid w:val="00907264"/>
    <w:rsid w:val="0090765F"/>
    <w:rsid w:val="0091029A"/>
    <w:rsid w:val="00911305"/>
    <w:rsid w:val="0091162B"/>
    <w:rsid w:val="00912496"/>
    <w:rsid w:val="00912590"/>
    <w:rsid w:val="00912A71"/>
    <w:rsid w:val="00913200"/>
    <w:rsid w:val="009148C0"/>
    <w:rsid w:val="00914DC7"/>
    <w:rsid w:val="00914EAB"/>
    <w:rsid w:val="009152D8"/>
    <w:rsid w:val="00915A1D"/>
    <w:rsid w:val="0091639F"/>
    <w:rsid w:val="009209ED"/>
    <w:rsid w:val="009210C6"/>
    <w:rsid w:val="00921C54"/>
    <w:rsid w:val="00922567"/>
    <w:rsid w:val="009228DB"/>
    <w:rsid w:val="00922D49"/>
    <w:rsid w:val="009236B9"/>
    <w:rsid w:val="00923DD8"/>
    <w:rsid w:val="00924DF1"/>
    <w:rsid w:val="00925E37"/>
    <w:rsid w:val="00925EDD"/>
    <w:rsid w:val="00925F20"/>
    <w:rsid w:val="009270F0"/>
    <w:rsid w:val="00927899"/>
    <w:rsid w:val="00927D0E"/>
    <w:rsid w:val="0093036D"/>
    <w:rsid w:val="00930968"/>
    <w:rsid w:val="009309DA"/>
    <w:rsid w:val="00931040"/>
    <w:rsid w:val="00931103"/>
    <w:rsid w:val="00931663"/>
    <w:rsid w:val="00931D22"/>
    <w:rsid w:val="00932CC7"/>
    <w:rsid w:val="00934B97"/>
    <w:rsid w:val="00935306"/>
    <w:rsid w:val="00936688"/>
    <w:rsid w:val="00936BD5"/>
    <w:rsid w:val="009374F1"/>
    <w:rsid w:val="00937683"/>
    <w:rsid w:val="00937AC9"/>
    <w:rsid w:val="00937CFA"/>
    <w:rsid w:val="00940291"/>
    <w:rsid w:val="009406B3"/>
    <w:rsid w:val="0094102B"/>
    <w:rsid w:val="009417B4"/>
    <w:rsid w:val="00942286"/>
    <w:rsid w:val="00943524"/>
    <w:rsid w:val="00943748"/>
    <w:rsid w:val="00943CEE"/>
    <w:rsid w:val="009444F4"/>
    <w:rsid w:val="00944674"/>
    <w:rsid w:val="00945CC4"/>
    <w:rsid w:val="00945CF5"/>
    <w:rsid w:val="0094691C"/>
    <w:rsid w:val="00946D4F"/>
    <w:rsid w:val="00947C95"/>
    <w:rsid w:val="00947EED"/>
    <w:rsid w:val="009500A1"/>
    <w:rsid w:val="0095037E"/>
    <w:rsid w:val="009505DC"/>
    <w:rsid w:val="009512A2"/>
    <w:rsid w:val="00951D97"/>
    <w:rsid w:val="00951DA9"/>
    <w:rsid w:val="00951E63"/>
    <w:rsid w:val="00952230"/>
    <w:rsid w:val="00952266"/>
    <w:rsid w:val="00952A37"/>
    <w:rsid w:val="00952AAD"/>
    <w:rsid w:val="009532F7"/>
    <w:rsid w:val="00953B2B"/>
    <w:rsid w:val="00954567"/>
    <w:rsid w:val="009547B3"/>
    <w:rsid w:val="00954A89"/>
    <w:rsid w:val="00956671"/>
    <w:rsid w:val="00956C83"/>
    <w:rsid w:val="00957466"/>
    <w:rsid w:val="009576F7"/>
    <w:rsid w:val="00957A36"/>
    <w:rsid w:val="00960722"/>
    <w:rsid w:val="00961356"/>
    <w:rsid w:val="00961396"/>
    <w:rsid w:val="00961449"/>
    <w:rsid w:val="00962401"/>
    <w:rsid w:val="00962510"/>
    <w:rsid w:val="0096260B"/>
    <w:rsid w:val="0096275C"/>
    <w:rsid w:val="009627FF"/>
    <w:rsid w:val="00962A27"/>
    <w:rsid w:val="00962B9D"/>
    <w:rsid w:val="00962EDC"/>
    <w:rsid w:val="00963346"/>
    <w:rsid w:val="0096372A"/>
    <w:rsid w:val="00964E3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4694"/>
    <w:rsid w:val="009746CA"/>
    <w:rsid w:val="00974E7C"/>
    <w:rsid w:val="00977134"/>
    <w:rsid w:val="00980013"/>
    <w:rsid w:val="00980E65"/>
    <w:rsid w:val="00981963"/>
    <w:rsid w:val="009831B9"/>
    <w:rsid w:val="00983268"/>
    <w:rsid w:val="00983662"/>
    <w:rsid w:val="00983C82"/>
    <w:rsid w:val="009841EB"/>
    <w:rsid w:val="009844D6"/>
    <w:rsid w:val="00984520"/>
    <w:rsid w:val="0098545C"/>
    <w:rsid w:val="00985B68"/>
    <w:rsid w:val="009862F1"/>
    <w:rsid w:val="0098702A"/>
    <w:rsid w:val="009871EA"/>
    <w:rsid w:val="0099021E"/>
    <w:rsid w:val="00991675"/>
    <w:rsid w:val="00991A56"/>
    <w:rsid w:val="00992BA2"/>
    <w:rsid w:val="00992F83"/>
    <w:rsid w:val="0099344F"/>
    <w:rsid w:val="009939D4"/>
    <w:rsid w:val="00993A3C"/>
    <w:rsid w:val="0099508A"/>
    <w:rsid w:val="009974EB"/>
    <w:rsid w:val="00997A12"/>
    <w:rsid w:val="009A06F5"/>
    <w:rsid w:val="009A1126"/>
    <w:rsid w:val="009A2B9D"/>
    <w:rsid w:val="009A35F8"/>
    <w:rsid w:val="009A43A1"/>
    <w:rsid w:val="009A5564"/>
    <w:rsid w:val="009A7469"/>
    <w:rsid w:val="009B07EE"/>
    <w:rsid w:val="009B1584"/>
    <w:rsid w:val="009B18AF"/>
    <w:rsid w:val="009B1B32"/>
    <w:rsid w:val="009B21CA"/>
    <w:rsid w:val="009B2251"/>
    <w:rsid w:val="009B2648"/>
    <w:rsid w:val="009B424E"/>
    <w:rsid w:val="009B4317"/>
    <w:rsid w:val="009B4EBB"/>
    <w:rsid w:val="009B529C"/>
    <w:rsid w:val="009B6A17"/>
    <w:rsid w:val="009B7332"/>
    <w:rsid w:val="009B7420"/>
    <w:rsid w:val="009B7888"/>
    <w:rsid w:val="009B7B46"/>
    <w:rsid w:val="009C0294"/>
    <w:rsid w:val="009C03E5"/>
    <w:rsid w:val="009C07CF"/>
    <w:rsid w:val="009C08B6"/>
    <w:rsid w:val="009C0920"/>
    <w:rsid w:val="009C12C3"/>
    <w:rsid w:val="009C18F9"/>
    <w:rsid w:val="009C196C"/>
    <w:rsid w:val="009C1B5C"/>
    <w:rsid w:val="009C2310"/>
    <w:rsid w:val="009C36E6"/>
    <w:rsid w:val="009C3730"/>
    <w:rsid w:val="009C37BD"/>
    <w:rsid w:val="009C3888"/>
    <w:rsid w:val="009C3AAC"/>
    <w:rsid w:val="009C4D19"/>
    <w:rsid w:val="009C53AC"/>
    <w:rsid w:val="009C5F6C"/>
    <w:rsid w:val="009C5FDB"/>
    <w:rsid w:val="009C693E"/>
    <w:rsid w:val="009C6B2C"/>
    <w:rsid w:val="009C6ED6"/>
    <w:rsid w:val="009C70CB"/>
    <w:rsid w:val="009C7623"/>
    <w:rsid w:val="009D07F9"/>
    <w:rsid w:val="009D14EB"/>
    <w:rsid w:val="009D1B18"/>
    <w:rsid w:val="009D1E70"/>
    <w:rsid w:val="009D1EA4"/>
    <w:rsid w:val="009D27AA"/>
    <w:rsid w:val="009D2BFD"/>
    <w:rsid w:val="009D2FF8"/>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F1A"/>
    <w:rsid w:val="009E43DD"/>
    <w:rsid w:val="009E4465"/>
    <w:rsid w:val="009E5318"/>
    <w:rsid w:val="009E6401"/>
    <w:rsid w:val="009E6C54"/>
    <w:rsid w:val="009E7654"/>
    <w:rsid w:val="009E7B75"/>
    <w:rsid w:val="009F04C8"/>
    <w:rsid w:val="009F0812"/>
    <w:rsid w:val="009F0E02"/>
    <w:rsid w:val="009F0F87"/>
    <w:rsid w:val="009F248B"/>
    <w:rsid w:val="009F27EA"/>
    <w:rsid w:val="009F2A25"/>
    <w:rsid w:val="009F3A1A"/>
    <w:rsid w:val="009F4C7D"/>
    <w:rsid w:val="009F5235"/>
    <w:rsid w:val="009F531A"/>
    <w:rsid w:val="009F6344"/>
    <w:rsid w:val="009F6550"/>
    <w:rsid w:val="009F6B65"/>
    <w:rsid w:val="009F786E"/>
    <w:rsid w:val="00A00902"/>
    <w:rsid w:val="00A0098B"/>
    <w:rsid w:val="00A01084"/>
    <w:rsid w:val="00A0294E"/>
    <w:rsid w:val="00A039FF"/>
    <w:rsid w:val="00A03A3D"/>
    <w:rsid w:val="00A03DBE"/>
    <w:rsid w:val="00A03F79"/>
    <w:rsid w:val="00A04524"/>
    <w:rsid w:val="00A05AC7"/>
    <w:rsid w:val="00A05ACE"/>
    <w:rsid w:val="00A06FB9"/>
    <w:rsid w:val="00A076F6"/>
    <w:rsid w:val="00A1028D"/>
    <w:rsid w:val="00A1063F"/>
    <w:rsid w:val="00A10E3B"/>
    <w:rsid w:val="00A11464"/>
    <w:rsid w:val="00A114B9"/>
    <w:rsid w:val="00A13A65"/>
    <w:rsid w:val="00A13E97"/>
    <w:rsid w:val="00A14589"/>
    <w:rsid w:val="00A14AE3"/>
    <w:rsid w:val="00A14FCF"/>
    <w:rsid w:val="00A15B09"/>
    <w:rsid w:val="00A16675"/>
    <w:rsid w:val="00A16B45"/>
    <w:rsid w:val="00A17C02"/>
    <w:rsid w:val="00A17EB7"/>
    <w:rsid w:val="00A20D95"/>
    <w:rsid w:val="00A21955"/>
    <w:rsid w:val="00A22CD6"/>
    <w:rsid w:val="00A234CB"/>
    <w:rsid w:val="00A234EC"/>
    <w:rsid w:val="00A24128"/>
    <w:rsid w:val="00A2417A"/>
    <w:rsid w:val="00A24BA2"/>
    <w:rsid w:val="00A24EA1"/>
    <w:rsid w:val="00A25642"/>
    <w:rsid w:val="00A26668"/>
    <w:rsid w:val="00A2681F"/>
    <w:rsid w:val="00A27804"/>
    <w:rsid w:val="00A27C85"/>
    <w:rsid w:val="00A309FF"/>
    <w:rsid w:val="00A32438"/>
    <w:rsid w:val="00A3276D"/>
    <w:rsid w:val="00A32F4D"/>
    <w:rsid w:val="00A334D1"/>
    <w:rsid w:val="00A336F1"/>
    <w:rsid w:val="00A34257"/>
    <w:rsid w:val="00A3655D"/>
    <w:rsid w:val="00A36822"/>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B15"/>
    <w:rsid w:val="00A5094A"/>
    <w:rsid w:val="00A51708"/>
    <w:rsid w:val="00A52AE8"/>
    <w:rsid w:val="00A52F84"/>
    <w:rsid w:val="00A533CC"/>
    <w:rsid w:val="00A54284"/>
    <w:rsid w:val="00A5465A"/>
    <w:rsid w:val="00A54FB5"/>
    <w:rsid w:val="00A56385"/>
    <w:rsid w:val="00A56B05"/>
    <w:rsid w:val="00A56C06"/>
    <w:rsid w:val="00A56E50"/>
    <w:rsid w:val="00A5726C"/>
    <w:rsid w:val="00A57678"/>
    <w:rsid w:val="00A57972"/>
    <w:rsid w:val="00A579F5"/>
    <w:rsid w:val="00A57F83"/>
    <w:rsid w:val="00A60A06"/>
    <w:rsid w:val="00A60E2F"/>
    <w:rsid w:val="00A61102"/>
    <w:rsid w:val="00A61AB1"/>
    <w:rsid w:val="00A627AD"/>
    <w:rsid w:val="00A62A69"/>
    <w:rsid w:val="00A630FA"/>
    <w:rsid w:val="00A63246"/>
    <w:rsid w:val="00A63284"/>
    <w:rsid w:val="00A63458"/>
    <w:rsid w:val="00A6372D"/>
    <w:rsid w:val="00A64CB8"/>
    <w:rsid w:val="00A64F23"/>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1C71"/>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301B"/>
    <w:rsid w:val="00A83049"/>
    <w:rsid w:val="00A8368D"/>
    <w:rsid w:val="00A83745"/>
    <w:rsid w:val="00A83945"/>
    <w:rsid w:val="00A83953"/>
    <w:rsid w:val="00A83CD7"/>
    <w:rsid w:val="00A83F05"/>
    <w:rsid w:val="00A8400B"/>
    <w:rsid w:val="00A8416A"/>
    <w:rsid w:val="00A846DA"/>
    <w:rsid w:val="00A853D8"/>
    <w:rsid w:val="00A8661E"/>
    <w:rsid w:val="00A86819"/>
    <w:rsid w:val="00A8695A"/>
    <w:rsid w:val="00A86ACF"/>
    <w:rsid w:val="00A86D98"/>
    <w:rsid w:val="00A8708E"/>
    <w:rsid w:val="00A8750C"/>
    <w:rsid w:val="00A877DE"/>
    <w:rsid w:val="00A87E50"/>
    <w:rsid w:val="00A903B6"/>
    <w:rsid w:val="00A90F4F"/>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0BD"/>
    <w:rsid w:val="00AB688F"/>
    <w:rsid w:val="00AB75EA"/>
    <w:rsid w:val="00AB788B"/>
    <w:rsid w:val="00AB7AA2"/>
    <w:rsid w:val="00AB7DE4"/>
    <w:rsid w:val="00AC0A22"/>
    <w:rsid w:val="00AC1515"/>
    <w:rsid w:val="00AC2234"/>
    <w:rsid w:val="00AC3F49"/>
    <w:rsid w:val="00AC3FE1"/>
    <w:rsid w:val="00AC3FF3"/>
    <w:rsid w:val="00AC4BC1"/>
    <w:rsid w:val="00AC5715"/>
    <w:rsid w:val="00AC6F8D"/>
    <w:rsid w:val="00AD04BD"/>
    <w:rsid w:val="00AD0765"/>
    <w:rsid w:val="00AD0F00"/>
    <w:rsid w:val="00AD55A8"/>
    <w:rsid w:val="00AD5CA4"/>
    <w:rsid w:val="00AD6A91"/>
    <w:rsid w:val="00AD7214"/>
    <w:rsid w:val="00AD7A25"/>
    <w:rsid w:val="00AE04DB"/>
    <w:rsid w:val="00AE0A44"/>
    <w:rsid w:val="00AE0C06"/>
    <w:rsid w:val="00AE0F6F"/>
    <w:rsid w:val="00AE1066"/>
    <w:rsid w:val="00AE14DD"/>
    <w:rsid w:val="00AE16D1"/>
    <w:rsid w:val="00AE19CC"/>
    <w:rsid w:val="00AE264F"/>
    <w:rsid w:val="00AE28A3"/>
    <w:rsid w:val="00AE2F76"/>
    <w:rsid w:val="00AE2FA5"/>
    <w:rsid w:val="00AE3A4F"/>
    <w:rsid w:val="00AE4518"/>
    <w:rsid w:val="00AE5D7F"/>
    <w:rsid w:val="00AE79F0"/>
    <w:rsid w:val="00AF07B0"/>
    <w:rsid w:val="00AF08B7"/>
    <w:rsid w:val="00AF108C"/>
    <w:rsid w:val="00AF109C"/>
    <w:rsid w:val="00AF1141"/>
    <w:rsid w:val="00AF1752"/>
    <w:rsid w:val="00AF2F88"/>
    <w:rsid w:val="00AF3CDA"/>
    <w:rsid w:val="00AF42FC"/>
    <w:rsid w:val="00AF4AC5"/>
    <w:rsid w:val="00AF4C2C"/>
    <w:rsid w:val="00AF58E9"/>
    <w:rsid w:val="00AF597D"/>
    <w:rsid w:val="00AF5FD2"/>
    <w:rsid w:val="00AF6EC1"/>
    <w:rsid w:val="00AF75A7"/>
    <w:rsid w:val="00AF77DD"/>
    <w:rsid w:val="00AF784D"/>
    <w:rsid w:val="00AF7AE0"/>
    <w:rsid w:val="00AF7CE9"/>
    <w:rsid w:val="00B00331"/>
    <w:rsid w:val="00B014A1"/>
    <w:rsid w:val="00B01A80"/>
    <w:rsid w:val="00B0464D"/>
    <w:rsid w:val="00B046AF"/>
    <w:rsid w:val="00B06036"/>
    <w:rsid w:val="00B061B4"/>
    <w:rsid w:val="00B06ECC"/>
    <w:rsid w:val="00B07728"/>
    <w:rsid w:val="00B07C27"/>
    <w:rsid w:val="00B07FB2"/>
    <w:rsid w:val="00B10017"/>
    <w:rsid w:val="00B1004A"/>
    <w:rsid w:val="00B101CE"/>
    <w:rsid w:val="00B109D0"/>
    <w:rsid w:val="00B10DE1"/>
    <w:rsid w:val="00B10FF8"/>
    <w:rsid w:val="00B11E02"/>
    <w:rsid w:val="00B12710"/>
    <w:rsid w:val="00B12AB7"/>
    <w:rsid w:val="00B12F0D"/>
    <w:rsid w:val="00B130AE"/>
    <w:rsid w:val="00B13A85"/>
    <w:rsid w:val="00B13AC5"/>
    <w:rsid w:val="00B13BC7"/>
    <w:rsid w:val="00B13CD4"/>
    <w:rsid w:val="00B153D8"/>
    <w:rsid w:val="00B154DE"/>
    <w:rsid w:val="00B15814"/>
    <w:rsid w:val="00B15AA4"/>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A64"/>
    <w:rsid w:val="00B25B94"/>
    <w:rsid w:val="00B271F2"/>
    <w:rsid w:val="00B27300"/>
    <w:rsid w:val="00B31283"/>
    <w:rsid w:val="00B31884"/>
    <w:rsid w:val="00B31977"/>
    <w:rsid w:val="00B31D19"/>
    <w:rsid w:val="00B3204C"/>
    <w:rsid w:val="00B320A4"/>
    <w:rsid w:val="00B32AB3"/>
    <w:rsid w:val="00B32D5F"/>
    <w:rsid w:val="00B32DAE"/>
    <w:rsid w:val="00B32E0C"/>
    <w:rsid w:val="00B3359F"/>
    <w:rsid w:val="00B33825"/>
    <w:rsid w:val="00B345C5"/>
    <w:rsid w:val="00B34BB2"/>
    <w:rsid w:val="00B34E7C"/>
    <w:rsid w:val="00B35AF6"/>
    <w:rsid w:val="00B36228"/>
    <w:rsid w:val="00B3645D"/>
    <w:rsid w:val="00B366A3"/>
    <w:rsid w:val="00B368EA"/>
    <w:rsid w:val="00B37EEF"/>
    <w:rsid w:val="00B418AD"/>
    <w:rsid w:val="00B42F1A"/>
    <w:rsid w:val="00B42FC4"/>
    <w:rsid w:val="00B43790"/>
    <w:rsid w:val="00B440EE"/>
    <w:rsid w:val="00B443D9"/>
    <w:rsid w:val="00B44531"/>
    <w:rsid w:val="00B46521"/>
    <w:rsid w:val="00B46563"/>
    <w:rsid w:val="00B46587"/>
    <w:rsid w:val="00B47A17"/>
    <w:rsid w:val="00B47AD2"/>
    <w:rsid w:val="00B47CF7"/>
    <w:rsid w:val="00B50686"/>
    <w:rsid w:val="00B50C50"/>
    <w:rsid w:val="00B513C0"/>
    <w:rsid w:val="00B518D6"/>
    <w:rsid w:val="00B51DC1"/>
    <w:rsid w:val="00B51EA5"/>
    <w:rsid w:val="00B52124"/>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5747"/>
    <w:rsid w:val="00B65D6F"/>
    <w:rsid w:val="00B65FAD"/>
    <w:rsid w:val="00B66174"/>
    <w:rsid w:val="00B67B37"/>
    <w:rsid w:val="00B67C23"/>
    <w:rsid w:val="00B7079B"/>
    <w:rsid w:val="00B70DC7"/>
    <w:rsid w:val="00B721A4"/>
    <w:rsid w:val="00B72B5B"/>
    <w:rsid w:val="00B72EFF"/>
    <w:rsid w:val="00B750C2"/>
    <w:rsid w:val="00B756CB"/>
    <w:rsid w:val="00B75735"/>
    <w:rsid w:val="00B758F1"/>
    <w:rsid w:val="00B76410"/>
    <w:rsid w:val="00B77142"/>
    <w:rsid w:val="00B80879"/>
    <w:rsid w:val="00B80A2C"/>
    <w:rsid w:val="00B80D3B"/>
    <w:rsid w:val="00B8135C"/>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979AF"/>
    <w:rsid w:val="00BA22A8"/>
    <w:rsid w:val="00BA309F"/>
    <w:rsid w:val="00BA3E48"/>
    <w:rsid w:val="00BA4905"/>
    <w:rsid w:val="00BA4BD3"/>
    <w:rsid w:val="00BA6E49"/>
    <w:rsid w:val="00BB0187"/>
    <w:rsid w:val="00BB0E56"/>
    <w:rsid w:val="00BB1EB3"/>
    <w:rsid w:val="00BB21A2"/>
    <w:rsid w:val="00BB2678"/>
    <w:rsid w:val="00BB2EA5"/>
    <w:rsid w:val="00BB3077"/>
    <w:rsid w:val="00BB33A8"/>
    <w:rsid w:val="00BB34D4"/>
    <w:rsid w:val="00BB356A"/>
    <w:rsid w:val="00BB3927"/>
    <w:rsid w:val="00BB3D8C"/>
    <w:rsid w:val="00BB3F3C"/>
    <w:rsid w:val="00BB4B39"/>
    <w:rsid w:val="00BB53AF"/>
    <w:rsid w:val="00BB5883"/>
    <w:rsid w:val="00BB5C26"/>
    <w:rsid w:val="00BB6A40"/>
    <w:rsid w:val="00BB746B"/>
    <w:rsid w:val="00BB7749"/>
    <w:rsid w:val="00BC013A"/>
    <w:rsid w:val="00BC0715"/>
    <w:rsid w:val="00BC162A"/>
    <w:rsid w:val="00BC1E82"/>
    <w:rsid w:val="00BC2343"/>
    <w:rsid w:val="00BC46B1"/>
    <w:rsid w:val="00BC5482"/>
    <w:rsid w:val="00BC5824"/>
    <w:rsid w:val="00BC702F"/>
    <w:rsid w:val="00BD021A"/>
    <w:rsid w:val="00BD0598"/>
    <w:rsid w:val="00BD0846"/>
    <w:rsid w:val="00BD0AA7"/>
    <w:rsid w:val="00BD0ECF"/>
    <w:rsid w:val="00BD30C8"/>
    <w:rsid w:val="00BD38F4"/>
    <w:rsid w:val="00BD3EB4"/>
    <w:rsid w:val="00BD4816"/>
    <w:rsid w:val="00BD4C5B"/>
    <w:rsid w:val="00BD5359"/>
    <w:rsid w:val="00BD553A"/>
    <w:rsid w:val="00BD55FD"/>
    <w:rsid w:val="00BD5714"/>
    <w:rsid w:val="00BD5C65"/>
    <w:rsid w:val="00BD641A"/>
    <w:rsid w:val="00BD7BCC"/>
    <w:rsid w:val="00BD7EA8"/>
    <w:rsid w:val="00BE0717"/>
    <w:rsid w:val="00BE0C48"/>
    <w:rsid w:val="00BE16E9"/>
    <w:rsid w:val="00BE22F8"/>
    <w:rsid w:val="00BE2730"/>
    <w:rsid w:val="00BE2A17"/>
    <w:rsid w:val="00BE2BD2"/>
    <w:rsid w:val="00BE2F2F"/>
    <w:rsid w:val="00BE31BE"/>
    <w:rsid w:val="00BE32CF"/>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27D9"/>
    <w:rsid w:val="00BF34C2"/>
    <w:rsid w:val="00BF3804"/>
    <w:rsid w:val="00BF3B4E"/>
    <w:rsid w:val="00BF4086"/>
    <w:rsid w:val="00BF426C"/>
    <w:rsid w:val="00BF434D"/>
    <w:rsid w:val="00BF4594"/>
    <w:rsid w:val="00BF58D0"/>
    <w:rsid w:val="00BF6027"/>
    <w:rsid w:val="00BF6702"/>
    <w:rsid w:val="00BF7952"/>
    <w:rsid w:val="00BF7D6A"/>
    <w:rsid w:val="00C0021D"/>
    <w:rsid w:val="00C00300"/>
    <w:rsid w:val="00C00A6C"/>
    <w:rsid w:val="00C00B8B"/>
    <w:rsid w:val="00C013E1"/>
    <w:rsid w:val="00C01611"/>
    <w:rsid w:val="00C02BDB"/>
    <w:rsid w:val="00C02D59"/>
    <w:rsid w:val="00C02FE3"/>
    <w:rsid w:val="00C030B6"/>
    <w:rsid w:val="00C03284"/>
    <w:rsid w:val="00C034E1"/>
    <w:rsid w:val="00C03B3A"/>
    <w:rsid w:val="00C03CD4"/>
    <w:rsid w:val="00C04694"/>
    <w:rsid w:val="00C04725"/>
    <w:rsid w:val="00C050C4"/>
    <w:rsid w:val="00C050D7"/>
    <w:rsid w:val="00C05B5F"/>
    <w:rsid w:val="00C07763"/>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09DC"/>
    <w:rsid w:val="00C21031"/>
    <w:rsid w:val="00C221B9"/>
    <w:rsid w:val="00C225EA"/>
    <w:rsid w:val="00C22CCE"/>
    <w:rsid w:val="00C232BC"/>
    <w:rsid w:val="00C23BA2"/>
    <w:rsid w:val="00C2467D"/>
    <w:rsid w:val="00C2485F"/>
    <w:rsid w:val="00C248B1"/>
    <w:rsid w:val="00C24B63"/>
    <w:rsid w:val="00C262A0"/>
    <w:rsid w:val="00C26A4E"/>
    <w:rsid w:val="00C26B1E"/>
    <w:rsid w:val="00C27E69"/>
    <w:rsid w:val="00C31195"/>
    <w:rsid w:val="00C31774"/>
    <w:rsid w:val="00C3180E"/>
    <w:rsid w:val="00C323F0"/>
    <w:rsid w:val="00C32AF2"/>
    <w:rsid w:val="00C32B25"/>
    <w:rsid w:val="00C32DB5"/>
    <w:rsid w:val="00C33051"/>
    <w:rsid w:val="00C33204"/>
    <w:rsid w:val="00C338EB"/>
    <w:rsid w:val="00C34389"/>
    <w:rsid w:val="00C34556"/>
    <w:rsid w:val="00C3465D"/>
    <w:rsid w:val="00C347D5"/>
    <w:rsid w:val="00C350C7"/>
    <w:rsid w:val="00C35130"/>
    <w:rsid w:val="00C371C9"/>
    <w:rsid w:val="00C37635"/>
    <w:rsid w:val="00C379E9"/>
    <w:rsid w:val="00C37A2C"/>
    <w:rsid w:val="00C37AD8"/>
    <w:rsid w:val="00C4027B"/>
    <w:rsid w:val="00C403CD"/>
    <w:rsid w:val="00C41351"/>
    <w:rsid w:val="00C41B32"/>
    <w:rsid w:val="00C42041"/>
    <w:rsid w:val="00C42363"/>
    <w:rsid w:val="00C4340A"/>
    <w:rsid w:val="00C43934"/>
    <w:rsid w:val="00C439FB"/>
    <w:rsid w:val="00C43AA8"/>
    <w:rsid w:val="00C43F23"/>
    <w:rsid w:val="00C441A4"/>
    <w:rsid w:val="00C442E0"/>
    <w:rsid w:val="00C463C9"/>
    <w:rsid w:val="00C46E9F"/>
    <w:rsid w:val="00C47648"/>
    <w:rsid w:val="00C47852"/>
    <w:rsid w:val="00C50011"/>
    <w:rsid w:val="00C500AF"/>
    <w:rsid w:val="00C5254B"/>
    <w:rsid w:val="00C53EFE"/>
    <w:rsid w:val="00C55D39"/>
    <w:rsid w:val="00C55FBF"/>
    <w:rsid w:val="00C57CC1"/>
    <w:rsid w:val="00C57E68"/>
    <w:rsid w:val="00C601C9"/>
    <w:rsid w:val="00C612FF"/>
    <w:rsid w:val="00C623C6"/>
    <w:rsid w:val="00C62479"/>
    <w:rsid w:val="00C627B8"/>
    <w:rsid w:val="00C631D3"/>
    <w:rsid w:val="00C645E6"/>
    <w:rsid w:val="00C64813"/>
    <w:rsid w:val="00C64D82"/>
    <w:rsid w:val="00C64FBC"/>
    <w:rsid w:val="00C654B2"/>
    <w:rsid w:val="00C65A83"/>
    <w:rsid w:val="00C6657F"/>
    <w:rsid w:val="00C6678B"/>
    <w:rsid w:val="00C66A00"/>
    <w:rsid w:val="00C66CBE"/>
    <w:rsid w:val="00C67118"/>
    <w:rsid w:val="00C67276"/>
    <w:rsid w:val="00C67551"/>
    <w:rsid w:val="00C67DDD"/>
    <w:rsid w:val="00C70139"/>
    <w:rsid w:val="00C70D3A"/>
    <w:rsid w:val="00C7146E"/>
    <w:rsid w:val="00C7191D"/>
    <w:rsid w:val="00C72C6F"/>
    <w:rsid w:val="00C73391"/>
    <w:rsid w:val="00C74453"/>
    <w:rsid w:val="00C7473A"/>
    <w:rsid w:val="00C74785"/>
    <w:rsid w:val="00C75AB0"/>
    <w:rsid w:val="00C76166"/>
    <w:rsid w:val="00C76B7B"/>
    <w:rsid w:val="00C76BBD"/>
    <w:rsid w:val="00C76DE2"/>
    <w:rsid w:val="00C772BA"/>
    <w:rsid w:val="00C802D1"/>
    <w:rsid w:val="00C8036C"/>
    <w:rsid w:val="00C80CD8"/>
    <w:rsid w:val="00C80F23"/>
    <w:rsid w:val="00C81151"/>
    <w:rsid w:val="00C81506"/>
    <w:rsid w:val="00C81C05"/>
    <w:rsid w:val="00C82AE7"/>
    <w:rsid w:val="00C82CC6"/>
    <w:rsid w:val="00C8338A"/>
    <w:rsid w:val="00C839CB"/>
    <w:rsid w:val="00C8451B"/>
    <w:rsid w:val="00C84593"/>
    <w:rsid w:val="00C850A3"/>
    <w:rsid w:val="00C8520A"/>
    <w:rsid w:val="00C85C32"/>
    <w:rsid w:val="00C85F45"/>
    <w:rsid w:val="00C86197"/>
    <w:rsid w:val="00C864C9"/>
    <w:rsid w:val="00C86C8C"/>
    <w:rsid w:val="00C874A8"/>
    <w:rsid w:val="00C87568"/>
    <w:rsid w:val="00C87675"/>
    <w:rsid w:val="00C87FD0"/>
    <w:rsid w:val="00C90DB6"/>
    <w:rsid w:val="00C911DF"/>
    <w:rsid w:val="00C92603"/>
    <w:rsid w:val="00C92652"/>
    <w:rsid w:val="00C928B9"/>
    <w:rsid w:val="00C9394F"/>
    <w:rsid w:val="00C93B1A"/>
    <w:rsid w:val="00C9444E"/>
    <w:rsid w:val="00C94D90"/>
    <w:rsid w:val="00C96BFA"/>
    <w:rsid w:val="00C96F5F"/>
    <w:rsid w:val="00C97055"/>
    <w:rsid w:val="00CA1643"/>
    <w:rsid w:val="00CA194C"/>
    <w:rsid w:val="00CA2B4F"/>
    <w:rsid w:val="00CA30C3"/>
    <w:rsid w:val="00CA3729"/>
    <w:rsid w:val="00CA3E4F"/>
    <w:rsid w:val="00CA5927"/>
    <w:rsid w:val="00CA635E"/>
    <w:rsid w:val="00CA6BB0"/>
    <w:rsid w:val="00CA70CE"/>
    <w:rsid w:val="00CA79EC"/>
    <w:rsid w:val="00CB002C"/>
    <w:rsid w:val="00CB059E"/>
    <w:rsid w:val="00CB1181"/>
    <w:rsid w:val="00CB1E4B"/>
    <w:rsid w:val="00CB259F"/>
    <w:rsid w:val="00CB3985"/>
    <w:rsid w:val="00CB39C2"/>
    <w:rsid w:val="00CB44E4"/>
    <w:rsid w:val="00CB464C"/>
    <w:rsid w:val="00CB48E3"/>
    <w:rsid w:val="00CB4C8C"/>
    <w:rsid w:val="00CB4E90"/>
    <w:rsid w:val="00CB5850"/>
    <w:rsid w:val="00CB5C99"/>
    <w:rsid w:val="00CB5CE5"/>
    <w:rsid w:val="00CB633B"/>
    <w:rsid w:val="00CB6595"/>
    <w:rsid w:val="00CB6782"/>
    <w:rsid w:val="00CB6A79"/>
    <w:rsid w:val="00CB6E3E"/>
    <w:rsid w:val="00CC00EF"/>
    <w:rsid w:val="00CC080A"/>
    <w:rsid w:val="00CC0D0F"/>
    <w:rsid w:val="00CC1275"/>
    <w:rsid w:val="00CC12EE"/>
    <w:rsid w:val="00CC1FCC"/>
    <w:rsid w:val="00CC3767"/>
    <w:rsid w:val="00CC42B1"/>
    <w:rsid w:val="00CC5767"/>
    <w:rsid w:val="00CC5A04"/>
    <w:rsid w:val="00CC5D2F"/>
    <w:rsid w:val="00CC646F"/>
    <w:rsid w:val="00CC68CC"/>
    <w:rsid w:val="00CC701E"/>
    <w:rsid w:val="00CC7735"/>
    <w:rsid w:val="00CD0310"/>
    <w:rsid w:val="00CD2299"/>
    <w:rsid w:val="00CD2888"/>
    <w:rsid w:val="00CD2E48"/>
    <w:rsid w:val="00CD435F"/>
    <w:rsid w:val="00CD4826"/>
    <w:rsid w:val="00CD4E19"/>
    <w:rsid w:val="00CD50C1"/>
    <w:rsid w:val="00CD6219"/>
    <w:rsid w:val="00CD700F"/>
    <w:rsid w:val="00CD72DB"/>
    <w:rsid w:val="00CD7319"/>
    <w:rsid w:val="00CE0C10"/>
    <w:rsid w:val="00CE148E"/>
    <w:rsid w:val="00CE2074"/>
    <w:rsid w:val="00CE208D"/>
    <w:rsid w:val="00CE2453"/>
    <w:rsid w:val="00CE356D"/>
    <w:rsid w:val="00CE3FA4"/>
    <w:rsid w:val="00CE44F8"/>
    <w:rsid w:val="00CE5277"/>
    <w:rsid w:val="00CE5B4D"/>
    <w:rsid w:val="00CE6358"/>
    <w:rsid w:val="00CE6686"/>
    <w:rsid w:val="00CE6E97"/>
    <w:rsid w:val="00CE736E"/>
    <w:rsid w:val="00CE7657"/>
    <w:rsid w:val="00CE7868"/>
    <w:rsid w:val="00CE796C"/>
    <w:rsid w:val="00CF1B70"/>
    <w:rsid w:val="00CF1DD1"/>
    <w:rsid w:val="00CF2067"/>
    <w:rsid w:val="00CF2161"/>
    <w:rsid w:val="00CF2307"/>
    <w:rsid w:val="00CF26AE"/>
    <w:rsid w:val="00CF2D54"/>
    <w:rsid w:val="00CF311F"/>
    <w:rsid w:val="00CF5047"/>
    <w:rsid w:val="00CF6068"/>
    <w:rsid w:val="00CF7572"/>
    <w:rsid w:val="00CF7848"/>
    <w:rsid w:val="00CF7855"/>
    <w:rsid w:val="00D01344"/>
    <w:rsid w:val="00D01B90"/>
    <w:rsid w:val="00D01DFA"/>
    <w:rsid w:val="00D024CD"/>
    <w:rsid w:val="00D03489"/>
    <w:rsid w:val="00D034DA"/>
    <w:rsid w:val="00D03538"/>
    <w:rsid w:val="00D03A03"/>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405"/>
    <w:rsid w:val="00D135F2"/>
    <w:rsid w:val="00D13977"/>
    <w:rsid w:val="00D13D00"/>
    <w:rsid w:val="00D13FEB"/>
    <w:rsid w:val="00D145DA"/>
    <w:rsid w:val="00D147C0"/>
    <w:rsid w:val="00D149FC"/>
    <w:rsid w:val="00D15696"/>
    <w:rsid w:val="00D15C51"/>
    <w:rsid w:val="00D16C68"/>
    <w:rsid w:val="00D200BD"/>
    <w:rsid w:val="00D201AA"/>
    <w:rsid w:val="00D204A7"/>
    <w:rsid w:val="00D20AA5"/>
    <w:rsid w:val="00D2111D"/>
    <w:rsid w:val="00D21D4D"/>
    <w:rsid w:val="00D22399"/>
    <w:rsid w:val="00D23359"/>
    <w:rsid w:val="00D25E2C"/>
    <w:rsid w:val="00D26531"/>
    <w:rsid w:val="00D2662C"/>
    <w:rsid w:val="00D27B99"/>
    <w:rsid w:val="00D27FA3"/>
    <w:rsid w:val="00D3176C"/>
    <w:rsid w:val="00D31B3F"/>
    <w:rsid w:val="00D32257"/>
    <w:rsid w:val="00D3287F"/>
    <w:rsid w:val="00D32E3E"/>
    <w:rsid w:val="00D33751"/>
    <w:rsid w:val="00D35D4A"/>
    <w:rsid w:val="00D36F6E"/>
    <w:rsid w:val="00D372B0"/>
    <w:rsid w:val="00D37343"/>
    <w:rsid w:val="00D37448"/>
    <w:rsid w:val="00D403F6"/>
    <w:rsid w:val="00D4205E"/>
    <w:rsid w:val="00D429AB"/>
    <w:rsid w:val="00D43038"/>
    <w:rsid w:val="00D43CD3"/>
    <w:rsid w:val="00D46B38"/>
    <w:rsid w:val="00D47399"/>
    <w:rsid w:val="00D47BB2"/>
    <w:rsid w:val="00D47D04"/>
    <w:rsid w:val="00D5056A"/>
    <w:rsid w:val="00D510A0"/>
    <w:rsid w:val="00D5194F"/>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47DE"/>
    <w:rsid w:val="00D6501F"/>
    <w:rsid w:val="00D65347"/>
    <w:rsid w:val="00D677AB"/>
    <w:rsid w:val="00D67D12"/>
    <w:rsid w:val="00D701D9"/>
    <w:rsid w:val="00D705FF"/>
    <w:rsid w:val="00D70B0C"/>
    <w:rsid w:val="00D7145C"/>
    <w:rsid w:val="00D72727"/>
    <w:rsid w:val="00D7356B"/>
    <w:rsid w:val="00D73577"/>
    <w:rsid w:val="00D744BC"/>
    <w:rsid w:val="00D7585A"/>
    <w:rsid w:val="00D76982"/>
    <w:rsid w:val="00D77483"/>
    <w:rsid w:val="00D77C53"/>
    <w:rsid w:val="00D77E96"/>
    <w:rsid w:val="00D80618"/>
    <w:rsid w:val="00D807DF"/>
    <w:rsid w:val="00D82339"/>
    <w:rsid w:val="00D82494"/>
    <w:rsid w:val="00D82C24"/>
    <w:rsid w:val="00D82FF2"/>
    <w:rsid w:val="00D83774"/>
    <w:rsid w:val="00D84A4B"/>
    <w:rsid w:val="00D85D1F"/>
    <w:rsid w:val="00D874BF"/>
    <w:rsid w:val="00D90A81"/>
    <w:rsid w:val="00D90B7D"/>
    <w:rsid w:val="00D90DCE"/>
    <w:rsid w:val="00D91615"/>
    <w:rsid w:val="00D92168"/>
    <w:rsid w:val="00D9225B"/>
    <w:rsid w:val="00D9231C"/>
    <w:rsid w:val="00D92A5E"/>
    <w:rsid w:val="00D935A3"/>
    <w:rsid w:val="00D935BD"/>
    <w:rsid w:val="00D940B5"/>
    <w:rsid w:val="00D943D4"/>
    <w:rsid w:val="00D95104"/>
    <w:rsid w:val="00D9582D"/>
    <w:rsid w:val="00D95CB0"/>
    <w:rsid w:val="00D9654F"/>
    <w:rsid w:val="00D966FE"/>
    <w:rsid w:val="00D970A9"/>
    <w:rsid w:val="00D9739F"/>
    <w:rsid w:val="00D977C0"/>
    <w:rsid w:val="00D977F0"/>
    <w:rsid w:val="00D97E14"/>
    <w:rsid w:val="00DA00A3"/>
    <w:rsid w:val="00DA03E9"/>
    <w:rsid w:val="00DA13F3"/>
    <w:rsid w:val="00DA2B68"/>
    <w:rsid w:val="00DA2DE3"/>
    <w:rsid w:val="00DA3633"/>
    <w:rsid w:val="00DA400B"/>
    <w:rsid w:val="00DA49E9"/>
    <w:rsid w:val="00DA4ED0"/>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8BF"/>
    <w:rsid w:val="00DB7B69"/>
    <w:rsid w:val="00DC0560"/>
    <w:rsid w:val="00DC06DC"/>
    <w:rsid w:val="00DC0A2F"/>
    <w:rsid w:val="00DC0D81"/>
    <w:rsid w:val="00DC0DBE"/>
    <w:rsid w:val="00DC12FA"/>
    <w:rsid w:val="00DC234A"/>
    <w:rsid w:val="00DC41E4"/>
    <w:rsid w:val="00DC496E"/>
    <w:rsid w:val="00DC5116"/>
    <w:rsid w:val="00DC6226"/>
    <w:rsid w:val="00DC744C"/>
    <w:rsid w:val="00DC7C77"/>
    <w:rsid w:val="00DC7FD5"/>
    <w:rsid w:val="00DD02FF"/>
    <w:rsid w:val="00DD105A"/>
    <w:rsid w:val="00DD1526"/>
    <w:rsid w:val="00DD24F9"/>
    <w:rsid w:val="00DD26EC"/>
    <w:rsid w:val="00DD2DFB"/>
    <w:rsid w:val="00DD34BD"/>
    <w:rsid w:val="00DD3604"/>
    <w:rsid w:val="00DD3F31"/>
    <w:rsid w:val="00DD3F4D"/>
    <w:rsid w:val="00DD5337"/>
    <w:rsid w:val="00DD611D"/>
    <w:rsid w:val="00DD680A"/>
    <w:rsid w:val="00DD6F2E"/>
    <w:rsid w:val="00DD72E1"/>
    <w:rsid w:val="00DD7A65"/>
    <w:rsid w:val="00DD7EA2"/>
    <w:rsid w:val="00DE00F2"/>
    <w:rsid w:val="00DE0733"/>
    <w:rsid w:val="00DE0B9A"/>
    <w:rsid w:val="00DE117F"/>
    <w:rsid w:val="00DE1337"/>
    <w:rsid w:val="00DE142B"/>
    <w:rsid w:val="00DE2D17"/>
    <w:rsid w:val="00DE353C"/>
    <w:rsid w:val="00DE401C"/>
    <w:rsid w:val="00DE4642"/>
    <w:rsid w:val="00DE4976"/>
    <w:rsid w:val="00DE4C2A"/>
    <w:rsid w:val="00DE68E6"/>
    <w:rsid w:val="00DE6E2F"/>
    <w:rsid w:val="00DE6F47"/>
    <w:rsid w:val="00DE7D13"/>
    <w:rsid w:val="00DF007B"/>
    <w:rsid w:val="00DF1EAE"/>
    <w:rsid w:val="00DF2E98"/>
    <w:rsid w:val="00DF380E"/>
    <w:rsid w:val="00DF3816"/>
    <w:rsid w:val="00DF3818"/>
    <w:rsid w:val="00DF3F94"/>
    <w:rsid w:val="00DF4369"/>
    <w:rsid w:val="00DF4C8C"/>
    <w:rsid w:val="00DF5970"/>
    <w:rsid w:val="00DF5B14"/>
    <w:rsid w:val="00DF63FA"/>
    <w:rsid w:val="00DF66E2"/>
    <w:rsid w:val="00E001FD"/>
    <w:rsid w:val="00E00A1C"/>
    <w:rsid w:val="00E00D60"/>
    <w:rsid w:val="00E012CC"/>
    <w:rsid w:val="00E0147A"/>
    <w:rsid w:val="00E01852"/>
    <w:rsid w:val="00E01FE4"/>
    <w:rsid w:val="00E0220A"/>
    <w:rsid w:val="00E0220E"/>
    <w:rsid w:val="00E02961"/>
    <w:rsid w:val="00E02A1E"/>
    <w:rsid w:val="00E02B71"/>
    <w:rsid w:val="00E02DEB"/>
    <w:rsid w:val="00E03999"/>
    <w:rsid w:val="00E0399E"/>
    <w:rsid w:val="00E042A1"/>
    <w:rsid w:val="00E05137"/>
    <w:rsid w:val="00E05CF4"/>
    <w:rsid w:val="00E05E82"/>
    <w:rsid w:val="00E06809"/>
    <w:rsid w:val="00E07425"/>
    <w:rsid w:val="00E07F8E"/>
    <w:rsid w:val="00E1043E"/>
    <w:rsid w:val="00E104FA"/>
    <w:rsid w:val="00E105F0"/>
    <w:rsid w:val="00E1082A"/>
    <w:rsid w:val="00E10956"/>
    <w:rsid w:val="00E10D2D"/>
    <w:rsid w:val="00E110B5"/>
    <w:rsid w:val="00E11166"/>
    <w:rsid w:val="00E125CF"/>
    <w:rsid w:val="00E12818"/>
    <w:rsid w:val="00E12D39"/>
    <w:rsid w:val="00E13182"/>
    <w:rsid w:val="00E1392B"/>
    <w:rsid w:val="00E13D31"/>
    <w:rsid w:val="00E14523"/>
    <w:rsid w:val="00E14972"/>
    <w:rsid w:val="00E14CB9"/>
    <w:rsid w:val="00E151F2"/>
    <w:rsid w:val="00E15383"/>
    <w:rsid w:val="00E158CE"/>
    <w:rsid w:val="00E15AB5"/>
    <w:rsid w:val="00E15C82"/>
    <w:rsid w:val="00E15C87"/>
    <w:rsid w:val="00E1738C"/>
    <w:rsid w:val="00E17DFA"/>
    <w:rsid w:val="00E201C0"/>
    <w:rsid w:val="00E21ABD"/>
    <w:rsid w:val="00E22775"/>
    <w:rsid w:val="00E22D28"/>
    <w:rsid w:val="00E22F81"/>
    <w:rsid w:val="00E22F87"/>
    <w:rsid w:val="00E230E3"/>
    <w:rsid w:val="00E23C97"/>
    <w:rsid w:val="00E24727"/>
    <w:rsid w:val="00E254BE"/>
    <w:rsid w:val="00E25592"/>
    <w:rsid w:val="00E265A7"/>
    <w:rsid w:val="00E27AFB"/>
    <w:rsid w:val="00E27B80"/>
    <w:rsid w:val="00E30EDF"/>
    <w:rsid w:val="00E31B43"/>
    <w:rsid w:val="00E31FBA"/>
    <w:rsid w:val="00E33513"/>
    <w:rsid w:val="00E33996"/>
    <w:rsid w:val="00E339EE"/>
    <w:rsid w:val="00E33A4F"/>
    <w:rsid w:val="00E33F3E"/>
    <w:rsid w:val="00E341E5"/>
    <w:rsid w:val="00E34315"/>
    <w:rsid w:val="00E35FBC"/>
    <w:rsid w:val="00E365D9"/>
    <w:rsid w:val="00E36AAE"/>
    <w:rsid w:val="00E37198"/>
    <w:rsid w:val="00E37526"/>
    <w:rsid w:val="00E3774C"/>
    <w:rsid w:val="00E41313"/>
    <w:rsid w:val="00E41773"/>
    <w:rsid w:val="00E41ACD"/>
    <w:rsid w:val="00E42FE6"/>
    <w:rsid w:val="00E43327"/>
    <w:rsid w:val="00E449C2"/>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5D5"/>
    <w:rsid w:val="00E54EAB"/>
    <w:rsid w:val="00E54ED9"/>
    <w:rsid w:val="00E55B64"/>
    <w:rsid w:val="00E564F4"/>
    <w:rsid w:val="00E56E75"/>
    <w:rsid w:val="00E6033A"/>
    <w:rsid w:val="00E611F6"/>
    <w:rsid w:val="00E616DB"/>
    <w:rsid w:val="00E62442"/>
    <w:rsid w:val="00E627A4"/>
    <w:rsid w:val="00E630ED"/>
    <w:rsid w:val="00E638E4"/>
    <w:rsid w:val="00E6436A"/>
    <w:rsid w:val="00E6437C"/>
    <w:rsid w:val="00E64790"/>
    <w:rsid w:val="00E65237"/>
    <w:rsid w:val="00E656CB"/>
    <w:rsid w:val="00E661C5"/>
    <w:rsid w:val="00E67862"/>
    <w:rsid w:val="00E67B85"/>
    <w:rsid w:val="00E70ACF"/>
    <w:rsid w:val="00E70D46"/>
    <w:rsid w:val="00E712A9"/>
    <w:rsid w:val="00E712D0"/>
    <w:rsid w:val="00E713BC"/>
    <w:rsid w:val="00E72444"/>
    <w:rsid w:val="00E728F0"/>
    <w:rsid w:val="00E736CC"/>
    <w:rsid w:val="00E7410F"/>
    <w:rsid w:val="00E74EC5"/>
    <w:rsid w:val="00E76B86"/>
    <w:rsid w:val="00E77AA5"/>
    <w:rsid w:val="00E800C5"/>
    <w:rsid w:val="00E80833"/>
    <w:rsid w:val="00E809F3"/>
    <w:rsid w:val="00E80C21"/>
    <w:rsid w:val="00E81B65"/>
    <w:rsid w:val="00E820BD"/>
    <w:rsid w:val="00E82252"/>
    <w:rsid w:val="00E8227B"/>
    <w:rsid w:val="00E8342F"/>
    <w:rsid w:val="00E8377C"/>
    <w:rsid w:val="00E83E84"/>
    <w:rsid w:val="00E84210"/>
    <w:rsid w:val="00E844CD"/>
    <w:rsid w:val="00E847A7"/>
    <w:rsid w:val="00E84FE5"/>
    <w:rsid w:val="00E86682"/>
    <w:rsid w:val="00E86E79"/>
    <w:rsid w:val="00E906B4"/>
    <w:rsid w:val="00E9095B"/>
    <w:rsid w:val="00E9145E"/>
    <w:rsid w:val="00E91B24"/>
    <w:rsid w:val="00E91C26"/>
    <w:rsid w:val="00E926B8"/>
    <w:rsid w:val="00E927BF"/>
    <w:rsid w:val="00E92BE5"/>
    <w:rsid w:val="00E936DA"/>
    <w:rsid w:val="00E9399B"/>
    <w:rsid w:val="00E939A7"/>
    <w:rsid w:val="00E93CC9"/>
    <w:rsid w:val="00E94008"/>
    <w:rsid w:val="00E94762"/>
    <w:rsid w:val="00E9521F"/>
    <w:rsid w:val="00E956BA"/>
    <w:rsid w:val="00E95D13"/>
    <w:rsid w:val="00E96B52"/>
    <w:rsid w:val="00EA0018"/>
    <w:rsid w:val="00EA08BE"/>
    <w:rsid w:val="00EA0A85"/>
    <w:rsid w:val="00EA0E94"/>
    <w:rsid w:val="00EA14B0"/>
    <w:rsid w:val="00EA2244"/>
    <w:rsid w:val="00EA2254"/>
    <w:rsid w:val="00EA2C52"/>
    <w:rsid w:val="00EA3098"/>
    <w:rsid w:val="00EA3A1F"/>
    <w:rsid w:val="00EA4884"/>
    <w:rsid w:val="00EA4DDC"/>
    <w:rsid w:val="00EA6E0D"/>
    <w:rsid w:val="00EA6FA7"/>
    <w:rsid w:val="00EB04C7"/>
    <w:rsid w:val="00EB067F"/>
    <w:rsid w:val="00EB1311"/>
    <w:rsid w:val="00EB17BE"/>
    <w:rsid w:val="00EB1A1B"/>
    <w:rsid w:val="00EB1F02"/>
    <w:rsid w:val="00EB2A0E"/>
    <w:rsid w:val="00EB2E64"/>
    <w:rsid w:val="00EB3290"/>
    <w:rsid w:val="00EB5BC5"/>
    <w:rsid w:val="00EB6097"/>
    <w:rsid w:val="00EB6212"/>
    <w:rsid w:val="00EB6BB5"/>
    <w:rsid w:val="00EB6E30"/>
    <w:rsid w:val="00EB705D"/>
    <w:rsid w:val="00EB71E7"/>
    <w:rsid w:val="00EB7618"/>
    <w:rsid w:val="00EB7B51"/>
    <w:rsid w:val="00EB7F93"/>
    <w:rsid w:val="00EC034B"/>
    <w:rsid w:val="00EC086C"/>
    <w:rsid w:val="00EC1720"/>
    <w:rsid w:val="00EC2DB7"/>
    <w:rsid w:val="00EC337D"/>
    <w:rsid w:val="00EC3789"/>
    <w:rsid w:val="00EC42D0"/>
    <w:rsid w:val="00EC4850"/>
    <w:rsid w:val="00EC638F"/>
    <w:rsid w:val="00EC7927"/>
    <w:rsid w:val="00EC7EE1"/>
    <w:rsid w:val="00ED04BE"/>
    <w:rsid w:val="00ED095E"/>
    <w:rsid w:val="00ED1A0B"/>
    <w:rsid w:val="00ED1EF0"/>
    <w:rsid w:val="00ED27DD"/>
    <w:rsid w:val="00ED3706"/>
    <w:rsid w:val="00ED4EBD"/>
    <w:rsid w:val="00ED5162"/>
    <w:rsid w:val="00ED5263"/>
    <w:rsid w:val="00ED5669"/>
    <w:rsid w:val="00ED5766"/>
    <w:rsid w:val="00ED659C"/>
    <w:rsid w:val="00ED697C"/>
    <w:rsid w:val="00ED787C"/>
    <w:rsid w:val="00ED7B90"/>
    <w:rsid w:val="00EE06CA"/>
    <w:rsid w:val="00EE0A56"/>
    <w:rsid w:val="00EE1CF9"/>
    <w:rsid w:val="00EE2AD5"/>
    <w:rsid w:val="00EE31D6"/>
    <w:rsid w:val="00EE3F2D"/>
    <w:rsid w:val="00EE4396"/>
    <w:rsid w:val="00EE43AD"/>
    <w:rsid w:val="00EE4874"/>
    <w:rsid w:val="00EE48D6"/>
    <w:rsid w:val="00EE4A6E"/>
    <w:rsid w:val="00EE4BAB"/>
    <w:rsid w:val="00EE7922"/>
    <w:rsid w:val="00EE79A6"/>
    <w:rsid w:val="00EF0A63"/>
    <w:rsid w:val="00EF11DF"/>
    <w:rsid w:val="00EF130D"/>
    <w:rsid w:val="00EF30E0"/>
    <w:rsid w:val="00EF3D05"/>
    <w:rsid w:val="00EF42CF"/>
    <w:rsid w:val="00EF42E6"/>
    <w:rsid w:val="00EF4D56"/>
    <w:rsid w:val="00EF4F42"/>
    <w:rsid w:val="00EF5403"/>
    <w:rsid w:val="00EF567D"/>
    <w:rsid w:val="00EF5F11"/>
    <w:rsid w:val="00EF6111"/>
    <w:rsid w:val="00EF7792"/>
    <w:rsid w:val="00EF7CE8"/>
    <w:rsid w:val="00F005A0"/>
    <w:rsid w:val="00F01835"/>
    <w:rsid w:val="00F01DE9"/>
    <w:rsid w:val="00F0229D"/>
    <w:rsid w:val="00F028F6"/>
    <w:rsid w:val="00F02B1B"/>
    <w:rsid w:val="00F032BB"/>
    <w:rsid w:val="00F032C8"/>
    <w:rsid w:val="00F03567"/>
    <w:rsid w:val="00F03DD3"/>
    <w:rsid w:val="00F0402B"/>
    <w:rsid w:val="00F044C6"/>
    <w:rsid w:val="00F045A1"/>
    <w:rsid w:val="00F04B46"/>
    <w:rsid w:val="00F04BBE"/>
    <w:rsid w:val="00F06616"/>
    <w:rsid w:val="00F07485"/>
    <w:rsid w:val="00F10BC6"/>
    <w:rsid w:val="00F11352"/>
    <w:rsid w:val="00F11AD0"/>
    <w:rsid w:val="00F1202E"/>
    <w:rsid w:val="00F12313"/>
    <w:rsid w:val="00F12D5D"/>
    <w:rsid w:val="00F13D34"/>
    <w:rsid w:val="00F14602"/>
    <w:rsid w:val="00F1498D"/>
    <w:rsid w:val="00F14DDF"/>
    <w:rsid w:val="00F152AD"/>
    <w:rsid w:val="00F15BA3"/>
    <w:rsid w:val="00F15BB3"/>
    <w:rsid w:val="00F15C96"/>
    <w:rsid w:val="00F165B7"/>
    <w:rsid w:val="00F209B5"/>
    <w:rsid w:val="00F20C9C"/>
    <w:rsid w:val="00F21827"/>
    <w:rsid w:val="00F21993"/>
    <w:rsid w:val="00F21A00"/>
    <w:rsid w:val="00F2285F"/>
    <w:rsid w:val="00F22D4B"/>
    <w:rsid w:val="00F23133"/>
    <w:rsid w:val="00F23155"/>
    <w:rsid w:val="00F23DD4"/>
    <w:rsid w:val="00F23EE4"/>
    <w:rsid w:val="00F24236"/>
    <w:rsid w:val="00F24E0E"/>
    <w:rsid w:val="00F25707"/>
    <w:rsid w:val="00F25CD8"/>
    <w:rsid w:val="00F26693"/>
    <w:rsid w:val="00F26A13"/>
    <w:rsid w:val="00F27D3B"/>
    <w:rsid w:val="00F31261"/>
    <w:rsid w:val="00F315BD"/>
    <w:rsid w:val="00F31BB3"/>
    <w:rsid w:val="00F31C67"/>
    <w:rsid w:val="00F31CBC"/>
    <w:rsid w:val="00F323C3"/>
    <w:rsid w:val="00F32A15"/>
    <w:rsid w:val="00F32EE6"/>
    <w:rsid w:val="00F32F3C"/>
    <w:rsid w:val="00F3310D"/>
    <w:rsid w:val="00F339EC"/>
    <w:rsid w:val="00F3443B"/>
    <w:rsid w:val="00F34FDD"/>
    <w:rsid w:val="00F35279"/>
    <w:rsid w:val="00F35F1A"/>
    <w:rsid w:val="00F36130"/>
    <w:rsid w:val="00F3644F"/>
    <w:rsid w:val="00F36A08"/>
    <w:rsid w:val="00F36B71"/>
    <w:rsid w:val="00F36F7D"/>
    <w:rsid w:val="00F3720B"/>
    <w:rsid w:val="00F373AE"/>
    <w:rsid w:val="00F37D7B"/>
    <w:rsid w:val="00F40086"/>
    <w:rsid w:val="00F4032F"/>
    <w:rsid w:val="00F40360"/>
    <w:rsid w:val="00F40444"/>
    <w:rsid w:val="00F40CE6"/>
    <w:rsid w:val="00F41B59"/>
    <w:rsid w:val="00F42099"/>
    <w:rsid w:val="00F423BD"/>
    <w:rsid w:val="00F431C5"/>
    <w:rsid w:val="00F432FF"/>
    <w:rsid w:val="00F456D2"/>
    <w:rsid w:val="00F45B08"/>
    <w:rsid w:val="00F46431"/>
    <w:rsid w:val="00F469AD"/>
    <w:rsid w:val="00F4715C"/>
    <w:rsid w:val="00F47C9F"/>
    <w:rsid w:val="00F504DC"/>
    <w:rsid w:val="00F50CE8"/>
    <w:rsid w:val="00F51361"/>
    <w:rsid w:val="00F51B4D"/>
    <w:rsid w:val="00F51F08"/>
    <w:rsid w:val="00F52330"/>
    <w:rsid w:val="00F52C19"/>
    <w:rsid w:val="00F54101"/>
    <w:rsid w:val="00F54603"/>
    <w:rsid w:val="00F54772"/>
    <w:rsid w:val="00F54869"/>
    <w:rsid w:val="00F55458"/>
    <w:rsid w:val="00F556B2"/>
    <w:rsid w:val="00F565E8"/>
    <w:rsid w:val="00F56CB4"/>
    <w:rsid w:val="00F56D1E"/>
    <w:rsid w:val="00F5754B"/>
    <w:rsid w:val="00F576DE"/>
    <w:rsid w:val="00F57747"/>
    <w:rsid w:val="00F578BC"/>
    <w:rsid w:val="00F60C35"/>
    <w:rsid w:val="00F60D77"/>
    <w:rsid w:val="00F633F1"/>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03E3"/>
    <w:rsid w:val="00F811E0"/>
    <w:rsid w:val="00F82E6B"/>
    <w:rsid w:val="00F833FA"/>
    <w:rsid w:val="00F83662"/>
    <w:rsid w:val="00F838C0"/>
    <w:rsid w:val="00F85F83"/>
    <w:rsid w:val="00F8637D"/>
    <w:rsid w:val="00F90A2C"/>
    <w:rsid w:val="00F912FD"/>
    <w:rsid w:val="00F917F5"/>
    <w:rsid w:val="00F91D43"/>
    <w:rsid w:val="00F9367F"/>
    <w:rsid w:val="00F9460E"/>
    <w:rsid w:val="00F952BE"/>
    <w:rsid w:val="00F95411"/>
    <w:rsid w:val="00F95642"/>
    <w:rsid w:val="00F96339"/>
    <w:rsid w:val="00F971CA"/>
    <w:rsid w:val="00F97859"/>
    <w:rsid w:val="00F97973"/>
    <w:rsid w:val="00F97B71"/>
    <w:rsid w:val="00FA06A3"/>
    <w:rsid w:val="00FA24D2"/>
    <w:rsid w:val="00FA2CFC"/>
    <w:rsid w:val="00FA2DDA"/>
    <w:rsid w:val="00FA34CA"/>
    <w:rsid w:val="00FA3E3E"/>
    <w:rsid w:val="00FA49D4"/>
    <w:rsid w:val="00FA4A55"/>
    <w:rsid w:val="00FA4C5C"/>
    <w:rsid w:val="00FA4D4F"/>
    <w:rsid w:val="00FA54E8"/>
    <w:rsid w:val="00FA5F75"/>
    <w:rsid w:val="00FA5FE8"/>
    <w:rsid w:val="00FA6665"/>
    <w:rsid w:val="00FA668B"/>
    <w:rsid w:val="00FA6736"/>
    <w:rsid w:val="00FA67CF"/>
    <w:rsid w:val="00FA7EA7"/>
    <w:rsid w:val="00FB165C"/>
    <w:rsid w:val="00FB2D17"/>
    <w:rsid w:val="00FB2F69"/>
    <w:rsid w:val="00FB3440"/>
    <w:rsid w:val="00FB368B"/>
    <w:rsid w:val="00FB3A3A"/>
    <w:rsid w:val="00FB3F0C"/>
    <w:rsid w:val="00FB4217"/>
    <w:rsid w:val="00FB4379"/>
    <w:rsid w:val="00FB45FF"/>
    <w:rsid w:val="00FB5D97"/>
    <w:rsid w:val="00FB61EA"/>
    <w:rsid w:val="00FB64A0"/>
    <w:rsid w:val="00FB6C7A"/>
    <w:rsid w:val="00FB72A6"/>
    <w:rsid w:val="00FB732E"/>
    <w:rsid w:val="00FB79F7"/>
    <w:rsid w:val="00FB7BD5"/>
    <w:rsid w:val="00FC09E7"/>
    <w:rsid w:val="00FC1CA5"/>
    <w:rsid w:val="00FC1D07"/>
    <w:rsid w:val="00FC1D8E"/>
    <w:rsid w:val="00FC2733"/>
    <w:rsid w:val="00FC2979"/>
    <w:rsid w:val="00FC370B"/>
    <w:rsid w:val="00FC3DCF"/>
    <w:rsid w:val="00FC67A5"/>
    <w:rsid w:val="00FC6D11"/>
    <w:rsid w:val="00FC6D6C"/>
    <w:rsid w:val="00FC7582"/>
    <w:rsid w:val="00FD1C3C"/>
    <w:rsid w:val="00FD24F6"/>
    <w:rsid w:val="00FD2AE8"/>
    <w:rsid w:val="00FD2DB1"/>
    <w:rsid w:val="00FD38A8"/>
    <w:rsid w:val="00FD3C6E"/>
    <w:rsid w:val="00FD4832"/>
    <w:rsid w:val="00FD635F"/>
    <w:rsid w:val="00FD6AC8"/>
    <w:rsid w:val="00FE0A6C"/>
    <w:rsid w:val="00FE1727"/>
    <w:rsid w:val="00FE3638"/>
    <w:rsid w:val="00FE3A67"/>
    <w:rsid w:val="00FE3EA1"/>
    <w:rsid w:val="00FE44BF"/>
    <w:rsid w:val="00FE4818"/>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4115"/>
    <w:rsid w:val="00FF47A2"/>
    <w:rsid w:val="00FF52FA"/>
    <w:rsid w:val="00FF59BE"/>
    <w:rsid w:val="00FF5A68"/>
    <w:rsid w:val="00FF6ADB"/>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4DF6C55-786C-429D-8B8D-94C877E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8676033">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2621849">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43811087">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38711194">
      <w:bodyDiv w:val="1"/>
      <w:marLeft w:val="0"/>
      <w:marRight w:val="0"/>
      <w:marTop w:val="0"/>
      <w:marBottom w:val="0"/>
      <w:divBdr>
        <w:top w:val="none" w:sz="0" w:space="0" w:color="auto"/>
        <w:left w:val="none" w:sz="0" w:space="0" w:color="auto"/>
        <w:bottom w:val="none" w:sz="0" w:space="0" w:color="auto"/>
        <w:right w:val="none" w:sz="0" w:space="0" w:color="auto"/>
      </w:divBdr>
      <w:divsChild>
        <w:div w:id="908269837">
          <w:marLeft w:val="0"/>
          <w:marRight w:val="0"/>
          <w:marTop w:val="0"/>
          <w:marBottom w:val="0"/>
          <w:divBdr>
            <w:top w:val="none" w:sz="0" w:space="0" w:color="auto"/>
            <w:left w:val="none" w:sz="0" w:space="0" w:color="auto"/>
            <w:bottom w:val="none" w:sz="0" w:space="0" w:color="auto"/>
            <w:right w:val="none" w:sz="0" w:space="0" w:color="auto"/>
          </w:divBdr>
        </w:div>
      </w:divsChild>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598834930">
      <w:bodyDiv w:val="1"/>
      <w:marLeft w:val="0"/>
      <w:marRight w:val="0"/>
      <w:marTop w:val="0"/>
      <w:marBottom w:val="0"/>
      <w:divBdr>
        <w:top w:val="none" w:sz="0" w:space="0" w:color="auto"/>
        <w:left w:val="none" w:sz="0" w:space="0" w:color="auto"/>
        <w:bottom w:val="none" w:sz="0" w:space="0" w:color="auto"/>
        <w:right w:val="none" w:sz="0" w:space="0" w:color="auto"/>
      </w:divBdr>
      <w:divsChild>
        <w:div w:id="1731075365">
          <w:marLeft w:val="0"/>
          <w:marRight w:val="0"/>
          <w:marTop w:val="0"/>
          <w:marBottom w:val="0"/>
          <w:divBdr>
            <w:top w:val="none" w:sz="0" w:space="0" w:color="auto"/>
            <w:left w:val="none" w:sz="0" w:space="0" w:color="auto"/>
            <w:bottom w:val="none" w:sz="0" w:space="0" w:color="auto"/>
            <w:right w:val="none" w:sz="0" w:space="0" w:color="auto"/>
          </w:divBdr>
        </w:div>
      </w:divsChild>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82555660">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4CEC-1D03-436A-AE01-7E05E08F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5976</Words>
  <Characters>34066</Characters>
  <Application>Microsoft Office Word</Application>
  <DocSecurity>0</DocSecurity>
  <Lines>283</Lines>
  <Paragraphs>79</Paragraphs>
  <ScaleCrop>false</ScaleCrop>
  <Company/>
  <LinksUpToDate>false</LinksUpToDate>
  <CharactersWithSpaces>39963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6</cp:revision>
  <cp:lastPrinted>2007-07-19T00:46:00Z</cp:lastPrinted>
  <dcterms:created xsi:type="dcterms:W3CDTF">2023-08-22T08:34:00Z</dcterms:created>
  <dcterms:modified xsi:type="dcterms:W3CDTF">2023-08-30T05:15:00Z</dcterms:modified>
</cp:coreProperties>
</file>