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摩根民生需求股票型证券投资基金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摩根民生需求股票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000524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2014</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14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59,927,702.31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本基金主要投资于民生需求相关行业的上市公司，分享中国经济增长模式转变带来的民生需求行业的投资机会，在控制风险的前提下力争实现基金资产的稳定增值。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AE4C4A" w:rsidRDefault="00C82E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本基金将通过系统和深入的基本面研究，重点投资于与民生相关行业的上市公司，将不低于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民生需求相关行业，分享中国经济增长模式转变带来的投资机会。在行业配置层面，本基金将从行业生命周期、行业景气度、行业竞争格局等多角度，综合评估各个行业的投资价值，对基金资产在行业间分配进行安排。在</w:t>
            </w:r>
            <w:r>
              <w:rPr>
                <w:rFonts w:eastAsiaTheme="minorEastAsia"/>
                <w:color w:val="000000" w:themeColor="text1"/>
                <w:kern w:val="0"/>
                <w:szCs w:val="21"/>
              </w:rPr>
              <w:lastRenderedPageBreak/>
              <w:t>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的方法，在备选行业内部通过定量与定性相结合的分析方法，综合分析上市公司的业绩质量、成长性和估值水平等各方面信息，精选具有良好成长性、估值合理的个股。</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具体策略包括：资产配置策略、股票投资策略、行业配置策略、固定收益类投资策略、可转换债券投资策略、中小企业私募债投资策略、股指期货投资策略、存托凭证投资策略。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AE4C4A" w:rsidRDefault="00C82E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000524</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017099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59,703,216.38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224,485.93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-1,599,451.65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-5,822.59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7,497,845.49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23,657.10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0.1251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0.1098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138,482,652.20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519,990.40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2.3195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2.3164</w:t>
            </w:r>
          </w:p>
        </w:tc>
      </w:tr>
    </w:tbl>
    <w:p w:rsidR="00AE4C4A" w:rsidRDefault="00C82EB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摩根民生需求股票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E4C4A">
        <w:tc>
          <w:tcPr>
            <w:tcW w:w="1290" w:type="dxa"/>
            <w:vAlign w:val="center"/>
          </w:tcPr>
          <w:p w:rsidR="00AE4C4A" w:rsidRDefault="00C82EBF">
            <w:pPr>
              <w:jc w:val="left"/>
            </w:pPr>
            <w:r>
              <w:rPr>
                <w:rFonts w:eastAsiaTheme="minorEastAsia"/>
                <w:color w:val="000000" w:themeColor="text1"/>
                <w:szCs w:val="21"/>
              </w:rPr>
              <w:t>过去三个月</w:t>
            </w:r>
          </w:p>
        </w:tc>
        <w:tc>
          <w:tcPr>
            <w:tcW w:w="1291" w:type="dxa"/>
            <w:vAlign w:val="center"/>
          </w:tcPr>
          <w:p w:rsidR="00AE4C4A" w:rsidRDefault="00C82EBF">
            <w:pPr>
              <w:jc w:val="right"/>
            </w:pPr>
            <w:r>
              <w:rPr>
                <w:rFonts w:eastAsiaTheme="minorEastAsia"/>
                <w:color w:val="000000" w:themeColor="text1"/>
                <w:szCs w:val="21"/>
              </w:rPr>
              <w:t>5.70%</w:t>
            </w:r>
          </w:p>
        </w:tc>
        <w:tc>
          <w:tcPr>
            <w:tcW w:w="1291" w:type="dxa"/>
            <w:vAlign w:val="center"/>
          </w:tcPr>
          <w:p w:rsidR="00AE4C4A" w:rsidRDefault="00C82EBF">
            <w:pPr>
              <w:jc w:val="right"/>
            </w:pPr>
            <w:r>
              <w:rPr>
                <w:rFonts w:eastAsiaTheme="minorEastAsia"/>
                <w:color w:val="000000" w:themeColor="text1"/>
                <w:szCs w:val="21"/>
              </w:rPr>
              <w:t>1.07%</w:t>
            </w:r>
          </w:p>
        </w:tc>
        <w:tc>
          <w:tcPr>
            <w:tcW w:w="1291" w:type="dxa"/>
            <w:vAlign w:val="center"/>
          </w:tcPr>
          <w:p w:rsidR="00AE4C4A" w:rsidRDefault="00C82EBF">
            <w:pPr>
              <w:jc w:val="right"/>
            </w:pPr>
            <w:r>
              <w:rPr>
                <w:rFonts w:eastAsiaTheme="minorEastAsia"/>
                <w:color w:val="000000" w:themeColor="text1"/>
                <w:szCs w:val="21"/>
              </w:rPr>
              <w:t>3.91%</w:t>
            </w:r>
          </w:p>
        </w:tc>
        <w:tc>
          <w:tcPr>
            <w:tcW w:w="1291" w:type="dxa"/>
            <w:vAlign w:val="center"/>
          </w:tcPr>
          <w:p w:rsidR="00AE4C4A" w:rsidRDefault="00C82EBF">
            <w:pPr>
              <w:jc w:val="right"/>
            </w:pPr>
            <w:r>
              <w:rPr>
                <w:rFonts w:eastAsiaTheme="minorEastAsia"/>
                <w:color w:val="000000" w:themeColor="text1"/>
                <w:szCs w:val="21"/>
              </w:rPr>
              <w:t>0.73%</w:t>
            </w:r>
          </w:p>
        </w:tc>
        <w:tc>
          <w:tcPr>
            <w:tcW w:w="1291" w:type="dxa"/>
            <w:vAlign w:val="center"/>
          </w:tcPr>
          <w:p w:rsidR="00AE4C4A" w:rsidRDefault="00C82EBF">
            <w:pPr>
              <w:jc w:val="right"/>
            </w:pPr>
            <w:r>
              <w:rPr>
                <w:rFonts w:eastAsiaTheme="minorEastAsia"/>
                <w:color w:val="000000" w:themeColor="text1"/>
                <w:szCs w:val="21"/>
              </w:rPr>
              <w:t>1.79%</w:t>
            </w:r>
          </w:p>
        </w:tc>
        <w:tc>
          <w:tcPr>
            <w:tcW w:w="1291" w:type="dxa"/>
            <w:vAlign w:val="center"/>
          </w:tcPr>
          <w:p w:rsidR="00AE4C4A" w:rsidRDefault="00C82EBF">
            <w:pPr>
              <w:jc w:val="right"/>
            </w:pPr>
            <w:r>
              <w:rPr>
                <w:rFonts w:eastAsiaTheme="minorEastAsia"/>
                <w:color w:val="000000" w:themeColor="text1"/>
                <w:szCs w:val="21"/>
              </w:rPr>
              <w:t>0.34%</w:t>
            </w:r>
          </w:p>
        </w:tc>
      </w:tr>
      <w:tr w:rsidR="00AE4C4A">
        <w:tc>
          <w:tcPr>
            <w:tcW w:w="1290" w:type="dxa"/>
            <w:vAlign w:val="center"/>
          </w:tcPr>
          <w:p w:rsidR="00AE4C4A" w:rsidRDefault="00C82EBF">
            <w:pPr>
              <w:jc w:val="left"/>
            </w:pPr>
            <w:r>
              <w:rPr>
                <w:rFonts w:eastAsiaTheme="minorEastAsia"/>
                <w:color w:val="000000" w:themeColor="text1"/>
                <w:szCs w:val="21"/>
              </w:rPr>
              <w:t>过去六个月</w:t>
            </w:r>
          </w:p>
        </w:tc>
        <w:tc>
          <w:tcPr>
            <w:tcW w:w="1291" w:type="dxa"/>
            <w:vAlign w:val="center"/>
          </w:tcPr>
          <w:p w:rsidR="00AE4C4A" w:rsidRDefault="00C82EBF">
            <w:pPr>
              <w:jc w:val="right"/>
            </w:pPr>
            <w:r>
              <w:rPr>
                <w:rFonts w:eastAsiaTheme="minorEastAsia"/>
                <w:color w:val="000000" w:themeColor="text1"/>
                <w:szCs w:val="21"/>
              </w:rPr>
              <w:t>-1.49%</w:t>
            </w:r>
          </w:p>
        </w:tc>
        <w:tc>
          <w:tcPr>
            <w:tcW w:w="1291" w:type="dxa"/>
            <w:vAlign w:val="center"/>
          </w:tcPr>
          <w:p w:rsidR="00AE4C4A" w:rsidRDefault="00C82EBF">
            <w:pPr>
              <w:jc w:val="right"/>
            </w:pPr>
            <w:r>
              <w:rPr>
                <w:rFonts w:eastAsiaTheme="minorEastAsia"/>
                <w:color w:val="000000" w:themeColor="text1"/>
                <w:szCs w:val="21"/>
              </w:rPr>
              <w:t>1.09%</w:t>
            </w:r>
          </w:p>
        </w:tc>
        <w:tc>
          <w:tcPr>
            <w:tcW w:w="1291" w:type="dxa"/>
            <w:vAlign w:val="center"/>
          </w:tcPr>
          <w:p w:rsidR="00AE4C4A" w:rsidRDefault="00C82EBF">
            <w:pPr>
              <w:jc w:val="right"/>
            </w:pPr>
            <w:r>
              <w:rPr>
                <w:rFonts w:eastAsiaTheme="minorEastAsia"/>
                <w:color w:val="000000" w:themeColor="text1"/>
                <w:szCs w:val="21"/>
              </w:rPr>
              <w:t>5.42%</w:t>
            </w:r>
          </w:p>
        </w:tc>
        <w:tc>
          <w:tcPr>
            <w:tcW w:w="1291" w:type="dxa"/>
            <w:vAlign w:val="center"/>
          </w:tcPr>
          <w:p w:rsidR="00AE4C4A" w:rsidRDefault="00C82EBF">
            <w:pPr>
              <w:jc w:val="right"/>
            </w:pPr>
            <w:r>
              <w:rPr>
                <w:rFonts w:eastAsiaTheme="minorEastAsia"/>
                <w:color w:val="000000" w:themeColor="text1"/>
                <w:szCs w:val="21"/>
              </w:rPr>
              <w:t>0.93%</w:t>
            </w:r>
          </w:p>
        </w:tc>
        <w:tc>
          <w:tcPr>
            <w:tcW w:w="1291" w:type="dxa"/>
            <w:vAlign w:val="center"/>
          </w:tcPr>
          <w:p w:rsidR="00AE4C4A" w:rsidRDefault="00C82EBF">
            <w:pPr>
              <w:jc w:val="right"/>
            </w:pPr>
            <w:r>
              <w:rPr>
                <w:rFonts w:eastAsiaTheme="minorEastAsia"/>
                <w:color w:val="000000" w:themeColor="text1"/>
                <w:szCs w:val="21"/>
              </w:rPr>
              <w:t>-6.91%</w:t>
            </w:r>
          </w:p>
        </w:tc>
        <w:tc>
          <w:tcPr>
            <w:tcW w:w="1291" w:type="dxa"/>
            <w:vAlign w:val="center"/>
          </w:tcPr>
          <w:p w:rsidR="00AE4C4A" w:rsidRDefault="00C82EBF">
            <w:pPr>
              <w:jc w:val="right"/>
            </w:pPr>
            <w:r>
              <w:rPr>
                <w:rFonts w:eastAsiaTheme="minorEastAsia"/>
                <w:color w:val="000000" w:themeColor="text1"/>
                <w:szCs w:val="21"/>
              </w:rPr>
              <w:t>0.16%</w:t>
            </w:r>
          </w:p>
        </w:tc>
      </w:tr>
      <w:tr w:rsidR="00AE4C4A">
        <w:tc>
          <w:tcPr>
            <w:tcW w:w="1290" w:type="dxa"/>
            <w:vAlign w:val="center"/>
          </w:tcPr>
          <w:p w:rsidR="00AE4C4A" w:rsidRDefault="00C82EBF">
            <w:pPr>
              <w:jc w:val="left"/>
            </w:pPr>
            <w:r>
              <w:rPr>
                <w:rFonts w:eastAsiaTheme="minorEastAsia"/>
                <w:color w:val="000000" w:themeColor="text1"/>
                <w:szCs w:val="21"/>
              </w:rPr>
              <w:t>过去一年</w:t>
            </w:r>
          </w:p>
        </w:tc>
        <w:tc>
          <w:tcPr>
            <w:tcW w:w="1291" w:type="dxa"/>
            <w:vAlign w:val="center"/>
          </w:tcPr>
          <w:p w:rsidR="00AE4C4A" w:rsidRDefault="00C82EBF">
            <w:pPr>
              <w:jc w:val="right"/>
            </w:pPr>
            <w:r>
              <w:rPr>
                <w:rFonts w:eastAsiaTheme="minorEastAsia"/>
                <w:color w:val="000000" w:themeColor="text1"/>
                <w:szCs w:val="21"/>
              </w:rPr>
              <w:t>-9.49%</w:t>
            </w:r>
          </w:p>
        </w:tc>
        <w:tc>
          <w:tcPr>
            <w:tcW w:w="1291" w:type="dxa"/>
            <w:vAlign w:val="center"/>
          </w:tcPr>
          <w:p w:rsidR="00AE4C4A" w:rsidRDefault="00C82EBF">
            <w:pPr>
              <w:jc w:val="right"/>
            </w:pPr>
            <w:r>
              <w:rPr>
                <w:rFonts w:eastAsiaTheme="minorEastAsia"/>
                <w:color w:val="000000" w:themeColor="text1"/>
                <w:szCs w:val="21"/>
              </w:rPr>
              <w:t>1.26%</w:t>
            </w:r>
          </w:p>
        </w:tc>
        <w:tc>
          <w:tcPr>
            <w:tcW w:w="1291" w:type="dxa"/>
            <w:vAlign w:val="center"/>
          </w:tcPr>
          <w:p w:rsidR="00AE4C4A" w:rsidRDefault="00C82EBF">
            <w:pPr>
              <w:jc w:val="right"/>
            </w:pPr>
            <w:r>
              <w:rPr>
                <w:rFonts w:eastAsiaTheme="minorEastAsia"/>
                <w:color w:val="000000" w:themeColor="text1"/>
                <w:szCs w:val="21"/>
              </w:rPr>
              <w:t>-3.41%</w:t>
            </w:r>
          </w:p>
        </w:tc>
        <w:tc>
          <w:tcPr>
            <w:tcW w:w="1291" w:type="dxa"/>
            <w:vAlign w:val="center"/>
          </w:tcPr>
          <w:p w:rsidR="00AE4C4A" w:rsidRDefault="00C82EBF">
            <w:pPr>
              <w:jc w:val="right"/>
            </w:pPr>
            <w:r>
              <w:rPr>
                <w:rFonts w:eastAsiaTheme="minorEastAsia"/>
                <w:color w:val="000000" w:themeColor="text1"/>
                <w:szCs w:val="21"/>
              </w:rPr>
              <w:t>0.97%</w:t>
            </w:r>
          </w:p>
        </w:tc>
        <w:tc>
          <w:tcPr>
            <w:tcW w:w="1291" w:type="dxa"/>
            <w:vAlign w:val="center"/>
          </w:tcPr>
          <w:p w:rsidR="00AE4C4A" w:rsidRDefault="00C82EBF">
            <w:pPr>
              <w:jc w:val="right"/>
            </w:pPr>
            <w:r>
              <w:rPr>
                <w:rFonts w:eastAsiaTheme="minorEastAsia"/>
                <w:color w:val="000000" w:themeColor="text1"/>
                <w:szCs w:val="21"/>
              </w:rPr>
              <w:t>-6.08%</w:t>
            </w:r>
          </w:p>
        </w:tc>
        <w:tc>
          <w:tcPr>
            <w:tcW w:w="1291" w:type="dxa"/>
            <w:vAlign w:val="center"/>
          </w:tcPr>
          <w:p w:rsidR="00AE4C4A" w:rsidRDefault="00C82EBF">
            <w:pPr>
              <w:jc w:val="right"/>
            </w:pPr>
            <w:r>
              <w:rPr>
                <w:rFonts w:eastAsiaTheme="minorEastAsia"/>
                <w:color w:val="000000" w:themeColor="text1"/>
                <w:szCs w:val="21"/>
              </w:rPr>
              <w:t>0.29%</w:t>
            </w:r>
          </w:p>
        </w:tc>
      </w:tr>
      <w:tr w:rsidR="00AE4C4A">
        <w:tc>
          <w:tcPr>
            <w:tcW w:w="1290" w:type="dxa"/>
            <w:vAlign w:val="center"/>
          </w:tcPr>
          <w:p w:rsidR="00AE4C4A" w:rsidRDefault="00C82EBF">
            <w:pPr>
              <w:jc w:val="left"/>
            </w:pPr>
            <w:r>
              <w:rPr>
                <w:rFonts w:eastAsiaTheme="minorEastAsia"/>
                <w:color w:val="000000" w:themeColor="text1"/>
                <w:szCs w:val="21"/>
              </w:rPr>
              <w:t>过去三年</w:t>
            </w:r>
          </w:p>
        </w:tc>
        <w:tc>
          <w:tcPr>
            <w:tcW w:w="1291" w:type="dxa"/>
            <w:vAlign w:val="center"/>
          </w:tcPr>
          <w:p w:rsidR="00AE4C4A" w:rsidRDefault="00C82EBF">
            <w:pPr>
              <w:jc w:val="right"/>
            </w:pPr>
            <w:r>
              <w:rPr>
                <w:rFonts w:eastAsiaTheme="minorEastAsia"/>
                <w:color w:val="000000" w:themeColor="text1"/>
                <w:szCs w:val="21"/>
              </w:rPr>
              <w:t>23.90%</w:t>
            </w:r>
          </w:p>
        </w:tc>
        <w:tc>
          <w:tcPr>
            <w:tcW w:w="1291" w:type="dxa"/>
            <w:vAlign w:val="center"/>
          </w:tcPr>
          <w:p w:rsidR="00AE4C4A" w:rsidRDefault="00C82EBF">
            <w:pPr>
              <w:jc w:val="right"/>
            </w:pPr>
            <w:r>
              <w:rPr>
                <w:rFonts w:eastAsiaTheme="minorEastAsia"/>
                <w:color w:val="000000" w:themeColor="text1"/>
                <w:szCs w:val="21"/>
              </w:rPr>
              <w:t>1.51%</w:t>
            </w:r>
          </w:p>
        </w:tc>
        <w:tc>
          <w:tcPr>
            <w:tcW w:w="1291" w:type="dxa"/>
            <w:vAlign w:val="center"/>
          </w:tcPr>
          <w:p w:rsidR="00AE4C4A" w:rsidRDefault="00C82EBF">
            <w:pPr>
              <w:jc w:val="right"/>
            </w:pPr>
            <w:r>
              <w:rPr>
                <w:rFonts w:eastAsiaTheme="minorEastAsia"/>
                <w:color w:val="000000" w:themeColor="text1"/>
                <w:szCs w:val="21"/>
              </w:rPr>
              <w:t>8.35%</w:t>
            </w:r>
          </w:p>
        </w:tc>
        <w:tc>
          <w:tcPr>
            <w:tcW w:w="1291" w:type="dxa"/>
            <w:vAlign w:val="center"/>
          </w:tcPr>
          <w:p w:rsidR="00AE4C4A" w:rsidRDefault="00C82EBF">
            <w:pPr>
              <w:jc w:val="right"/>
            </w:pPr>
            <w:r>
              <w:rPr>
                <w:rFonts w:eastAsiaTheme="minorEastAsia"/>
                <w:color w:val="000000" w:themeColor="text1"/>
                <w:szCs w:val="21"/>
              </w:rPr>
              <w:t>1.02%</w:t>
            </w:r>
          </w:p>
        </w:tc>
        <w:tc>
          <w:tcPr>
            <w:tcW w:w="1291" w:type="dxa"/>
            <w:vAlign w:val="center"/>
          </w:tcPr>
          <w:p w:rsidR="00AE4C4A" w:rsidRDefault="00C82EBF">
            <w:pPr>
              <w:jc w:val="right"/>
            </w:pPr>
            <w:r>
              <w:rPr>
                <w:rFonts w:eastAsiaTheme="minorEastAsia"/>
                <w:color w:val="000000" w:themeColor="text1"/>
                <w:szCs w:val="21"/>
              </w:rPr>
              <w:t>15.55%</w:t>
            </w:r>
          </w:p>
        </w:tc>
        <w:tc>
          <w:tcPr>
            <w:tcW w:w="1291" w:type="dxa"/>
            <w:vAlign w:val="center"/>
          </w:tcPr>
          <w:p w:rsidR="00AE4C4A" w:rsidRDefault="00C82EBF">
            <w:pPr>
              <w:jc w:val="right"/>
            </w:pPr>
            <w:r>
              <w:rPr>
                <w:rFonts w:eastAsiaTheme="minorEastAsia"/>
                <w:color w:val="000000" w:themeColor="text1"/>
                <w:szCs w:val="21"/>
              </w:rPr>
              <w:t>0.49%</w:t>
            </w:r>
          </w:p>
        </w:tc>
      </w:tr>
      <w:tr w:rsidR="00AE4C4A">
        <w:tc>
          <w:tcPr>
            <w:tcW w:w="1290" w:type="dxa"/>
            <w:vAlign w:val="center"/>
          </w:tcPr>
          <w:p w:rsidR="00AE4C4A" w:rsidRDefault="00C82EBF">
            <w:pPr>
              <w:jc w:val="left"/>
            </w:pPr>
            <w:r>
              <w:rPr>
                <w:rFonts w:eastAsiaTheme="minorEastAsia"/>
                <w:color w:val="000000" w:themeColor="text1"/>
                <w:szCs w:val="21"/>
              </w:rPr>
              <w:t>过去五年</w:t>
            </w:r>
          </w:p>
        </w:tc>
        <w:tc>
          <w:tcPr>
            <w:tcW w:w="1291" w:type="dxa"/>
            <w:vAlign w:val="center"/>
          </w:tcPr>
          <w:p w:rsidR="00AE4C4A" w:rsidRDefault="00C82EBF">
            <w:pPr>
              <w:jc w:val="right"/>
            </w:pPr>
            <w:r>
              <w:rPr>
                <w:rFonts w:eastAsiaTheme="minorEastAsia"/>
                <w:color w:val="000000" w:themeColor="text1"/>
                <w:szCs w:val="21"/>
              </w:rPr>
              <w:t>41.26%</w:t>
            </w:r>
          </w:p>
        </w:tc>
        <w:tc>
          <w:tcPr>
            <w:tcW w:w="1291" w:type="dxa"/>
            <w:vAlign w:val="center"/>
          </w:tcPr>
          <w:p w:rsidR="00AE4C4A" w:rsidRDefault="00C82EBF">
            <w:pPr>
              <w:jc w:val="right"/>
            </w:pPr>
            <w:r>
              <w:rPr>
                <w:rFonts w:eastAsiaTheme="minorEastAsia"/>
                <w:color w:val="000000" w:themeColor="text1"/>
                <w:szCs w:val="21"/>
              </w:rPr>
              <w:t>1.57%</w:t>
            </w:r>
          </w:p>
        </w:tc>
        <w:tc>
          <w:tcPr>
            <w:tcW w:w="1291" w:type="dxa"/>
            <w:vAlign w:val="center"/>
          </w:tcPr>
          <w:p w:rsidR="00AE4C4A" w:rsidRDefault="00C82EBF">
            <w:pPr>
              <w:jc w:val="right"/>
            </w:pPr>
            <w:r>
              <w:rPr>
                <w:rFonts w:eastAsiaTheme="minorEastAsia"/>
                <w:color w:val="000000" w:themeColor="text1"/>
                <w:szCs w:val="21"/>
              </w:rPr>
              <w:t>4.57%</w:t>
            </w:r>
          </w:p>
        </w:tc>
        <w:tc>
          <w:tcPr>
            <w:tcW w:w="1291" w:type="dxa"/>
            <w:vAlign w:val="center"/>
          </w:tcPr>
          <w:p w:rsidR="00AE4C4A" w:rsidRDefault="00C82EBF">
            <w:pPr>
              <w:jc w:val="right"/>
            </w:pPr>
            <w:r>
              <w:rPr>
                <w:rFonts w:eastAsiaTheme="minorEastAsia"/>
                <w:color w:val="000000" w:themeColor="text1"/>
                <w:szCs w:val="21"/>
              </w:rPr>
              <w:t>1.09%</w:t>
            </w:r>
          </w:p>
        </w:tc>
        <w:tc>
          <w:tcPr>
            <w:tcW w:w="1291" w:type="dxa"/>
            <w:vAlign w:val="center"/>
          </w:tcPr>
          <w:p w:rsidR="00AE4C4A" w:rsidRDefault="00C82EBF">
            <w:pPr>
              <w:jc w:val="right"/>
            </w:pPr>
            <w:r>
              <w:rPr>
                <w:rFonts w:eastAsiaTheme="minorEastAsia"/>
                <w:color w:val="000000" w:themeColor="text1"/>
                <w:szCs w:val="21"/>
              </w:rPr>
              <w:t>36.69%</w:t>
            </w:r>
          </w:p>
        </w:tc>
        <w:tc>
          <w:tcPr>
            <w:tcW w:w="1291" w:type="dxa"/>
            <w:vAlign w:val="center"/>
          </w:tcPr>
          <w:p w:rsidR="00AE4C4A" w:rsidRDefault="00C82EBF">
            <w:pPr>
              <w:jc w:val="right"/>
            </w:pPr>
            <w:r>
              <w:rPr>
                <w:rFonts w:eastAsiaTheme="minorEastAsia"/>
                <w:color w:val="000000" w:themeColor="text1"/>
                <w:szCs w:val="21"/>
              </w:rPr>
              <w:t>0.48%</w:t>
            </w:r>
          </w:p>
        </w:tc>
      </w:tr>
      <w:tr w:rsidR="00AE4C4A">
        <w:tc>
          <w:tcPr>
            <w:tcW w:w="1290" w:type="dxa"/>
            <w:vAlign w:val="center"/>
          </w:tcPr>
          <w:p w:rsidR="00AE4C4A" w:rsidRDefault="00C82EBF">
            <w:pPr>
              <w:jc w:val="left"/>
            </w:pPr>
            <w:r>
              <w:rPr>
                <w:rFonts w:eastAsiaTheme="minorEastAsia"/>
                <w:color w:val="000000" w:themeColor="text1"/>
                <w:szCs w:val="21"/>
              </w:rPr>
              <w:t>自基金合同生效起至今</w:t>
            </w:r>
          </w:p>
        </w:tc>
        <w:tc>
          <w:tcPr>
            <w:tcW w:w="1291" w:type="dxa"/>
            <w:vAlign w:val="center"/>
          </w:tcPr>
          <w:p w:rsidR="00AE4C4A" w:rsidRDefault="00C82EBF">
            <w:pPr>
              <w:jc w:val="right"/>
            </w:pPr>
            <w:r>
              <w:rPr>
                <w:rFonts w:eastAsiaTheme="minorEastAsia"/>
                <w:color w:val="000000" w:themeColor="text1"/>
                <w:szCs w:val="21"/>
              </w:rPr>
              <w:t>189.45%</w:t>
            </w:r>
          </w:p>
        </w:tc>
        <w:tc>
          <w:tcPr>
            <w:tcW w:w="1291" w:type="dxa"/>
            <w:vAlign w:val="center"/>
          </w:tcPr>
          <w:p w:rsidR="00AE4C4A" w:rsidRDefault="00C82EBF">
            <w:pPr>
              <w:jc w:val="right"/>
            </w:pPr>
            <w:r>
              <w:rPr>
                <w:rFonts w:eastAsiaTheme="minorEastAsia"/>
                <w:color w:val="000000" w:themeColor="text1"/>
                <w:szCs w:val="21"/>
              </w:rPr>
              <w:t>1.68%</w:t>
            </w:r>
          </w:p>
        </w:tc>
        <w:tc>
          <w:tcPr>
            <w:tcW w:w="1291" w:type="dxa"/>
            <w:vAlign w:val="center"/>
          </w:tcPr>
          <w:p w:rsidR="00AE4C4A" w:rsidRDefault="00C82EBF">
            <w:pPr>
              <w:jc w:val="right"/>
            </w:pPr>
            <w:r>
              <w:rPr>
                <w:rFonts w:eastAsiaTheme="minorEastAsia"/>
                <w:color w:val="000000" w:themeColor="text1"/>
                <w:szCs w:val="21"/>
              </w:rPr>
              <w:t>77.95%</w:t>
            </w:r>
          </w:p>
        </w:tc>
        <w:tc>
          <w:tcPr>
            <w:tcW w:w="1291" w:type="dxa"/>
            <w:vAlign w:val="center"/>
          </w:tcPr>
          <w:p w:rsidR="00AE4C4A" w:rsidRDefault="00C82EBF">
            <w:pPr>
              <w:jc w:val="right"/>
            </w:pPr>
            <w:r>
              <w:rPr>
                <w:rFonts w:eastAsiaTheme="minorEastAsia"/>
                <w:color w:val="000000" w:themeColor="text1"/>
                <w:szCs w:val="21"/>
              </w:rPr>
              <w:t>1.21%</w:t>
            </w:r>
          </w:p>
        </w:tc>
        <w:tc>
          <w:tcPr>
            <w:tcW w:w="1291" w:type="dxa"/>
            <w:vAlign w:val="center"/>
          </w:tcPr>
          <w:p w:rsidR="00AE4C4A" w:rsidRDefault="00C82EBF">
            <w:pPr>
              <w:jc w:val="right"/>
            </w:pPr>
            <w:r>
              <w:rPr>
                <w:rFonts w:eastAsiaTheme="minorEastAsia"/>
                <w:color w:val="000000" w:themeColor="text1"/>
                <w:szCs w:val="21"/>
              </w:rPr>
              <w:t>111.50%</w:t>
            </w:r>
          </w:p>
        </w:tc>
        <w:tc>
          <w:tcPr>
            <w:tcW w:w="1291" w:type="dxa"/>
            <w:vAlign w:val="center"/>
          </w:tcPr>
          <w:p w:rsidR="00AE4C4A" w:rsidRDefault="00C82EBF">
            <w:pPr>
              <w:jc w:val="right"/>
            </w:pPr>
            <w:r>
              <w:rPr>
                <w:rFonts w:eastAsiaTheme="minorEastAsia"/>
                <w:color w:val="000000" w:themeColor="text1"/>
                <w:szCs w:val="21"/>
              </w:rPr>
              <w:t>0.47%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摩根民生需求股票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E4C4A">
        <w:tc>
          <w:tcPr>
            <w:tcW w:w="1290" w:type="dxa"/>
            <w:vAlign w:val="center"/>
          </w:tcPr>
          <w:p w:rsidR="00AE4C4A" w:rsidRDefault="00C82EBF">
            <w:pPr>
              <w:jc w:val="left"/>
            </w:pPr>
            <w:r>
              <w:rPr>
                <w:rFonts w:eastAsiaTheme="minorEastAsia"/>
                <w:color w:val="000000" w:themeColor="text1"/>
                <w:szCs w:val="21"/>
              </w:rPr>
              <w:t>过去三个月</w:t>
            </w:r>
          </w:p>
        </w:tc>
        <w:tc>
          <w:tcPr>
            <w:tcW w:w="1291" w:type="dxa"/>
            <w:vAlign w:val="center"/>
          </w:tcPr>
          <w:p w:rsidR="00AE4C4A" w:rsidRDefault="00C82EBF">
            <w:pPr>
              <w:jc w:val="right"/>
            </w:pPr>
            <w:r>
              <w:rPr>
                <w:rFonts w:eastAsiaTheme="minorEastAsia"/>
                <w:color w:val="000000" w:themeColor="text1"/>
                <w:szCs w:val="21"/>
              </w:rPr>
              <w:t>5.56%</w:t>
            </w:r>
          </w:p>
        </w:tc>
        <w:tc>
          <w:tcPr>
            <w:tcW w:w="1291" w:type="dxa"/>
            <w:vAlign w:val="center"/>
          </w:tcPr>
          <w:p w:rsidR="00AE4C4A" w:rsidRDefault="00C82EBF">
            <w:pPr>
              <w:jc w:val="right"/>
            </w:pPr>
            <w:r>
              <w:rPr>
                <w:rFonts w:eastAsiaTheme="minorEastAsia"/>
                <w:color w:val="000000" w:themeColor="text1"/>
                <w:szCs w:val="21"/>
              </w:rPr>
              <w:t>1.07%</w:t>
            </w:r>
          </w:p>
        </w:tc>
        <w:tc>
          <w:tcPr>
            <w:tcW w:w="1291" w:type="dxa"/>
            <w:vAlign w:val="center"/>
          </w:tcPr>
          <w:p w:rsidR="00AE4C4A" w:rsidRDefault="00C82EBF">
            <w:pPr>
              <w:jc w:val="right"/>
            </w:pPr>
            <w:r>
              <w:rPr>
                <w:rFonts w:eastAsiaTheme="minorEastAsia"/>
                <w:color w:val="000000" w:themeColor="text1"/>
                <w:szCs w:val="21"/>
              </w:rPr>
              <w:t>3.91%</w:t>
            </w:r>
          </w:p>
        </w:tc>
        <w:tc>
          <w:tcPr>
            <w:tcW w:w="1291" w:type="dxa"/>
            <w:vAlign w:val="center"/>
          </w:tcPr>
          <w:p w:rsidR="00AE4C4A" w:rsidRDefault="00C82EBF">
            <w:pPr>
              <w:jc w:val="right"/>
            </w:pPr>
            <w:r>
              <w:rPr>
                <w:rFonts w:eastAsiaTheme="minorEastAsia"/>
                <w:color w:val="000000" w:themeColor="text1"/>
                <w:szCs w:val="21"/>
              </w:rPr>
              <w:t>0.73%</w:t>
            </w:r>
          </w:p>
        </w:tc>
        <w:tc>
          <w:tcPr>
            <w:tcW w:w="1291" w:type="dxa"/>
            <w:vAlign w:val="center"/>
          </w:tcPr>
          <w:p w:rsidR="00AE4C4A" w:rsidRDefault="00C82EBF">
            <w:pPr>
              <w:jc w:val="right"/>
            </w:pPr>
            <w:r>
              <w:rPr>
                <w:rFonts w:eastAsiaTheme="minorEastAsia"/>
                <w:color w:val="000000" w:themeColor="text1"/>
                <w:szCs w:val="21"/>
              </w:rPr>
              <w:t>1.65%</w:t>
            </w:r>
          </w:p>
        </w:tc>
        <w:tc>
          <w:tcPr>
            <w:tcW w:w="1291" w:type="dxa"/>
            <w:vAlign w:val="center"/>
          </w:tcPr>
          <w:p w:rsidR="00AE4C4A" w:rsidRDefault="00C82EBF">
            <w:pPr>
              <w:jc w:val="right"/>
            </w:pPr>
            <w:r>
              <w:rPr>
                <w:rFonts w:eastAsiaTheme="minorEastAsia"/>
                <w:color w:val="000000" w:themeColor="text1"/>
                <w:szCs w:val="21"/>
              </w:rPr>
              <w:t>0.34%</w:t>
            </w:r>
          </w:p>
        </w:tc>
      </w:tr>
      <w:tr w:rsidR="00AE4C4A">
        <w:tc>
          <w:tcPr>
            <w:tcW w:w="1290" w:type="dxa"/>
            <w:vAlign w:val="center"/>
          </w:tcPr>
          <w:p w:rsidR="00AE4C4A" w:rsidRDefault="00C82EBF">
            <w:pPr>
              <w:jc w:val="left"/>
            </w:pPr>
            <w:r>
              <w:rPr>
                <w:rFonts w:eastAsiaTheme="minorEastAsia"/>
                <w:color w:val="000000" w:themeColor="text1"/>
                <w:szCs w:val="21"/>
              </w:rPr>
              <w:t>过去六个月</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r>
      <w:tr w:rsidR="00AE4C4A">
        <w:tc>
          <w:tcPr>
            <w:tcW w:w="1290" w:type="dxa"/>
            <w:vAlign w:val="center"/>
          </w:tcPr>
          <w:p w:rsidR="00AE4C4A" w:rsidRDefault="00C82EBF">
            <w:pPr>
              <w:jc w:val="left"/>
            </w:pPr>
            <w:r>
              <w:rPr>
                <w:rFonts w:eastAsiaTheme="minorEastAsia"/>
                <w:color w:val="000000" w:themeColor="text1"/>
                <w:szCs w:val="21"/>
              </w:rPr>
              <w:t>过去一年</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r>
      <w:tr w:rsidR="00AE4C4A">
        <w:tc>
          <w:tcPr>
            <w:tcW w:w="1290" w:type="dxa"/>
            <w:vAlign w:val="center"/>
          </w:tcPr>
          <w:p w:rsidR="00AE4C4A" w:rsidRDefault="00C82EBF">
            <w:pPr>
              <w:jc w:val="left"/>
            </w:pPr>
            <w:r>
              <w:rPr>
                <w:rFonts w:eastAsiaTheme="minorEastAsia"/>
                <w:color w:val="000000" w:themeColor="text1"/>
                <w:szCs w:val="21"/>
              </w:rPr>
              <w:t>过去三年</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r>
      <w:tr w:rsidR="00AE4C4A">
        <w:tc>
          <w:tcPr>
            <w:tcW w:w="1290" w:type="dxa"/>
            <w:vAlign w:val="center"/>
          </w:tcPr>
          <w:p w:rsidR="00AE4C4A" w:rsidRDefault="00C82EBF">
            <w:pPr>
              <w:jc w:val="left"/>
            </w:pPr>
            <w:r>
              <w:rPr>
                <w:rFonts w:eastAsiaTheme="minorEastAsia"/>
                <w:color w:val="000000" w:themeColor="text1"/>
                <w:szCs w:val="21"/>
              </w:rPr>
              <w:lastRenderedPageBreak/>
              <w:t>过去五年</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c>
          <w:tcPr>
            <w:tcW w:w="1291" w:type="dxa"/>
            <w:vAlign w:val="center"/>
          </w:tcPr>
          <w:p w:rsidR="00AE4C4A" w:rsidRDefault="00C82EBF">
            <w:pPr>
              <w:jc w:val="right"/>
            </w:pPr>
            <w:r>
              <w:rPr>
                <w:rFonts w:eastAsiaTheme="minorEastAsia"/>
                <w:color w:val="000000" w:themeColor="text1"/>
                <w:szCs w:val="21"/>
              </w:rPr>
              <w:t>-</w:t>
            </w:r>
          </w:p>
        </w:tc>
      </w:tr>
      <w:tr w:rsidR="00AE4C4A">
        <w:tc>
          <w:tcPr>
            <w:tcW w:w="1290" w:type="dxa"/>
            <w:vAlign w:val="center"/>
          </w:tcPr>
          <w:p w:rsidR="00AE4C4A" w:rsidRDefault="00C82EBF">
            <w:pPr>
              <w:jc w:val="left"/>
            </w:pPr>
            <w:r>
              <w:rPr>
                <w:rFonts w:eastAsiaTheme="minorEastAsia"/>
                <w:color w:val="000000" w:themeColor="text1"/>
                <w:szCs w:val="21"/>
              </w:rPr>
              <w:t>自基金合同生效起至今</w:t>
            </w:r>
          </w:p>
        </w:tc>
        <w:tc>
          <w:tcPr>
            <w:tcW w:w="1291" w:type="dxa"/>
            <w:vAlign w:val="center"/>
          </w:tcPr>
          <w:p w:rsidR="00AE4C4A" w:rsidRDefault="00C82EBF">
            <w:pPr>
              <w:jc w:val="right"/>
            </w:pPr>
            <w:r>
              <w:rPr>
                <w:rFonts w:eastAsiaTheme="minorEastAsia"/>
                <w:color w:val="000000" w:themeColor="text1"/>
                <w:szCs w:val="21"/>
              </w:rPr>
              <w:t>6.62%</w:t>
            </w:r>
          </w:p>
        </w:tc>
        <w:tc>
          <w:tcPr>
            <w:tcW w:w="1291" w:type="dxa"/>
            <w:vAlign w:val="center"/>
          </w:tcPr>
          <w:p w:rsidR="00AE4C4A" w:rsidRDefault="00C82EBF">
            <w:pPr>
              <w:jc w:val="right"/>
            </w:pPr>
            <w:r>
              <w:rPr>
                <w:rFonts w:eastAsiaTheme="minorEastAsia"/>
                <w:color w:val="000000" w:themeColor="text1"/>
                <w:szCs w:val="21"/>
              </w:rPr>
              <w:t>1.03%</w:t>
            </w:r>
          </w:p>
        </w:tc>
        <w:tc>
          <w:tcPr>
            <w:tcW w:w="1291" w:type="dxa"/>
            <w:vAlign w:val="center"/>
          </w:tcPr>
          <w:p w:rsidR="00AE4C4A" w:rsidRDefault="00C82EBF">
            <w:pPr>
              <w:jc w:val="right"/>
            </w:pPr>
            <w:r>
              <w:rPr>
                <w:rFonts w:eastAsiaTheme="minorEastAsia"/>
                <w:color w:val="000000" w:themeColor="text1"/>
                <w:szCs w:val="21"/>
              </w:rPr>
              <w:t>4.93%</w:t>
            </w:r>
          </w:p>
        </w:tc>
        <w:tc>
          <w:tcPr>
            <w:tcW w:w="1291" w:type="dxa"/>
            <w:vAlign w:val="center"/>
          </w:tcPr>
          <w:p w:rsidR="00AE4C4A" w:rsidRDefault="00C82EBF">
            <w:pPr>
              <w:jc w:val="right"/>
            </w:pPr>
            <w:r>
              <w:rPr>
                <w:rFonts w:eastAsiaTheme="minorEastAsia"/>
                <w:color w:val="000000" w:themeColor="text1"/>
                <w:szCs w:val="21"/>
              </w:rPr>
              <w:t>0.71%</w:t>
            </w:r>
          </w:p>
        </w:tc>
        <w:tc>
          <w:tcPr>
            <w:tcW w:w="1291" w:type="dxa"/>
            <w:vAlign w:val="center"/>
          </w:tcPr>
          <w:p w:rsidR="00AE4C4A" w:rsidRDefault="00C82EBF">
            <w:pPr>
              <w:jc w:val="right"/>
            </w:pPr>
            <w:r>
              <w:rPr>
                <w:rFonts w:eastAsiaTheme="minorEastAsia"/>
                <w:color w:val="000000" w:themeColor="text1"/>
                <w:szCs w:val="21"/>
              </w:rPr>
              <w:t>1.69%</w:t>
            </w:r>
          </w:p>
        </w:tc>
        <w:tc>
          <w:tcPr>
            <w:tcW w:w="1291" w:type="dxa"/>
            <w:vAlign w:val="center"/>
          </w:tcPr>
          <w:p w:rsidR="00AE4C4A" w:rsidRDefault="00C82EBF">
            <w:pPr>
              <w:jc w:val="right"/>
            </w:pPr>
            <w:r>
              <w:rPr>
                <w:rFonts w:eastAsiaTheme="minorEastAsia"/>
                <w:color w:val="000000" w:themeColor="text1"/>
                <w:szCs w:val="21"/>
              </w:rPr>
              <w:t>0.32%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摩根民生需求股票型证券投资基金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．摩根民生需求股票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．摩根民生需求股票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E4C4A">
        <w:tc>
          <w:tcPr>
            <w:tcW w:w="952" w:type="dxa"/>
            <w:vAlign w:val="center"/>
          </w:tcPr>
          <w:p w:rsidR="00AE4C4A" w:rsidRDefault="00C82EBF">
            <w:pPr>
              <w:jc w:val="center"/>
            </w:pPr>
            <w:r>
              <w:rPr>
                <w:rFonts w:eastAsiaTheme="minorEastAsia"/>
                <w:color w:val="000000" w:themeColor="text1"/>
                <w:szCs w:val="21"/>
              </w:rPr>
              <w:t>杨景喻</w:t>
            </w:r>
          </w:p>
        </w:tc>
        <w:tc>
          <w:tcPr>
            <w:tcW w:w="930" w:type="dxa"/>
            <w:vAlign w:val="center"/>
          </w:tcPr>
          <w:p w:rsidR="00AE4C4A" w:rsidRDefault="00C82EBF">
            <w:pPr>
              <w:jc w:val="center"/>
            </w:pPr>
            <w:r>
              <w:rPr>
                <w:rFonts w:eastAsiaTheme="minorEastAsia"/>
                <w:color w:val="000000" w:themeColor="text1"/>
                <w:szCs w:val="21"/>
              </w:rPr>
              <w:t>本基金基金经理</w:t>
            </w:r>
          </w:p>
        </w:tc>
        <w:tc>
          <w:tcPr>
            <w:tcW w:w="1210" w:type="dxa"/>
            <w:vAlign w:val="center"/>
          </w:tcPr>
          <w:p w:rsidR="00AE4C4A" w:rsidRDefault="00C82EBF">
            <w:pPr>
              <w:jc w:val="center"/>
            </w:pPr>
            <w:r>
              <w:rPr>
                <w:rFonts w:eastAsiaTheme="minorEastAsia"/>
                <w:color w:val="000000" w:themeColor="text1"/>
                <w:szCs w:val="21"/>
              </w:rPr>
              <w:t>2019-04-26</w:t>
            </w:r>
          </w:p>
        </w:tc>
        <w:tc>
          <w:tcPr>
            <w:tcW w:w="1309" w:type="dxa"/>
            <w:vAlign w:val="center"/>
          </w:tcPr>
          <w:p w:rsidR="00AE4C4A" w:rsidRDefault="00C82EBF">
            <w:pPr>
              <w:jc w:val="center"/>
            </w:pPr>
            <w:r>
              <w:rPr>
                <w:rFonts w:eastAsiaTheme="minorEastAsia"/>
                <w:color w:val="000000" w:themeColor="text1"/>
                <w:szCs w:val="21"/>
              </w:rPr>
              <w:t>-</w:t>
            </w:r>
          </w:p>
        </w:tc>
        <w:tc>
          <w:tcPr>
            <w:tcW w:w="1254" w:type="dxa"/>
            <w:vAlign w:val="center"/>
          </w:tcPr>
          <w:p w:rsidR="00AE4C4A" w:rsidRDefault="00C82EBF">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AE4C4A" w:rsidRDefault="00C82EBF">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AE4C4A" w:rsidRDefault="00C82EB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2,618,651,952.60</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3,074,457,946.35</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2022-06-06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5,693,109,898.95</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4.4.1</w:t>
      </w:r>
      <w:r w:rsidRPr="00B27A29">
        <w:rPr>
          <w:rFonts w:eastAsiaTheme="minorEastAsia"/>
          <w:color w:val="000000" w:themeColor="text1"/>
          <w:szCs w:val="21"/>
        </w:rPr>
        <w:t>报告期内基金投资策略和运作分析</w:t>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市场整体呈现上涨态势，各类指数均实现上涨。春节前，以白酒、地产链为代表性的受益宏观经济复苏的板块上涨明显。春节后，由于宏观经济的复苏弱于此前预期，政策的支持力度并未出现特别大的提升，消费品、周期品、制造业等行业表现疲软，以</w:t>
      </w:r>
      <w:r>
        <w:rPr>
          <w:rFonts w:eastAsiaTheme="minorEastAsia"/>
          <w:color w:val="000000" w:themeColor="text1"/>
          <w:szCs w:val="21"/>
        </w:rPr>
        <w:t>AI</w:t>
      </w:r>
      <w:r>
        <w:rPr>
          <w:rFonts w:eastAsiaTheme="minorEastAsia"/>
          <w:color w:val="000000" w:themeColor="text1"/>
          <w:szCs w:val="21"/>
        </w:rPr>
        <w:t>为代表的的信息科技相关股票表现极为夺目。我们对组合结构进行了一定的调整，增加了计算机软件和</w:t>
      </w:r>
      <w:r>
        <w:rPr>
          <w:rFonts w:eastAsiaTheme="minorEastAsia"/>
          <w:color w:val="000000" w:themeColor="text1"/>
          <w:szCs w:val="21"/>
        </w:rPr>
        <w:t>AI</w:t>
      </w:r>
      <w:r>
        <w:rPr>
          <w:rFonts w:eastAsiaTheme="minorEastAsia"/>
          <w:color w:val="000000" w:themeColor="text1"/>
          <w:szCs w:val="21"/>
        </w:rPr>
        <w:t>产业相关公司的配置，同时我们也重点配置了部分大消费行业优质企业。</w:t>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我们重点配置了行业中优质的计算机软件公司，我们认为这些企业本身拥有很强的开发能力，同时具备开放的心态，能够在于</w:t>
      </w:r>
      <w:r>
        <w:rPr>
          <w:rFonts w:eastAsiaTheme="minorEastAsia"/>
          <w:color w:val="000000" w:themeColor="text1"/>
          <w:szCs w:val="21"/>
        </w:rPr>
        <w:t>AI</w:t>
      </w:r>
      <w:r>
        <w:rPr>
          <w:rFonts w:eastAsiaTheme="minorEastAsia"/>
          <w:color w:val="000000" w:themeColor="text1"/>
          <w:szCs w:val="21"/>
        </w:rPr>
        <w:t>相结合的过程中大放异彩。同时，我们也必须承认，</w:t>
      </w:r>
      <w:r>
        <w:rPr>
          <w:rFonts w:eastAsiaTheme="minorEastAsia"/>
          <w:color w:val="000000" w:themeColor="text1"/>
          <w:szCs w:val="21"/>
        </w:rPr>
        <w:t>AI</w:t>
      </w:r>
      <w:r>
        <w:rPr>
          <w:rFonts w:eastAsiaTheme="minorEastAsia"/>
          <w:color w:val="000000" w:themeColor="text1"/>
          <w:szCs w:val="21"/>
        </w:rPr>
        <w:t>处于快速的发展迭代过程当中，今天领先的企业未来未必领先，反之亦然，因此我们需要动态的去研究、观察我们的目标公司。</w:t>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仍然坚持认可大消费板块的投资价值。虽然短期来看由于宏观经济的复苏较弱，传导到消费的大幅改善仍需较长时间，但我们能够在板块内寻找到部分增长仍然较好、估值较低的标的，尤其是在食品、白酒、中医中药等板块，我们将以价值投资的方法论为依据，较长期持有并跟踪这些公司的基本面变化，相信其会获得良好的投资收益。</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本基金将继续为持有人争取良好的超额收益。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:5.70%</w:t>
      </w:r>
      <w:r>
        <w:rPr>
          <w:rFonts w:eastAsiaTheme="minorEastAsia"/>
          <w:color w:val="000000" w:themeColor="text1"/>
          <w:szCs w:val="21"/>
        </w:rPr>
        <w:t>，同期业绩比较基准收益率为</w:t>
      </w:r>
      <w:r>
        <w:rPr>
          <w:rFonts w:eastAsiaTheme="minorEastAsia"/>
          <w:color w:val="000000" w:themeColor="text1"/>
          <w:szCs w:val="21"/>
        </w:rPr>
        <w:t>:3.91%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:5.56%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:3.91%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127,008,301.56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90.88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127,008,301.56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90.88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888.30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888.30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12,647,972.21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90,886.91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139,748,048.98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78,384,171.67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56.39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6,619.60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5,456,156.28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2,286,154.00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33,979,024.71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24.44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1,669,335.30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2,179,680.00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3,038,080.00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127,008,301.56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91.37</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AE4C4A">
        <w:tc>
          <w:tcPr>
            <w:tcW w:w="817" w:type="dxa"/>
            <w:vAlign w:val="center"/>
          </w:tcPr>
          <w:p w:rsidR="00AE4C4A" w:rsidRDefault="00C82EBF">
            <w:pPr>
              <w:jc w:val="center"/>
            </w:pPr>
            <w:r>
              <w:rPr>
                <w:rFonts w:eastAsiaTheme="minorEastAsia"/>
                <w:kern w:val="0"/>
                <w:szCs w:val="21"/>
              </w:rPr>
              <w:t>1</w:t>
            </w:r>
          </w:p>
        </w:tc>
        <w:tc>
          <w:tcPr>
            <w:tcW w:w="1276" w:type="dxa"/>
            <w:vAlign w:val="center"/>
          </w:tcPr>
          <w:p w:rsidR="00AE4C4A" w:rsidRDefault="00C82EBF">
            <w:pPr>
              <w:jc w:val="center"/>
            </w:pPr>
            <w:r>
              <w:rPr>
                <w:rFonts w:eastAsiaTheme="minorEastAsia"/>
                <w:kern w:val="0"/>
                <w:szCs w:val="21"/>
              </w:rPr>
              <w:t>000858</w:t>
            </w:r>
          </w:p>
        </w:tc>
        <w:tc>
          <w:tcPr>
            <w:tcW w:w="1701" w:type="dxa"/>
            <w:vAlign w:val="center"/>
          </w:tcPr>
          <w:p w:rsidR="00AE4C4A" w:rsidRDefault="00C82EBF">
            <w:pPr>
              <w:jc w:val="center"/>
            </w:pPr>
            <w:r>
              <w:rPr>
                <w:rFonts w:eastAsiaTheme="minorEastAsia"/>
                <w:kern w:val="0"/>
                <w:szCs w:val="21"/>
              </w:rPr>
              <w:t>五</w:t>
            </w:r>
            <w:r>
              <w:rPr>
                <w:rFonts w:eastAsiaTheme="minorEastAsia"/>
                <w:kern w:val="0"/>
                <w:szCs w:val="21"/>
              </w:rPr>
              <w:t xml:space="preserve"> </w:t>
            </w:r>
            <w:r>
              <w:rPr>
                <w:rFonts w:eastAsiaTheme="minorEastAsia"/>
                <w:kern w:val="0"/>
                <w:szCs w:val="21"/>
              </w:rPr>
              <w:t>粮</w:t>
            </w:r>
            <w:r>
              <w:rPr>
                <w:rFonts w:eastAsiaTheme="minorEastAsia"/>
                <w:kern w:val="0"/>
                <w:szCs w:val="21"/>
              </w:rPr>
              <w:t xml:space="preserve"> </w:t>
            </w:r>
            <w:r>
              <w:rPr>
                <w:rFonts w:eastAsiaTheme="minorEastAsia"/>
                <w:kern w:val="0"/>
                <w:szCs w:val="21"/>
              </w:rPr>
              <w:t>液</w:t>
            </w:r>
          </w:p>
        </w:tc>
        <w:tc>
          <w:tcPr>
            <w:tcW w:w="1276" w:type="dxa"/>
            <w:vAlign w:val="center"/>
          </w:tcPr>
          <w:p w:rsidR="00AE4C4A" w:rsidRDefault="00C82EBF">
            <w:pPr>
              <w:jc w:val="right"/>
            </w:pPr>
            <w:r>
              <w:rPr>
                <w:rFonts w:eastAsiaTheme="minorEastAsia"/>
                <w:kern w:val="0"/>
                <w:szCs w:val="21"/>
              </w:rPr>
              <w:t>49,700</w:t>
            </w:r>
          </w:p>
        </w:tc>
        <w:tc>
          <w:tcPr>
            <w:tcW w:w="1842" w:type="dxa"/>
            <w:vAlign w:val="center"/>
          </w:tcPr>
          <w:p w:rsidR="00AE4C4A" w:rsidRDefault="00C82EBF">
            <w:pPr>
              <w:jc w:val="right"/>
            </w:pPr>
            <w:r>
              <w:rPr>
                <w:rFonts w:eastAsiaTheme="minorEastAsia"/>
                <w:kern w:val="0"/>
                <w:szCs w:val="21"/>
              </w:rPr>
              <w:t>9,790,900.00</w:t>
            </w:r>
          </w:p>
        </w:tc>
        <w:tc>
          <w:tcPr>
            <w:tcW w:w="1616" w:type="dxa"/>
            <w:vAlign w:val="center"/>
          </w:tcPr>
          <w:p w:rsidR="00AE4C4A" w:rsidRDefault="00C82EBF">
            <w:pPr>
              <w:jc w:val="right"/>
            </w:pPr>
            <w:r>
              <w:rPr>
                <w:rFonts w:eastAsiaTheme="minorEastAsia"/>
                <w:kern w:val="0"/>
                <w:szCs w:val="21"/>
              </w:rPr>
              <w:t>7.04</w:t>
            </w:r>
          </w:p>
        </w:tc>
      </w:tr>
      <w:tr w:rsidR="00AE4C4A">
        <w:tc>
          <w:tcPr>
            <w:tcW w:w="817" w:type="dxa"/>
            <w:vAlign w:val="center"/>
          </w:tcPr>
          <w:p w:rsidR="00AE4C4A" w:rsidRDefault="00C82EBF">
            <w:pPr>
              <w:jc w:val="center"/>
            </w:pPr>
            <w:r>
              <w:rPr>
                <w:rFonts w:eastAsiaTheme="minorEastAsia"/>
                <w:kern w:val="0"/>
                <w:szCs w:val="21"/>
              </w:rPr>
              <w:t>2</w:t>
            </w:r>
          </w:p>
        </w:tc>
        <w:tc>
          <w:tcPr>
            <w:tcW w:w="1276" w:type="dxa"/>
            <w:vAlign w:val="center"/>
          </w:tcPr>
          <w:p w:rsidR="00AE4C4A" w:rsidRDefault="00C82EBF">
            <w:pPr>
              <w:jc w:val="center"/>
            </w:pPr>
            <w:r>
              <w:rPr>
                <w:rFonts w:eastAsiaTheme="minorEastAsia"/>
                <w:kern w:val="0"/>
                <w:szCs w:val="21"/>
              </w:rPr>
              <w:t>002368</w:t>
            </w:r>
          </w:p>
        </w:tc>
        <w:tc>
          <w:tcPr>
            <w:tcW w:w="1701" w:type="dxa"/>
            <w:vAlign w:val="center"/>
          </w:tcPr>
          <w:p w:rsidR="00AE4C4A" w:rsidRDefault="00C82EBF">
            <w:pPr>
              <w:jc w:val="center"/>
            </w:pPr>
            <w:r>
              <w:rPr>
                <w:rFonts w:eastAsiaTheme="minorEastAsia"/>
                <w:kern w:val="0"/>
                <w:szCs w:val="21"/>
              </w:rPr>
              <w:t>太极股份</w:t>
            </w:r>
          </w:p>
        </w:tc>
        <w:tc>
          <w:tcPr>
            <w:tcW w:w="1276" w:type="dxa"/>
            <w:vAlign w:val="center"/>
          </w:tcPr>
          <w:p w:rsidR="00AE4C4A" w:rsidRDefault="00C82EBF">
            <w:pPr>
              <w:jc w:val="right"/>
            </w:pPr>
            <w:r>
              <w:rPr>
                <w:rFonts w:eastAsiaTheme="minorEastAsia"/>
                <w:kern w:val="0"/>
                <w:szCs w:val="21"/>
              </w:rPr>
              <w:t>200,050</w:t>
            </w:r>
          </w:p>
        </w:tc>
        <w:tc>
          <w:tcPr>
            <w:tcW w:w="1842" w:type="dxa"/>
            <w:vAlign w:val="center"/>
          </w:tcPr>
          <w:p w:rsidR="00AE4C4A" w:rsidRDefault="00C82EBF">
            <w:pPr>
              <w:jc w:val="right"/>
            </w:pPr>
            <w:r>
              <w:rPr>
                <w:rFonts w:eastAsiaTheme="minorEastAsia"/>
                <w:kern w:val="0"/>
                <w:szCs w:val="21"/>
              </w:rPr>
              <w:t>8,438,109.00</w:t>
            </w:r>
          </w:p>
        </w:tc>
        <w:tc>
          <w:tcPr>
            <w:tcW w:w="1616" w:type="dxa"/>
            <w:vAlign w:val="center"/>
          </w:tcPr>
          <w:p w:rsidR="00AE4C4A" w:rsidRDefault="00C82EBF">
            <w:pPr>
              <w:jc w:val="right"/>
            </w:pPr>
            <w:r>
              <w:rPr>
                <w:rFonts w:eastAsiaTheme="minorEastAsia"/>
                <w:kern w:val="0"/>
                <w:szCs w:val="21"/>
              </w:rPr>
              <w:t>6.07</w:t>
            </w:r>
          </w:p>
        </w:tc>
      </w:tr>
      <w:tr w:rsidR="00AE4C4A">
        <w:tc>
          <w:tcPr>
            <w:tcW w:w="817" w:type="dxa"/>
            <w:vAlign w:val="center"/>
          </w:tcPr>
          <w:p w:rsidR="00AE4C4A" w:rsidRDefault="00C82EBF">
            <w:pPr>
              <w:jc w:val="center"/>
            </w:pPr>
            <w:r>
              <w:rPr>
                <w:rFonts w:eastAsiaTheme="minorEastAsia"/>
                <w:kern w:val="0"/>
                <w:szCs w:val="21"/>
              </w:rPr>
              <w:t>3</w:t>
            </w:r>
          </w:p>
        </w:tc>
        <w:tc>
          <w:tcPr>
            <w:tcW w:w="1276" w:type="dxa"/>
            <w:vAlign w:val="center"/>
          </w:tcPr>
          <w:p w:rsidR="00AE4C4A" w:rsidRDefault="00C82EBF">
            <w:pPr>
              <w:jc w:val="center"/>
            </w:pPr>
            <w:r>
              <w:rPr>
                <w:rFonts w:eastAsiaTheme="minorEastAsia"/>
                <w:kern w:val="0"/>
                <w:szCs w:val="21"/>
              </w:rPr>
              <w:t>002236</w:t>
            </w:r>
          </w:p>
        </w:tc>
        <w:tc>
          <w:tcPr>
            <w:tcW w:w="1701" w:type="dxa"/>
            <w:vAlign w:val="center"/>
          </w:tcPr>
          <w:p w:rsidR="00AE4C4A" w:rsidRDefault="00C82EBF">
            <w:pPr>
              <w:jc w:val="center"/>
            </w:pPr>
            <w:r>
              <w:rPr>
                <w:rFonts w:eastAsiaTheme="minorEastAsia"/>
                <w:kern w:val="0"/>
                <w:szCs w:val="21"/>
              </w:rPr>
              <w:t>大华股份</w:t>
            </w:r>
          </w:p>
        </w:tc>
        <w:tc>
          <w:tcPr>
            <w:tcW w:w="1276" w:type="dxa"/>
            <w:vAlign w:val="center"/>
          </w:tcPr>
          <w:p w:rsidR="00AE4C4A" w:rsidRDefault="00C82EBF">
            <w:pPr>
              <w:jc w:val="right"/>
            </w:pPr>
            <w:r>
              <w:rPr>
                <w:rFonts w:eastAsiaTheme="minorEastAsia"/>
                <w:kern w:val="0"/>
                <w:szCs w:val="21"/>
              </w:rPr>
              <w:t>367,300</w:t>
            </w:r>
          </w:p>
        </w:tc>
        <w:tc>
          <w:tcPr>
            <w:tcW w:w="1842" w:type="dxa"/>
            <w:vAlign w:val="center"/>
          </w:tcPr>
          <w:p w:rsidR="00AE4C4A" w:rsidRDefault="00C82EBF">
            <w:pPr>
              <w:jc w:val="right"/>
            </w:pPr>
            <w:r>
              <w:rPr>
                <w:rFonts w:eastAsiaTheme="minorEastAsia"/>
                <w:kern w:val="0"/>
                <w:szCs w:val="21"/>
              </w:rPr>
              <w:t>8,304,653.00</w:t>
            </w:r>
          </w:p>
        </w:tc>
        <w:tc>
          <w:tcPr>
            <w:tcW w:w="1616" w:type="dxa"/>
            <w:vAlign w:val="center"/>
          </w:tcPr>
          <w:p w:rsidR="00AE4C4A" w:rsidRDefault="00C82EBF">
            <w:pPr>
              <w:jc w:val="right"/>
            </w:pPr>
            <w:r>
              <w:rPr>
                <w:rFonts w:eastAsiaTheme="minorEastAsia"/>
                <w:kern w:val="0"/>
                <w:szCs w:val="21"/>
              </w:rPr>
              <w:t>5.97</w:t>
            </w:r>
          </w:p>
        </w:tc>
      </w:tr>
      <w:tr w:rsidR="00AE4C4A">
        <w:tc>
          <w:tcPr>
            <w:tcW w:w="817" w:type="dxa"/>
            <w:vAlign w:val="center"/>
          </w:tcPr>
          <w:p w:rsidR="00AE4C4A" w:rsidRDefault="00C82EBF">
            <w:pPr>
              <w:jc w:val="center"/>
            </w:pPr>
            <w:r>
              <w:rPr>
                <w:rFonts w:eastAsiaTheme="minorEastAsia"/>
                <w:kern w:val="0"/>
                <w:szCs w:val="21"/>
              </w:rPr>
              <w:t>4</w:t>
            </w:r>
          </w:p>
        </w:tc>
        <w:tc>
          <w:tcPr>
            <w:tcW w:w="1276" w:type="dxa"/>
            <w:vAlign w:val="center"/>
          </w:tcPr>
          <w:p w:rsidR="00AE4C4A" w:rsidRDefault="00C82EBF">
            <w:pPr>
              <w:jc w:val="center"/>
            </w:pPr>
            <w:r>
              <w:rPr>
                <w:rFonts w:eastAsiaTheme="minorEastAsia"/>
                <w:kern w:val="0"/>
                <w:szCs w:val="21"/>
              </w:rPr>
              <w:t>600519</w:t>
            </w:r>
          </w:p>
        </w:tc>
        <w:tc>
          <w:tcPr>
            <w:tcW w:w="1701" w:type="dxa"/>
            <w:vAlign w:val="center"/>
          </w:tcPr>
          <w:p w:rsidR="00AE4C4A" w:rsidRDefault="00C82EBF">
            <w:pPr>
              <w:jc w:val="center"/>
            </w:pPr>
            <w:r>
              <w:rPr>
                <w:rFonts w:eastAsiaTheme="minorEastAsia"/>
                <w:kern w:val="0"/>
                <w:szCs w:val="21"/>
              </w:rPr>
              <w:t>贵州茅台</w:t>
            </w:r>
          </w:p>
        </w:tc>
        <w:tc>
          <w:tcPr>
            <w:tcW w:w="1276" w:type="dxa"/>
            <w:vAlign w:val="center"/>
          </w:tcPr>
          <w:p w:rsidR="00AE4C4A" w:rsidRDefault="00C82EBF">
            <w:pPr>
              <w:jc w:val="right"/>
            </w:pPr>
            <w:r>
              <w:rPr>
                <w:rFonts w:eastAsiaTheme="minorEastAsia"/>
                <w:kern w:val="0"/>
                <w:szCs w:val="21"/>
              </w:rPr>
              <w:t>3,864</w:t>
            </w:r>
          </w:p>
        </w:tc>
        <w:tc>
          <w:tcPr>
            <w:tcW w:w="1842" w:type="dxa"/>
            <w:vAlign w:val="center"/>
          </w:tcPr>
          <w:p w:rsidR="00AE4C4A" w:rsidRDefault="00C82EBF">
            <w:pPr>
              <w:jc w:val="right"/>
            </w:pPr>
            <w:r>
              <w:rPr>
                <w:rFonts w:eastAsiaTheme="minorEastAsia"/>
                <w:kern w:val="0"/>
                <w:szCs w:val="21"/>
              </w:rPr>
              <w:t>7,032,480.00</w:t>
            </w:r>
          </w:p>
        </w:tc>
        <w:tc>
          <w:tcPr>
            <w:tcW w:w="1616" w:type="dxa"/>
            <w:vAlign w:val="center"/>
          </w:tcPr>
          <w:p w:rsidR="00AE4C4A" w:rsidRDefault="00C82EBF">
            <w:pPr>
              <w:jc w:val="right"/>
            </w:pPr>
            <w:r>
              <w:rPr>
                <w:rFonts w:eastAsiaTheme="minorEastAsia"/>
                <w:kern w:val="0"/>
                <w:szCs w:val="21"/>
              </w:rPr>
              <w:t>5.06</w:t>
            </w:r>
          </w:p>
        </w:tc>
      </w:tr>
      <w:tr w:rsidR="00AE4C4A">
        <w:tc>
          <w:tcPr>
            <w:tcW w:w="817" w:type="dxa"/>
            <w:vAlign w:val="center"/>
          </w:tcPr>
          <w:p w:rsidR="00AE4C4A" w:rsidRDefault="00C82EBF">
            <w:pPr>
              <w:jc w:val="center"/>
            </w:pPr>
            <w:r>
              <w:rPr>
                <w:rFonts w:eastAsiaTheme="minorEastAsia"/>
                <w:kern w:val="0"/>
                <w:szCs w:val="21"/>
              </w:rPr>
              <w:t>5</w:t>
            </w:r>
          </w:p>
        </w:tc>
        <w:tc>
          <w:tcPr>
            <w:tcW w:w="1276" w:type="dxa"/>
            <w:vAlign w:val="center"/>
          </w:tcPr>
          <w:p w:rsidR="00AE4C4A" w:rsidRDefault="00C82EBF">
            <w:pPr>
              <w:jc w:val="center"/>
            </w:pPr>
            <w:r>
              <w:rPr>
                <w:rFonts w:eastAsiaTheme="minorEastAsia"/>
                <w:kern w:val="0"/>
                <w:szCs w:val="21"/>
              </w:rPr>
              <w:t>000032</w:t>
            </w:r>
          </w:p>
        </w:tc>
        <w:tc>
          <w:tcPr>
            <w:tcW w:w="1701" w:type="dxa"/>
            <w:vAlign w:val="center"/>
          </w:tcPr>
          <w:p w:rsidR="00AE4C4A" w:rsidRDefault="00C82EBF">
            <w:pPr>
              <w:jc w:val="center"/>
            </w:pPr>
            <w:r>
              <w:rPr>
                <w:rFonts w:eastAsiaTheme="minorEastAsia"/>
                <w:kern w:val="0"/>
                <w:szCs w:val="21"/>
              </w:rPr>
              <w:t>深桑达Ａ</w:t>
            </w:r>
          </w:p>
        </w:tc>
        <w:tc>
          <w:tcPr>
            <w:tcW w:w="1276" w:type="dxa"/>
            <w:vAlign w:val="center"/>
          </w:tcPr>
          <w:p w:rsidR="00AE4C4A" w:rsidRDefault="00C82EBF">
            <w:pPr>
              <w:jc w:val="right"/>
            </w:pPr>
            <w:r>
              <w:rPr>
                <w:rFonts w:eastAsiaTheme="minorEastAsia"/>
                <w:kern w:val="0"/>
                <w:szCs w:val="21"/>
              </w:rPr>
              <w:t>165,038</w:t>
            </w:r>
          </w:p>
        </w:tc>
        <w:tc>
          <w:tcPr>
            <w:tcW w:w="1842" w:type="dxa"/>
            <w:vAlign w:val="center"/>
          </w:tcPr>
          <w:p w:rsidR="00AE4C4A" w:rsidRDefault="00C82EBF">
            <w:pPr>
              <w:jc w:val="right"/>
            </w:pPr>
            <w:r>
              <w:rPr>
                <w:rFonts w:eastAsiaTheme="minorEastAsia"/>
                <w:kern w:val="0"/>
                <w:szCs w:val="21"/>
              </w:rPr>
              <w:t>5,456,156.28</w:t>
            </w:r>
          </w:p>
        </w:tc>
        <w:tc>
          <w:tcPr>
            <w:tcW w:w="1616" w:type="dxa"/>
            <w:vAlign w:val="center"/>
          </w:tcPr>
          <w:p w:rsidR="00AE4C4A" w:rsidRDefault="00C82EBF">
            <w:pPr>
              <w:jc w:val="right"/>
            </w:pPr>
            <w:r>
              <w:rPr>
                <w:rFonts w:eastAsiaTheme="minorEastAsia"/>
                <w:kern w:val="0"/>
                <w:szCs w:val="21"/>
              </w:rPr>
              <w:t>3.93</w:t>
            </w:r>
          </w:p>
        </w:tc>
      </w:tr>
      <w:tr w:rsidR="00AE4C4A">
        <w:tc>
          <w:tcPr>
            <w:tcW w:w="817" w:type="dxa"/>
            <w:vAlign w:val="center"/>
          </w:tcPr>
          <w:p w:rsidR="00AE4C4A" w:rsidRDefault="00C82EBF">
            <w:pPr>
              <w:jc w:val="center"/>
            </w:pPr>
            <w:r>
              <w:rPr>
                <w:rFonts w:eastAsiaTheme="minorEastAsia"/>
                <w:kern w:val="0"/>
                <w:szCs w:val="21"/>
              </w:rPr>
              <w:t>6</w:t>
            </w:r>
          </w:p>
        </w:tc>
        <w:tc>
          <w:tcPr>
            <w:tcW w:w="1276" w:type="dxa"/>
            <w:vAlign w:val="center"/>
          </w:tcPr>
          <w:p w:rsidR="00AE4C4A" w:rsidRDefault="00C82EBF">
            <w:pPr>
              <w:jc w:val="center"/>
            </w:pPr>
            <w:r>
              <w:rPr>
                <w:rFonts w:eastAsiaTheme="minorEastAsia"/>
                <w:kern w:val="0"/>
                <w:szCs w:val="21"/>
              </w:rPr>
              <w:t>603345</w:t>
            </w:r>
          </w:p>
        </w:tc>
        <w:tc>
          <w:tcPr>
            <w:tcW w:w="1701" w:type="dxa"/>
            <w:vAlign w:val="center"/>
          </w:tcPr>
          <w:p w:rsidR="00AE4C4A" w:rsidRDefault="00C82EBF">
            <w:pPr>
              <w:jc w:val="center"/>
            </w:pPr>
            <w:r>
              <w:rPr>
                <w:rFonts w:eastAsiaTheme="minorEastAsia"/>
                <w:kern w:val="0"/>
                <w:szCs w:val="21"/>
              </w:rPr>
              <w:t>安井食品</w:t>
            </w:r>
          </w:p>
        </w:tc>
        <w:tc>
          <w:tcPr>
            <w:tcW w:w="1276" w:type="dxa"/>
            <w:vAlign w:val="center"/>
          </w:tcPr>
          <w:p w:rsidR="00AE4C4A" w:rsidRDefault="00C82EBF">
            <w:pPr>
              <w:jc w:val="right"/>
            </w:pPr>
            <w:r>
              <w:rPr>
                <w:rFonts w:eastAsiaTheme="minorEastAsia"/>
                <w:kern w:val="0"/>
                <w:szCs w:val="21"/>
              </w:rPr>
              <w:t>32,827</w:t>
            </w:r>
          </w:p>
        </w:tc>
        <w:tc>
          <w:tcPr>
            <w:tcW w:w="1842" w:type="dxa"/>
            <w:vAlign w:val="center"/>
          </w:tcPr>
          <w:p w:rsidR="00AE4C4A" w:rsidRDefault="00C82EBF">
            <w:pPr>
              <w:jc w:val="right"/>
            </w:pPr>
            <w:r>
              <w:rPr>
                <w:rFonts w:eastAsiaTheme="minorEastAsia"/>
                <w:kern w:val="0"/>
                <w:szCs w:val="21"/>
              </w:rPr>
              <w:t>5,371,482.01</w:t>
            </w:r>
          </w:p>
        </w:tc>
        <w:tc>
          <w:tcPr>
            <w:tcW w:w="1616" w:type="dxa"/>
            <w:vAlign w:val="center"/>
          </w:tcPr>
          <w:p w:rsidR="00AE4C4A" w:rsidRDefault="00C82EBF">
            <w:pPr>
              <w:jc w:val="right"/>
            </w:pPr>
            <w:r>
              <w:rPr>
                <w:rFonts w:eastAsiaTheme="minorEastAsia"/>
                <w:kern w:val="0"/>
                <w:szCs w:val="21"/>
              </w:rPr>
              <w:t>3.86</w:t>
            </w:r>
          </w:p>
        </w:tc>
      </w:tr>
      <w:tr w:rsidR="00AE4C4A">
        <w:tc>
          <w:tcPr>
            <w:tcW w:w="817" w:type="dxa"/>
            <w:vAlign w:val="center"/>
          </w:tcPr>
          <w:p w:rsidR="00AE4C4A" w:rsidRDefault="00C82EBF">
            <w:pPr>
              <w:jc w:val="center"/>
            </w:pPr>
            <w:r>
              <w:rPr>
                <w:rFonts w:eastAsiaTheme="minorEastAsia"/>
                <w:kern w:val="0"/>
                <w:szCs w:val="21"/>
              </w:rPr>
              <w:t>7</w:t>
            </w:r>
          </w:p>
        </w:tc>
        <w:tc>
          <w:tcPr>
            <w:tcW w:w="1276" w:type="dxa"/>
            <w:vAlign w:val="center"/>
          </w:tcPr>
          <w:p w:rsidR="00AE4C4A" w:rsidRDefault="00C82EBF">
            <w:pPr>
              <w:jc w:val="center"/>
            </w:pPr>
            <w:r>
              <w:rPr>
                <w:rFonts w:eastAsiaTheme="minorEastAsia"/>
                <w:kern w:val="0"/>
                <w:szCs w:val="21"/>
              </w:rPr>
              <w:t>603027</w:t>
            </w:r>
          </w:p>
        </w:tc>
        <w:tc>
          <w:tcPr>
            <w:tcW w:w="1701" w:type="dxa"/>
            <w:vAlign w:val="center"/>
          </w:tcPr>
          <w:p w:rsidR="00AE4C4A" w:rsidRDefault="00C82EBF">
            <w:pPr>
              <w:jc w:val="center"/>
            </w:pPr>
            <w:r>
              <w:rPr>
                <w:rFonts w:eastAsiaTheme="minorEastAsia"/>
                <w:kern w:val="0"/>
                <w:szCs w:val="21"/>
              </w:rPr>
              <w:t>千禾味业</w:t>
            </w:r>
          </w:p>
        </w:tc>
        <w:tc>
          <w:tcPr>
            <w:tcW w:w="1276" w:type="dxa"/>
            <w:vAlign w:val="center"/>
          </w:tcPr>
          <w:p w:rsidR="00AE4C4A" w:rsidRDefault="00C82EBF">
            <w:pPr>
              <w:jc w:val="right"/>
            </w:pPr>
            <w:r>
              <w:rPr>
                <w:rFonts w:eastAsiaTheme="minorEastAsia"/>
                <w:kern w:val="0"/>
                <w:szCs w:val="21"/>
              </w:rPr>
              <w:t>209,000</w:t>
            </w:r>
          </w:p>
        </w:tc>
        <w:tc>
          <w:tcPr>
            <w:tcW w:w="1842" w:type="dxa"/>
            <w:vAlign w:val="center"/>
          </w:tcPr>
          <w:p w:rsidR="00AE4C4A" w:rsidRDefault="00C82EBF">
            <w:pPr>
              <w:jc w:val="right"/>
            </w:pPr>
            <w:r>
              <w:rPr>
                <w:rFonts w:eastAsiaTheme="minorEastAsia"/>
                <w:kern w:val="0"/>
                <w:szCs w:val="21"/>
              </w:rPr>
              <w:t>5,003,460.00</w:t>
            </w:r>
          </w:p>
        </w:tc>
        <w:tc>
          <w:tcPr>
            <w:tcW w:w="1616" w:type="dxa"/>
            <w:vAlign w:val="center"/>
          </w:tcPr>
          <w:p w:rsidR="00AE4C4A" w:rsidRDefault="00C82EBF">
            <w:pPr>
              <w:jc w:val="right"/>
            </w:pPr>
            <w:r>
              <w:rPr>
                <w:rFonts w:eastAsiaTheme="minorEastAsia"/>
                <w:kern w:val="0"/>
                <w:szCs w:val="21"/>
              </w:rPr>
              <w:t>3.60</w:t>
            </w:r>
          </w:p>
        </w:tc>
      </w:tr>
      <w:tr w:rsidR="00AE4C4A">
        <w:tc>
          <w:tcPr>
            <w:tcW w:w="817" w:type="dxa"/>
            <w:vAlign w:val="center"/>
          </w:tcPr>
          <w:p w:rsidR="00AE4C4A" w:rsidRDefault="00C82EBF">
            <w:pPr>
              <w:jc w:val="center"/>
            </w:pPr>
            <w:r>
              <w:rPr>
                <w:rFonts w:eastAsiaTheme="minorEastAsia"/>
                <w:kern w:val="0"/>
                <w:szCs w:val="21"/>
              </w:rPr>
              <w:t>8</w:t>
            </w:r>
          </w:p>
        </w:tc>
        <w:tc>
          <w:tcPr>
            <w:tcW w:w="1276" w:type="dxa"/>
            <w:vAlign w:val="center"/>
          </w:tcPr>
          <w:p w:rsidR="00AE4C4A" w:rsidRDefault="00C82EBF">
            <w:pPr>
              <w:jc w:val="center"/>
            </w:pPr>
            <w:r>
              <w:rPr>
                <w:rFonts w:eastAsiaTheme="minorEastAsia"/>
                <w:kern w:val="0"/>
                <w:szCs w:val="21"/>
              </w:rPr>
              <w:t>300973</w:t>
            </w:r>
          </w:p>
        </w:tc>
        <w:tc>
          <w:tcPr>
            <w:tcW w:w="1701" w:type="dxa"/>
            <w:vAlign w:val="center"/>
          </w:tcPr>
          <w:p w:rsidR="00AE4C4A" w:rsidRDefault="00C82EBF">
            <w:pPr>
              <w:jc w:val="center"/>
            </w:pPr>
            <w:r>
              <w:rPr>
                <w:rFonts w:eastAsiaTheme="minorEastAsia"/>
                <w:kern w:val="0"/>
                <w:szCs w:val="21"/>
              </w:rPr>
              <w:t>立高食品</w:t>
            </w:r>
          </w:p>
        </w:tc>
        <w:tc>
          <w:tcPr>
            <w:tcW w:w="1276" w:type="dxa"/>
            <w:vAlign w:val="center"/>
          </w:tcPr>
          <w:p w:rsidR="00AE4C4A" w:rsidRDefault="00C82EBF">
            <w:pPr>
              <w:jc w:val="right"/>
            </w:pPr>
            <w:r>
              <w:rPr>
                <w:rFonts w:eastAsiaTheme="minorEastAsia"/>
                <w:kern w:val="0"/>
                <w:szCs w:val="21"/>
              </w:rPr>
              <w:t>40,695</w:t>
            </w:r>
          </w:p>
        </w:tc>
        <w:tc>
          <w:tcPr>
            <w:tcW w:w="1842" w:type="dxa"/>
            <w:vAlign w:val="center"/>
          </w:tcPr>
          <w:p w:rsidR="00AE4C4A" w:rsidRDefault="00C82EBF">
            <w:pPr>
              <w:jc w:val="right"/>
            </w:pPr>
            <w:r>
              <w:rPr>
                <w:rFonts w:eastAsiaTheme="minorEastAsia"/>
                <w:kern w:val="0"/>
                <w:szCs w:val="21"/>
              </w:rPr>
              <w:t>4,313,263.05</w:t>
            </w:r>
          </w:p>
        </w:tc>
        <w:tc>
          <w:tcPr>
            <w:tcW w:w="1616" w:type="dxa"/>
            <w:vAlign w:val="center"/>
          </w:tcPr>
          <w:p w:rsidR="00AE4C4A" w:rsidRDefault="00C82EBF">
            <w:pPr>
              <w:jc w:val="right"/>
            </w:pPr>
            <w:r>
              <w:rPr>
                <w:rFonts w:eastAsiaTheme="minorEastAsia"/>
                <w:kern w:val="0"/>
                <w:szCs w:val="21"/>
              </w:rPr>
              <w:t>3.10</w:t>
            </w:r>
          </w:p>
        </w:tc>
      </w:tr>
      <w:tr w:rsidR="00AE4C4A">
        <w:tc>
          <w:tcPr>
            <w:tcW w:w="817" w:type="dxa"/>
            <w:vAlign w:val="center"/>
          </w:tcPr>
          <w:p w:rsidR="00AE4C4A" w:rsidRDefault="00C82EBF">
            <w:pPr>
              <w:jc w:val="center"/>
            </w:pPr>
            <w:r>
              <w:rPr>
                <w:rFonts w:eastAsiaTheme="minorEastAsia"/>
                <w:kern w:val="0"/>
                <w:szCs w:val="21"/>
              </w:rPr>
              <w:t>9</w:t>
            </w:r>
          </w:p>
        </w:tc>
        <w:tc>
          <w:tcPr>
            <w:tcW w:w="1276" w:type="dxa"/>
            <w:vAlign w:val="center"/>
          </w:tcPr>
          <w:p w:rsidR="00AE4C4A" w:rsidRDefault="00C82EBF">
            <w:pPr>
              <w:jc w:val="center"/>
            </w:pPr>
            <w:r>
              <w:rPr>
                <w:rFonts w:eastAsiaTheme="minorEastAsia"/>
                <w:kern w:val="0"/>
                <w:szCs w:val="21"/>
              </w:rPr>
              <w:t>600559</w:t>
            </w:r>
          </w:p>
        </w:tc>
        <w:tc>
          <w:tcPr>
            <w:tcW w:w="1701" w:type="dxa"/>
            <w:vAlign w:val="center"/>
          </w:tcPr>
          <w:p w:rsidR="00AE4C4A" w:rsidRDefault="00C82EBF">
            <w:pPr>
              <w:jc w:val="center"/>
            </w:pPr>
            <w:r>
              <w:rPr>
                <w:rFonts w:eastAsiaTheme="minorEastAsia"/>
                <w:kern w:val="0"/>
                <w:szCs w:val="21"/>
              </w:rPr>
              <w:t>老白干酒</w:t>
            </w:r>
          </w:p>
        </w:tc>
        <w:tc>
          <w:tcPr>
            <w:tcW w:w="1276" w:type="dxa"/>
            <w:vAlign w:val="center"/>
          </w:tcPr>
          <w:p w:rsidR="00AE4C4A" w:rsidRDefault="00C82EBF">
            <w:pPr>
              <w:jc w:val="right"/>
            </w:pPr>
            <w:r>
              <w:rPr>
                <w:rFonts w:eastAsiaTheme="minorEastAsia"/>
                <w:kern w:val="0"/>
                <w:szCs w:val="21"/>
              </w:rPr>
              <w:t>109,400</w:t>
            </w:r>
          </w:p>
        </w:tc>
        <w:tc>
          <w:tcPr>
            <w:tcW w:w="1842" w:type="dxa"/>
            <w:vAlign w:val="center"/>
          </w:tcPr>
          <w:p w:rsidR="00AE4C4A" w:rsidRDefault="00C82EBF">
            <w:pPr>
              <w:jc w:val="right"/>
            </w:pPr>
            <w:r>
              <w:rPr>
                <w:rFonts w:eastAsiaTheme="minorEastAsia"/>
                <w:kern w:val="0"/>
                <w:szCs w:val="21"/>
              </w:rPr>
              <w:t>4,054,364.00</w:t>
            </w:r>
          </w:p>
        </w:tc>
        <w:tc>
          <w:tcPr>
            <w:tcW w:w="1616" w:type="dxa"/>
            <w:vAlign w:val="center"/>
          </w:tcPr>
          <w:p w:rsidR="00AE4C4A" w:rsidRDefault="00C82EBF">
            <w:pPr>
              <w:jc w:val="right"/>
            </w:pPr>
            <w:r>
              <w:rPr>
                <w:rFonts w:eastAsiaTheme="minorEastAsia"/>
                <w:kern w:val="0"/>
                <w:szCs w:val="21"/>
              </w:rPr>
              <w:t>2.92</w:t>
            </w:r>
          </w:p>
        </w:tc>
      </w:tr>
      <w:tr w:rsidR="00AE4C4A">
        <w:tc>
          <w:tcPr>
            <w:tcW w:w="817" w:type="dxa"/>
            <w:vAlign w:val="center"/>
          </w:tcPr>
          <w:p w:rsidR="00AE4C4A" w:rsidRDefault="00C82EBF">
            <w:pPr>
              <w:jc w:val="center"/>
            </w:pPr>
            <w:r>
              <w:rPr>
                <w:rFonts w:eastAsiaTheme="minorEastAsia"/>
                <w:kern w:val="0"/>
                <w:szCs w:val="21"/>
              </w:rPr>
              <w:t>10</w:t>
            </w:r>
          </w:p>
        </w:tc>
        <w:tc>
          <w:tcPr>
            <w:tcW w:w="1276" w:type="dxa"/>
            <w:vAlign w:val="center"/>
          </w:tcPr>
          <w:p w:rsidR="00AE4C4A" w:rsidRDefault="00C82EBF">
            <w:pPr>
              <w:jc w:val="center"/>
            </w:pPr>
            <w:r>
              <w:rPr>
                <w:rFonts w:eastAsiaTheme="minorEastAsia"/>
                <w:kern w:val="0"/>
                <w:szCs w:val="21"/>
              </w:rPr>
              <w:t>002304</w:t>
            </w:r>
          </w:p>
        </w:tc>
        <w:tc>
          <w:tcPr>
            <w:tcW w:w="1701" w:type="dxa"/>
            <w:vAlign w:val="center"/>
          </w:tcPr>
          <w:p w:rsidR="00AE4C4A" w:rsidRDefault="00C82EBF">
            <w:pPr>
              <w:jc w:val="center"/>
            </w:pPr>
            <w:r>
              <w:rPr>
                <w:rFonts w:eastAsiaTheme="minorEastAsia"/>
                <w:kern w:val="0"/>
                <w:szCs w:val="21"/>
              </w:rPr>
              <w:t>洋河股份</w:t>
            </w:r>
          </w:p>
        </w:tc>
        <w:tc>
          <w:tcPr>
            <w:tcW w:w="1276" w:type="dxa"/>
            <w:vAlign w:val="center"/>
          </w:tcPr>
          <w:p w:rsidR="00AE4C4A" w:rsidRDefault="00C82EBF">
            <w:pPr>
              <w:jc w:val="right"/>
            </w:pPr>
            <w:r>
              <w:rPr>
                <w:rFonts w:eastAsiaTheme="minorEastAsia"/>
                <w:kern w:val="0"/>
                <w:szCs w:val="21"/>
              </w:rPr>
              <w:t>23,400</w:t>
            </w:r>
          </w:p>
        </w:tc>
        <w:tc>
          <w:tcPr>
            <w:tcW w:w="1842" w:type="dxa"/>
            <w:vAlign w:val="center"/>
          </w:tcPr>
          <w:p w:rsidR="00AE4C4A" w:rsidRDefault="00C82EBF">
            <w:pPr>
              <w:jc w:val="right"/>
            </w:pPr>
            <w:r>
              <w:rPr>
                <w:rFonts w:eastAsiaTheme="minorEastAsia"/>
                <w:kern w:val="0"/>
                <w:szCs w:val="21"/>
              </w:rPr>
              <w:t>3,871,764.00</w:t>
            </w:r>
          </w:p>
        </w:tc>
        <w:tc>
          <w:tcPr>
            <w:tcW w:w="1616" w:type="dxa"/>
            <w:vAlign w:val="center"/>
          </w:tcPr>
          <w:p w:rsidR="00AE4C4A" w:rsidRDefault="00C82EBF">
            <w:pPr>
              <w:jc w:val="right"/>
            </w:pPr>
            <w:r>
              <w:rPr>
                <w:rFonts w:eastAsiaTheme="minorEastAsia"/>
                <w:kern w:val="0"/>
                <w:szCs w:val="21"/>
              </w:rPr>
              <w:t>2.79</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888.30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888.30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AE4C4A">
        <w:tc>
          <w:tcPr>
            <w:tcW w:w="1504" w:type="dxa"/>
            <w:vAlign w:val="center"/>
          </w:tcPr>
          <w:p w:rsidR="00AE4C4A" w:rsidRDefault="00C82EBF">
            <w:pPr>
              <w:jc w:val="center"/>
            </w:pPr>
            <w:r>
              <w:rPr>
                <w:rFonts w:eastAsiaTheme="minorEastAsia"/>
                <w:color w:val="000000" w:themeColor="text1"/>
                <w:szCs w:val="21"/>
              </w:rPr>
              <w:t>1</w:t>
            </w:r>
          </w:p>
        </w:tc>
        <w:tc>
          <w:tcPr>
            <w:tcW w:w="1504" w:type="dxa"/>
            <w:vAlign w:val="center"/>
          </w:tcPr>
          <w:p w:rsidR="00AE4C4A" w:rsidRDefault="00C82EBF">
            <w:pPr>
              <w:jc w:val="center"/>
            </w:pPr>
            <w:r>
              <w:rPr>
                <w:rFonts w:eastAsiaTheme="minorEastAsia"/>
                <w:color w:val="000000" w:themeColor="text1"/>
                <w:szCs w:val="21"/>
              </w:rPr>
              <w:t>128136</w:t>
            </w:r>
          </w:p>
        </w:tc>
        <w:tc>
          <w:tcPr>
            <w:tcW w:w="1504" w:type="dxa"/>
            <w:vAlign w:val="center"/>
          </w:tcPr>
          <w:p w:rsidR="00AE4C4A" w:rsidRDefault="00C82EBF">
            <w:pPr>
              <w:jc w:val="center"/>
            </w:pPr>
            <w:r>
              <w:rPr>
                <w:rFonts w:eastAsiaTheme="minorEastAsia"/>
                <w:color w:val="000000" w:themeColor="text1"/>
                <w:szCs w:val="21"/>
              </w:rPr>
              <w:t>立讯转债</w:t>
            </w:r>
          </w:p>
        </w:tc>
        <w:tc>
          <w:tcPr>
            <w:tcW w:w="1503" w:type="dxa"/>
            <w:vAlign w:val="center"/>
          </w:tcPr>
          <w:p w:rsidR="00AE4C4A" w:rsidRDefault="00C82EBF">
            <w:pPr>
              <w:jc w:val="right"/>
            </w:pPr>
            <w:r>
              <w:rPr>
                <w:rFonts w:eastAsiaTheme="minorEastAsia"/>
                <w:color w:val="000000" w:themeColor="text1"/>
                <w:szCs w:val="21"/>
              </w:rPr>
              <w:t>8</w:t>
            </w:r>
          </w:p>
        </w:tc>
        <w:tc>
          <w:tcPr>
            <w:tcW w:w="1503" w:type="dxa"/>
            <w:vAlign w:val="center"/>
          </w:tcPr>
          <w:p w:rsidR="00AE4C4A" w:rsidRDefault="00C82EBF">
            <w:pPr>
              <w:jc w:val="right"/>
            </w:pPr>
            <w:r>
              <w:rPr>
                <w:rFonts w:eastAsiaTheme="minorEastAsia"/>
                <w:color w:val="000000" w:themeColor="text1"/>
                <w:szCs w:val="21"/>
              </w:rPr>
              <w:t>888.30</w:t>
            </w:r>
          </w:p>
        </w:tc>
        <w:tc>
          <w:tcPr>
            <w:tcW w:w="1503" w:type="dxa"/>
            <w:vAlign w:val="center"/>
          </w:tcPr>
          <w:p w:rsidR="00AE4C4A" w:rsidRDefault="00C82EBF">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66,305.63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24,581.28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90,886.91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AE4C4A">
        <w:tc>
          <w:tcPr>
            <w:tcW w:w="1181" w:type="dxa"/>
            <w:vAlign w:val="center"/>
          </w:tcPr>
          <w:p w:rsidR="00AE4C4A" w:rsidRDefault="00C82EBF">
            <w:pPr>
              <w:jc w:val="center"/>
            </w:pPr>
            <w:r>
              <w:rPr>
                <w:rFonts w:eastAsiaTheme="minorEastAsia"/>
                <w:color w:val="000000" w:themeColor="text1"/>
                <w:szCs w:val="21"/>
              </w:rPr>
              <w:t>1</w:t>
            </w:r>
          </w:p>
        </w:tc>
        <w:tc>
          <w:tcPr>
            <w:tcW w:w="2497" w:type="dxa"/>
            <w:vAlign w:val="center"/>
          </w:tcPr>
          <w:p w:rsidR="00AE4C4A" w:rsidRDefault="00C82EBF">
            <w:pPr>
              <w:jc w:val="center"/>
            </w:pPr>
            <w:r>
              <w:rPr>
                <w:rFonts w:eastAsiaTheme="minorEastAsia"/>
                <w:color w:val="000000" w:themeColor="text1"/>
                <w:szCs w:val="21"/>
              </w:rPr>
              <w:t>128136</w:t>
            </w:r>
          </w:p>
        </w:tc>
        <w:tc>
          <w:tcPr>
            <w:tcW w:w="1746" w:type="dxa"/>
            <w:vAlign w:val="center"/>
          </w:tcPr>
          <w:p w:rsidR="00AE4C4A" w:rsidRDefault="00C82EBF">
            <w:pPr>
              <w:jc w:val="center"/>
            </w:pPr>
            <w:r>
              <w:rPr>
                <w:rFonts w:eastAsiaTheme="minorEastAsia"/>
                <w:color w:val="000000" w:themeColor="text1"/>
                <w:szCs w:val="21"/>
              </w:rPr>
              <w:t>立讯转债</w:t>
            </w:r>
          </w:p>
        </w:tc>
        <w:tc>
          <w:tcPr>
            <w:tcW w:w="1825" w:type="dxa"/>
            <w:vAlign w:val="center"/>
          </w:tcPr>
          <w:p w:rsidR="00AE4C4A" w:rsidRDefault="00C82EBF">
            <w:pPr>
              <w:jc w:val="right"/>
            </w:pPr>
            <w:r>
              <w:rPr>
                <w:rFonts w:eastAsiaTheme="minorEastAsia"/>
                <w:color w:val="000000" w:themeColor="text1"/>
                <w:szCs w:val="21"/>
              </w:rPr>
              <w:t>888.30</w:t>
            </w:r>
          </w:p>
        </w:tc>
        <w:tc>
          <w:tcPr>
            <w:tcW w:w="1679" w:type="dxa"/>
            <w:vAlign w:val="center"/>
          </w:tcPr>
          <w:p w:rsidR="00AE4C4A" w:rsidRDefault="00C82EBF">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60,023,364.51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188,823.94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1,324,983.30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35,661.99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1,645,131.43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59,703,216.38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224,485.93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摩根民生需求股票型证券投资基金基金合同</w:t>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摩根民生需求股票型证券投资基金托管协议</w:t>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AE4C4A" w:rsidRDefault="00C82EB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910E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910E7">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910E7">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摩根民生需求股票型证券投资基金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10E7"/>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4C4A"/>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2EBF"/>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6328DB-167E-4C93-A560-C26BDF79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23</TotalTime>
  <Pages>13</Pages>
  <Words>1111</Words>
  <Characters>6338</Characters>
  <Application>Microsoft Office Word</Application>
  <DocSecurity>0</DocSecurity>
  <Lines>52</Lines>
  <Paragraphs>14</Paragraphs>
  <ScaleCrop>false</ScaleCrop>
  <Company>TRT. Ltd. Co.</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220</cp:revision>
  <cp:lastPrinted>2007-07-19T00:46:00Z</cp:lastPrinted>
  <dcterms:created xsi:type="dcterms:W3CDTF">2013-06-21T06:56:00Z</dcterms:created>
  <dcterms:modified xsi:type="dcterms:W3CDTF">2023-04-20T05:34:00Z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