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上投摩根转型动力灵活配置混合型证券投资基金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上投摩根转型动力混合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140,410,529.30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B11E1" w:rsidRDefault="009279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rsidR="003B11E1" w:rsidRDefault="009279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B11E1" w:rsidRDefault="009279B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140,407,084.63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3,444.67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-62,832,679.76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-114,636,620.26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9279BD">
            <w:pPr>
              <w:adjustRightInd w:val="0"/>
              <w:spacing w:before="29" w:line="360" w:lineRule="auto"/>
              <w:ind w:left="17"/>
              <w:jc w:val="right"/>
              <w:rPr>
                <w:rFonts w:eastAsiaTheme="minorEastAsia"/>
                <w:color w:val="000000" w:themeColor="text1"/>
                <w:szCs w:val="21"/>
              </w:rPr>
            </w:pPr>
            <w:r w:rsidRPr="009279BD">
              <w:rPr>
                <w:rFonts w:eastAsiaTheme="minorEastAsia"/>
                <w:color w:val="000000" w:themeColor="text1"/>
                <w:szCs w:val="21"/>
              </w:rPr>
              <w:t>-0.8141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-0.3734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367,052,150.45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9,003.14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2.6136</w:t>
            </w:r>
          </w:p>
        </w:tc>
      </w:tr>
    </w:tbl>
    <w:p w:rsidR="003B11E1" w:rsidRDefault="009279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3B11E1" w:rsidRDefault="009279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15</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B11E1">
        <w:tc>
          <w:tcPr>
            <w:tcW w:w="1290" w:type="dxa"/>
            <w:vAlign w:val="center"/>
          </w:tcPr>
          <w:p w:rsidR="003B11E1" w:rsidRDefault="009279BD">
            <w:pPr>
              <w:jc w:val="left"/>
            </w:pPr>
            <w:r>
              <w:rPr>
                <w:rFonts w:eastAsiaTheme="minorEastAsia"/>
                <w:color w:val="000000" w:themeColor="text1"/>
                <w:szCs w:val="21"/>
              </w:rPr>
              <w:t>过去三个月</w:t>
            </w:r>
          </w:p>
        </w:tc>
        <w:tc>
          <w:tcPr>
            <w:tcW w:w="1291" w:type="dxa"/>
            <w:vAlign w:val="center"/>
          </w:tcPr>
          <w:p w:rsidR="003B11E1" w:rsidRDefault="009279BD">
            <w:pPr>
              <w:jc w:val="right"/>
            </w:pPr>
            <w:r>
              <w:rPr>
                <w:rFonts w:eastAsiaTheme="minorEastAsia"/>
                <w:color w:val="000000" w:themeColor="text1"/>
                <w:szCs w:val="21"/>
              </w:rPr>
              <w:t>-23.73%</w:t>
            </w:r>
          </w:p>
        </w:tc>
        <w:tc>
          <w:tcPr>
            <w:tcW w:w="1291" w:type="dxa"/>
            <w:vAlign w:val="center"/>
          </w:tcPr>
          <w:p w:rsidR="003B11E1" w:rsidRDefault="009279BD">
            <w:pPr>
              <w:jc w:val="right"/>
            </w:pPr>
            <w:r>
              <w:rPr>
                <w:rFonts w:eastAsiaTheme="minorEastAsia"/>
                <w:color w:val="000000" w:themeColor="text1"/>
                <w:szCs w:val="21"/>
              </w:rPr>
              <w:t>1.56%</w:t>
            </w:r>
          </w:p>
        </w:tc>
        <w:tc>
          <w:tcPr>
            <w:tcW w:w="1291" w:type="dxa"/>
            <w:vAlign w:val="center"/>
          </w:tcPr>
          <w:p w:rsidR="003B11E1" w:rsidRDefault="009279BD">
            <w:pPr>
              <w:jc w:val="right"/>
            </w:pPr>
            <w:r>
              <w:rPr>
                <w:rFonts w:eastAsiaTheme="minorEastAsia"/>
                <w:color w:val="000000" w:themeColor="text1"/>
                <w:szCs w:val="21"/>
              </w:rPr>
              <w:t>-11.68%</w:t>
            </w:r>
          </w:p>
        </w:tc>
        <w:tc>
          <w:tcPr>
            <w:tcW w:w="1291" w:type="dxa"/>
            <w:vAlign w:val="center"/>
          </w:tcPr>
          <w:p w:rsidR="003B11E1" w:rsidRDefault="009279BD">
            <w:pPr>
              <w:jc w:val="right"/>
            </w:pPr>
            <w:r>
              <w:rPr>
                <w:rFonts w:eastAsiaTheme="minorEastAsia"/>
                <w:color w:val="000000" w:themeColor="text1"/>
                <w:szCs w:val="21"/>
              </w:rPr>
              <w:t>1.17%</w:t>
            </w:r>
          </w:p>
        </w:tc>
        <w:tc>
          <w:tcPr>
            <w:tcW w:w="1291" w:type="dxa"/>
            <w:vAlign w:val="center"/>
          </w:tcPr>
          <w:p w:rsidR="003B11E1" w:rsidRDefault="009279BD">
            <w:pPr>
              <w:jc w:val="right"/>
            </w:pPr>
            <w:r>
              <w:rPr>
                <w:rFonts w:eastAsiaTheme="minorEastAsia"/>
                <w:color w:val="000000" w:themeColor="text1"/>
                <w:szCs w:val="21"/>
              </w:rPr>
              <w:t>-12.05%</w:t>
            </w:r>
          </w:p>
        </w:tc>
        <w:tc>
          <w:tcPr>
            <w:tcW w:w="1291" w:type="dxa"/>
            <w:vAlign w:val="center"/>
          </w:tcPr>
          <w:p w:rsidR="003B11E1" w:rsidRDefault="009279BD">
            <w:pPr>
              <w:jc w:val="right"/>
            </w:pPr>
            <w:r>
              <w:rPr>
                <w:rFonts w:eastAsiaTheme="minorEastAsia"/>
                <w:color w:val="000000" w:themeColor="text1"/>
                <w:szCs w:val="21"/>
              </w:rPr>
              <w:t>0.39%</w:t>
            </w:r>
          </w:p>
        </w:tc>
      </w:tr>
      <w:tr w:rsidR="003B11E1">
        <w:tc>
          <w:tcPr>
            <w:tcW w:w="1290" w:type="dxa"/>
            <w:vAlign w:val="center"/>
          </w:tcPr>
          <w:p w:rsidR="003B11E1" w:rsidRDefault="009279BD">
            <w:pPr>
              <w:jc w:val="left"/>
            </w:pPr>
            <w:r>
              <w:rPr>
                <w:rFonts w:eastAsiaTheme="minorEastAsia"/>
                <w:color w:val="000000" w:themeColor="text1"/>
                <w:szCs w:val="21"/>
              </w:rPr>
              <w:t>过去六个月</w:t>
            </w:r>
          </w:p>
        </w:tc>
        <w:tc>
          <w:tcPr>
            <w:tcW w:w="1291" w:type="dxa"/>
            <w:vAlign w:val="center"/>
          </w:tcPr>
          <w:p w:rsidR="003B11E1" w:rsidRDefault="009279BD">
            <w:pPr>
              <w:jc w:val="right"/>
            </w:pPr>
            <w:r>
              <w:rPr>
                <w:rFonts w:eastAsiaTheme="minorEastAsia"/>
                <w:color w:val="000000" w:themeColor="text1"/>
                <w:szCs w:val="21"/>
              </w:rPr>
              <w:t>-24.36%</w:t>
            </w:r>
          </w:p>
        </w:tc>
        <w:tc>
          <w:tcPr>
            <w:tcW w:w="1291" w:type="dxa"/>
            <w:vAlign w:val="center"/>
          </w:tcPr>
          <w:p w:rsidR="003B11E1" w:rsidRDefault="009279BD">
            <w:pPr>
              <w:jc w:val="right"/>
            </w:pPr>
            <w:r>
              <w:rPr>
                <w:rFonts w:eastAsiaTheme="minorEastAsia"/>
                <w:color w:val="000000" w:themeColor="text1"/>
                <w:szCs w:val="21"/>
              </w:rPr>
              <w:t>1.51%</w:t>
            </w:r>
          </w:p>
        </w:tc>
        <w:tc>
          <w:tcPr>
            <w:tcW w:w="1291" w:type="dxa"/>
            <w:vAlign w:val="center"/>
          </w:tcPr>
          <w:p w:rsidR="003B11E1" w:rsidRDefault="009279BD">
            <w:pPr>
              <w:jc w:val="right"/>
            </w:pPr>
            <w:r>
              <w:rPr>
                <w:rFonts w:eastAsiaTheme="minorEastAsia"/>
                <w:color w:val="000000" w:themeColor="text1"/>
                <w:szCs w:val="21"/>
              </w:rPr>
              <w:t>-10.49%</w:t>
            </w:r>
          </w:p>
        </w:tc>
        <w:tc>
          <w:tcPr>
            <w:tcW w:w="1291" w:type="dxa"/>
            <w:vAlign w:val="center"/>
          </w:tcPr>
          <w:p w:rsidR="003B11E1" w:rsidRDefault="009279BD">
            <w:pPr>
              <w:jc w:val="right"/>
            </w:pPr>
            <w:r>
              <w:rPr>
                <w:rFonts w:eastAsiaTheme="minorEastAsia"/>
                <w:color w:val="000000" w:themeColor="text1"/>
                <w:szCs w:val="21"/>
              </w:rPr>
              <w:t>0.94%</w:t>
            </w:r>
          </w:p>
        </w:tc>
        <w:tc>
          <w:tcPr>
            <w:tcW w:w="1291" w:type="dxa"/>
            <w:vAlign w:val="center"/>
          </w:tcPr>
          <w:p w:rsidR="003B11E1" w:rsidRDefault="009279BD">
            <w:pPr>
              <w:jc w:val="right"/>
            </w:pPr>
            <w:r>
              <w:rPr>
                <w:rFonts w:eastAsiaTheme="minorEastAsia"/>
                <w:color w:val="000000" w:themeColor="text1"/>
                <w:szCs w:val="21"/>
              </w:rPr>
              <w:t>-13.87%</w:t>
            </w:r>
          </w:p>
        </w:tc>
        <w:tc>
          <w:tcPr>
            <w:tcW w:w="1291" w:type="dxa"/>
            <w:vAlign w:val="center"/>
          </w:tcPr>
          <w:p w:rsidR="003B11E1" w:rsidRDefault="009279BD">
            <w:pPr>
              <w:jc w:val="right"/>
            </w:pPr>
            <w:r>
              <w:rPr>
                <w:rFonts w:eastAsiaTheme="minorEastAsia"/>
                <w:color w:val="000000" w:themeColor="text1"/>
                <w:szCs w:val="21"/>
              </w:rPr>
              <w:t>0.57%</w:t>
            </w:r>
          </w:p>
        </w:tc>
      </w:tr>
      <w:tr w:rsidR="003B11E1">
        <w:tc>
          <w:tcPr>
            <w:tcW w:w="1290" w:type="dxa"/>
            <w:vAlign w:val="center"/>
          </w:tcPr>
          <w:p w:rsidR="003B11E1" w:rsidRDefault="009279BD">
            <w:pPr>
              <w:jc w:val="left"/>
            </w:pPr>
            <w:r>
              <w:rPr>
                <w:rFonts w:eastAsiaTheme="minorEastAsia"/>
                <w:color w:val="000000" w:themeColor="text1"/>
                <w:szCs w:val="21"/>
              </w:rPr>
              <w:t>过去一年</w:t>
            </w:r>
          </w:p>
        </w:tc>
        <w:tc>
          <w:tcPr>
            <w:tcW w:w="1291" w:type="dxa"/>
            <w:vAlign w:val="center"/>
          </w:tcPr>
          <w:p w:rsidR="003B11E1" w:rsidRDefault="009279BD">
            <w:pPr>
              <w:jc w:val="right"/>
            </w:pPr>
            <w:r>
              <w:rPr>
                <w:rFonts w:eastAsiaTheme="minorEastAsia"/>
                <w:color w:val="000000" w:themeColor="text1"/>
                <w:szCs w:val="21"/>
              </w:rPr>
              <w:t>-12.41%</w:t>
            </w:r>
          </w:p>
        </w:tc>
        <w:tc>
          <w:tcPr>
            <w:tcW w:w="1291" w:type="dxa"/>
            <w:vAlign w:val="center"/>
          </w:tcPr>
          <w:p w:rsidR="003B11E1" w:rsidRDefault="009279BD">
            <w:pPr>
              <w:jc w:val="right"/>
            </w:pPr>
            <w:r>
              <w:rPr>
                <w:rFonts w:eastAsiaTheme="minorEastAsia"/>
                <w:color w:val="000000" w:themeColor="text1"/>
                <w:szCs w:val="21"/>
              </w:rPr>
              <w:t>1.74%</w:t>
            </w:r>
          </w:p>
        </w:tc>
        <w:tc>
          <w:tcPr>
            <w:tcW w:w="1291" w:type="dxa"/>
            <w:vAlign w:val="center"/>
          </w:tcPr>
          <w:p w:rsidR="003B11E1" w:rsidRDefault="009279BD">
            <w:pPr>
              <w:jc w:val="right"/>
            </w:pPr>
            <w:r>
              <w:rPr>
                <w:rFonts w:eastAsiaTheme="minorEastAsia"/>
                <w:color w:val="000000" w:themeColor="text1"/>
                <w:szCs w:val="21"/>
              </w:rPr>
              <w:t>-12.64%</w:t>
            </w:r>
          </w:p>
        </w:tc>
        <w:tc>
          <w:tcPr>
            <w:tcW w:w="1291" w:type="dxa"/>
            <w:vAlign w:val="center"/>
          </w:tcPr>
          <w:p w:rsidR="003B11E1" w:rsidRDefault="009279BD">
            <w:pPr>
              <w:jc w:val="right"/>
            </w:pPr>
            <w:r>
              <w:rPr>
                <w:rFonts w:eastAsiaTheme="minorEastAsia"/>
                <w:color w:val="000000" w:themeColor="text1"/>
                <w:szCs w:val="21"/>
              </w:rPr>
              <w:t>0.91%</w:t>
            </w:r>
          </w:p>
        </w:tc>
        <w:tc>
          <w:tcPr>
            <w:tcW w:w="1291" w:type="dxa"/>
            <w:vAlign w:val="center"/>
          </w:tcPr>
          <w:p w:rsidR="003B11E1" w:rsidRDefault="009279BD">
            <w:pPr>
              <w:jc w:val="right"/>
            </w:pPr>
            <w:r>
              <w:rPr>
                <w:rFonts w:eastAsiaTheme="minorEastAsia"/>
                <w:color w:val="000000" w:themeColor="text1"/>
                <w:szCs w:val="21"/>
              </w:rPr>
              <w:t>0.23%</w:t>
            </w:r>
          </w:p>
        </w:tc>
        <w:tc>
          <w:tcPr>
            <w:tcW w:w="1291" w:type="dxa"/>
            <w:vAlign w:val="center"/>
          </w:tcPr>
          <w:p w:rsidR="003B11E1" w:rsidRDefault="009279BD">
            <w:pPr>
              <w:jc w:val="right"/>
            </w:pPr>
            <w:r>
              <w:rPr>
                <w:rFonts w:eastAsiaTheme="minorEastAsia"/>
                <w:color w:val="000000" w:themeColor="text1"/>
                <w:szCs w:val="21"/>
              </w:rPr>
              <w:t>0.83%</w:t>
            </w:r>
          </w:p>
        </w:tc>
      </w:tr>
      <w:tr w:rsidR="003B11E1">
        <w:tc>
          <w:tcPr>
            <w:tcW w:w="1290" w:type="dxa"/>
            <w:vAlign w:val="center"/>
          </w:tcPr>
          <w:p w:rsidR="003B11E1" w:rsidRDefault="009279BD">
            <w:pPr>
              <w:jc w:val="left"/>
            </w:pPr>
            <w:r>
              <w:rPr>
                <w:rFonts w:eastAsiaTheme="minorEastAsia"/>
                <w:color w:val="000000" w:themeColor="text1"/>
                <w:szCs w:val="21"/>
              </w:rPr>
              <w:t>过去三年</w:t>
            </w:r>
          </w:p>
        </w:tc>
        <w:tc>
          <w:tcPr>
            <w:tcW w:w="1291" w:type="dxa"/>
            <w:vAlign w:val="center"/>
          </w:tcPr>
          <w:p w:rsidR="003B11E1" w:rsidRDefault="009279BD">
            <w:pPr>
              <w:jc w:val="right"/>
            </w:pPr>
            <w:r>
              <w:rPr>
                <w:rFonts w:eastAsiaTheme="minorEastAsia"/>
                <w:color w:val="000000" w:themeColor="text1"/>
                <w:szCs w:val="21"/>
              </w:rPr>
              <w:t>89.30%</w:t>
            </w:r>
          </w:p>
        </w:tc>
        <w:tc>
          <w:tcPr>
            <w:tcW w:w="1291" w:type="dxa"/>
            <w:vAlign w:val="center"/>
          </w:tcPr>
          <w:p w:rsidR="003B11E1" w:rsidRDefault="009279BD">
            <w:pPr>
              <w:jc w:val="right"/>
            </w:pPr>
            <w:r>
              <w:rPr>
                <w:rFonts w:eastAsiaTheme="minorEastAsia"/>
                <w:color w:val="000000" w:themeColor="text1"/>
                <w:szCs w:val="21"/>
              </w:rPr>
              <w:t>1.69%</w:t>
            </w:r>
          </w:p>
        </w:tc>
        <w:tc>
          <w:tcPr>
            <w:tcW w:w="1291" w:type="dxa"/>
            <w:vAlign w:val="center"/>
          </w:tcPr>
          <w:p w:rsidR="003B11E1" w:rsidRDefault="009279BD">
            <w:pPr>
              <w:jc w:val="right"/>
            </w:pPr>
            <w:r>
              <w:rPr>
                <w:rFonts w:eastAsiaTheme="minorEastAsia"/>
                <w:color w:val="000000" w:themeColor="text1"/>
                <w:szCs w:val="21"/>
              </w:rPr>
              <w:t>7.79%</w:t>
            </w:r>
          </w:p>
        </w:tc>
        <w:tc>
          <w:tcPr>
            <w:tcW w:w="1291" w:type="dxa"/>
            <w:vAlign w:val="center"/>
          </w:tcPr>
          <w:p w:rsidR="003B11E1" w:rsidRDefault="009279BD">
            <w:pPr>
              <w:jc w:val="right"/>
            </w:pPr>
            <w:r>
              <w:rPr>
                <w:rFonts w:eastAsiaTheme="minorEastAsia"/>
                <w:color w:val="000000" w:themeColor="text1"/>
                <w:szCs w:val="21"/>
              </w:rPr>
              <w:t>1.02%</w:t>
            </w:r>
          </w:p>
        </w:tc>
        <w:tc>
          <w:tcPr>
            <w:tcW w:w="1291" w:type="dxa"/>
            <w:vAlign w:val="center"/>
          </w:tcPr>
          <w:p w:rsidR="003B11E1" w:rsidRDefault="009279BD">
            <w:pPr>
              <w:jc w:val="right"/>
            </w:pPr>
            <w:r>
              <w:rPr>
                <w:rFonts w:eastAsiaTheme="minorEastAsia"/>
                <w:color w:val="000000" w:themeColor="text1"/>
                <w:szCs w:val="21"/>
              </w:rPr>
              <w:t>81.51%</w:t>
            </w:r>
          </w:p>
        </w:tc>
        <w:tc>
          <w:tcPr>
            <w:tcW w:w="1291" w:type="dxa"/>
            <w:vAlign w:val="center"/>
          </w:tcPr>
          <w:p w:rsidR="003B11E1" w:rsidRDefault="009279BD">
            <w:pPr>
              <w:jc w:val="right"/>
            </w:pPr>
            <w:r>
              <w:rPr>
                <w:rFonts w:eastAsiaTheme="minorEastAsia"/>
                <w:color w:val="000000" w:themeColor="text1"/>
                <w:szCs w:val="21"/>
              </w:rPr>
              <w:t>0.67%</w:t>
            </w:r>
          </w:p>
        </w:tc>
      </w:tr>
      <w:tr w:rsidR="003B11E1">
        <w:tc>
          <w:tcPr>
            <w:tcW w:w="1290" w:type="dxa"/>
            <w:vAlign w:val="center"/>
          </w:tcPr>
          <w:p w:rsidR="003B11E1" w:rsidRDefault="009279BD">
            <w:pPr>
              <w:jc w:val="left"/>
            </w:pPr>
            <w:r>
              <w:rPr>
                <w:rFonts w:eastAsiaTheme="minorEastAsia"/>
                <w:color w:val="000000" w:themeColor="text1"/>
                <w:szCs w:val="21"/>
              </w:rPr>
              <w:t>过去五年</w:t>
            </w:r>
          </w:p>
        </w:tc>
        <w:tc>
          <w:tcPr>
            <w:tcW w:w="1291" w:type="dxa"/>
            <w:vAlign w:val="center"/>
          </w:tcPr>
          <w:p w:rsidR="003B11E1" w:rsidRDefault="009279BD">
            <w:pPr>
              <w:jc w:val="right"/>
            </w:pPr>
            <w:r>
              <w:rPr>
                <w:rFonts w:eastAsiaTheme="minorEastAsia"/>
                <w:color w:val="000000" w:themeColor="text1"/>
                <w:szCs w:val="21"/>
              </w:rPr>
              <w:t>74.51%</w:t>
            </w:r>
          </w:p>
        </w:tc>
        <w:tc>
          <w:tcPr>
            <w:tcW w:w="1291" w:type="dxa"/>
            <w:vAlign w:val="center"/>
          </w:tcPr>
          <w:p w:rsidR="003B11E1" w:rsidRDefault="009279BD">
            <w:pPr>
              <w:jc w:val="right"/>
            </w:pPr>
            <w:r>
              <w:rPr>
                <w:rFonts w:eastAsiaTheme="minorEastAsia"/>
                <w:color w:val="000000" w:themeColor="text1"/>
                <w:szCs w:val="21"/>
              </w:rPr>
              <w:t>1.65%</w:t>
            </w:r>
          </w:p>
        </w:tc>
        <w:tc>
          <w:tcPr>
            <w:tcW w:w="1291" w:type="dxa"/>
            <w:vAlign w:val="center"/>
          </w:tcPr>
          <w:p w:rsidR="003B11E1" w:rsidRDefault="009279BD">
            <w:pPr>
              <w:jc w:val="right"/>
            </w:pPr>
            <w:r>
              <w:rPr>
                <w:rFonts w:eastAsiaTheme="minorEastAsia"/>
                <w:color w:val="000000" w:themeColor="text1"/>
                <w:szCs w:val="21"/>
              </w:rPr>
              <w:t>18.98%</w:t>
            </w:r>
          </w:p>
        </w:tc>
        <w:tc>
          <w:tcPr>
            <w:tcW w:w="1291" w:type="dxa"/>
            <w:vAlign w:val="center"/>
          </w:tcPr>
          <w:p w:rsidR="003B11E1" w:rsidRDefault="009279BD">
            <w:pPr>
              <w:jc w:val="right"/>
            </w:pPr>
            <w:r>
              <w:rPr>
                <w:rFonts w:eastAsiaTheme="minorEastAsia"/>
                <w:color w:val="000000" w:themeColor="text1"/>
                <w:szCs w:val="21"/>
              </w:rPr>
              <w:t>0.99%</w:t>
            </w:r>
          </w:p>
        </w:tc>
        <w:tc>
          <w:tcPr>
            <w:tcW w:w="1291" w:type="dxa"/>
            <w:vAlign w:val="center"/>
          </w:tcPr>
          <w:p w:rsidR="003B11E1" w:rsidRDefault="009279BD">
            <w:pPr>
              <w:jc w:val="right"/>
            </w:pPr>
            <w:r>
              <w:rPr>
                <w:rFonts w:eastAsiaTheme="minorEastAsia"/>
                <w:color w:val="000000" w:themeColor="text1"/>
                <w:szCs w:val="21"/>
              </w:rPr>
              <w:t>55.53%</w:t>
            </w:r>
          </w:p>
        </w:tc>
        <w:tc>
          <w:tcPr>
            <w:tcW w:w="1291" w:type="dxa"/>
            <w:vAlign w:val="center"/>
          </w:tcPr>
          <w:p w:rsidR="003B11E1" w:rsidRDefault="009279BD">
            <w:pPr>
              <w:jc w:val="right"/>
            </w:pPr>
            <w:r>
              <w:rPr>
                <w:rFonts w:eastAsiaTheme="minorEastAsia"/>
                <w:color w:val="000000" w:themeColor="text1"/>
                <w:szCs w:val="21"/>
              </w:rPr>
              <w:t>0.66%</w:t>
            </w:r>
          </w:p>
        </w:tc>
      </w:tr>
      <w:tr w:rsidR="003B11E1">
        <w:tc>
          <w:tcPr>
            <w:tcW w:w="1290" w:type="dxa"/>
            <w:vAlign w:val="center"/>
          </w:tcPr>
          <w:p w:rsidR="003B11E1" w:rsidRDefault="009279BD">
            <w:pPr>
              <w:jc w:val="left"/>
            </w:pPr>
            <w:r>
              <w:rPr>
                <w:rFonts w:eastAsiaTheme="minorEastAsia"/>
                <w:color w:val="000000" w:themeColor="text1"/>
                <w:szCs w:val="21"/>
              </w:rPr>
              <w:t>自基金合同生效起至今</w:t>
            </w:r>
          </w:p>
        </w:tc>
        <w:tc>
          <w:tcPr>
            <w:tcW w:w="1291" w:type="dxa"/>
            <w:vAlign w:val="center"/>
          </w:tcPr>
          <w:p w:rsidR="003B11E1" w:rsidRDefault="009279BD">
            <w:pPr>
              <w:jc w:val="right"/>
            </w:pPr>
            <w:r>
              <w:rPr>
                <w:rFonts w:eastAsiaTheme="minorEastAsia"/>
                <w:color w:val="000000" w:themeColor="text1"/>
                <w:szCs w:val="21"/>
              </w:rPr>
              <w:t>161.42%</w:t>
            </w:r>
          </w:p>
        </w:tc>
        <w:tc>
          <w:tcPr>
            <w:tcW w:w="1291" w:type="dxa"/>
            <w:vAlign w:val="center"/>
          </w:tcPr>
          <w:p w:rsidR="003B11E1" w:rsidRDefault="009279BD">
            <w:pPr>
              <w:jc w:val="right"/>
            </w:pPr>
            <w:r>
              <w:rPr>
                <w:rFonts w:eastAsiaTheme="minorEastAsia"/>
                <w:color w:val="000000" w:themeColor="text1"/>
                <w:szCs w:val="21"/>
              </w:rPr>
              <w:t>1.78%</w:t>
            </w:r>
          </w:p>
        </w:tc>
        <w:tc>
          <w:tcPr>
            <w:tcW w:w="1291" w:type="dxa"/>
            <w:vAlign w:val="center"/>
          </w:tcPr>
          <w:p w:rsidR="003B11E1" w:rsidRDefault="009279BD">
            <w:pPr>
              <w:jc w:val="right"/>
            </w:pPr>
            <w:r>
              <w:rPr>
                <w:rFonts w:eastAsiaTheme="minorEastAsia"/>
                <w:color w:val="000000" w:themeColor="text1"/>
                <w:szCs w:val="21"/>
              </w:rPr>
              <w:t>63.92%</w:t>
            </w:r>
          </w:p>
        </w:tc>
        <w:tc>
          <w:tcPr>
            <w:tcW w:w="1291" w:type="dxa"/>
            <w:vAlign w:val="center"/>
          </w:tcPr>
          <w:p w:rsidR="003B11E1" w:rsidRDefault="009279BD">
            <w:pPr>
              <w:jc w:val="right"/>
            </w:pPr>
            <w:r>
              <w:rPr>
                <w:rFonts w:eastAsiaTheme="minorEastAsia"/>
                <w:color w:val="000000" w:themeColor="text1"/>
                <w:szCs w:val="21"/>
              </w:rPr>
              <w:t>1.15%</w:t>
            </w:r>
          </w:p>
        </w:tc>
        <w:tc>
          <w:tcPr>
            <w:tcW w:w="1291" w:type="dxa"/>
            <w:vAlign w:val="center"/>
          </w:tcPr>
          <w:p w:rsidR="003B11E1" w:rsidRDefault="009279BD">
            <w:pPr>
              <w:jc w:val="right"/>
            </w:pPr>
            <w:r>
              <w:rPr>
                <w:rFonts w:eastAsiaTheme="minorEastAsia"/>
                <w:color w:val="000000" w:themeColor="text1"/>
                <w:szCs w:val="21"/>
              </w:rPr>
              <w:t>97.50%</w:t>
            </w:r>
          </w:p>
        </w:tc>
        <w:tc>
          <w:tcPr>
            <w:tcW w:w="1291" w:type="dxa"/>
            <w:vAlign w:val="center"/>
          </w:tcPr>
          <w:p w:rsidR="003B11E1" w:rsidRDefault="009279BD">
            <w:pPr>
              <w:jc w:val="right"/>
            </w:pPr>
            <w:r>
              <w:rPr>
                <w:rFonts w:eastAsiaTheme="minorEastAsia"/>
                <w:color w:val="000000" w:themeColor="text1"/>
                <w:szCs w:val="21"/>
              </w:rPr>
              <w:t>0.63%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B11E1">
        <w:tc>
          <w:tcPr>
            <w:tcW w:w="1290" w:type="dxa"/>
            <w:vAlign w:val="center"/>
          </w:tcPr>
          <w:p w:rsidR="003B11E1" w:rsidRDefault="009279BD">
            <w:pPr>
              <w:jc w:val="left"/>
            </w:pPr>
            <w:r>
              <w:rPr>
                <w:rFonts w:eastAsiaTheme="minorEastAsia"/>
                <w:color w:val="000000" w:themeColor="text1"/>
                <w:szCs w:val="21"/>
              </w:rPr>
              <w:t>过去三个月</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r>
      <w:tr w:rsidR="003B11E1">
        <w:tc>
          <w:tcPr>
            <w:tcW w:w="1290" w:type="dxa"/>
            <w:vAlign w:val="center"/>
          </w:tcPr>
          <w:p w:rsidR="003B11E1" w:rsidRDefault="009279BD">
            <w:pPr>
              <w:jc w:val="left"/>
            </w:pPr>
            <w:r>
              <w:rPr>
                <w:rFonts w:eastAsiaTheme="minorEastAsia"/>
                <w:color w:val="000000" w:themeColor="text1"/>
                <w:szCs w:val="21"/>
              </w:rPr>
              <w:t>过去六个月</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r>
      <w:tr w:rsidR="003B11E1">
        <w:tc>
          <w:tcPr>
            <w:tcW w:w="1290" w:type="dxa"/>
            <w:vAlign w:val="center"/>
          </w:tcPr>
          <w:p w:rsidR="003B11E1" w:rsidRDefault="009279BD">
            <w:pPr>
              <w:jc w:val="left"/>
            </w:pPr>
            <w:r>
              <w:rPr>
                <w:rFonts w:eastAsiaTheme="minorEastAsia"/>
                <w:color w:val="000000" w:themeColor="text1"/>
                <w:szCs w:val="21"/>
              </w:rPr>
              <w:t>过去一年</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r>
      <w:tr w:rsidR="003B11E1">
        <w:tc>
          <w:tcPr>
            <w:tcW w:w="1290" w:type="dxa"/>
            <w:vAlign w:val="center"/>
          </w:tcPr>
          <w:p w:rsidR="003B11E1" w:rsidRDefault="009279BD">
            <w:pPr>
              <w:jc w:val="left"/>
            </w:pPr>
            <w:r>
              <w:rPr>
                <w:rFonts w:eastAsiaTheme="minorEastAsia"/>
                <w:color w:val="000000" w:themeColor="text1"/>
                <w:szCs w:val="21"/>
              </w:rPr>
              <w:t>过去三年</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r>
      <w:tr w:rsidR="003B11E1">
        <w:tc>
          <w:tcPr>
            <w:tcW w:w="1290" w:type="dxa"/>
            <w:vAlign w:val="center"/>
          </w:tcPr>
          <w:p w:rsidR="003B11E1" w:rsidRDefault="009279BD">
            <w:pPr>
              <w:jc w:val="left"/>
            </w:pPr>
            <w:r>
              <w:rPr>
                <w:rFonts w:eastAsiaTheme="minorEastAsia"/>
                <w:color w:val="000000" w:themeColor="text1"/>
                <w:szCs w:val="21"/>
              </w:rPr>
              <w:t>过去五年</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c>
          <w:tcPr>
            <w:tcW w:w="1291" w:type="dxa"/>
            <w:vAlign w:val="center"/>
          </w:tcPr>
          <w:p w:rsidR="003B11E1" w:rsidRDefault="009279BD">
            <w:pPr>
              <w:jc w:val="right"/>
            </w:pPr>
            <w:r>
              <w:rPr>
                <w:rFonts w:eastAsiaTheme="minorEastAsia"/>
                <w:color w:val="000000" w:themeColor="text1"/>
                <w:szCs w:val="21"/>
              </w:rPr>
              <w:t>-</w:t>
            </w:r>
          </w:p>
        </w:tc>
      </w:tr>
      <w:tr w:rsidR="003B11E1">
        <w:tc>
          <w:tcPr>
            <w:tcW w:w="1290" w:type="dxa"/>
            <w:vAlign w:val="center"/>
          </w:tcPr>
          <w:p w:rsidR="003B11E1" w:rsidRDefault="009279BD">
            <w:pPr>
              <w:jc w:val="left"/>
            </w:pPr>
            <w:r>
              <w:rPr>
                <w:rFonts w:eastAsiaTheme="minorEastAsia"/>
                <w:color w:val="000000" w:themeColor="text1"/>
                <w:szCs w:val="21"/>
              </w:rPr>
              <w:t>自基金合同生效起至今</w:t>
            </w:r>
          </w:p>
        </w:tc>
        <w:tc>
          <w:tcPr>
            <w:tcW w:w="1291" w:type="dxa"/>
            <w:vAlign w:val="center"/>
          </w:tcPr>
          <w:p w:rsidR="003B11E1" w:rsidRDefault="009279BD">
            <w:pPr>
              <w:jc w:val="right"/>
            </w:pPr>
            <w:r>
              <w:rPr>
                <w:rFonts w:eastAsiaTheme="minorEastAsia"/>
                <w:color w:val="000000" w:themeColor="text1"/>
                <w:szCs w:val="21"/>
              </w:rPr>
              <w:t>-11.36%</w:t>
            </w:r>
          </w:p>
        </w:tc>
        <w:tc>
          <w:tcPr>
            <w:tcW w:w="1291" w:type="dxa"/>
            <w:vAlign w:val="center"/>
          </w:tcPr>
          <w:p w:rsidR="003B11E1" w:rsidRDefault="009279BD">
            <w:pPr>
              <w:jc w:val="right"/>
            </w:pPr>
            <w:r>
              <w:rPr>
                <w:rFonts w:eastAsiaTheme="minorEastAsia"/>
                <w:color w:val="000000" w:themeColor="text1"/>
                <w:szCs w:val="21"/>
              </w:rPr>
              <w:t>1.60%</w:t>
            </w:r>
          </w:p>
        </w:tc>
        <w:tc>
          <w:tcPr>
            <w:tcW w:w="1291" w:type="dxa"/>
            <w:vAlign w:val="center"/>
          </w:tcPr>
          <w:p w:rsidR="003B11E1" w:rsidRDefault="009279BD">
            <w:pPr>
              <w:jc w:val="right"/>
            </w:pPr>
            <w:r>
              <w:rPr>
                <w:rFonts w:eastAsiaTheme="minorEastAsia"/>
                <w:color w:val="000000" w:themeColor="text1"/>
                <w:szCs w:val="21"/>
              </w:rPr>
              <w:t>-6.65%</w:t>
            </w:r>
          </w:p>
        </w:tc>
        <w:tc>
          <w:tcPr>
            <w:tcW w:w="1291" w:type="dxa"/>
            <w:vAlign w:val="center"/>
          </w:tcPr>
          <w:p w:rsidR="003B11E1" w:rsidRDefault="009279BD">
            <w:pPr>
              <w:jc w:val="right"/>
            </w:pPr>
            <w:r>
              <w:rPr>
                <w:rFonts w:eastAsiaTheme="minorEastAsia"/>
                <w:color w:val="000000" w:themeColor="text1"/>
                <w:szCs w:val="21"/>
              </w:rPr>
              <w:t>1.40%</w:t>
            </w:r>
          </w:p>
        </w:tc>
        <w:tc>
          <w:tcPr>
            <w:tcW w:w="1291" w:type="dxa"/>
            <w:vAlign w:val="center"/>
          </w:tcPr>
          <w:p w:rsidR="003B11E1" w:rsidRDefault="009279BD">
            <w:pPr>
              <w:jc w:val="right"/>
            </w:pPr>
            <w:r>
              <w:rPr>
                <w:rFonts w:eastAsiaTheme="minorEastAsia"/>
                <w:color w:val="000000" w:themeColor="text1"/>
                <w:szCs w:val="21"/>
              </w:rPr>
              <w:t>-4.71%</w:t>
            </w:r>
          </w:p>
        </w:tc>
        <w:tc>
          <w:tcPr>
            <w:tcW w:w="1291" w:type="dxa"/>
            <w:vAlign w:val="center"/>
          </w:tcPr>
          <w:p w:rsidR="003B11E1" w:rsidRDefault="009279BD">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上投摩根转型动力灵活配置混合型证券投资基金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B11E1">
        <w:tc>
          <w:tcPr>
            <w:tcW w:w="952" w:type="dxa"/>
            <w:vAlign w:val="center"/>
          </w:tcPr>
          <w:p w:rsidR="003B11E1" w:rsidRDefault="009279BD">
            <w:pPr>
              <w:jc w:val="center"/>
            </w:pPr>
            <w:r>
              <w:rPr>
                <w:rFonts w:eastAsiaTheme="minorEastAsia"/>
                <w:color w:val="000000" w:themeColor="text1"/>
                <w:szCs w:val="21"/>
              </w:rPr>
              <w:t>杨景喻</w:t>
            </w:r>
          </w:p>
        </w:tc>
        <w:tc>
          <w:tcPr>
            <w:tcW w:w="930" w:type="dxa"/>
            <w:vAlign w:val="center"/>
          </w:tcPr>
          <w:p w:rsidR="003B11E1" w:rsidRDefault="009279BD">
            <w:pPr>
              <w:jc w:val="center"/>
            </w:pPr>
            <w:r>
              <w:rPr>
                <w:rFonts w:eastAsiaTheme="minorEastAsia"/>
                <w:color w:val="000000" w:themeColor="text1"/>
                <w:szCs w:val="21"/>
              </w:rPr>
              <w:t>本基金基金经理</w:t>
            </w:r>
          </w:p>
        </w:tc>
        <w:tc>
          <w:tcPr>
            <w:tcW w:w="1210" w:type="dxa"/>
            <w:vAlign w:val="center"/>
          </w:tcPr>
          <w:p w:rsidR="003B11E1" w:rsidRDefault="009279BD">
            <w:pPr>
              <w:jc w:val="center"/>
            </w:pPr>
            <w:r>
              <w:rPr>
                <w:rFonts w:eastAsiaTheme="minorEastAsia"/>
                <w:color w:val="000000" w:themeColor="text1"/>
                <w:szCs w:val="21"/>
              </w:rPr>
              <w:t>2021-10-29</w:t>
            </w:r>
          </w:p>
        </w:tc>
        <w:tc>
          <w:tcPr>
            <w:tcW w:w="1309" w:type="dxa"/>
            <w:vAlign w:val="center"/>
          </w:tcPr>
          <w:p w:rsidR="003B11E1" w:rsidRDefault="009279BD">
            <w:pPr>
              <w:jc w:val="center"/>
            </w:pPr>
            <w:r>
              <w:rPr>
                <w:rFonts w:eastAsiaTheme="minorEastAsia"/>
                <w:color w:val="000000" w:themeColor="text1"/>
                <w:szCs w:val="21"/>
              </w:rPr>
              <w:t>-</w:t>
            </w:r>
          </w:p>
        </w:tc>
        <w:tc>
          <w:tcPr>
            <w:tcW w:w="1254" w:type="dxa"/>
            <w:vAlign w:val="center"/>
          </w:tcPr>
          <w:p w:rsidR="003B11E1" w:rsidRDefault="009279BD">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3B11E1" w:rsidRDefault="009279BD">
            <w:r>
              <w:rPr>
                <w:rFonts w:eastAsiaTheme="minorEastAsia"/>
                <w:color w:val="000000" w:themeColor="text1"/>
                <w:szCs w:val="21"/>
              </w:rPr>
              <w:t>杨景喻先生，</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03</w:t>
            </w:r>
            <w:r>
              <w:rPr>
                <w:rFonts w:eastAsiaTheme="minorEastAsia"/>
                <w:color w:val="000000" w:themeColor="text1"/>
                <w:szCs w:val="21"/>
              </w:rPr>
              <w:t>月在广发基金管理有限公司担任研究员。自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月起加入上投摩根基金管理有限公司，先后担任行业专家、基金经理助理、基金经理，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月担任上投摩根中国优势证券投资基金基金经理，自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月起担任上投摩根新兴服务股票型证券投资基金基金经理，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月同时担任上投摩根智慧生活灵活配置混合型证券投资基金基金经理，自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月起同时担任上投摩根民生需求股票型证券投资基金基金经理，自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月起同时担任上投摩根转型动力灵活配置混合型证券投资基金基金经理。</w:t>
            </w:r>
          </w:p>
        </w:tc>
      </w:tr>
    </w:tbl>
    <w:p w:rsidR="003B11E1" w:rsidRDefault="009279B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转型动力灵活配置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市场振荡向下。宏观层面并不乐观，国内经济受疫情和地产政策的影响较为疲弱，海外通胀节节攀升推动的美联储加息则制约了国内货币政策调节的空间。加之部分成长型行业业绩增速放缓，带来了较为剧烈的估值收缩。我们的持仓当中，配置于农林牧渔行业的个股表现较为坚挺，但成长型行业尤其是新能源和科技板块的下跌显著，对季度净值表现带来负面影响。</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经过</w:t>
      </w:r>
      <w:r>
        <w:rPr>
          <w:rFonts w:eastAsiaTheme="minorEastAsia"/>
          <w:color w:val="000000" w:themeColor="text1"/>
          <w:szCs w:val="21"/>
        </w:rPr>
        <w:t>2019-2020</w:t>
      </w:r>
      <w:r>
        <w:rPr>
          <w:rFonts w:eastAsiaTheme="minorEastAsia"/>
          <w:color w:val="000000" w:themeColor="text1"/>
          <w:szCs w:val="21"/>
        </w:rPr>
        <w:t>年的</w:t>
      </w:r>
      <w:r>
        <w:rPr>
          <w:rFonts w:eastAsiaTheme="minorEastAsia"/>
          <w:color w:val="000000" w:themeColor="text1"/>
          <w:szCs w:val="21"/>
        </w:rPr>
        <w:t>“</w:t>
      </w:r>
      <w:r>
        <w:rPr>
          <w:rFonts w:eastAsiaTheme="minorEastAsia"/>
          <w:color w:val="000000" w:themeColor="text1"/>
          <w:szCs w:val="21"/>
        </w:rPr>
        <w:t>赛道</w:t>
      </w:r>
      <w:r>
        <w:rPr>
          <w:rFonts w:eastAsiaTheme="minorEastAsia"/>
          <w:color w:val="000000" w:themeColor="text1"/>
          <w:szCs w:val="21"/>
        </w:rPr>
        <w:t>”</w:t>
      </w:r>
      <w:r>
        <w:rPr>
          <w:rFonts w:eastAsiaTheme="minorEastAsia"/>
          <w:color w:val="000000" w:themeColor="text1"/>
          <w:szCs w:val="21"/>
        </w:rPr>
        <w:t>行情，以及</w:t>
      </w:r>
      <w:r>
        <w:rPr>
          <w:rFonts w:eastAsiaTheme="minorEastAsia"/>
          <w:color w:val="000000" w:themeColor="text1"/>
          <w:szCs w:val="21"/>
        </w:rPr>
        <w:t>2021</w:t>
      </w:r>
      <w:r>
        <w:rPr>
          <w:rFonts w:eastAsiaTheme="minorEastAsia"/>
          <w:color w:val="000000" w:themeColor="text1"/>
          <w:szCs w:val="21"/>
        </w:rPr>
        <w:t>年的新能源行情，市场不同行业板块之间的估值差距较大。不同行业之间的估值收敛实际已在</w:t>
      </w:r>
      <w:r>
        <w:rPr>
          <w:rFonts w:eastAsiaTheme="minorEastAsia"/>
          <w:color w:val="000000" w:themeColor="text1"/>
          <w:szCs w:val="21"/>
        </w:rPr>
        <w:t>2021</w:t>
      </w:r>
      <w:r>
        <w:rPr>
          <w:rFonts w:eastAsiaTheme="minorEastAsia"/>
          <w:color w:val="000000" w:themeColor="text1"/>
          <w:szCs w:val="21"/>
        </w:rPr>
        <w:t>年开启，目前看仍然处于这个过程当中。而市场偏熊的基调使得估值收敛的部分行业出现较为显著的回调，而部分估值提升的行业，其基本面的改善尚未反映到财务报表上。这在某种程度上加大了投资的难度。</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但我们观察到，在经历估值收敛的成长型行业当中，其下跌开始的时点各不相同。如医药医疗服务板块的下跌早在</w:t>
      </w:r>
      <w:r>
        <w:rPr>
          <w:rFonts w:eastAsiaTheme="minorEastAsia"/>
          <w:color w:val="000000" w:themeColor="text1"/>
          <w:szCs w:val="21"/>
        </w:rPr>
        <w:t>2021</w:t>
      </w:r>
      <w:r>
        <w:rPr>
          <w:rFonts w:eastAsiaTheme="minorEastAsia"/>
          <w:color w:val="000000" w:themeColor="text1"/>
          <w:szCs w:val="21"/>
        </w:rPr>
        <w:t>年春节后即已开始，可选消费品板块的下跌从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月开始，新能源板块的调整则开始于去年</w:t>
      </w:r>
      <w:r>
        <w:rPr>
          <w:rFonts w:eastAsiaTheme="minorEastAsia"/>
          <w:color w:val="000000" w:themeColor="text1"/>
          <w:szCs w:val="21"/>
        </w:rPr>
        <w:t>9</w:t>
      </w:r>
      <w:r>
        <w:rPr>
          <w:rFonts w:eastAsiaTheme="minorEastAsia"/>
          <w:color w:val="000000" w:themeColor="text1"/>
          <w:szCs w:val="21"/>
        </w:rPr>
        <w:t>月。换句话说，部分成长型行业在今年</w:t>
      </w:r>
      <w:r>
        <w:rPr>
          <w:rFonts w:eastAsiaTheme="minorEastAsia"/>
          <w:color w:val="000000" w:themeColor="text1"/>
          <w:szCs w:val="21"/>
        </w:rPr>
        <w:t>3</w:t>
      </w:r>
      <w:r>
        <w:rPr>
          <w:rFonts w:eastAsiaTheme="minorEastAsia"/>
          <w:color w:val="000000" w:themeColor="text1"/>
          <w:szCs w:val="21"/>
        </w:rPr>
        <w:t>月时，已经经历了半年至一年不等的持续调整。</w:t>
      </w:r>
      <w:r>
        <w:rPr>
          <w:rFonts w:eastAsiaTheme="minorEastAsia"/>
          <w:color w:val="000000" w:themeColor="text1"/>
          <w:szCs w:val="21"/>
        </w:rPr>
        <w:t>3</w:t>
      </w:r>
      <w:r>
        <w:rPr>
          <w:rFonts w:eastAsiaTheme="minorEastAsia"/>
          <w:color w:val="000000" w:themeColor="text1"/>
          <w:szCs w:val="21"/>
        </w:rPr>
        <w:t>月份系统性的风险释放则使得这些板块估值进一步下行。我们看到部分优质个股的估值水平达到了其上市以来偏低，甚至最低的水平。考虑到其仍然坚挺的基本面，业绩的高增长，行业的高景气，这类成长股具有很高的性价比。从更长期的维度来看，以新能源汽车、光伏、医药研发外包为代表的高成长行业仍然具备很大的发展空间，其中的优质企业具备持续高成长的能力，是我们研究和投资的重点。</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另一方面，我们也十分重视价值股业绩与估值双升带来的投资机会。历史经验告诉我们，在宏观经济触底回升伴随房地产政策放松的阶段，和宏观经济关系紧密的周期型价值股会体现出较为显著的业绩改善。如果业绩的显著改善发生在估值的低点，则具备明确的投资价值，而上行空间则取决于相关个股的经营能力所决定的客观估值中枢。</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二季度，货币政策和财政政策有望双轮发力，对宏观经济形成托底。房地产政策预计仍然有进一步放松的空间。疫情影响是目前难以确定的一个变量，但我们坚信能够战胜，所需的是时间。因此，我们对市场整体保持谨慎看法，在配置上保持均衡稳健，重点配置估值底部的高景气成长股以及业绩增速进入上行阶段的低估值价值股。本基金经理将继续勤勉尽责，争取为持有人创造良好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本报告期上投摩根转型动力混合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:-23.73%</w:t>
      </w:r>
      <w:r>
        <w:rPr>
          <w:rFonts w:eastAsiaTheme="minorEastAsia"/>
          <w:color w:val="000000" w:themeColor="text1"/>
          <w:szCs w:val="21"/>
        </w:rPr>
        <w:t>，同期业绩比较基准收益率为</w:t>
      </w:r>
      <w:r>
        <w:rPr>
          <w:rFonts w:eastAsiaTheme="minorEastAsia"/>
          <w:color w:val="000000" w:themeColor="text1"/>
          <w:szCs w:val="21"/>
        </w:rPr>
        <w:t>:-11.68%</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本报告期上投摩根转型动力混合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:-11.36%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:-6.65%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302,407,482.51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302,407,482.51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817,726.95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817,726.95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65,366,864.26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266,664.93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368,858,738.65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28,381,400.00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5,874,912.00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236,905,831.91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3,396,040.00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5,141,637.00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11,386,032.84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10,840,711.47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406,322.64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15,788.55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34,661.90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302,407,482.51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82.39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B11E1">
        <w:tc>
          <w:tcPr>
            <w:tcW w:w="817" w:type="dxa"/>
            <w:vAlign w:val="center"/>
          </w:tcPr>
          <w:p w:rsidR="003B11E1" w:rsidRDefault="009279BD">
            <w:pPr>
              <w:jc w:val="center"/>
            </w:pPr>
            <w:r>
              <w:rPr>
                <w:rFonts w:eastAsiaTheme="minorEastAsia"/>
                <w:kern w:val="0"/>
                <w:szCs w:val="21"/>
              </w:rPr>
              <w:t>1</w:t>
            </w:r>
          </w:p>
        </w:tc>
        <w:tc>
          <w:tcPr>
            <w:tcW w:w="1276" w:type="dxa"/>
            <w:vAlign w:val="center"/>
          </w:tcPr>
          <w:p w:rsidR="003B11E1" w:rsidRDefault="009279BD">
            <w:pPr>
              <w:jc w:val="center"/>
            </w:pPr>
            <w:r>
              <w:rPr>
                <w:rFonts w:eastAsiaTheme="minorEastAsia"/>
                <w:kern w:val="0"/>
                <w:szCs w:val="21"/>
              </w:rPr>
              <w:t>300750</w:t>
            </w:r>
          </w:p>
        </w:tc>
        <w:tc>
          <w:tcPr>
            <w:tcW w:w="1701" w:type="dxa"/>
            <w:vAlign w:val="center"/>
          </w:tcPr>
          <w:p w:rsidR="003B11E1" w:rsidRDefault="009279BD">
            <w:pPr>
              <w:jc w:val="center"/>
            </w:pPr>
            <w:r>
              <w:rPr>
                <w:rFonts w:eastAsiaTheme="minorEastAsia"/>
                <w:kern w:val="0"/>
                <w:szCs w:val="21"/>
              </w:rPr>
              <w:t>宁德时代</w:t>
            </w:r>
          </w:p>
        </w:tc>
        <w:tc>
          <w:tcPr>
            <w:tcW w:w="1276" w:type="dxa"/>
            <w:vAlign w:val="center"/>
          </w:tcPr>
          <w:p w:rsidR="003B11E1" w:rsidRDefault="009279BD">
            <w:pPr>
              <w:jc w:val="right"/>
            </w:pPr>
            <w:r>
              <w:rPr>
                <w:rFonts w:eastAsiaTheme="minorEastAsia"/>
                <w:kern w:val="0"/>
                <w:szCs w:val="21"/>
              </w:rPr>
              <w:t>40,309</w:t>
            </w:r>
          </w:p>
        </w:tc>
        <w:tc>
          <w:tcPr>
            <w:tcW w:w="1842" w:type="dxa"/>
            <w:vAlign w:val="center"/>
          </w:tcPr>
          <w:p w:rsidR="003B11E1" w:rsidRDefault="009279BD">
            <w:pPr>
              <w:jc w:val="right"/>
            </w:pPr>
            <w:r>
              <w:rPr>
                <w:rFonts w:eastAsiaTheme="minorEastAsia"/>
                <w:kern w:val="0"/>
                <w:szCs w:val="21"/>
              </w:rPr>
              <w:t>20,650,300.70</w:t>
            </w:r>
          </w:p>
        </w:tc>
        <w:tc>
          <w:tcPr>
            <w:tcW w:w="1616" w:type="dxa"/>
            <w:vAlign w:val="center"/>
          </w:tcPr>
          <w:p w:rsidR="003B11E1" w:rsidRDefault="009279BD">
            <w:pPr>
              <w:jc w:val="right"/>
            </w:pPr>
            <w:r>
              <w:rPr>
                <w:rFonts w:eastAsiaTheme="minorEastAsia"/>
                <w:kern w:val="0"/>
                <w:szCs w:val="21"/>
              </w:rPr>
              <w:t>5.63</w:t>
            </w:r>
          </w:p>
        </w:tc>
      </w:tr>
      <w:tr w:rsidR="003B11E1">
        <w:tc>
          <w:tcPr>
            <w:tcW w:w="817" w:type="dxa"/>
            <w:vAlign w:val="center"/>
          </w:tcPr>
          <w:p w:rsidR="003B11E1" w:rsidRDefault="009279BD">
            <w:pPr>
              <w:jc w:val="center"/>
            </w:pPr>
            <w:r>
              <w:rPr>
                <w:rFonts w:eastAsiaTheme="minorEastAsia"/>
                <w:kern w:val="0"/>
                <w:szCs w:val="21"/>
              </w:rPr>
              <w:t>2</w:t>
            </w:r>
          </w:p>
        </w:tc>
        <w:tc>
          <w:tcPr>
            <w:tcW w:w="1276" w:type="dxa"/>
            <w:vAlign w:val="center"/>
          </w:tcPr>
          <w:p w:rsidR="003B11E1" w:rsidRDefault="009279BD">
            <w:pPr>
              <w:jc w:val="center"/>
            </w:pPr>
            <w:r>
              <w:rPr>
                <w:rFonts w:eastAsiaTheme="minorEastAsia"/>
                <w:kern w:val="0"/>
                <w:szCs w:val="21"/>
              </w:rPr>
              <w:t>002714</w:t>
            </w:r>
          </w:p>
        </w:tc>
        <w:tc>
          <w:tcPr>
            <w:tcW w:w="1701" w:type="dxa"/>
            <w:vAlign w:val="center"/>
          </w:tcPr>
          <w:p w:rsidR="003B11E1" w:rsidRDefault="009279BD">
            <w:pPr>
              <w:jc w:val="center"/>
            </w:pPr>
            <w:r>
              <w:rPr>
                <w:rFonts w:eastAsiaTheme="minorEastAsia"/>
                <w:kern w:val="0"/>
                <w:szCs w:val="21"/>
              </w:rPr>
              <w:t>牧原股份</w:t>
            </w:r>
          </w:p>
        </w:tc>
        <w:tc>
          <w:tcPr>
            <w:tcW w:w="1276" w:type="dxa"/>
            <w:vAlign w:val="center"/>
          </w:tcPr>
          <w:p w:rsidR="003B11E1" w:rsidRDefault="009279BD">
            <w:pPr>
              <w:jc w:val="right"/>
            </w:pPr>
            <w:r>
              <w:rPr>
                <w:rFonts w:eastAsiaTheme="minorEastAsia"/>
                <w:kern w:val="0"/>
                <w:szCs w:val="21"/>
              </w:rPr>
              <w:t>275,000</w:t>
            </w:r>
          </w:p>
        </w:tc>
        <w:tc>
          <w:tcPr>
            <w:tcW w:w="1842" w:type="dxa"/>
            <w:vAlign w:val="center"/>
          </w:tcPr>
          <w:p w:rsidR="003B11E1" w:rsidRDefault="009279BD">
            <w:pPr>
              <w:jc w:val="right"/>
            </w:pPr>
            <w:r>
              <w:rPr>
                <w:rFonts w:eastAsiaTheme="minorEastAsia"/>
                <w:kern w:val="0"/>
                <w:szCs w:val="21"/>
              </w:rPr>
              <w:t>15,636,500.00</w:t>
            </w:r>
          </w:p>
        </w:tc>
        <w:tc>
          <w:tcPr>
            <w:tcW w:w="1616" w:type="dxa"/>
            <w:vAlign w:val="center"/>
          </w:tcPr>
          <w:p w:rsidR="003B11E1" w:rsidRDefault="009279BD">
            <w:pPr>
              <w:jc w:val="right"/>
            </w:pPr>
            <w:r>
              <w:rPr>
                <w:rFonts w:eastAsiaTheme="minorEastAsia"/>
                <w:kern w:val="0"/>
                <w:szCs w:val="21"/>
              </w:rPr>
              <w:t>4.26</w:t>
            </w:r>
          </w:p>
        </w:tc>
      </w:tr>
      <w:tr w:rsidR="003B11E1">
        <w:tc>
          <w:tcPr>
            <w:tcW w:w="817" w:type="dxa"/>
            <w:vAlign w:val="center"/>
          </w:tcPr>
          <w:p w:rsidR="003B11E1" w:rsidRDefault="009279BD">
            <w:pPr>
              <w:jc w:val="center"/>
            </w:pPr>
            <w:r>
              <w:rPr>
                <w:rFonts w:eastAsiaTheme="minorEastAsia"/>
                <w:kern w:val="0"/>
                <w:szCs w:val="21"/>
              </w:rPr>
              <w:t>3</w:t>
            </w:r>
          </w:p>
        </w:tc>
        <w:tc>
          <w:tcPr>
            <w:tcW w:w="1276" w:type="dxa"/>
            <w:vAlign w:val="center"/>
          </w:tcPr>
          <w:p w:rsidR="003B11E1" w:rsidRDefault="009279BD">
            <w:pPr>
              <w:jc w:val="center"/>
            </w:pPr>
            <w:r>
              <w:rPr>
                <w:rFonts w:eastAsiaTheme="minorEastAsia"/>
                <w:kern w:val="0"/>
                <w:szCs w:val="21"/>
              </w:rPr>
              <w:t>600519</w:t>
            </w:r>
          </w:p>
        </w:tc>
        <w:tc>
          <w:tcPr>
            <w:tcW w:w="1701" w:type="dxa"/>
            <w:vAlign w:val="center"/>
          </w:tcPr>
          <w:p w:rsidR="003B11E1" w:rsidRDefault="009279BD">
            <w:pPr>
              <w:jc w:val="center"/>
            </w:pPr>
            <w:r>
              <w:rPr>
                <w:rFonts w:eastAsiaTheme="minorEastAsia"/>
                <w:kern w:val="0"/>
                <w:szCs w:val="21"/>
              </w:rPr>
              <w:t>贵州茅台</w:t>
            </w:r>
          </w:p>
        </w:tc>
        <w:tc>
          <w:tcPr>
            <w:tcW w:w="1276" w:type="dxa"/>
            <w:vAlign w:val="center"/>
          </w:tcPr>
          <w:p w:rsidR="003B11E1" w:rsidRDefault="009279BD">
            <w:pPr>
              <w:jc w:val="right"/>
            </w:pPr>
            <w:r>
              <w:rPr>
                <w:rFonts w:eastAsiaTheme="minorEastAsia"/>
                <w:kern w:val="0"/>
                <w:szCs w:val="21"/>
              </w:rPr>
              <w:t>9,000</w:t>
            </w:r>
          </w:p>
        </w:tc>
        <w:tc>
          <w:tcPr>
            <w:tcW w:w="1842" w:type="dxa"/>
            <w:vAlign w:val="center"/>
          </w:tcPr>
          <w:p w:rsidR="003B11E1" w:rsidRDefault="009279BD">
            <w:pPr>
              <w:jc w:val="right"/>
            </w:pPr>
            <w:r>
              <w:rPr>
                <w:rFonts w:eastAsiaTheme="minorEastAsia"/>
                <w:kern w:val="0"/>
                <w:szCs w:val="21"/>
              </w:rPr>
              <w:t>15,471,000.00</w:t>
            </w:r>
          </w:p>
        </w:tc>
        <w:tc>
          <w:tcPr>
            <w:tcW w:w="1616" w:type="dxa"/>
            <w:vAlign w:val="center"/>
          </w:tcPr>
          <w:p w:rsidR="003B11E1" w:rsidRDefault="009279BD">
            <w:pPr>
              <w:jc w:val="right"/>
            </w:pPr>
            <w:r>
              <w:rPr>
                <w:rFonts w:eastAsiaTheme="minorEastAsia"/>
                <w:kern w:val="0"/>
                <w:szCs w:val="21"/>
              </w:rPr>
              <w:t>4.21</w:t>
            </w:r>
          </w:p>
        </w:tc>
      </w:tr>
      <w:tr w:rsidR="003B11E1">
        <w:tc>
          <w:tcPr>
            <w:tcW w:w="817" w:type="dxa"/>
            <w:vAlign w:val="center"/>
          </w:tcPr>
          <w:p w:rsidR="003B11E1" w:rsidRDefault="009279BD">
            <w:pPr>
              <w:jc w:val="center"/>
            </w:pPr>
            <w:r>
              <w:rPr>
                <w:rFonts w:eastAsiaTheme="minorEastAsia"/>
                <w:kern w:val="0"/>
                <w:szCs w:val="21"/>
              </w:rPr>
              <w:t>4</w:t>
            </w:r>
          </w:p>
        </w:tc>
        <w:tc>
          <w:tcPr>
            <w:tcW w:w="1276" w:type="dxa"/>
            <w:vAlign w:val="center"/>
          </w:tcPr>
          <w:p w:rsidR="003B11E1" w:rsidRDefault="009279BD">
            <w:pPr>
              <w:jc w:val="center"/>
            </w:pPr>
            <w:r>
              <w:rPr>
                <w:rFonts w:eastAsiaTheme="minorEastAsia"/>
                <w:kern w:val="0"/>
                <w:szCs w:val="21"/>
              </w:rPr>
              <w:t>300498</w:t>
            </w:r>
          </w:p>
        </w:tc>
        <w:tc>
          <w:tcPr>
            <w:tcW w:w="1701" w:type="dxa"/>
            <w:vAlign w:val="center"/>
          </w:tcPr>
          <w:p w:rsidR="003B11E1" w:rsidRDefault="009279BD">
            <w:pPr>
              <w:jc w:val="center"/>
            </w:pPr>
            <w:r>
              <w:rPr>
                <w:rFonts w:eastAsiaTheme="minorEastAsia"/>
                <w:kern w:val="0"/>
                <w:szCs w:val="21"/>
              </w:rPr>
              <w:t>温氏股份</w:t>
            </w:r>
          </w:p>
        </w:tc>
        <w:tc>
          <w:tcPr>
            <w:tcW w:w="1276" w:type="dxa"/>
            <w:vAlign w:val="center"/>
          </w:tcPr>
          <w:p w:rsidR="003B11E1" w:rsidRDefault="009279BD">
            <w:pPr>
              <w:jc w:val="right"/>
            </w:pPr>
            <w:r>
              <w:rPr>
                <w:rFonts w:eastAsiaTheme="minorEastAsia"/>
                <w:kern w:val="0"/>
                <w:szCs w:val="21"/>
              </w:rPr>
              <w:t>578,000</w:t>
            </w:r>
          </w:p>
        </w:tc>
        <w:tc>
          <w:tcPr>
            <w:tcW w:w="1842" w:type="dxa"/>
            <w:vAlign w:val="center"/>
          </w:tcPr>
          <w:p w:rsidR="003B11E1" w:rsidRDefault="009279BD">
            <w:pPr>
              <w:jc w:val="right"/>
            </w:pPr>
            <w:r>
              <w:rPr>
                <w:rFonts w:eastAsiaTheme="minorEastAsia"/>
                <w:kern w:val="0"/>
                <w:szCs w:val="21"/>
              </w:rPr>
              <w:t>12,744,900.00</w:t>
            </w:r>
          </w:p>
        </w:tc>
        <w:tc>
          <w:tcPr>
            <w:tcW w:w="1616" w:type="dxa"/>
            <w:vAlign w:val="center"/>
          </w:tcPr>
          <w:p w:rsidR="003B11E1" w:rsidRDefault="009279BD">
            <w:pPr>
              <w:jc w:val="right"/>
            </w:pPr>
            <w:r>
              <w:rPr>
                <w:rFonts w:eastAsiaTheme="minorEastAsia"/>
                <w:kern w:val="0"/>
                <w:szCs w:val="21"/>
              </w:rPr>
              <w:t>3.47</w:t>
            </w:r>
          </w:p>
        </w:tc>
      </w:tr>
      <w:tr w:rsidR="003B11E1">
        <w:tc>
          <w:tcPr>
            <w:tcW w:w="817" w:type="dxa"/>
            <w:vAlign w:val="center"/>
          </w:tcPr>
          <w:p w:rsidR="003B11E1" w:rsidRDefault="009279BD">
            <w:pPr>
              <w:jc w:val="center"/>
            </w:pPr>
            <w:r>
              <w:rPr>
                <w:rFonts w:eastAsiaTheme="minorEastAsia"/>
                <w:kern w:val="0"/>
                <w:szCs w:val="21"/>
              </w:rPr>
              <w:t>5</w:t>
            </w:r>
          </w:p>
        </w:tc>
        <w:tc>
          <w:tcPr>
            <w:tcW w:w="1276" w:type="dxa"/>
            <w:vAlign w:val="center"/>
          </w:tcPr>
          <w:p w:rsidR="003B11E1" w:rsidRDefault="009279BD">
            <w:pPr>
              <w:jc w:val="center"/>
            </w:pPr>
            <w:r>
              <w:rPr>
                <w:rFonts w:eastAsiaTheme="minorEastAsia"/>
                <w:kern w:val="0"/>
                <w:szCs w:val="21"/>
              </w:rPr>
              <w:t>600438</w:t>
            </w:r>
          </w:p>
        </w:tc>
        <w:tc>
          <w:tcPr>
            <w:tcW w:w="1701" w:type="dxa"/>
            <w:vAlign w:val="center"/>
          </w:tcPr>
          <w:p w:rsidR="003B11E1" w:rsidRDefault="009279BD">
            <w:pPr>
              <w:jc w:val="center"/>
            </w:pPr>
            <w:r>
              <w:rPr>
                <w:rFonts w:eastAsiaTheme="minorEastAsia"/>
                <w:kern w:val="0"/>
                <w:szCs w:val="21"/>
              </w:rPr>
              <w:t>通威股份</w:t>
            </w:r>
          </w:p>
        </w:tc>
        <w:tc>
          <w:tcPr>
            <w:tcW w:w="1276" w:type="dxa"/>
            <w:vAlign w:val="center"/>
          </w:tcPr>
          <w:p w:rsidR="003B11E1" w:rsidRDefault="009279BD">
            <w:pPr>
              <w:jc w:val="right"/>
            </w:pPr>
            <w:r>
              <w:rPr>
                <w:rFonts w:eastAsiaTheme="minorEastAsia"/>
                <w:kern w:val="0"/>
                <w:szCs w:val="21"/>
              </w:rPr>
              <w:t>277,600</w:t>
            </w:r>
          </w:p>
        </w:tc>
        <w:tc>
          <w:tcPr>
            <w:tcW w:w="1842" w:type="dxa"/>
            <w:vAlign w:val="center"/>
          </w:tcPr>
          <w:p w:rsidR="003B11E1" w:rsidRDefault="009279BD">
            <w:pPr>
              <w:jc w:val="right"/>
            </w:pPr>
            <w:r>
              <w:rPr>
                <w:rFonts w:eastAsiaTheme="minorEastAsia"/>
                <w:kern w:val="0"/>
                <w:szCs w:val="21"/>
              </w:rPr>
              <w:t>11,850,744.00</w:t>
            </w:r>
          </w:p>
        </w:tc>
        <w:tc>
          <w:tcPr>
            <w:tcW w:w="1616" w:type="dxa"/>
            <w:vAlign w:val="center"/>
          </w:tcPr>
          <w:p w:rsidR="003B11E1" w:rsidRDefault="009279BD">
            <w:pPr>
              <w:jc w:val="right"/>
            </w:pPr>
            <w:r>
              <w:rPr>
                <w:rFonts w:eastAsiaTheme="minorEastAsia"/>
                <w:kern w:val="0"/>
                <w:szCs w:val="21"/>
              </w:rPr>
              <w:t>3.23</w:t>
            </w:r>
          </w:p>
        </w:tc>
      </w:tr>
      <w:tr w:rsidR="003B11E1">
        <w:tc>
          <w:tcPr>
            <w:tcW w:w="817" w:type="dxa"/>
            <w:vAlign w:val="center"/>
          </w:tcPr>
          <w:p w:rsidR="003B11E1" w:rsidRDefault="009279BD">
            <w:pPr>
              <w:jc w:val="center"/>
            </w:pPr>
            <w:r>
              <w:rPr>
                <w:rFonts w:eastAsiaTheme="minorEastAsia"/>
                <w:kern w:val="0"/>
                <w:szCs w:val="21"/>
              </w:rPr>
              <w:t>6</w:t>
            </w:r>
          </w:p>
        </w:tc>
        <w:tc>
          <w:tcPr>
            <w:tcW w:w="1276" w:type="dxa"/>
            <w:vAlign w:val="center"/>
          </w:tcPr>
          <w:p w:rsidR="003B11E1" w:rsidRDefault="009279BD">
            <w:pPr>
              <w:jc w:val="center"/>
            </w:pPr>
            <w:r>
              <w:rPr>
                <w:rFonts w:eastAsiaTheme="minorEastAsia"/>
                <w:kern w:val="0"/>
                <w:szCs w:val="21"/>
              </w:rPr>
              <w:t>300390</w:t>
            </w:r>
          </w:p>
        </w:tc>
        <w:tc>
          <w:tcPr>
            <w:tcW w:w="1701" w:type="dxa"/>
            <w:vAlign w:val="center"/>
          </w:tcPr>
          <w:p w:rsidR="003B11E1" w:rsidRDefault="009279BD">
            <w:pPr>
              <w:jc w:val="center"/>
            </w:pPr>
            <w:r>
              <w:rPr>
                <w:rFonts w:eastAsiaTheme="minorEastAsia"/>
                <w:kern w:val="0"/>
                <w:szCs w:val="21"/>
              </w:rPr>
              <w:t>天华超净</w:t>
            </w:r>
          </w:p>
        </w:tc>
        <w:tc>
          <w:tcPr>
            <w:tcW w:w="1276" w:type="dxa"/>
            <w:vAlign w:val="center"/>
          </w:tcPr>
          <w:p w:rsidR="003B11E1" w:rsidRDefault="009279BD">
            <w:pPr>
              <w:jc w:val="right"/>
            </w:pPr>
            <w:r>
              <w:rPr>
                <w:rFonts w:eastAsiaTheme="minorEastAsia"/>
                <w:kern w:val="0"/>
                <w:szCs w:val="21"/>
              </w:rPr>
              <w:t>160,119</w:t>
            </w:r>
          </w:p>
        </w:tc>
        <w:tc>
          <w:tcPr>
            <w:tcW w:w="1842" w:type="dxa"/>
            <w:vAlign w:val="center"/>
          </w:tcPr>
          <w:p w:rsidR="003B11E1" w:rsidRDefault="009279BD">
            <w:pPr>
              <w:jc w:val="right"/>
            </w:pPr>
            <w:r>
              <w:rPr>
                <w:rFonts w:eastAsiaTheme="minorEastAsia"/>
                <w:kern w:val="0"/>
                <w:szCs w:val="21"/>
              </w:rPr>
              <w:t>11,464,520.40</w:t>
            </w:r>
          </w:p>
        </w:tc>
        <w:tc>
          <w:tcPr>
            <w:tcW w:w="1616" w:type="dxa"/>
            <w:vAlign w:val="center"/>
          </w:tcPr>
          <w:p w:rsidR="003B11E1" w:rsidRDefault="009279BD">
            <w:pPr>
              <w:jc w:val="right"/>
            </w:pPr>
            <w:r>
              <w:rPr>
                <w:rFonts w:eastAsiaTheme="minorEastAsia"/>
                <w:kern w:val="0"/>
                <w:szCs w:val="21"/>
              </w:rPr>
              <w:t>3.12</w:t>
            </w:r>
          </w:p>
        </w:tc>
      </w:tr>
      <w:tr w:rsidR="003B11E1">
        <w:tc>
          <w:tcPr>
            <w:tcW w:w="817" w:type="dxa"/>
            <w:vAlign w:val="center"/>
          </w:tcPr>
          <w:p w:rsidR="003B11E1" w:rsidRDefault="009279BD">
            <w:pPr>
              <w:jc w:val="center"/>
            </w:pPr>
            <w:r>
              <w:rPr>
                <w:rFonts w:eastAsiaTheme="minorEastAsia"/>
                <w:kern w:val="0"/>
                <w:szCs w:val="21"/>
              </w:rPr>
              <w:t>7</w:t>
            </w:r>
          </w:p>
        </w:tc>
        <w:tc>
          <w:tcPr>
            <w:tcW w:w="1276" w:type="dxa"/>
            <w:vAlign w:val="center"/>
          </w:tcPr>
          <w:p w:rsidR="003B11E1" w:rsidRDefault="009279BD">
            <w:pPr>
              <w:jc w:val="center"/>
            </w:pPr>
            <w:r>
              <w:rPr>
                <w:rFonts w:eastAsiaTheme="minorEastAsia"/>
                <w:kern w:val="0"/>
                <w:szCs w:val="21"/>
              </w:rPr>
              <w:t>300776</w:t>
            </w:r>
          </w:p>
        </w:tc>
        <w:tc>
          <w:tcPr>
            <w:tcW w:w="1701" w:type="dxa"/>
            <w:vAlign w:val="center"/>
          </w:tcPr>
          <w:p w:rsidR="003B11E1" w:rsidRDefault="009279BD">
            <w:pPr>
              <w:jc w:val="center"/>
            </w:pPr>
            <w:r>
              <w:rPr>
                <w:rFonts w:eastAsiaTheme="minorEastAsia"/>
                <w:kern w:val="0"/>
                <w:szCs w:val="21"/>
              </w:rPr>
              <w:t>帝尔激光</w:t>
            </w:r>
          </w:p>
        </w:tc>
        <w:tc>
          <w:tcPr>
            <w:tcW w:w="1276" w:type="dxa"/>
            <w:vAlign w:val="center"/>
          </w:tcPr>
          <w:p w:rsidR="003B11E1" w:rsidRDefault="009279BD">
            <w:pPr>
              <w:jc w:val="right"/>
            </w:pPr>
            <w:r>
              <w:rPr>
                <w:rFonts w:eastAsiaTheme="minorEastAsia"/>
                <w:kern w:val="0"/>
                <w:szCs w:val="21"/>
              </w:rPr>
              <w:t>46,013</w:t>
            </w:r>
          </w:p>
        </w:tc>
        <w:tc>
          <w:tcPr>
            <w:tcW w:w="1842" w:type="dxa"/>
            <w:vAlign w:val="center"/>
          </w:tcPr>
          <w:p w:rsidR="003B11E1" w:rsidRDefault="009279BD">
            <w:pPr>
              <w:jc w:val="right"/>
            </w:pPr>
            <w:r>
              <w:rPr>
                <w:rFonts w:eastAsiaTheme="minorEastAsia"/>
                <w:kern w:val="0"/>
                <w:szCs w:val="21"/>
              </w:rPr>
              <w:t>10,905,081.00</w:t>
            </w:r>
          </w:p>
        </w:tc>
        <w:tc>
          <w:tcPr>
            <w:tcW w:w="1616" w:type="dxa"/>
            <w:vAlign w:val="center"/>
          </w:tcPr>
          <w:p w:rsidR="003B11E1" w:rsidRDefault="009279BD">
            <w:pPr>
              <w:jc w:val="right"/>
            </w:pPr>
            <w:r>
              <w:rPr>
                <w:rFonts w:eastAsiaTheme="minorEastAsia"/>
                <w:kern w:val="0"/>
                <w:szCs w:val="21"/>
              </w:rPr>
              <w:t>2.97</w:t>
            </w:r>
          </w:p>
        </w:tc>
      </w:tr>
      <w:tr w:rsidR="003B11E1">
        <w:tc>
          <w:tcPr>
            <w:tcW w:w="817" w:type="dxa"/>
            <w:vAlign w:val="center"/>
          </w:tcPr>
          <w:p w:rsidR="003B11E1" w:rsidRDefault="009279BD">
            <w:pPr>
              <w:jc w:val="center"/>
            </w:pPr>
            <w:r>
              <w:rPr>
                <w:rFonts w:eastAsiaTheme="minorEastAsia"/>
                <w:kern w:val="0"/>
                <w:szCs w:val="21"/>
              </w:rPr>
              <w:t>8</w:t>
            </w:r>
          </w:p>
        </w:tc>
        <w:tc>
          <w:tcPr>
            <w:tcW w:w="1276" w:type="dxa"/>
            <w:vAlign w:val="center"/>
          </w:tcPr>
          <w:p w:rsidR="003B11E1" w:rsidRDefault="009279BD">
            <w:pPr>
              <w:jc w:val="center"/>
            </w:pPr>
            <w:r>
              <w:rPr>
                <w:rFonts w:eastAsiaTheme="minorEastAsia"/>
                <w:kern w:val="0"/>
                <w:szCs w:val="21"/>
              </w:rPr>
              <w:t>002459</w:t>
            </w:r>
          </w:p>
        </w:tc>
        <w:tc>
          <w:tcPr>
            <w:tcW w:w="1701" w:type="dxa"/>
            <w:vAlign w:val="center"/>
          </w:tcPr>
          <w:p w:rsidR="003B11E1" w:rsidRDefault="009279BD">
            <w:pPr>
              <w:jc w:val="center"/>
            </w:pPr>
            <w:r>
              <w:rPr>
                <w:rFonts w:eastAsiaTheme="minorEastAsia"/>
                <w:kern w:val="0"/>
                <w:szCs w:val="21"/>
              </w:rPr>
              <w:t>晶澳科技</w:t>
            </w:r>
          </w:p>
        </w:tc>
        <w:tc>
          <w:tcPr>
            <w:tcW w:w="1276" w:type="dxa"/>
            <w:vAlign w:val="center"/>
          </w:tcPr>
          <w:p w:rsidR="003B11E1" w:rsidRDefault="009279BD">
            <w:pPr>
              <w:jc w:val="right"/>
            </w:pPr>
            <w:r>
              <w:rPr>
                <w:rFonts w:eastAsiaTheme="minorEastAsia"/>
                <w:kern w:val="0"/>
                <w:szCs w:val="21"/>
              </w:rPr>
              <w:t>134,300</w:t>
            </w:r>
          </w:p>
        </w:tc>
        <w:tc>
          <w:tcPr>
            <w:tcW w:w="1842" w:type="dxa"/>
            <w:vAlign w:val="center"/>
          </w:tcPr>
          <w:p w:rsidR="003B11E1" w:rsidRDefault="009279BD">
            <w:pPr>
              <w:jc w:val="right"/>
            </w:pPr>
            <w:r>
              <w:rPr>
                <w:rFonts w:eastAsiaTheme="minorEastAsia"/>
                <w:kern w:val="0"/>
                <w:szCs w:val="21"/>
              </w:rPr>
              <w:t>10,566,724.00</w:t>
            </w:r>
          </w:p>
        </w:tc>
        <w:tc>
          <w:tcPr>
            <w:tcW w:w="1616" w:type="dxa"/>
            <w:vAlign w:val="center"/>
          </w:tcPr>
          <w:p w:rsidR="003B11E1" w:rsidRDefault="009279BD">
            <w:pPr>
              <w:jc w:val="right"/>
            </w:pPr>
            <w:r>
              <w:rPr>
                <w:rFonts w:eastAsiaTheme="minorEastAsia"/>
                <w:kern w:val="0"/>
                <w:szCs w:val="21"/>
              </w:rPr>
              <w:t>2.88</w:t>
            </w:r>
          </w:p>
        </w:tc>
      </w:tr>
      <w:tr w:rsidR="003B11E1">
        <w:tc>
          <w:tcPr>
            <w:tcW w:w="817" w:type="dxa"/>
            <w:vAlign w:val="center"/>
          </w:tcPr>
          <w:p w:rsidR="003B11E1" w:rsidRDefault="009279BD">
            <w:pPr>
              <w:jc w:val="center"/>
            </w:pPr>
            <w:r>
              <w:rPr>
                <w:rFonts w:eastAsiaTheme="minorEastAsia"/>
                <w:kern w:val="0"/>
                <w:szCs w:val="21"/>
              </w:rPr>
              <w:t>9</w:t>
            </w:r>
          </w:p>
        </w:tc>
        <w:tc>
          <w:tcPr>
            <w:tcW w:w="1276" w:type="dxa"/>
            <w:vAlign w:val="center"/>
          </w:tcPr>
          <w:p w:rsidR="003B11E1" w:rsidRDefault="009279BD">
            <w:pPr>
              <w:jc w:val="center"/>
            </w:pPr>
            <w:r>
              <w:rPr>
                <w:rFonts w:eastAsiaTheme="minorEastAsia"/>
                <w:kern w:val="0"/>
                <w:szCs w:val="21"/>
              </w:rPr>
              <w:t>002180</w:t>
            </w:r>
          </w:p>
        </w:tc>
        <w:tc>
          <w:tcPr>
            <w:tcW w:w="1701" w:type="dxa"/>
            <w:vAlign w:val="center"/>
          </w:tcPr>
          <w:p w:rsidR="003B11E1" w:rsidRDefault="009279BD">
            <w:pPr>
              <w:jc w:val="center"/>
            </w:pPr>
            <w:r>
              <w:rPr>
                <w:rFonts w:eastAsiaTheme="minorEastAsia"/>
                <w:kern w:val="0"/>
                <w:szCs w:val="21"/>
              </w:rPr>
              <w:t>纳思达</w:t>
            </w:r>
          </w:p>
        </w:tc>
        <w:tc>
          <w:tcPr>
            <w:tcW w:w="1276" w:type="dxa"/>
            <w:vAlign w:val="center"/>
          </w:tcPr>
          <w:p w:rsidR="003B11E1" w:rsidRDefault="009279BD">
            <w:pPr>
              <w:jc w:val="right"/>
            </w:pPr>
            <w:r>
              <w:rPr>
                <w:rFonts w:eastAsiaTheme="minorEastAsia"/>
                <w:kern w:val="0"/>
                <w:szCs w:val="21"/>
              </w:rPr>
              <w:t>244,800</w:t>
            </w:r>
          </w:p>
        </w:tc>
        <w:tc>
          <w:tcPr>
            <w:tcW w:w="1842" w:type="dxa"/>
            <w:vAlign w:val="center"/>
          </w:tcPr>
          <w:p w:rsidR="003B11E1" w:rsidRDefault="009279BD">
            <w:pPr>
              <w:jc w:val="right"/>
            </w:pPr>
            <w:r>
              <w:rPr>
                <w:rFonts w:eastAsiaTheme="minorEastAsia"/>
                <w:kern w:val="0"/>
                <w:szCs w:val="21"/>
              </w:rPr>
              <w:t>10,462,752.00</w:t>
            </w:r>
          </w:p>
        </w:tc>
        <w:tc>
          <w:tcPr>
            <w:tcW w:w="1616" w:type="dxa"/>
            <w:vAlign w:val="center"/>
          </w:tcPr>
          <w:p w:rsidR="003B11E1" w:rsidRDefault="009279BD">
            <w:pPr>
              <w:jc w:val="right"/>
            </w:pPr>
            <w:r>
              <w:rPr>
                <w:rFonts w:eastAsiaTheme="minorEastAsia"/>
                <w:kern w:val="0"/>
                <w:szCs w:val="21"/>
              </w:rPr>
              <w:t>2.85</w:t>
            </w:r>
          </w:p>
        </w:tc>
      </w:tr>
      <w:tr w:rsidR="003B11E1">
        <w:tc>
          <w:tcPr>
            <w:tcW w:w="817" w:type="dxa"/>
            <w:vAlign w:val="center"/>
          </w:tcPr>
          <w:p w:rsidR="003B11E1" w:rsidRDefault="009279BD">
            <w:pPr>
              <w:jc w:val="center"/>
            </w:pPr>
            <w:r>
              <w:rPr>
                <w:rFonts w:eastAsiaTheme="minorEastAsia"/>
                <w:kern w:val="0"/>
                <w:szCs w:val="21"/>
              </w:rPr>
              <w:t>10</w:t>
            </w:r>
          </w:p>
        </w:tc>
        <w:tc>
          <w:tcPr>
            <w:tcW w:w="1276" w:type="dxa"/>
            <w:vAlign w:val="center"/>
          </w:tcPr>
          <w:p w:rsidR="003B11E1" w:rsidRDefault="009279BD">
            <w:pPr>
              <w:jc w:val="center"/>
            </w:pPr>
            <w:r>
              <w:rPr>
                <w:rFonts w:eastAsiaTheme="minorEastAsia"/>
                <w:kern w:val="0"/>
                <w:szCs w:val="21"/>
              </w:rPr>
              <w:t>688233</w:t>
            </w:r>
          </w:p>
        </w:tc>
        <w:tc>
          <w:tcPr>
            <w:tcW w:w="1701" w:type="dxa"/>
            <w:vAlign w:val="center"/>
          </w:tcPr>
          <w:p w:rsidR="003B11E1" w:rsidRDefault="009279BD">
            <w:pPr>
              <w:jc w:val="center"/>
            </w:pPr>
            <w:r>
              <w:rPr>
                <w:rFonts w:eastAsiaTheme="minorEastAsia"/>
                <w:kern w:val="0"/>
                <w:szCs w:val="21"/>
              </w:rPr>
              <w:t>神工股份</w:t>
            </w:r>
          </w:p>
        </w:tc>
        <w:tc>
          <w:tcPr>
            <w:tcW w:w="1276" w:type="dxa"/>
            <w:vAlign w:val="center"/>
          </w:tcPr>
          <w:p w:rsidR="003B11E1" w:rsidRDefault="009279BD">
            <w:pPr>
              <w:jc w:val="right"/>
            </w:pPr>
            <w:r>
              <w:rPr>
                <w:rFonts w:eastAsiaTheme="minorEastAsia"/>
                <w:kern w:val="0"/>
                <w:szCs w:val="21"/>
              </w:rPr>
              <w:t>133,680</w:t>
            </w:r>
          </w:p>
        </w:tc>
        <w:tc>
          <w:tcPr>
            <w:tcW w:w="1842" w:type="dxa"/>
            <w:vAlign w:val="center"/>
          </w:tcPr>
          <w:p w:rsidR="003B11E1" w:rsidRDefault="009279BD">
            <w:pPr>
              <w:jc w:val="right"/>
            </w:pPr>
            <w:r>
              <w:rPr>
                <w:rFonts w:eastAsiaTheme="minorEastAsia"/>
                <w:kern w:val="0"/>
                <w:szCs w:val="21"/>
              </w:rPr>
              <w:t>10,406,988.00</w:t>
            </w:r>
          </w:p>
        </w:tc>
        <w:tc>
          <w:tcPr>
            <w:tcW w:w="1616" w:type="dxa"/>
            <w:vAlign w:val="center"/>
          </w:tcPr>
          <w:p w:rsidR="003B11E1" w:rsidRDefault="009279BD">
            <w:pPr>
              <w:jc w:val="right"/>
            </w:pPr>
            <w:r>
              <w:rPr>
                <w:rFonts w:eastAsiaTheme="minorEastAsia"/>
                <w:kern w:val="0"/>
                <w:szCs w:val="21"/>
              </w:rPr>
              <w:t>2.84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817,726.95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817,726.95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3B11E1">
        <w:tc>
          <w:tcPr>
            <w:tcW w:w="1504" w:type="dxa"/>
            <w:vAlign w:val="center"/>
          </w:tcPr>
          <w:p w:rsidR="003B11E1" w:rsidRDefault="009279BD">
            <w:pPr>
              <w:jc w:val="center"/>
            </w:pPr>
            <w:r>
              <w:rPr>
                <w:rFonts w:eastAsiaTheme="minorEastAsia"/>
                <w:color w:val="000000" w:themeColor="text1"/>
                <w:szCs w:val="21"/>
              </w:rPr>
              <w:t>1</w:t>
            </w:r>
          </w:p>
        </w:tc>
        <w:tc>
          <w:tcPr>
            <w:tcW w:w="1504" w:type="dxa"/>
            <w:vAlign w:val="center"/>
          </w:tcPr>
          <w:p w:rsidR="003B11E1" w:rsidRDefault="009279BD">
            <w:pPr>
              <w:jc w:val="center"/>
            </w:pPr>
            <w:r>
              <w:rPr>
                <w:rFonts w:eastAsiaTheme="minorEastAsia"/>
                <w:color w:val="000000" w:themeColor="text1"/>
                <w:szCs w:val="21"/>
              </w:rPr>
              <w:t>113641</w:t>
            </w:r>
          </w:p>
        </w:tc>
        <w:tc>
          <w:tcPr>
            <w:tcW w:w="1504" w:type="dxa"/>
            <w:vAlign w:val="center"/>
          </w:tcPr>
          <w:p w:rsidR="003B11E1" w:rsidRDefault="009279BD">
            <w:pPr>
              <w:jc w:val="center"/>
            </w:pPr>
            <w:r>
              <w:rPr>
                <w:rFonts w:eastAsiaTheme="minorEastAsia"/>
                <w:color w:val="000000" w:themeColor="text1"/>
                <w:szCs w:val="21"/>
              </w:rPr>
              <w:t>华友转债</w:t>
            </w:r>
          </w:p>
        </w:tc>
        <w:tc>
          <w:tcPr>
            <w:tcW w:w="1503" w:type="dxa"/>
            <w:vAlign w:val="center"/>
          </w:tcPr>
          <w:p w:rsidR="003B11E1" w:rsidRDefault="009279BD">
            <w:pPr>
              <w:jc w:val="right"/>
            </w:pPr>
            <w:r>
              <w:rPr>
                <w:rFonts w:eastAsiaTheme="minorEastAsia"/>
                <w:color w:val="000000" w:themeColor="text1"/>
                <w:szCs w:val="21"/>
              </w:rPr>
              <w:t>4,730</w:t>
            </w:r>
          </w:p>
        </w:tc>
        <w:tc>
          <w:tcPr>
            <w:tcW w:w="1503" w:type="dxa"/>
            <w:vAlign w:val="center"/>
          </w:tcPr>
          <w:p w:rsidR="003B11E1" w:rsidRDefault="009279BD">
            <w:pPr>
              <w:jc w:val="right"/>
            </w:pPr>
            <w:r>
              <w:rPr>
                <w:rFonts w:eastAsiaTheme="minorEastAsia"/>
                <w:color w:val="000000" w:themeColor="text1"/>
                <w:szCs w:val="21"/>
              </w:rPr>
              <w:t>569,803.14</w:t>
            </w:r>
          </w:p>
        </w:tc>
        <w:tc>
          <w:tcPr>
            <w:tcW w:w="1503" w:type="dxa"/>
            <w:vAlign w:val="center"/>
          </w:tcPr>
          <w:p w:rsidR="003B11E1" w:rsidRDefault="009279BD">
            <w:pPr>
              <w:jc w:val="right"/>
            </w:pPr>
            <w:r>
              <w:rPr>
                <w:rFonts w:eastAsiaTheme="minorEastAsia"/>
                <w:color w:val="000000" w:themeColor="text1"/>
                <w:szCs w:val="21"/>
              </w:rPr>
              <w:t>0.16</w:t>
            </w:r>
          </w:p>
        </w:tc>
      </w:tr>
      <w:tr w:rsidR="003B11E1">
        <w:tc>
          <w:tcPr>
            <w:tcW w:w="1504" w:type="dxa"/>
            <w:vAlign w:val="center"/>
          </w:tcPr>
          <w:p w:rsidR="003B11E1" w:rsidRDefault="009279BD">
            <w:pPr>
              <w:jc w:val="center"/>
            </w:pPr>
            <w:r>
              <w:rPr>
                <w:rFonts w:eastAsiaTheme="minorEastAsia"/>
                <w:color w:val="000000" w:themeColor="text1"/>
                <w:szCs w:val="21"/>
              </w:rPr>
              <w:t>2</w:t>
            </w:r>
          </w:p>
        </w:tc>
        <w:tc>
          <w:tcPr>
            <w:tcW w:w="1504" w:type="dxa"/>
            <w:vAlign w:val="center"/>
          </w:tcPr>
          <w:p w:rsidR="003B11E1" w:rsidRDefault="009279BD">
            <w:pPr>
              <w:jc w:val="center"/>
            </w:pPr>
            <w:r>
              <w:rPr>
                <w:rFonts w:eastAsiaTheme="minorEastAsia"/>
                <w:color w:val="000000" w:themeColor="text1"/>
                <w:szCs w:val="21"/>
              </w:rPr>
              <w:t>110085</w:t>
            </w:r>
          </w:p>
        </w:tc>
        <w:tc>
          <w:tcPr>
            <w:tcW w:w="1504" w:type="dxa"/>
            <w:vAlign w:val="center"/>
          </w:tcPr>
          <w:p w:rsidR="003B11E1" w:rsidRDefault="009279BD">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3B11E1" w:rsidRDefault="009279BD">
            <w:pPr>
              <w:jc w:val="right"/>
            </w:pPr>
            <w:r>
              <w:rPr>
                <w:rFonts w:eastAsiaTheme="minorEastAsia"/>
                <w:color w:val="000000" w:themeColor="text1"/>
                <w:szCs w:val="21"/>
              </w:rPr>
              <w:t>1,940</w:t>
            </w:r>
          </w:p>
        </w:tc>
        <w:tc>
          <w:tcPr>
            <w:tcW w:w="1503" w:type="dxa"/>
            <w:vAlign w:val="center"/>
          </w:tcPr>
          <w:p w:rsidR="003B11E1" w:rsidRDefault="009279BD">
            <w:pPr>
              <w:jc w:val="right"/>
            </w:pPr>
            <w:r>
              <w:rPr>
                <w:rFonts w:eastAsiaTheme="minorEastAsia"/>
                <w:color w:val="000000" w:themeColor="text1"/>
                <w:szCs w:val="21"/>
              </w:rPr>
              <w:t>247,923.81</w:t>
            </w:r>
          </w:p>
        </w:tc>
        <w:tc>
          <w:tcPr>
            <w:tcW w:w="1503" w:type="dxa"/>
            <w:vAlign w:val="center"/>
          </w:tcPr>
          <w:p w:rsidR="003B11E1" w:rsidRDefault="009279BD">
            <w:pPr>
              <w:jc w:val="right"/>
            </w:pPr>
            <w:r>
              <w:rPr>
                <w:rFonts w:eastAsiaTheme="minorEastAsia"/>
                <w:color w:val="000000" w:themeColor="text1"/>
                <w:szCs w:val="21"/>
              </w:rPr>
              <w:t>0.07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219,792.15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46,868.95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266,664.93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上投摩根转型动力混合</w:t>
            </w:r>
            <w:r w:rsidRPr="00B27A29">
              <w:rPr>
                <w:rFonts w:eastAsiaTheme="minorEastAsia"/>
                <w:color w:val="000000" w:themeColor="text1"/>
                <w:szCs w:val="21"/>
              </w:rPr>
              <w:t>C</w:t>
            </w:r>
          </w:p>
        </w:tc>
      </w:tr>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141,629,687.69</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2,932,463.28</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3,444.67</w:t>
            </w:r>
          </w:p>
        </w:tc>
      </w:tr>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4,155,066.34</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0F0E3B" w:rsidRPr="00B27A29" w:rsidTr="00FC6917">
        <w:tc>
          <w:tcPr>
            <w:tcW w:w="3900"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140,407,084.63</w:t>
            </w:r>
          </w:p>
        </w:tc>
        <w:tc>
          <w:tcPr>
            <w:tcW w:w="2367" w:type="dxa"/>
            <w:tcBorders>
              <w:top w:val="single" w:sz="8" w:space="0" w:color="000000"/>
              <w:left w:val="single" w:sz="8" w:space="0" w:color="000000"/>
              <w:bottom w:val="single" w:sz="8" w:space="0" w:color="000000"/>
              <w:right w:val="single" w:sz="8" w:space="0" w:color="000000"/>
            </w:tcBorders>
            <w:vAlign w:val="center"/>
          </w:tcPr>
          <w:p w:rsidR="000F0E3B" w:rsidRPr="00B27A29" w:rsidRDefault="000F0E3B" w:rsidP="00FC6917">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3,444.67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3B11E1">
        <w:tc>
          <w:tcPr>
            <w:tcW w:w="993" w:type="dxa"/>
            <w:vAlign w:val="center"/>
          </w:tcPr>
          <w:p w:rsidR="003B11E1" w:rsidRDefault="009279BD">
            <w:r>
              <w:rPr>
                <w:bCs/>
                <w:color w:val="000000"/>
                <w:kern w:val="0"/>
                <w:szCs w:val="21"/>
              </w:rPr>
              <w:t>机构</w:t>
            </w:r>
          </w:p>
        </w:tc>
        <w:tc>
          <w:tcPr>
            <w:tcW w:w="992" w:type="dxa"/>
            <w:vAlign w:val="center"/>
          </w:tcPr>
          <w:p w:rsidR="003B11E1" w:rsidRDefault="009279BD">
            <w:pPr>
              <w:jc w:val="center"/>
            </w:pPr>
            <w:r>
              <w:rPr>
                <w:color w:val="000000"/>
                <w:kern w:val="0"/>
                <w:szCs w:val="21"/>
              </w:rPr>
              <w:t>1</w:t>
            </w:r>
          </w:p>
        </w:tc>
        <w:tc>
          <w:tcPr>
            <w:tcW w:w="1843" w:type="dxa"/>
            <w:vAlign w:val="center"/>
          </w:tcPr>
          <w:p w:rsidR="003B11E1" w:rsidRDefault="009279BD">
            <w:pPr>
              <w:jc w:val="center"/>
            </w:pPr>
            <w:r>
              <w:rPr>
                <w:color w:val="000000"/>
                <w:kern w:val="0"/>
                <w:szCs w:val="21"/>
              </w:rPr>
              <w:t>20220101-20220331</w:t>
            </w:r>
          </w:p>
        </w:tc>
        <w:tc>
          <w:tcPr>
            <w:tcW w:w="851" w:type="dxa"/>
            <w:vAlign w:val="center"/>
          </w:tcPr>
          <w:p w:rsidR="003B11E1" w:rsidRDefault="009279BD">
            <w:pPr>
              <w:jc w:val="center"/>
            </w:pPr>
            <w:r>
              <w:rPr>
                <w:color w:val="000000"/>
                <w:kern w:val="0"/>
                <w:szCs w:val="21"/>
              </w:rPr>
              <w:t>40,003,000.00</w:t>
            </w:r>
          </w:p>
        </w:tc>
        <w:tc>
          <w:tcPr>
            <w:tcW w:w="850" w:type="dxa"/>
            <w:vAlign w:val="center"/>
          </w:tcPr>
          <w:p w:rsidR="003B11E1" w:rsidRDefault="009279BD">
            <w:pPr>
              <w:jc w:val="center"/>
            </w:pPr>
            <w:r>
              <w:rPr>
                <w:color w:val="000000"/>
                <w:kern w:val="0"/>
                <w:szCs w:val="21"/>
              </w:rPr>
              <w:t>0.00</w:t>
            </w:r>
          </w:p>
        </w:tc>
        <w:tc>
          <w:tcPr>
            <w:tcW w:w="1134" w:type="dxa"/>
            <w:vAlign w:val="center"/>
          </w:tcPr>
          <w:p w:rsidR="003B11E1" w:rsidRDefault="009279BD">
            <w:pPr>
              <w:jc w:val="center"/>
            </w:pPr>
            <w:r>
              <w:rPr>
                <w:color w:val="000000"/>
                <w:kern w:val="0"/>
                <w:szCs w:val="21"/>
              </w:rPr>
              <w:t>0.00</w:t>
            </w:r>
          </w:p>
        </w:tc>
        <w:tc>
          <w:tcPr>
            <w:tcW w:w="1419" w:type="dxa"/>
            <w:vAlign w:val="center"/>
          </w:tcPr>
          <w:p w:rsidR="003B11E1" w:rsidRDefault="009279BD">
            <w:pPr>
              <w:jc w:val="center"/>
            </w:pPr>
            <w:r>
              <w:rPr>
                <w:color w:val="000000"/>
                <w:kern w:val="0"/>
                <w:szCs w:val="21"/>
              </w:rPr>
              <w:t>40,003,000.00</w:t>
            </w:r>
          </w:p>
        </w:tc>
        <w:tc>
          <w:tcPr>
            <w:tcW w:w="1130" w:type="dxa"/>
            <w:vAlign w:val="center"/>
          </w:tcPr>
          <w:p w:rsidR="003B11E1" w:rsidRDefault="009279BD">
            <w:pPr>
              <w:jc w:val="center"/>
            </w:pPr>
            <w:r>
              <w:rPr>
                <w:color w:val="000000"/>
                <w:kern w:val="0"/>
                <w:szCs w:val="21"/>
              </w:rPr>
              <w:t>28.49%</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中国证监会批准上投摩根转型动力灵活配置混合型证券投资基金设立的文件；</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《上投摩根转型动力灵活配置混合型证券投资基金基金合同》；</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《上投摩根转型动力灵活配置混合型证券投资基金基金托管协议》；</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r>
        <w:rPr>
          <w:rFonts w:eastAsiaTheme="minorEastAsia"/>
          <w:color w:val="000000" w:themeColor="text1"/>
          <w:szCs w:val="21"/>
        </w:rPr>
        <w:t xml:space="preserve"> </w:t>
      </w:r>
    </w:p>
    <w:p w:rsidR="003B11E1" w:rsidRDefault="009279B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4659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4659D">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4659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上投摩根转型动力灵活配置混合型证券投资基金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0E3B"/>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11E1"/>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279BD"/>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659D"/>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83073">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7B0D9-02CD-4EF2-885C-F146CDD6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1259</Words>
  <Characters>7182</Characters>
  <Application>Microsoft Office Word</Application>
  <DocSecurity>0</DocSecurity>
  <Lines>59</Lines>
  <Paragraphs>16</Paragraphs>
  <ScaleCrop>false</ScaleCrop>
  <Company>TRT. Ltd. Co.</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220</cp:revision>
  <cp:lastPrinted>2007-07-19T00:46:00Z</cp:lastPrinted>
  <dcterms:created xsi:type="dcterms:W3CDTF">2013-06-21T06:56:00Z</dcterms:created>
  <dcterms:modified xsi:type="dcterms:W3CDTF">2022-04-21T03:26:00Z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