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F9" w:rsidRPr="00E54740" w:rsidRDefault="001A59F9" w:rsidP="00026C9C">
      <w:pPr>
        <w:autoSpaceDE w:val="0"/>
        <w:autoSpaceDN w:val="0"/>
        <w:adjustRightInd w:val="0"/>
        <w:spacing w:line="360" w:lineRule="auto"/>
        <w:jc w:val="left"/>
        <w:rPr>
          <w:rFonts w:eastAsiaTheme="minorEastAsia" w:hint="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026C9C">
      <w:pPr>
        <w:autoSpaceDE w:val="0"/>
        <w:autoSpaceDN w:val="0"/>
        <w:adjustRightInd w:val="0"/>
        <w:spacing w:line="360" w:lineRule="auto"/>
        <w:jc w:val="left"/>
        <w:rPr>
          <w:rFonts w:eastAsiaTheme="minorEastAsia"/>
          <w:kern w:val="0"/>
          <w:szCs w:val="21"/>
        </w:rPr>
      </w:pPr>
    </w:p>
    <w:p w:rsidR="001A59F9" w:rsidRPr="00E54740" w:rsidRDefault="001A59F9" w:rsidP="00C10D7E">
      <w:pPr>
        <w:spacing w:line="288" w:lineRule="auto"/>
        <w:jc w:val="center"/>
        <w:rPr>
          <w:rFonts w:eastAsiaTheme="minorEastAsia"/>
          <w:b/>
          <w:sz w:val="36"/>
          <w:szCs w:val="36"/>
        </w:rPr>
      </w:pPr>
      <w:bookmarkStart w:id="0" w:name="_Toc361324840"/>
      <w:r w:rsidRPr="00E54740">
        <w:rPr>
          <w:rFonts w:eastAsiaTheme="minorEastAsia"/>
          <w:b/>
          <w:sz w:val="36"/>
          <w:szCs w:val="36"/>
        </w:rPr>
        <w:t>摩根民生需求股票型证券投资基金</w:t>
      </w:r>
      <w:bookmarkEnd w:id="0"/>
    </w:p>
    <w:p w:rsidR="001A59F9" w:rsidRPr="00E54740" w:rsidRDefault="001A59F9" w:rsidP="00C10D7E">
      <w:pPr>
        <w:spacing w:line="288" w:lineRule="auto"/>
        <w:jc w:val="center"/>
        <w:rPr>
          <w:rFonts w:eastAsiaTheme="minorEastAsia"/>
          <w:b/>
          <w:sz w:val="36"/>
          <w:szCs w:val="36"/>
        </w:rPr>
      </w:pPr>
      <w:bookmarkStart w:id="1" w:name="_Toc361324841"/>
      <w:r w:rsidRPr="00E54740">
        <w:rPr>
          <w:rFonts w:eastAsiaTheme="minorEastAsia"/>
          <w:b/>
          <w:sz w:val="36"/>
          <w:szCs w:val="36"/>
        </w:rPr>
        <w:t>2023</w:t>
      </w:r>
      <w:r w:rsidRPr="00E54740">
        <w:rPr>
          <w:rFonts w:eastAsiaTheme="minorEastAsia"/>
          <w:b/>
          <w:sz w:val="36"/>
          <w:szCs w:val="36"/>
        </w:rPr>
        <w:t>年年度报告</w:t>
      </w:r>
      <w:bookmarkEnd w:id="1"/>
    </w:p>
    <w:p w:rsidR="001A59F9" w:rsidRPr="00E54740" w:rsidRDefault="00F64FAD" w:rsidP="00C10D7E">
      <w:pPr>
        <w:spacing w:line="288" w:lineRule="auto"/>
        <w:jc w:val="center"/>
        <w:rPr>
          <w:rFonts w:eastAsiaTheme="minorEastAsia"/>
          <w:kern w:val="0"/>
          <w:sz w:val="36"/>
          <w:szCs w:val="36"/>
        </w:rPr>
      </w:pPr>
      <w:r w:rsidRPr="00E54740">
        <w:rPr>
          <w:rFonts w:eastAsiaTheme="minorEastAsia"/>
          <w:b/>
          <w:sz w:val="36"/>
          <w:szCs w:val="36"/>
        </w:rPr>
        <w:t>2023</w:t>
      </w:r>
      <w:r w:rsidRPr="00E54740">
        <w:rPr>
          <w:rFonts w:eastAsiaTheme="minorEastAsia"/>
          <w:b/>
          <w:sz w:val="36"/>
          <w:szCs w:val="36"/>
        </w:rPr>
        <w:t>年</w:t>
      </w:r>
      <w:r w:rsidRPr="00E54740">
        <w:rPr>
          <w:rFonts w:eastAsiaTheme="minorEastAsia"/>
          <w:b/>
          <w:sz w:val="36"/>
          <w:szCs w:val="36"/>
        </w:rPr>
        <w:t>12</w:t>
      </w:r>
      <w:r w:rsidRPr="00E54740">
        <w:rPr>
          <w:rFonts w:eastAsiaTheme="minorEastAsia"/>
          <w:b/>
          <w:sz w:val="36"/>
          <w:szCs w:val="36"/>
        </w:rPr>
        <w:t>月</w:t>
      </w:r>
      <w:r w:rsidRPr="00E54740">
        <w:rPr>
          <w:rFonts w:eastAsiaTheme="minorEastAsia"/>
          <w:b/>
          <w:sz w:val="36"/>
          <w:szCs w:val="36"/>
        </w:rPr>
        <w:t>31</w:t>
      </w:r>
      <w:r w:rsidRPr="00E54740">
        <w:rPr>
          <w:rFonts w:eastAsiaTheme="minorEastAsia"/>
          <w:b/>
          <w:sz w:val="36"/>
          <w:szCs w:val="36"/>
        </w:rPr>
        <w:t>日</w:t>
      </w: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jc w:val="center"/>
        <w:rPr>
          <w:rFonts w:eastAsiaTheme="minorEastAsia"/>
          <w:b/>
          <w:szCs w:val="21"/>
        </w:rPr>
      </w:pPr>
    </w:p>
    <w:p w:rsidR="001A59F9" w:rsidRPr="00E54740" w:rsidRDefault="001A59F9" w:rsidP="00026C9C">
      <w:pPr>
        <w:spacing w:line="360" w:lineRule="auto"/>
        <w:rPr>
          <w:rFonts w:eastAsiaTheme="minorEastAsia"/>
          <w:b/>
          <w:szCs w:val="21"/>
        </w:rPr>
      </w:pP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基金管理人：摩根基金管理（中国）有限公司</w:t>
      </w:r>
    </w:p>
    <w:p w:rsidR="001A59F9" w:rsidRPr="00E54740" w:rsidRDefault="001A59F9" w:rsidP="00834CEA">
      <w:pPr>
        <w:spacing w:line="360" w:lineRule="auto"/>
        <w:ind w:firstLineChars="900" w:firstLine="2168"/>
        <w:rPr>
          <w:rFonts w:eastAsiaTheme="minorEastAsia"/>
          <w:kern w:val="0"/>
          <w:sz w:val="24"/>
        </w:rPr>
      </w:pPr>
      <w:r w:rsidRPr="00E54740">
        <w:rPr>
          <w:rFonts w:eastAsiaTheme="minorEastAsia"/>
          <w:b/>
          <w:sz w:val="24"/>
        </w:rPr>
        <w:t>基金托管人：中国建设银行股份有限公司</w:t>
      </w:r>
    </w:p>
    <w:p w:rsidR="001A59F9" w:rsidRPr="00E54740" w:rsidRDefault="001A59F9" w:rsidP="00834CEA">
      <w:pPr>
        <w:spacing w:line="360" w:lineRule="auto"/>
        <w:ind w:firstLineChars="900" w:firstLine="2168"/>
        <w:rPr>
          <w:rFonts w:eastAsiaTheme="minorEastAsia"/>
          <w:sz w:val="24"/>
        </w:rPr>
        <w:sectPr w:rsidR="001A59F9" w:rsidRPr="00E54740">
          <w:headerReference w:type="default" r:id="rId8"/>
          <w:pgSz w:w="11926" w:h="15840"/>
          <w:pgMar w:top="1418" w:right="1418" w:bottom="851" w:left="1418" w:header="851" w:footer="992" w:gutter="0"/>
          <w:cols w:space="720"/>
        </w:sectPr>
      </w:pPr>
      <w:r w:rsidRPr="00E54740">
        <w:rPr>
          <w:rFonts w:eastAsiaTheme="minorEastAsia"/>
          <w:b/>
          <w:sz w:val="24"/>
        </w:rPr>
        <w:t>报告送出日期：二〇二四年三月二十八日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 w:name="_Toc225498243"/>
      <w:bookmarkStart w:id="3" w:name="_Toc361324842"/>
      <w:bookmarkStart w:id="4" w:name="_Toc162428126"/>
      <w:r w:rsidRPr="00E54740">
        <w:rPr>
          <w:rFonts w:eastAsiaTheme="minorEastAsia"/>
          <w:b/>
          <w:bCs/>
          <w:sz w:val="21"/>
          <w:szCs w:val="21"/>
          <w:lang w:val="en-US"/>
        </w:rPr>
        <w:lastRenderedPageBreak/>
        <w:t xml:space="preserve">§1  </w:t>
      </w:r>
      <w:r w:rsidRPr="00E54740">
        <w:rPr>
          <w:rFonts w:eastAsiaTheme="minorEastAsia"/>
          <w:b/>
          <w:bCs/>
          <w:sz w:val="21"/>
          <w:szCs w:val="21"/>
          <w:lang w:val="en-US"/>
        </w:rPr>
        <w:t>重要提示及目录</w:t>
      </w:r>
      <w:bookmarkEnd w:id="2"/>
      <w:bookmarkEnd w:id="3"/>
      <w:bookmarkEnd w:id="4"/>
    </w:p>
    <w:p w:rsidR="001A59F9" w:rsidRPr="00E54740" w:rsidRDefault="001A59F9" w:rsidP="00026C9C">
      <w:pPr>
        <w:pStyle w:val="20"/>
        <w:spacing w:before="0" w:after="0"/>
        <w:rPr>
          <w:rFonts w:ascii="Times New Roman" w:eastAsiaTheme="minorEastAsia" w:hAnsi="Times New Roman"/>
          <w:kern w:val="0"/>
          <w:sz w:val="21"/>
          <w:szCs w:val="21"/>
        </w:rPr>
      </w:pPr>
      <w:bookmarkStart w:id="5" w:name="_Toc361324843"/>
      <w:bookmarkStart w:id="6" w:name="_Toc162428127"/>
      <w:r w:rsidRPr="00E54740">
        <w:rPr>
          <w:rFonts w:ascii="Times New Roman" w:eastAsiaTheme="minorEastAsia" w:hAnsi="Times New Roman"/>
          <w:kern w:val="0"/>
          <w:sz w:val="21"/>
          <w:szCs w:val="21"/>
        </w:rPr>
        <w:t xml:space="preserve">1.1 </w:t>
      </w:r>
      <w:r w:rsidRPr="00E54740">
        <w:rPr>
          <w:rFonts w:ascii="Times New Roman" w:eastAsiaTheme="minorEastAsia" w:hAnsi="Times New Roman"/>
          <w:kern w:val="0"/>
          <w:sz w:val="21"/>
          <w:szCs w:val="21"/>
        </w:rPr>
        <w:t>重要提示</w:t>
      </w:r>
      <w:bookmarkEnd w:id="5"/>
      <w:bookmarkEnd w:id="6"/>
    </w:p>
    <w:p w:rsidR="00D215E7" w:rsidRDefault="00903C2B">
      <w:pPr>
        <w:spacing w:line="360" w:lineRule="auto"/>
        <w:ind w:firstLineChars="200" w:firstLine="420"/>
        <w:rPr>
          <w:rFonts w:eastAsiaTheme="minorEastAsia"/>
          <w:szCs w:val="21"/>
        </w:rPr>
      </w:pPr>
      <w:r>
        <w:rPr>
          <w:rFonts w:eastAsiaTheme="minorEastAsia"/>
          <w:szCs w:val="21"/>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rFonts w:eastAsiaTheme="minorEastAsia"/>
          <w:szCs w:val="21"/>
        </w:rPr>
        <w:t xml:space="preserve"> </w:t>
      </w:r>
    </w:p>
    <w:p w:rsidR="00D215E7" w:rsidRDefault="00903C2B">
      <w:pPr>
        <w:spacing w:line="360" w:lineRule="auto"/>
        <w:ind w:firstLineChars="200" w:firstLine="420"/>
        <w:rPr>
          <w:rFonts w:eastAsiaTheme="minorEastAsia"/>
          <w:szCs w:val="21"/>
        </w:rPr>
      </w:pPr>
      <w:r>
        <w:rPr>
          <w:rFonts w:eastAsiaTheme="minorEastAsia"/>
          <w:szCs w:val="21"/>
        </w:rPr>
        <w:t>基金托管人中国建设银行股份有限公司根据本基金合同规定，于</w:t>
      </w:r>
      <w:r>
        <w:rPr>
          <w:rFonts w:eastAsiaTheme="minorEastAsia"/>
          <w:szCs w:val="21"/>
        </w:rPr>
        <w:t>2024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27</w:t>
      </w:r>
      <w:r>
        <w:rPr>
          <w:rFonts w:eastAsiaTheme="minorEastAsia"/>
          <w:szCs w:val="21"/>
        </w:rPr>
        <w:t>日复核了本报告中的财务指标、净值表现、利润分配情况、财务会计报告、投资组合报告等内容，保证复核内容不存在虚假记载、误导性陈述或者重大遗漏。</w:t>
      </w:r>
      <w:r>
        <w:rPr>
          <w:rFonts w:eastAsiaTheme="minorEastAsia"/>
          <w:szCs w:val="21"/>
        </w:rPr>
        <w:t xml:space="preserve"> </w:t>
      </w:r>
    </w:p>
    <w:p w:rsidR="00D215E7" w:rsidRDefault="00903C2B">
      <w:pPr>
        <w:spacing w:line="360" w:lineRule="auto"/>
        <w:ind w:firstLineChars="200" w:firstLine="420"/>
        <w:rPr>
          <w:rFonts w:eastAsiaTheme="minorEastAsia"/>
          <w:szCs w:val="21"/>
        </w:rPr>
      </w:pPr>
      <w:r>
        <w:rPr>
          <w:rFonts w:eastAsiaTheme="minorEastAsia"/>
          <w:szCs w:val="21"/>
        </w:rPr>
        <w:t>基金管理人承诺以诚实信用、勤勉尽责的原则管理和运用基金资产，但不保证基金一定盈利。</w:t>
      </w:r>
      <w:r>
        <w:rPr>
          <w:rFonts w:eastAsiaTheme="minorEastAsia"/>
          <w:szCs w:val="21"/>
        </w:rPr>
        <w:t xml:space="preserve"> </w:t>
      </w:r>
    </w:p>
    <w:p w:rsidR="00D215E7" w:rsidRDefault="00903C2B">
      <w:pPr>
        <w:spacing w:line="360" w:lineRule="auto"/>
        <w:ind w:firstLineChars="200" w:firstLine="420"/>
        <w:rPr>
          <w:rFonts w:eastAsiaTheme="minorEastAsia"/>
          <w:szCs w:val="21"/>
        </w:rPr>
      </w:pPr>
      <w:r>
        <w:rPr>
          <w:rFonts w:eastAsiaTheme="minorEastAsia"/>
          <w:szCs w:val="21"/>
        </w:rPr>
        <w:t>基金的过往业绩并不代表其未来表现。投资有风险，投资者在作出投资决策前应仔细阅读本基金的招募说明书及其更新。</w:t>
      </w:r>
    </w:p>
    <w:p w:rsidR="00D215E7" w:rsidRDefault="00903C2B">
      <w:pPr>
        <w:spacing w:line="360" w:lineRule="auto"/>
        <w:ind w:firstLineChars="200" w:firstLine="420"/>
        <w:rPr>
          <w:rFonts w:eastAsiaTheme="minorEastAsia"/>
          <w:szCs w:val="21"/>
        </w:rPr>
      </w:pPr>
      <w:r>
        <w:rPr>
          <w:rFonts w:eastAsiaTheme="minorEastAsia"/>
          <w:szCs w:val="21"/>
        </w:rPr>
        <w:t>本报告中财务资料已经审计。普华永道中天会计师事务所</w:t>
      </w:r>
      <w:r>
        <w:rPr>
          <w:rFonts w:eastAsiaTheme="minorEastAsia"/>
          <w:szCs w:val="21"/>
        </w:rPr>
        <w:t>(</w:t>
      </w:r>
      <w:r>
        <w:rPr>
          <w:rFonts w:eastAsiaTheme="minorEastAsia"/>
          <w:szCs w:val="21"/>
        </w:rPr>
        <w:t>特殊普通合伙</w:t>
      </w:r>
      <w:r>
        <w:rPr>
          <w:rFonts w:eastAsiaTheme="minorEastAsia"/>
          <w:szCs w:val="21"/>
        </w:rPr>
        <w:t>)</w:t>
      </w:r>
      <w:r>
        <w:rPr>
          <w:rFonts w:eastAsiaTheme="minorEastAsia"/>
          <w:szCs w:val="21"/>
        </w:rPr>
        <w:t>为本基金出具了标准无保留意见的审计报告，请投资者注意阅读。</w:t>
      </w:r>
    </w:p>
    <w:p w:rsidR="001A59F9" w:rsidRPr="00E54740" w:rsidRDefault="001A59F9" w:rsidP="00EF6E92">
      <w:pPr>
        <w:spacing w:line="360" w:lineRule="auto"/>
        <w:ind w:firstLineChars="200" w:firstLine="420"/>
        <w:rPr>
          <w:rFonts w:eastAsiaTheme="minorEastAsia"/>
          <w:szCs w:val="21"/>
        </w:rPr>
      </w:pPr>
      <w:r w:rsidRPr="00E54740">
        <w:rPr>
          <w:rFonts w:eastAsiaTheme="minorEastAsia"/>
          <w:szCs w:val="21"/>
        </w:rPr>
        <w:t>本报告期自</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352EBB" w:rsidRPr="00E54740" w:rsidRDefault="001A59F9" w:rsidP="00D564C7">
      <w:pPr>
        <w:spacing w:line="360" w:lineRule="auto"/>
        <w:ind w:firstLineChars="50" w:firstLine="105"/>
        <w:rPr>
          <w:rFonts w:eastAsiaTheme="minorEastAsia"/>
          <w:b/>
          <w:szCs w:val="21"/>
        </w:rPr>
      </w:pPr>
      <w:r w:rsidRPr="00E54740">
        <w:rPr>
          <w:rFonts w:eastAsiaTheme="minorEastAsia"/>
          <w:szCs w:val="21"/>
        </w:rPr>
        <w:br w:type="page"/>
      </w:r>
      <w:bookmarkStart w:id="7" w:name="_Toc245193808"/>
      <w:r w:rsidR="00352EBB" w:rsidRPr="00E54740">
        <w:rPr>
          <w:rFonts w:eastAsiaTheme="minorEastAsia"/>
          <w:b/>
          <w:szCs w:val="21"/>
        </w:rPr>
        <w:lastRenderedPageBreak/>
        <w:t>1.2</w:t>
      </w:r>
      <w:r w:rsidR="00352EBB" w:rsidRPr="00E54740">
        <w:rPr>
          <w:rFonts w:eastAsiaTheme="minorEastAsia"/>
          <w:b/>
          <w:szCs w:val="21"/>
        </w:rPr>
        <w:t>目录</w:t>
      </w:r>
      <w:bookmarkEnd w:id="7"/>
    </w:p>
    <w:p w:rsidR="003C488C" w:rsidRPr="00E54740" w:rsidRDefault="003C488C" w:rsidP="00D564C7">
      <w:pPr>
        <w:spacing w:line="360" w:lineRule="auto"/>
        <w:ind w:firstLineChars="50" w:firstLine="105"/>
        <w:rPr>
          <w:rFonts w:eastAsiaTheme="minorEastAsia"/>
          <w:b/>
          <w:szCs w:val="21"/>
        </w:rPr>
      </w:pPr>
    </w:p>
    <w:p w:rsidR="005E1963" w:rsidRDefault="00345666">
      <w:pPr>
        <w:pStyle w:val="12"/>
        <w:rPr>
          <w:rFonts w:asciiTheme="minorHAnsi" w:eastAsiaTheme="minorEastAsia" w:hAnsiTheme="minorHAnsi" w:cstheme="minorBidi"/>
          <w:noProof/>
          <w:szCs w:val="22"/>
        </w:rPr>
      </w:pPr>
      <w:r w:rsidRPr="00E54740">
        <w:rPr>
          <w:rFonts w:eastAsiaTheme="minorEastAsia"/>
          <w:kern w:val="0"/>
          <w:szCs w:val="21"/>
        </w:rPr>
        <w:fldChar w:fldCharType="begin"/>
      </w:r>
      <w:r w:rsidR="00D43325" w:rsidRPr="00E54740">
        <w:rPr>
          <w:rFonts w:eastAsiaTheme="minorEastAsia"/>
          <w:kern w:val="0"/>
          <w:szCs w:val="21"/>
        </w:rPr>
        <w:instrText xml:space="preserve"> TOC \o "1-3" \h \z \u </w:instrText>
      </w:r>
      <w:r w:rsidRPr="00E54740">
        <w:rPr>
          <w:rFonts w:eastAsiaTheme="minorEastAsia"/>
          <w:kern w:val="0"/>
          <w:szCs w:val="21"/>
        </w:rPr>
        <w:fldChar w:fldCharType="separate"/>
      </w:r>
      <w:hyperlink w:anchor="_Toc162428126" w:history="1">
        <w:r w:rsidR="005E1963" w:rsidRPr="00A40713">
          <w:rPr>
            <w:rStyle w:val="ad"/>
            <w:b/>
            <w:bCs/>
            <w:noProof/>
          </w:rPr>
          <w:t xml:space="preserve">§1  </w:t>
        </w:r>
        <w:r w:rsidR="005E1963" w:rsidRPr="00A40713">
          <w:rPr>
            <w:rStyle w:val="ad"/>
            <w:b/>
            <w:bCs/>
            <w:noProof/>
          </w:rPr>
          <w:t>重要提示及目录</w:t>
        </w:r>
        <w:r w:rsidR="005E1963">
          <w:rPr>
            <w:noProof/>
            <w:webHidden/>
          </w:rPr>
          <w:tab/>
        </w:r>
        <w:r w:rsidR="005E1963">
          <w:rPr>
            <w:noProof/>
            <w:webHidden/>
          </w:rPr>
          <w:fldChar w:fldCharType="begin"/>
        </w:r>
        <w:r w:rsidR="005E1963">
          <w:rPr>
            <w:noProof/>
            <w:webHidden/>
          </w:rPr>
          <w:instrText xml:space="preserve"> PAGEREF _Toc162428126 \h </w:instrText>
        </w:r>
        <w:r w:rsidR="005E1963">
          <w:rPr>
            <w:noProof/>
            <w:webHidden/>
          </w:rPr>
        </w:r>
        <w:r w:rsidR="005E1963">
          <w:rPr>
            <w:noProof/>
            <w:webHidden/>
          </w:rPr>
          <w:fldChar w:fldCharType="separate"/>
        </w:r>
        <w:r w:rsidR="005E1963">
          <w:rPr>
            <w:noProof/>
            <w:webHidden/>
          </w:rPr>
          <w:t>2</w:t>
        </w:r>
        <w:r w:rsidR="005E1963">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27" w:history="1">
        <w:r w:rsidRPr="00A40713">
          <w:rPr>
            <w:rStyle w:val="ad"/>
            <w:noProof/>
          </w:rPr>
          <w:t xml:space="preserve">1.1 </w:t>
        </w:r>
        <w:r w:rsidRPr="00A40713">
          <w:rPr>
            <w:rStyle w:val="ad"/>
            <w:noProof/>
          </w:rPr>
          <w:t>重要提示</w:t>
        </w:r>
        <w:r>
          <w:rPr>
            <w:noProof/>
            <w:webHidden/>
          </w:rPr>
          <w:tab/>
        </w:r>
        <w:r>
          <w:rPr>
            <w:noProof/>
            <w:webHidden/>
          </w:rPr>
          <w:fldChar w:fldCharType="begin"/>
        </w:r>
        <w:r>
          <w:rPr>
            <w:noProof/>
            <w:webHidden/>
          </w:rPr>
          <w:instrText xml:space="preserve"> PAGEREF _Toc162428127 \h </w:instrText>
        </w:r>
        <w:r>
          <w:rPr>
            <w:noProof/>
            <w:webHidden/>
          </w:rPr>
        </w:r>
        <w:r>
          <w:rPr>
            <w:noProof/>
            <w:webHidden/>
          </w:rPr>
          <w:fldChar w:fldCharType="separate"/>
        </w:r>
        <w:r>
          <w:rPr>
            <w:noProof/>
            <w:webHidden/>
          </w:rPr>
          <w:t>2</w:t>
        </w:r>
        <w:r>
          <w:rPr>
            <w:noProof/>
            <w:webHidden/>
          </w:rPr>
          <w:fldChar w:fldCharType="end"/>
        </w:r>
      </w:hyperlink>
    </w:p>
    <w:p w:rsidR="005E1963" w:rsidRDefault="005E1963">
      <w:pPr>
        <w:pStyle w:val="12"/>
        <w:rPr>
          <w:rFonts w:asciiTheme="minorHAnsi" w:eastAsiaTheme="minorEastAsia" w:hAnsiTheme="minorHAnsi" w:cstheme="minorBidi"/>
          <w:noProof/>
          <w:szCs w:val="22"/>
        </w:rPr>
      </w:pPr>
      <w:hyperlink w:anchor="_Toc162428128" w:history="1">
        <w:r w:rsidRPr="00A40713">
          <w:rPr>
            <w:rStyle w:val="ad"/>
            <w:b/>
            <w:bCs/>
            <w:noProof/>
          </w:rPr>
          <w:t xml:space="preserve">§2  </w:t>
        </w:r>
        <w:r w:rsidRPr="00A40713">
          <w:rPr>
            <w:rStyle w:val="ad"/>
            <w:b/>
            <w:bCs/>
            <w:noProof/>
          </w:rPr>
          <w:t>基金简介</w:t>
        </w:r>
        <w:r>
          <w:rPr>
            <w:noProof/>
            <w:webHidden/>
          </w:rPr>
          <w:tab/>
        </w:r>
        <w:r>
          <w:rPr>
            <w:noProof/>
            <w:webHidden/>
          </w:rPr>
          <w:fldChar w:fldCharType="begin"/>
        </w:r>
        <w:r>
          <w:rPr>
            <w:noProof/>
            <w:webHidden/>
          </w:rPr>
          <w:instrText xml:space="preserve"> PAGEREF _Toc162428128 \h </w:instrText>
        </w:r>
        <w:r>
          <w:rPr>
            <w:noProof/>
            <w:webHidden/>
          </w:rPr>
        </w:r>
        <w:r>
          <w:rPr>
            <w:noProof/>
            <w:webHidden/>
          </w:rPr>
          <w:fldChar w:fldCharType="separate"/>
        </w:r>
        <w:r>
          <w:rPr>
            <w:noProof/>
            <w:webHidden/>
          </w:rPr>
          <w:t>5</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29" w:history="1">
        <w:r w:rsidRPr="00A40713">
          <w:rPr>
            <w:rStyle w:val="ad"/>
            <w:noProof/>
          </w:rPr>
          <w:t xml:space="preserve">2.1 </w:t>
        </w:r>
        <w:r w:rsidRPr="00A40713">
          <w:rPr>
            <w:rStyle w:val="ad"/>
            <w:noProof/>
          </w:rPr>
          <w:t>基金基本情况</w:t>
        </w:r>
        <w:r>
          <w:rPr>
            <w:noProof/>
            <w:webHidden/>
          </w:rPr>
          <w:tab/>
        </w:r>
        <w:r>
          <w:rPr>
            <w:noProof/>
            <w:webHidden/>
          </w:rPr>
          <w:fldChar w:fldCharType="begin"/>
        </w:r>
        <w:r>
          <w:rPr>
            <w:noProof/>
            <w:webHidden/>
          </w:rPr>
          <w:instrText xml:space="preserve"> PAGEREF _Toc162428129 \h </w:instrText>
        </w:r>
        <w:r>
          <w:rPr>
            <w:noProof/>
            <w:webHidden/>
          </w:rPr>
        </w:r>
        <w:r>
          <w:rPr>
            <w:noProof/>
            <w:webHidden/>
          </w:rPr>
          <w:fldChar w:fldCharType="separate"/>
        </w:r>
        <w:r>
          <w:rPr>
            <w:noProof/>
            <w:webHidden/>
          </w:rPr>
          <w:t>5</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30" w:history="1">
        <w:r w:rsidRPr="00A40713">
          <w:rPr>
            <w:rStyle w:val="ad"/>
            <w:noProof/>
          </w:rPr>
          <w:t xml:space="preserve">2.2 </w:t>
        </w:r>
        <w:r w:rsidRPr="00A40713">
          <w:rPr>
            <w:rStyle w:val="ad"/>
            <w:noProof/>
          </w:rPr>
          <w:t>基金产品说明</w:t>
        </w:r>
        <w:r>
          <w:rPr>
            <w:noProof/>
            <w:webHidden/>
          </w:rPr>
          <w:tab/>
        </w:r>
        <w:r>
          <w:rPr>
            <w:noProof/>
            <w:webHidden/>
          </w:rPr>
          <w:fldChar w:fldCharType="begin"/>
        </w:r>
        <w:r>
          <w:rPr>
            <w:noProof/>
            <w:webHidden/>
          </w:rPr>
          <w:instrText xml:space="preserve"> PAGEREF _Toc162428130 \h </w:instrText>
        </w:r>
        <w:r>
          <w:rPr>
            <w:noProof/>
            <w:webHidden/>
          </w:rPr>
        </w:r>
        <w:r>
          <w:rPr>
            <w:noProof/>
            <w:webHidden/>
          </w:rPr>
          <w:fldChar w:fldCharType="separate"/>
        </w:r>
        <w:r>
          <w:rPr>
            <w:noProof/>
            <w:webHidden/>
          </w:rPr>
          <w:t>5</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31" w:history="1">
        <w:r w:rsidRPr="00A40713">
          <w:rPr>
            <w:rStyle w:val="ad"/>
            <w:noProof/>
          </w:rPr>
          <w:t xml:space="preserve">2.3 </w:t>
        </w:r>
        <w:r w:rsidRPr="00A40713">
          <w:rPr>
            <w:rStyle w:val="ad"/>
            <w:noProof/>
          </w:rPr>
          <w:t>基金管理人和基金托管人</w:t>
        </w:r>
        <w:r>
          <w:rPr>
            <w:noProof/>
            <w:webHidden/>
          </w:rPr>
          <w:tab/>
        </w:r>
        <w:r>
          <w:rPr>
            <w:noProof/>
            <w:webHidden/>
          </w:rPr>
          <w:fldChar w:fldCharType="begin"/>
        </w:r>
        <w:r>
          <w:rPr>
            <w:noProof/>
            <w:webHidden/>
          </w:rPr>
          <w:instrText xml:space="preserve"> PAGEREF _Toc162428131 \h </w:instrText>
        </w:r>
        <w:r>
          <w:rPr>
            <w:noProof/>
            <w:webHidden/>
          </w:rPr>
        </w:r>
        <w:r>
          <w:rPr>
            <w:noProof/>
            <w:webHidden/>
          </w:rPr>
          <w:fldChar w:fldCharType="separate"/>
        </w:r>
        <w:r>
          <w:rPr>
            <w:noProof/>
            <w:webHidden/>
          </w:rPr>
          <w:t>6</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32" w:history="1">
        <w:r w:rsidRPr="00A40713">
          <w:rPr>
            <w:rStyle w:val="ad"/>
            <w:noProof/>
          </w:rPr>
          <w:t xml:space="preserve">2.4 </w:t>
        </w:r>
        <w:r w:rsidRPr="00A40713">
          <w:rPr>
            <w:rStyle w:val="ad"/>
            <w:noProof/>
          </w:rPr>
          <w:t>信息披露方式</w:t>
        </w:r>
        <w:r>
          <w:rPr>
            <w:noProof/>
            <w:webHidden/>
          </w:rPr>
          <w:tab/>
        </w:r>
        <w:r>
          <w:rPr>
            <w:noProof/>
            <w:webHidden/>
          </w:rPr>
          <w:fldChar w:fldCharType="begin"/>
        </w:r>
        <w:r>
          <w:rPr>
            <w:noProof/>
            <w:webHidden/>
          </w:rPr>
          <w:instrText xml:space="preserve"> PAGEREF _Toc162428132 \h </w:instrText>
        </w:r>
        <w:r>
          <w:rPr>
            <w:noProof/>
            <w:webHidden/>
          </w:rPr>
        </w:r>
        <w:r>
          <w:rPr>
            <w:noProof/>
            <w:webHidden/>
          </w:rPr>
          <w:fldChar w:fldCharType="separate"/>
        </w:r>
        <w:r>
          <w:rPr>
            <w:noProof/>
            <w:webHidden/>
          </w:rPr>
          <w:t>7</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33" w:history="1">
        <w:r w:rsidRPr="00A40713">
          <w:rPr>
            <w:rStyle w:val="ad"/>
            <w:noProof/>
          </w:rPr>
          <w:t xml:space="preserve">2.5 </w:t>
        </w:r>
        <w:r w:rsidRPr="00A40713">
          <w:rPr>
            <w:rStyle w:val="ad"/>
            <w:noProof/>
          </w:rPr>
          <w:t>其他相关资料</w:t>
        </w:r>
        <w:r>
          <w:rPr>
            <w:noProof/>
            <w:webHidden/>
          </w:rPr>
          <w:tab/>
        </w:r>
        <w:r>
          <w:rPr>
            <w:noProof/>
            <w:webHidden/>
          </w:rPr>
          <w:fldChar w:fldCharType="begin"/>
        </w:r>
        <w:r>
          <w:rPr>
            <w:noProof/>
            <w:webHidden/>
          </w:rPr>
          <w:instrText xml:space="preserve"> PAGEREF _Toc162428133 \h </w:instrText>
        </w:r>
        <w:r>
          <w:rPr>
            <w:noProof/>
            <w:webHidden/>
          </w:rPr>
        </w:r>
        <w:r>
          <w:rPr>
            <w:noProof/>
            <w:webHidden/>
          </w:rPr>
          <w:fldChar w:fldCharType="separate"/>
        </w:r>
        <w:r>
          <w:rPr>
            <w:noProof/>
            <w:webHidden/>
          </w:rPr>
          <w:t>7</w:t>
        </w:r>
        <w:r>
          <w:rPr>
            <w:noProof/>
            <w:webHidden/>
          </w:rPr>
          <w:fldChar w:fldCharType="end"/>
        </w:r>
      </w:hyperlink>
    </w:p>
    <w:p w:rsidR="005E1963" w:rsidRDefault="005E1963">
      <w:pPr>
        <w:pStyle w:val="12"/>
        <w:rPr>
          <w:rFonts w:asciiTheme="minorHAnsi" w:eastAsiaTheme="minorEastAsia" w:hAnsiTheme="minorHAnsi" w:cstheme="minorBidi"/>
          <w:noProof/>
          <w:szCs w:val="22"/>
        </w:rPr>
      </w:pPr>
      <w:hyperlink w:anchor="_Toc162428134" w:history="1">
        <w:r w:rsidRPr="00A40713">
          <w:rPr>
            <w:rStyle w:val="ad"/>
            <w:b/>
            <w:bCs/>
            <w:noProof/>
          </w:rPr>
          <w:t xml:space="preserve">§3  </w:t>
        </w:r>
        <w:r w:rsidRPr="00A40713">
          <w:rPr>
            <w:rStyle w:val="ad"/>
            <w:b/>
            <w:bCs/>
            <w:noProof/>
          </w:rPr>
          <w:t>主要财务指标、基金净值表现及利润分配情况</w:t>
        </w:r>
        <w:r>
          <w:rPr>
            <w:noProof/>
            <w:webHidden/>
          </w:rPr>
          <w:tab/>
        </w:r>
        <w:r>
          <w:rPr>
            <w:noProof/>
            <w:webHidden/>
          </w:rPr>
          <w:fldChar w:fldCharType="begin"/>
        </w:r>
        <w:r>
          <w:rPr>
            <w:noProof/>
            <w:webHidden/>
          </w:rPr>
          <w:instrText xml:space="preserve"> PAGEREF _Toc162428134 \h </w:instrText>
        </w:r>
        <w:r>
          <w:rPr>
            <w:noProof/>
            <w:webHidden/>
          </w:rPr>
        </w:r>
        <w:r>
          <w:rPr>
            <w:noProof/>
            <w:webHidden/>
          </w:rPr>
          <w:fldChar w:fldCharType="separate"/>
        </w:r>
        <w:r>
          <w:rPr>
            <w:noProof/>
            <w:webHidden/>
          </w:rPr>
          <w:t>7</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35" w:history="1">
        <w:r w:rsidRPr="00A40713">
          <w:rPr>
            <w:rStyle w:val="ad"/>
            <w:noProof/>
          </w:rPr>
          <w:t xml:space="preserve">3.1 </w:t>
        </w:r>
        <w:r w:rsidRPr="00A40713">
          <w:rPr>
            <w:rStyle w:val="ad"/>
            <w:noProof/>
          </w:rPr>
          <w:t>主要会计数据和财务指标</w:t>
        </w:r>
        <w:r>
          <w:rPr>
            <w:noProof/>
            <w:webHidden/>
          </w:rPr>
          <w:tab/>
        </w:r>
        <w:r>
          <w:rPr>
            <w:noProof/>
            <w:webHidden/>
          </w:rPr>
          <w:fldChar w:fldCharType="begin"/>
        </w:r>
        <w:r>
          <w:rPr>
            <w:noProof/>
            <w:webHidden/>
          </w:rPr>
          <w:instrText xml:space="preserve"> PAGEREF _Toc162428135 \h </w:instrText>
        </w:r>
        <w:r>
          <w:rPr>
            <w:noProof/>
            <w:webHidden/>
          </w:rPr>
        </w:r>
        <w:r>
          <w:rPr>
            <w:noProof/>
            <w:webHidden/>
          </w:rPr>
          <w:fldChar w:fldCharType="separate"/>
        </w:r>
        <w:r>
          <w:rPr>
            <w:noProof/>
            <w:webHidden/>
          </w:rPr>
          <w:t>7</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36" w:history="1">
        <w:r w:rsidRPr="00A40713">
          <w:rPr>
            <w:rStyle w:val="ad"/>
            <w:noProof/>
          </w:rPr>
          <w:t xml:space="preserve">3.2 </w:t>
        </w:r>
        <w:r w:rsidRPr="00A40713">
          <w:rPr>
            <w:rStyle w:val="ad"/>
            <w:noProof/>
          </w:rPr>
          <w:t>基金净值表现</w:t>
        </w:r>
        <w:r>
          <w:rPr>
            <w:noProof/>
            <w:webHidden/>
          </w:rPr>
          <w:tab/>
        </w:r>
        <w:r>
          <w:rPr>
            <w:noProof/>
            <w:webHidden/>
          </w:rPr>
          <w:fldChar w:fldCharType="begin"/>
        </w:r>
        <w:r>
          <w:rPr>
            <w:noProof/>
            <w:webHidden/>
          </w:rPr>
          <w:instrText xml:space="preserve"> PAGEREF _Toc162428136 \h </w:instrText>
        </w:r>
        <w:r>
          <w:rPr>
            <w:noProof/>
            <w:webHidden/>
          </w:rPr>
        </w:r>
        <w:r>
          <w:rPr>
            <w:noProof/>
            <w:webHidden/>
          </w:rPr>
          <w:fldChar w:fldCharType="separate"/>
        </w:r>
        <w:r>
          <w:rPr>
            <w:noProof/>
            <w:webHidden/>
          </w:rPr>
          <w:t>9</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37" w:history="1">
        <w:r w:rsidRPr="00A40713">
          <w:rPr>
            <w:rStyle w:val="ad"/>
            <w:noProof/>
          </w:rPr>
          <w:t xml:space="preserve">3.3 </w:t>
        </w:r>
        <w:r w:rsidRPr="00A40713">
          <w:rPr>
            <w:rStyle w:val="ad"/>
            <w:noProof/>
          </w:rPr>
          <w:t>过去三年基金的利润分配情况</w:t>
        </w:r>
        <w:r>
          <w:rPr>
            <w:noProof/>
            <w:webHidden/>
          </w:rPr>
          <w:tab/>
        </w:r>
        <w:r>
          <w:rPr>
            <w:noProof/>
            <w:webHidden/>
          </w:rPr>
          <w:fldChar w:fldCharType="begin"/>
        </w:r>
        <w:r>
          <w:rPr>
            <w:noProof/>
            <w:webHidden/>
          </w:rPr>
          <w:instrText xml:space="preserve"> PAGEREF _Toc162428137 \h </w:instrText>
        </w:r>
        <w:r>
          <w:rPr>
            <w:noProof/>
            <w:webHidden/>
          </w:rPr>
        </w:r>
        <w:r>
          <w:rPr>
            <w:noProof/>
            <w:webHidden/>
          </w:rPr>
          <w:fldChar w:fldCharType="separate"/>
        </w:r>
        <w:r>
          <w:rPr>
            <w:noProof/>
            <w:webHidden/>
          </w:rPr>
          <w:t>12</w:t>
        </w:r>
        <w:r>
          <w:rPr>
            <w:noProof/>
            <w:webHidden/>
          </w:rPr>
          <w:fldChar w:fldCharType="end"/>
        </w:r>
      </w:hyperlink>
    </w:p>
    <w:p w:rsidR="005E1963" w:rsidRDefault="005E1963">
      <w:pPr>
        <w:pStyle w:val="12"/>
        <w:rPr>
          <w:rFonts w:asciiTheme="minorHAnsi" w:eastAsiaTheme="minorEastAsia" w:hAnsiTheme="minorHAnsi" w:cstheme="minorBidi"/>
          <w:noProof/>
          <w:szCs w:val="22"/>
        </w:rPr>
      </w:pPr>
      <w:hyperlink w:anchor="_Toc162428138" w:history="1">
        <w:r w:rsidRPr="00A40713">
          <w:rPr>
            <w:rStyle w:val="ad"/>
            <w:b/>
            <w:bCs/>
            <w:noProof/>
          </w:rPr>
          <w:t xml:space="preserve">§4  </w:t>
        </w:r>
        <w:r w:rsidRPr="00A40713">
          <w:rPr>
            <w:rStyle w:val="ad"/>
            <w:b/>
            <w:bCs/>
            <w:noProof/>
          </w:rPr>
          <w:t>管理人报告</w:t>
        </w:r>
        <w:r>
          <w:rPr>
            <w:noProof/>
            <w:webHidden/>
          </w:rPr>
          <w:tab/>
        </w:r>
        <w:r>
          <w:rPr>
            <w:noProof/>
            <w:webHidden/>
          </w:rPr>
          <w:fldChar w:fldCharType="begin"/>
        </w:r>
        <w:r>
          <w:rPr>
            <w:noProof/>
            <w:webHidden/>
          </w:rPr>
          <w:instrText xml:space="preserve"> PAGEREF _Toc162428138 \h </w:instrText>
        </w:r>
        <w:r>
          <w:rPr>
            <w:noProof/>
            <w:webHidden/>
          </w:rPr>
        </w:r>
        <w:r>
          <w:rPr>
            <w:noProof/>
            <w:webHidden/>
          </w:rPr>
          <w:fldChar w:fldCharType="separate"/>
        </w:r>
        <w:r>
          <w:rPr>
            <w:noProof/>
            <w:webHidden/>
          </w:rPr>
          <w:t>12</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39" w:history="1">
        <w:r w:rsidRPr="00A40713">
          <w:rPr>
            <w:rStyle w:val="ad"/>
            <w:noProof/>
          </w:rPr>
          <w:t xml:space="preserve">4.1 </w:t>
        </w:r>
        <w:r w:rsidRPr="00A40713">
          <w:rPr>
            <w:rStyle w:val="ad"/>
            <w:noProof/>
          </w:rPr>
          <w:t>基金管理人及基金经理情况</w:t>
        </w:r>
        <w:r>
          <w:rPr>
            <w:noProof/>
            <w:webHidden/>
          </w:rPr>
          <w:tab/>
        </w:r>
        <w:r>
          <w:rPr>
            <w:noProof/>
            <w:webHidden/>
          </w:rPr>
          <w:fldChar w:fldCharType="begin"/>
        </w:r>
        <w:r>
          <w:rPr>
            <w:noProof/>
            <w:webHidden/>
          </w:rPr>
          <w:instrText xml:space="preserve"> PAGEREF _Toc162428139 \h </w:instrText>
        </w:r>
        <w:r>
          <w:rPr>
            <w:noProof/>
            <w:webHidden/>
          </w:rPr>
        </w:r>
        <w:r>
          <w:rPr>
            <w:noProof/>
            <w:webHidden/>
          </w:rPr>
          <w:fldChar w:fldCharType="separate"/>
        </w:r>
        <w:r>
          <w:rPr>
            <w:noProof/>
            <w:webHidden/>
          </w:rPr>
          <w:t>12</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40" w:history="1">
        <w:r w:rsidRPr="00A40713">
          <w:rPr>
            <w:rStyle w:val="ad"/>
            <w:noProof/>
          </w:rPr>
          <w:t xml:space="preserve">4.1.3 </w:t>
        </w:r>
        <w:r w:rsidRPr="00A40713">
          <w:rPr>
            <w:rStyle w:val="ad"/>
            <w:noProof/>
          </w:rPr>
          <w:t>期末兼任私募资产管理计划投资经理的基金经理同时管理的产品情况</w:t>
        </w:r>
        <w:r>
          <w:rPr>
            <w:noProof/>
            <w:webHidden/>
          </w:rPr>
          <w:tab/>
        </w:r>
        <w:r>
          <w:rPr>
            <w:noProof/>
            <w:webHidden/>
          </w:rPr>
          <w:fldChar w:fldCharType="begin"/>
        </w:r>
        <w:r>
          <w:rPr>
            <w:noProof/>
            <w:webHidden/>
          </w:rPr>
          <w:instrText xml:space="preserve"> PAGEREF _Toc162428140 \h </w:instrText>
        </w:r>
        <w:r>
          <w:rPr>
            <w:noProof/>
            <w:webHidden/>
          </w:rPr>
        </w:r>
        <w:r>
          <w:rPr>
            <w:noProof/>
            <w:webHidden/>
          </w:rPr>
          <w:fldChar w:fldCharType="separate"/>
        </w:r>
        <w:r>
          <w:rPr>
            <w:noProof/>
            <w:webHidden/>
          </w:rPr>
          <w:t>14</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41" w:history="1">
        <w:r w:rsidRPr="00A40713">
          <w:rPr>
            <w:rStyle w:val="ad"/>
            <w:noProof/>
          </w:rPr>
          <w:t xml:space="preserve">4.1.4 </w:t>
        </w:r>
        <w:r w:rsidRPr="00A40713">
          <w:rPr>
            <w:rStyle w:val="ad"/>
            <w:noProof/>
          </w:rPr>
          <w:t>基金经理薪酬机制</w:t>
        </w:r>
        <w:r>
          <w:rPr>
            <w:noProof/>
            <w:webHidden/>
          </w:rPr>
          <w:tab/>
        </w:r>
        <w:r>
          <w:rPr>
            <w:noProof/>
            <w:webHidden/>
          </w:rPr>
          <w:fldChar w:fldCharType="begin"/>
        </w:r>
        <w:r>
          <w:rPr>
            <w:noProof/>
            <w:webHidden/>
          </w:rPr>
          <w:instrText xml:space="preserve"> PAGEREF _Toc162428141 \h </w:instrText>
        </w:r>
        <w:r>
          <w:rPr>
            <w:noProof/>
            <w:webHidden/>
          </w:rPr>
        </w:r>
        <w:r>
          <w:rPr>
            <w:noProof/>
            <w:webHidden/>
          </w:rPr>
          <w:fldChar w:fldCharType="separate"/>
        </w:r>
        <w:r>
          <w:rPr>
            <w:noProof/>
            <w:webHidden/>
          </w:rPr>
          <w:t>14</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42" w:history="1">
        <w:r w:rsidRPr="00A40713">
          <w:rPr>
            <w:rStyle w:val="ad"/>
            <w:noProof/>
          </w:rPr>
          <w:t xml:space="preserve">4.2 </w:t>
        </w:r>
        <w:r w:rsidRPr="00A40713">
          <w:rPr>
            <w:rStyle w:val="ad"/>
            <w:noProof/>
          </w:rPr>
          <w:t>管理人对报告期内本基金运作遵规守信情况的说明</w:t>
        </w:r>
        <w:r>
          <w:rPr>
            <w:noProof/>
            <w:webHidden/>
          </w:rPr>
          <w:tab/>
        </w:r>
        <w:r>
          <w:rPr>
            <w:noProof/>
            <w:webHidden/>
          </w:rPr>
          <w:fldChar w:fldCharType="begin"/>
        </w:r>
        <w:r>
          <w:rPr>
            <w:noProof/>
            <w:webHidden/>
          </w:rPr>
          <w:instrText xml:space="preserve"> PAGEREF _Toc162428142 \h </w:instrText>
        </w:r>
        <w:r>
          <w:rPr>
            <w:noProof/>
            <w:webHidden/>
          </w:rPr>
        </w:r>
        <w:r>
          <w:rPr>
            <w:noProof/>
            <w:webHidden/>
          </w:rPr>
          <w:fldChar w:fldCharType="separate"/>
        </w:r>
        <w:r>
          <w:rPr>
            <w:noProof/>
            <w:webHidden/>
          </w:rPr>
          <w:t>14</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43" w:history="1">
        <w:r w:rsidRPr="00A40713">
          <w:rPr>
            <w:rStyle w:val="ad"/>
            <w:noProof/>
          </w:rPr>
          <w:t xml:space="preserve">4.3 </w:t>
        </w:r>
        <w:r w:rsidRPr="00A40713">
          <w:rPr>
            <w:rStyle w:val="ad"/>
            <w:noProof/>
          </w:rPr>
          <w:t>管理人对报告期内公平交易情况的专项说明</w:t>
        </w:r>
        <w:r>
          <w:rPr>
            <w:noProof/>
            <w:webHidden/>
          </w:rPr>
          <w:tab/>
        </w:r>
        <w:r>
          <w:rPr>
            <w:noProof/>
            <w:webHidden/>
          </w:rPr>
          <w:fldChar w:fldCharType="begin"/>
        </w:r>
        <w:r>
          <w:rPr>
            <w:noProof/>
            <w:webHidden/>
          </w:rPr>
          <w:instrText xml:space="preserve"> PAGEREF _Toc162428143 \h </w:instrText>
        </w:r>
        <w:r>
          <w:rPr>
            <w:noProof/>
            <w:webHidden/>
          </w:rPr>
        </w:r>
        <w:r>
          <w:rPr>
            <w:noProof/>
            <w:webHidden/>
          </w:rPr>
          <w:fldChar w:fldCharType="separate"/>
        </w:r>
        <w:r>
          <w:rPr>
            <w:noProof/>
            <w:webHidden/>
          </w:rPr>
          <w:t>14</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44" w:history="1">
        <w:r w:rsidRPr="00A40713">
          <w:rPr>
            <w:rStyle w:val="ad"/>
            <w:noProof/>
          </w:rPr>
          <w:t xml:space="preserve">4.4 </w:t>
        </w:r>
        <w:r w:rsidRPr="00A40713">
          <w:rPr>
            <w:rStyle w:val="ad"/>
            <w:noProof/>
          </w:rPr>
          <w:t>管理人对报告期内基金的投资策略和业绩表现的说明</w:t>
        </w:r>
        <w:r>
          <w:rPr>
            <w:noProof/>
            <w:webHidden/>
          </w:rPr>
          <w:tab/>
        </w:r>
        <w:r>
          <w:rPr>
            <w:noProof/>
            <w:webHidden/>
          </w:rPr>
          <w:fldChar w:fldCharType="begin"/>
        </w:r>
        <w:r>
          <w:rPr>
            <w:noProof/>
            <w:webHidden/>
          </w:rPr>
          <w:instrText xml:space="preserve"> PAGEREF _Toc162428144 \h </w:instrText>
        </w:r>
        <w:r>
          <w:rPr>
            <w:noProof/>
            <w:webHidden/>
          </w:rPr>
        </w:r>
        <w:r>
          <w:rPr>
            <w:noProof/>
            <w:webHidden/>
          </w:rPr>
          <w:fldChar w:fldCharType="separate"/>
        </w:r>
        <w:r>
          <w:rPr>
            <w:noProof/>
            <w:webHidden/>
          </w:rPr>
          <w:t>16</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45" w:history="1">
        <w:r w:rsidRPr="00A40713">
          <w:rPr>
            <w:rStyle w:val="ad"/>
            <w:noProof/>
          </w:rPr>
          <w:t xml:space="preserve">4.5 </w:t>
        </w:r>
        <w:r w:rsidRPr="00A40713">
          <w:rPr>
            <w:rStyle w:val="ad"/>
            <w:noProof/>
          </w:rPr>
          <w:t>管理人对宏观经济、证券市场及行业走势的简要展望</w:t>
        </w:r>
        <w:r>
          <w:rPr>
            <w:noProof/>
            <w:webHidden/>
          </w:rPr>
          <w:tab/>
        </w:r>
        <w:r>
          <w:rPr>
            <w:noProof/>
            <w:webHidden/>
          </w:rPr>
          <w:fldChar w:fldCharType="begin"/>
        </w:r>
        <w:r>
          <w:rPr>
            <w:noProof/>
            <w:webHidden/>
          </w:rPr>
          <w:instrText xml:space="preserve"> PAGEREF _Toc162428145 \h </w:instrText>
        </w:r>
        <w:r>
          <w:rPr>
            <w:noProof/>
            <w:webHidden/>
          </w:rPr>
        </w:r>
        <w:r>
          <w:rPr>
            <w:noProof/>
            <w:webHidden/>
          </w:rPr>
          <w:fldChar w:fldCharType="separate"/>
        </w:r>
        <w:r>
          <w:rPr>
            <w:noProof/>
            <w:webHidden/>
          </w:rPr>
          <w:t>17</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46" w:history="1">
        <w:r w:rsidRPr="00A40713">
          <w:rPr>
            <w:rStyle w:val="ad"/>
            <w:noProof/>
          </w:rPr>
          <w:t xml:space="preserve">4.6 </w:t>
        </w:r>
        <w:r w:rsidRPr="00A40713">
          <w:rPr>
            <w:rStyle w:val="ad"/>
            <w:noProof/>
          </w:rPr>
          <w:t>管理人内部有关本基金的监察稽核工作情况</w:t>
        </w:r>
        <w:r>
          <w:rPr>
            <w:noProof/>
            <w:webHidden/>
          </w:rPr>
          <w:tab/>
        </w:r>
        <w:r>
          <w:rPr>
            <w:noProof/>
            <w:webHidden/>
          </w:rPr>
          <w:fldChar w:fldCharType="begin"/>
        </w:r>
        <w:r>
          <w:rPr>
            <w:noProof/>
            <w:webHidden/>
          </w:rPr>
          <w:instrText xml:space="preserve"> PAGEREF _Toc162428146 \h </w:instrText>
        </w:r>
        <w:r>
          <w:rPr>
            <w:noProof/>
            <w:webHidden/>
          </w:rPr>
        </w:r>
        <w:r>
          <w:rPr>
            <w:noProof/>
            <w:webHidden/>
          </w:rPr>
          <w:fldChar w:fldCharType="separate"/>
        </w:r>
        <w:r>
          <w:rPr>
            <w:noProof/>
            <w:webHidden/>
          </w:rPr>
          <w:t>17</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47" w:history="1">
        <w:r w:rsidRPr="00A40713">
          <w:rPr>
            <w:rStyle w:val="ad"/>
            <w:noProof/>
          </w:rPr>
          <w:t xml:space="preserve">4.7 </w:t>
        </w:r>
        <w:r w:rsidRPr="00A40713">
          <w:rPr>
            <w:rStyle w:val="ad"/>
            <w:noProof/>
          </w:rPr>
          <w:t>管理人对报告期内基金估值程序等事项的说明</w:t>
        </w:r>
        <w:r>
          <w:rPr>
            <w:noProof/>
            <w:webHidden/>
          </w:rPr>
          <w:tab/>
        </w:r>
        <w:r>
          <w:rPr>
            <w:noProof/>
            <w:webHidden/>
          </w:rPr>
          <w:fldChar w:fldCharType="begin"/>
        </w:r>
        <w:r>
          <w:rPr>
            <w:noProof/>
            <w:webHidden/>
          </w:rPr>
          <w:instrText xml:space="preserve"> PAGEREF _Toc162428147 \h </w:instrText>
        </w:r>
        <w:r>
          <w:rPr>
            <w:noProof/>
            <w:webHidden/>
          </w:rPr>
        </w:r>
        <w:r>
          <w:rPr>
            <w:noProof/>
            <w:webHidden/>
          </w:rPr>
          <w:fldChar w:fldCharType="separate"/>
        </w:r>
        <w:r>
          <w:rPr>
            <w:noProof/>
            <w:webHidden/>
          </w:rPr>
          <w:t>18</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48" w:history="1">
        <w:r w:rsidRPr="00A40713">
          <w:rPr>
            <w:rStyle w:val="ad"/>
            <w:noProof/>
          </w:rPr>
          <w:t xml:space="preserve">4.8 </w:t>
        </w:r>
        <w:r w:rsidRPr="00A40713">
          <w:rPr>
            <w:rStyle w:val="ad"/>
            <w:noProof/>
          </w:rPr>
          <w:t>管理人对报告期内基金利润分配情况的说明</w:t>
        </w:r>
        <w:r>
          <w:rPr>
            <w:noProof/>
            <w:webHidden/>
          </w:rPr>
          <w:tab/>
        </w:r>
        <w:r>
          <w:rPr>
            <w:noProof/>
            <w:webHidden/>
          </w:rPr>
          <w:fldChar w:fldCharType="begin"/>
        </w:r>
        <w:r>
          <w:rPr>
            <w:noProof/>
            <w:webHidden/>
          </w:rPr>
          <w:instrText xml:space="preserve"> PAGEREF _Toc162428148 \h </w:instrText>
        </w:r>
        <w:r>
          <w:rPr>
            <w:noProof/>
            <w:webHidden/>
          </w:rPr>
        </w:r>
        <w:r>
          <w:rPr>
            <w:noProof/>
            <w:webHidden/>
          </w:rPr>
          <w:fldChar w:fldCharType="separate"/>
        </w:r>
        <w:r>
          <w:rPr>
            <w:noProof/>
            <w:webHidden/>
          </w:rPr>
          <w:t>18</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49" w:history="1">
        <w:r w:rsidRPr="00A40713">
          <w:rPr>
            <w:rStyle w:val="ad"/>
            <w:noProof/>
          </w:rPr>
          <w:t xml:space="preserve">4.9 </w:t>
        </w:r>
        <w:r w:rsidRPr="00A40713">
          <w:rPr>
            <w:rStyle w:val="ad"/>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_Toc162428149 \h </w:instrText>
        </w:r>
        <w:r>
          <w:rPr>
            <w:noProof/>
            <w:webHidden/>
          </w:rPr>
        </w:r>
        <w:r>
          <w:rPr>
            <w:noProof/>
            <w:webHidden/>
          </w:rPr>
          <w:fldChar w:fldCharType="separate"/>
        </w:r>
        <w:r>
          <w:rPr>
            <w:noProof/>
            <w:webHidden/>
          </w:rPr>
          <w:t>18</w:t>
        </w:r>
        <w:r>
          <w:rPr>
            <w:noProof/>
            <w:webHidden/>
          </w:rPr>
          <w:fldChar w:fldCharType="end"/>
        </w:r>
      </w:hyperlink>
    </w:p>
    <w:p w:rsidR="005E1963" w:rsidRDefault="005E1963">
      <w:pPr>
        <w:pStyle w:val="12"/>
        <w:rPr>
          <w:rFonts w:asciiTheme="minorHAnsi" w:eastAsiaTheme="minorEastAsia" w:hAnsiTheme="minorHAnsi" w:cstheme="minorBidi"/>
          <w:noProof/>
          <w:szCs w:val="22"/>
        </w:rPr>
      </w:pPr>
      <w:hyperlink w:anchor="_Toc162428150" w:history="1">
        <w:r w:rsidRPr="00A40713">
          <w:rPr>
            <w:rStyle w:val="ad"/>
            <w:b/>
            <w:bCs/>
            <w:noProof/>
          </w:rPr>
          <w:t xml:space="preserve">§5  </w:t>
        </w:r>
        <w:r w:rsidRPr="00A40713">
          <w:rPr>
            <w:rStyle w:val="ad"/>
            <w:b/>
            <w:bCs/>
            <w:noProof/>
          </w:rPr>
          <w:t>托管人报告</w:t>
        </w:r>
        <w:r>
          <w:rPr>
            <w:noProof/>
            <w:webHidden/>
          </w:rPr>
          <w:tab/>
        </w:r>
        <w:r>
          <w:rPr>
            <w:noProof/>
            <w:webHidden/>
          </w:rPr>
          <w:fldChar w:fldCharType="begin"/>
        </w:r>
        <w:r>
          <w:rPr>
            <w:noProof/>
            <w:webHidden/>
          </w:rPr>
          <w:instrText xml:space="preserve"> PAGEREF _Toc162428150 \h </w:instrText>
        </w:r>
        <w:r>
          <w:rPr>
            <w:noProof/>
            <w:webHidden/>
          </w:rPr>
        </w:r>
        <w:r>
          <w:rPr>
            <w:noProof/>
            <w:webHidden/>
          </w:rPr>
          <w:fldChar w:fldCharType="separate"/>
        </w:r>
        <w:r>
          <w:rPr>
            <w:noProof/>
            <w:webHidden/>
          </w:rPr>
          <w:t>18</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51" w:history="1">
        <w:r w:rsidRPr="00A40713">
          <w:rPr>
            <w:rStyle w:val="ad"/>
            <w:noProof/>
          </w:rPr>
          <w:t xml:space="preserve">5.1 </w:t>
        </w:r>
        <w:r w:rsidRPr="00A40713">
          <w:rPr>
            <w:rStyle w:val="ad"/>
            <w:noProof/>
          </w:rPr>
          <w:t>报告期内本基金托管人遵规守信情况声明</w:t>
        </w:r>
        <w:r>
          <w:rPr>
            <w:noProof/>
            <w:webHidden/>
          </w:rPr>
          <w:tab/>
        </w:r>
        <w:r>
          <w:rPr>
            <w:noProof/>
            <w:webHidden/>
          </w:rPr>
          <w:fldChar w:fldCharType="begin"/>
        </w:r>
        <w:r>
          <w:rPr>
            <w:noProof/>
            <w:webHidden/>
          </w:rPr>
          <w:instrText xml:space="preserve"> PAGEREF _Toc162428151 \h </w:instrText>
        </w:r>
        <w:r>
          <w:rPr>
            <w:noProof/>
            <w:webHidden/>
          </w:rPr>
        </w:r>
        <w:r>
          <w:rPr>
            <w:noProof/>
            <w:webHidden/>
          </w:rPr>
          <w:fldChar w:fldCharType="separate"/>
        </w:r>
        <w:r>
          <w:rPr>
            <w:noProof/>
            <w:webHidden/>
          </w:rPr>
          <w:t>18</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52" w:history="1">
        <w:r w:rsidRPr="00A40713">
          <w:rPr>
            <w:rStyle w:val="ad"/>
            <w:noProof/>
          </w:rPr>
          <w:t xml:space="preserve">5.2 </w:t>
        </w:r>
        <w:r w:rsidRPr="00A40713">
          <w:rPr>
            <w:rStyle w:val="ad"/>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_Toc162428152 \h </w:instrText>
        </w:r>
        <w:r>
          <w:rPr>
            <w:noProof/>
            <w:webHidden/>
          </w:rPr>
        </w:r>
        <w:r>
          <w:rPr>
            <w:noProof/>
            <w:webHidden/>
          </w:rPr>
          <w:fldChar w:fldCharType="separate"/>
        </w:r>
        <w:r>
          <w:rPr>
            <w:noProof/>
            <w:webHidden/>
          </w:rPr>
          <w:t>19</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53" w:history="1">
        <w:r w:rsidRPr="00A40713">
          <w:rPr>
            <w:rStyle w:val="ad"/>
            <w:noProof/>
          </w:rPr>
          <w:t xml:space="preserve">5.3 </w:t>
        </w:r>
        <w:r w:rsidRPr="00A40713">
          <w:rPr>
            <w:rStyle w:val="ad"/>
            <w:noProof/>
          </w:rPr>
          <w:t>托管人对本年度报告中财务信息等内容的真实、准确和完整发表意见</w:t>
        </w:r>
        <w:r>
          <w:rPr>
            <w:noProof/>
            <w:webHidden/>
          </w:rPr>
          <w:tab/>
        </w:r>
        <w:r>
          <w:rPr>
            <w:noProof/>
            <w:webHidden/>
          </w:rPr>
          <w:fldChar w:fldCharType="begin"/>
        </w:r>
        <w:r>
          <w:rPr>
            <w:noProof/>
            <w:webHidden/>
          </w:rPr>
          <w:instrText xml:space="preserve"> PAGEREF _Toc162428153 \h </w:instrText>
        </w:r>
        <w:r>
          <w:rPr>
            <w:noProof/>
            <w:webHidden/>
          </w:rPr>
        </w:r>
        <w:r>
          <w:rPr>
            <w:noProof/>
            <w:webHidden/>
          </w:rPr>
          <w:fldChar w:fldCharType="separate"/>
        </w:r>
        <w:r>
          <w:rPr>
            <w:noProof/>
            <w:webHidden/>
          </w:rPr>
          <w:t>19</w:t>
        </w:r>
        <w:r>
          <w:rPr>
            <w:noProof/>
            <w:webHidden/>
          </w:rPr>
          <w:fldChar w:fldCharType="end"/>
        </w:r>
      </w:hyperlink>
    </w:p>
    <w:p w:rsidR="005E1963" w:rsidRDefault="005E1963">
      <w:pPr>
        <w:pStyle w:val="12"/>
        <w:rPr>
          <w:rFonts w:asciiTheme="minorHAnsi" w:eastAsiaTheme="minorEastAsia" w:hAnsiTheme="minorHAnsi" w:cstheme="minorBidi"/>
          <w:noProof/>
          <w:szCs w:val="22"/>
        </w:rPr>
      </w:pPr>
      <w:hyperlink w:anchor="_Toc162428154" w:history="1">
        <w:r w:rsidRPr="00A40713">
          <w:rPr>
            <w:rStyle w:val="ad"/>
            <w:b/>
            <w:bCs/>
            <w:noProof/>
          </w:rPr>
          <w:t xml:space="preserve">§6  </w:t>
        </w:r>
        <w:r w:rsidRPr="00A40713">
          <w:rPr>
            <w:rStyle w:val="ad"/>
            <w:b/>
            <w:bCs/>
            <w:noProof/>
          </w:rPr>
          <w:t>审计报告</w:t>
        </w:r>
        <w:r>
          <w:rPr>
            <w:noProof/>
            <w:webHidden/>
          </w:rPr>
          <w:tab/>
        </w:r>
        <w:r>
          <w:rPr>
            <w:noProof/>
            <w:webHidden/>
          </w:rPr>
          <w:fldChar w:fldCharType="begin"/>
        </w:r>
        <w:r>
          <w:rPr>
            <w:noProof/>
            <w:webHidden/>
          </w:rPr>
          <w:instrText xml:space="preserve"> PAGEREF _Toc162428154 \h </w:instrText>
        </w:r>
        <w:r>
          <w:rPr>
            <w:noProof/>
            <w:webHidden/>
          </w:rPr>
        </w:r>
        <w:r>
          <w:rPr>
            <w:noProof/>
            <w:webHidden/>
          </w:rPr>
          <w:fldChar w:fldCharType="separate"/>
        </w:r>
        <w:r>
          <w:rPr>
            <w:noProof/>
            <w:webHidden/>
          </w:rPr>
          <w:t>19</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55" w:history="1">
        <w:r w:rsidRPr="00A40713">
          <w:rPr>
            <w:rStyle w:val="ad"/>
            <w:noProof/>
          </w:rPr>
          <w:t xml:space="preserve">6.1 </w:t>
        </w:r>
        <w:r w:rsidRPr="00A40713">
          <w:rPr>
            <w:rStyle w:val="ad"/>
            <w:noProof/>
          </w:rPr>
          <w:t>审计意见</w:t>
        </w:r>
        <w:r>
          <w:rPr>
            <w:noProof/>
            <w:webHidden/>
          </w:rPr>
          <w:tab/>
        </w:r>
        <w:r>
          <w:rPr>
            <w:noProof/>
            <w:webHidden/>
          </w:rPr>
          <w:fldChar w:fldCharType="begin"/>
        </w:r>
        <w:r>
          <w:rPr>
            <w:noProof/>
            <w:webHidden/>
          </w:rPr>
          <w:instrText xml:space="preserve"> PAGEREF _Toc162428155 \h </w:instrText>
        </w:r>
        <w:r>
          <w:rPr>
            <w:noProof/>
            <w:webHidden/>
          </w:rPr>
        </w:r>
        <w:r>
          <w:rPr>
            <w:noProof/>
            <w:webHidden/>
          </w:rPr>
          <w:fldChar w:fldCharType="separate"/>
        </w:r>
        <w:r>
          <w:rPr>
            <w:noProof/>
            <w:webHidden/>
          </w:rPr>
          <w:t>19</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56" w:history="1">
        <w:r w:rsidRPr="00A40713">
          <w:rPr>
            <w:rStyle w:val="ad"/>
            <w:noProof/>
          </w:rPr>
          <w:t xml:space="preserve">6.2 </w:t>
        </w:r>
        <w:r w:rsidRPr="00A40713">
          <w:rPr>
            <w:rStyle w:val="ad"/>
            <w:noProof/>
          </w:rPr>
          <w:t>形成审计意见的基础</w:t>
        </w:r>
        <w:r>
          <w:rPr>
            <w:noProof/>
            <w:webHidden/>
          </w:rPr>
          <w:tab/>
        </w:r>
        <w:r>
          <w:rPr>
            <w:noProof/>
            <w:webHidden/>
          </w:rPr>
          <w:fldChar w:fldCharType="begin"/>
        </w:r>
        <w:r>
          <w:rPr>
            <w:noProof/>
            <w:webHidden/>
          </w:rPr>
          <w:instrText xml:space="preserve"> PAGEREF _Toc162428156 \h </w:instrText>
        </w:r>
        <w:r>
          <w:rPr>
            <w:noProof/>
            <w:webHidden/>
          </w:rPr>
        </w:r>
        <w:r>
          <w:rPr>
            <w:noProof/>
            <w:webHidden/>
          </w:rPr>
          <w:fldChar w:fldCharType="separate"/>
        </w:r>
        <w:r>
          <w:rPr>
            <w:noProof/>
            <w:webHidden/>
          </w:rPr>
          <w:t>19</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57" w:history="1">
        <w:r w:rsidRPr="00A40713">
          <w:rPr>
            <w:rStyle w:val="ad"/>
            <w:noProof/>
          </w:rPr>
          <w:t xml:space="preserve">6.3 </w:t>
        </w:r>
        <w:r w:rsidRPr="00A40713">
          <w:rPr>
            <w:rStyle w:val="ad"/>
            <w:noProof/>
          </w:rPr>
          <w:t>管理层对财务报表的责任</w:t>
        </w:r>
        <w:r>
          <w:rPr>
            <w:noProof/>
            <w:webHidden/>
          </w:rPr>
          <w:tab/>
        </w:r>
        <w:r>
          <w:rPr>
            <w:noProof/>
            <w:webHidden/>
          </w:rPr>
          <w:fldChar w:fldCharType="begin"/>
        </w:r>
        <w:r>
          <w:rPr>
            <w:noProof/>
            <w:webHidden/>
          </w:rPr>
          <w:instrText xml:space="preserve"> PAGEREF _Toc162428157 \h </w:instrText>
        </w:r>
        <w:r>
          <w:rPr>
            <w:noProof/>
            <w:webHidden/>
          </w:rPr>
        </w:r>
        <w:r>
          <w:rPr>
            <w:noProof/>
            <w:webHidden/>
          </w:rPr>
          <w:fldChar w:fldCharType="separate"/>
        </w:r>
        <w:r>
          <w:rPr>
            <w:noProof/>
            <w:webHidden/>
          </w:rPr>
          <w:t>20</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58" w:history="1">
        <w:r w:rsidRPr="00A40713">
          <w:rPr>
            <w:rStyle w:val="ad"/>
            <w:noProof/>
          </w:rPr>
          <w:t xml:space="preserve">6.4 </w:t>
        </w:r>
        <w:r w:rsidRPr="00A40713">
          <w:rPr>
            <w:rStyle w:val="ad"/>
            <w:noProof/>
          </w:rPr>
          <w:t>注册会计师的责任</w:t>
        </w:r>
        <w:r>
          <w:rPr>
            <w:noProof/>
            <w:webHidden/>
          </w:rPr>
          <w:tab/>
        </w:r>
        <w:r>
          <w:rPr>
            <w:noProof/>
            <w:webHidden/>
          </w:rPr>
          <w:fldChar w:fldCharType="begin"/>
        </w:r>
        <w:r>
          <w:rPr>
            <w:noProof/>
            <w:webHidden/>
          </w:rPr>
          <w:instrText xml:space="preserve"> PAGEREF _Toc162428158 \h </w:instrText>
        </w:r>
        <w:r>
          <w:rPr>
            <w:noProof/>
            <w:webHidden/>
          </w:rPr>
        </w:r>
        <w:r>
          <w:rPr>
            <w:noProof/>
            <w:webHidden/>
          </w:rPr>
          <w:fldChar w:fldCharType="separate"/>
        </w:r>
        <w:r>
          <w:rPr>
            <w:noProof/>
            <w:webHidden/>
          </w:rPr>
          <w:t>20</w:t>
        </w:r>
        <w:r>
          <w:rPr>
            <w:noProof/>
            <w:webHidden/>
          </w:rPr>
          <w:fldChar w:fldCharType="end"/>
        </w:r>
      </w:hyperlink>
    </w:p>
    <w:p w:rsidR="005E1963" w:rsidRDefault="005E1963">
      <w:pPr>
        <w:pStyle w:val="12"/>
        <w:rPr>
          <w:rFonts w:asciiTheme="minorHAnsi" w:eastAsiaTheme="minorEastAsia" w:hAnsiTheme="minorHAnsi" w:cstheme="minorBidi"/>
          <w:noProof/>
          <w:szCs w:val="22"/>
        </w:rPr>
      </w:pPr>
      <w:hyperlink w:anchor="_Toc162428159" w:history="1">
        <w:r w:rsidRPr="00A40713">
          <w:rPr>
            <w:rStyle w:val="ad"/>
            <w:b/>
            <w:bCs/>
            <w:noProof/>
          </w:rPr>
          <w:t xml:space="preserve">§7  </w:t>
        </w:r>
        <w:r w:rsidRPr="00A40713">
          <w:rPr>
            <w:rStyle w:val="ad"/>
            <w:b/>
            <w:bCs/>
            <w:noProof/>
          </w:rPr>
          <w:t>年度财务报表</w:t>
        </w:r>
        <w:r>
          <w:rPr>
            <w:noProof/>
            <w:webHidden/>
          </w:rPr>
          <w:tab/>
        </w:r>
        <w:r>
          <w:rPr>
            <w:noProof/>
            <w:webHidden/>
          </w:rPr>
          <w:fldChar w:fldCharType="begin"/>
        </w:r>
        <w:r>
          <w:rPr>
            <w:noProof/>
            <w:webHidden/>
          </w:rPr>
          <w:instrText xml:space="preserve"> PAGEREF _Toc162428159 \h </w:instrText>
        </w:r>
        <w:r>
          <w:rPr>
            <w:noProof/>
            <w:webHidden/>
          </w:rPr>
        </w:r>
        <w:r>
          <w:rPr>
            <w:noProof/>
            <w:webHidden/>
          </w:rPr>
          <w:fldChar w:fldCharType="separate"/>
        </w:r>
        <w:r>
          <w:rPr>
            <w:noProof/>
            <w:webHidden/>
          </w:rPr>
          <w:t>21</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60" w:history="1">
        <w:r w:rsidRPr="00A40713">
          <w:rPr>
            <w:rStyle w:val="ad"/>
            <w:noProof/>
          </w:rPr>
          <w:t xml:space="preserve">7.1 </w:t>
        </w:r>
        <w:r w:rsidRPr="00A40713">
          <w:rPr>
            <w:rStyle w:val="ad"/>
            <w:noProof/>
          </w:rPr>
          <w:t>资产负债表</w:t>
        </w:r>
        <w:r>
          <w:rPr>
            <w:noProof/>
            <w:webHidden/>
          </w:rPr>
          <w:tab/>
        </w:r>
        <w:r>
          <w:rPr>
            <w:noProof/>
            <w:webHidden/>
          </w:rPr>
          <w:fldChar w:fldCharType="begin"/>
        </w:r>
        <w:r>
          <w:rPr>
            <w:noProof/>
            <w:webHidden/>
          </w:rPr>
          <w:instrText xml:space="preserve"> PAGEREF _Toc162428160 \h </w:instrText>
        </w:r>
        <w:r>
          <w:rPr>
            <w:noProof/>
            <w:webHidden/>
          </w:rPr>
        </w:r>
        <w:r>
          <w:rPr>
            <w:noProof/>
            <w:webHidden/>
          </w:rPr>
          <w:fldChar w:fldCharType="separate"/>
        </w:r>
        <w:r>
          <w:rPr>
            <w:noProof/>
            <w:webHidden/>
          </w:rPr>
          <w:t>21</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61" w:history="1">
        <w:r w:rsidRPr="00A40713">
          <w:rPr>
            <w:rStyle w:val="ad"/>
            <w:noProof/>
          </w:rPr>
          <w:t xml:space="preserve">7.2 </w:t>
        </w:r>
        <w:r w:rsidRPr="00A40713">
          <w:rPr>
            <w:rStyle w:val="ad"/>
            <w:noProof/>
          </w:rPr>
          <w:t>利润表</w:t>
        </w:r>
        <w:r>
          <w:rPr>
            <w:noProof/>
            <w:webHidden/>
          </w:rPr>
          <w:tab/>
        </w:r>
        <w:r>
          <w:rPr>
            <w:noProof/>
            <w:webHidden/>
          </w:rPr>
          <w:fldChar w:fldCharType="begin"/>
        </w:r>
        <w:r>
          <w:rPr>
            <w:noProof/>
            <w:webHidden/>
          </w:rPr>
          <w:instrText xml:space="preserve"> PAGEREF _Toc162428161 \h </w:instrText>
        </w:r>
        <w:r>
          <w:rPr>
            <w:noProof/>
            <w:webHidden/>
          </w:rPr>
        </w:r>
        <w:r>
          <w:rPr>
            <w:noProof/>
            <w:webHidden/>
          </w:rPr>
          <w:fldChar w:fldCharType="separate"/>
        </w:r>
        <w:r>
          <w:rPr>
            <w:noProof/>
            <w:webHidden/>
          </w:rPr>
          <w:t>23</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62" w:history="1">
        <w:r w:rsidRPr="00A40713">
          <w:rPr>
            <w:rStyle w:val="ad"/>
            <w:noProof/>
          </w:rPr>
          <w:t xml:space="preserve">7.3 </w:t>
        </w:r>
        <w:r w:rsidRPr="00A40713">
          <w:rPr>
            <w:rStyle w:val="ad"/>
            <w:rFonts w:ascii="宋体" w:hAnsi="宋体"/>
            <w:noProof/>
          </w:rPr>
          <w:t>净资产变动表</w:t>
        </w:r>
        <w:r>
          <w:rPr>
            <w:noProof/>
            <w:webHidden/>
          </w:rPr>
          <w:tab/>
        </w:r>
        <w:r>
          <w:rPr>
            <w:noProof/>
            <w:webHidden/>
          </w:rPr>
          <w:fldChar w:fldCharType="begin"/>
        </w:r>
        <w:r>
          <w:rPr>
            <w:noProof/>
            <w:webHidden/>
          </w:rPr>
          <w:instrText xml:space="preserve"> PAGEREF _Toc162428162 \h </w:instrText>
        </w:r>
        <w:r>
          <w:rPr>
            <w:noProof/>
            <w:webHidden/>
          </w:rPr>
        </w:r>
        <w:r>
          <w:rPr>
            <w:noProof/>
            <w:webHidden/>
          </w:rPr>
          <w:fldChar w:fldCharType="separate"/>
        </w:r>
        <w:r>
          <w:rPr>
            <w:noProof/>
            <w:webHidden/>
          </w:rPr>
          <w:t>24</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63" w:history="1">
        <w:r w:rsidRPr="00A40713">
          <w:rPr>
            <w:rStyle w:val="ad"/>
            <w:noProof/>
          </w:rPr>
          <w:t xml:space="preserve">7.4 </w:t>
        </w:r>
        <w:r w:rsidRPr="00A40713">
          <w:rPr>
            <w:rStyle w:val="ad"/>
            <w:noProof/>
          </w:rPr>
          <w:t>报表附注</w:t>
        </w:r>
        <w:r>
          <w:rPr>
            <w:noProof/>
            <w:webHidden/>
          </w:rPr>
          <w:tab/>
        </w:r>
        <w:r>
          <w:rPr>
            <w:noProof/>
            <w:webHidden/>
          </w:rPr>
          <w:fldChar w:fldCharType="begin"/>
        </w:r>
        <w:r>
          <w:rPr>
            <w:noProof/>
            <w:webHidden/>
          </w:rPr>
          <w:instrText xml:space="preserve"> PAGEREF _Toc162428163 \h </w:instrText>
        </w:r>
        <w:r>
          <w:rPr>
            <w:noProof/>
            <w:webHidden/>
          </w:rPr>
        </w:r>
        <w:r>
          <w:rPr>
            <w:noProof/>
            <w:webHidden/>
          </w:rPr>
          <w:fldChar w:fldCharType="separate"/>
        </w:r>
        <w:r>
          <w:rPr>
            <w:noProof/>
            <w:webHidden/>
          </w:rPr>
          <w:t>26</w:t>
        </w:r>
        <w:r>
          <w:rPr>
            <w:noProof/>
            <w:webHidden/>
          </w:rPr>
          <w:fldChar w:fldCharType="end"/>
        </w:r>
      </w:hyperlink>
    </w:p>
    <w:p w:rsidR="005E1963" w:rsidRDefault="005E1963">
      <w:pPr>
        <w:pStyle w:val="12"/>
        <w:rPr>
          <w:rFonts w:asciiTheme="minorHAnsi" w:eastAsiaTheme="minorEastAsia" w:hAnsiTheme="minorHAnsi" w:cstheme="minorBidi"/>
          <w:noProof/>
          <w:szCs w:val="22"/>
        </w:rPr>
      </w:pPr>
      <w:hyperlink w:anchor="_Toc162428164" w:history="1">
        <w:r w:rsidRPr="00A40713">
          <w:rPr>
            <w:rStyle w:val="ad"/>
            <w:b/>
            <w:bCs/>
            <w:noProof/>
          </w:rPr>
          <w:t xml:space="preserve">§8  </w:t>
        </w:r>
        <w:r w:rsidRPr="00A40713">
          <w:rPr>
            <w:rStyle w:val="ad"/>
            <w:b/>
            <w:bCs/>
            <w:noProof/>
          </w:rPr>
          <w:t>投资组合报告</w:t>
        </w:r>
        <w:r>
          <w:rPr>
            <w:noProof/>
            <w:webHidden/>
          </w:rPr>
          <w:tab/>
        </w:r>
        <w:r>
          <w:rPr>
            <w:noProof/>
            <w:webHidden/>
          </w:rPr>
          <w:fldChar w:fldCharType="begin"/>
        </w:r>
        <w:r>
          <w:rPr>
            <w:noProof/>
            <w:webHidden/>
          </w:rPr>
          <w:instrText xml:space="preserve"> PAGEREF _Toc162428164 \h </w:instrText>
        </w:r>
        <w:r>
          <w:rPr>
            <w:noProof/>
            <w:webHidden/>
          </w:rPr>
        </w:r>
        <w:r>
          <w:rPr>
            <w:noProof/>
            <w:webHidden/>
          </w:rPr>
          <w:fldChar w:fldCharType="separate"/>
        </w:r>
        <w:r>
          <w:rPr>
            <w:noProof/>
            <w:webHidden/>
          </w:rPr>
          <w:t>56</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65" w:history="1">
        <w:r w:rsidRPr="00A40713">
          <w:rPr>
            <w:rStyle w:val="ad"/>
            <w:noProof/>
          </w:rPr>
          <w:t xml:space="preserve">8.1 </w:t>
        </w:r>
        <w:r w:rsidRPr="00A40713">
          <w:rPr>
            <w:rStyle w:val="ad"/>
            <w:noProof/>
          </w:rPr>
          <w:t>期末基金资产组合情况</w:t>
        </w:r>
        <w:r>
          <w:rPr>
            <w:noProof/>
            <w:webHidden/>
          </w:rPr>
          <w:tab/>
        </w:r>
        <w:r>
          <w:rPr>
            <w:noProof/>
            <w:webHidden/>
          </w:rPr>
          <w:fldChar w:fldCharType="begin"/>
        </w:r>
        <w:r>
          <w:rPr>
            <w:noProof/>
            <w:webHidden/>
          </w:rPr>
          <w:instrText xml:space="preserve"> PAGEREF _Toc162428165 \h </w:instrText>
        </w:r>
        <w:r>
          <w:rPr>
            <w:noProof/>
            <w:webHidden/>
          </w:rPr>
        </w:r>
        <w:r>
          <w:rPr>
            <w:noProof/>
            <w:webHidden/>
          </w:rPr>
          <w:fldChar w:fldCharType="separate"/>
        </w:r>
        <w:r>
          <w:rPr>
            <w:noProof/>
            <w:webHidden/>
          </w:rPr>
          <w:t>56</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66" w:history="1">
        <w:r w:rsidRPr="00A40713">
          <w:rPr>
            <w:rStyle w:val="ad"/>
            <w:noProof/>
          </w:rPr>
          <w:t xml:space="preserve">8.2 </w:t>
        </w:r>
        <w:r w:rsidRPr="00A40713">
          <w:rPr>
            <w:rStyle w:val="ad"/>
            <w:noProof/>
          </w:rPr>
          <w:t>期末按行业分类的股票投资组合</w:t>
        </w:r>
        <w:r>
          <w:rPr>
            <w:noProof/>
            <w:webHidden/>
          </w:rPr>
          <w:tab/>
        </w:r>
        <w:r>
          <w:rPr>
            <w:noProof/>
            <w:webHidden/>
          </w:rPr>
          <w:fldChar w:fldCharType="begin"/>
        </w:r>
        <w:r>
          <w:rPr>
            <w:noProof/>
            <w:webHidden/>
          </w:rPr>
          <w:instrText xml:space="preserve"> PAGEREF _Toc162428166 \h </w:instrText>
        </w:r>
        <w:r>
          <w:rPr>
            <w:noProof/>
            <w:webHidden/>
          </w:rPr>
        </w:r>
        <w:r>
          <w:rPr>
            <w:noProof/>
            <w:webHidden/>
          </w:rPr>
          <w:fldChar w:fldCharType="separate"/>
        </w:r>
        <w:r>
          <w:rPr>
            <w:noProof/>
            <w:webHidden/>
          </w:rPr>
          <w:t>57</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67" w:history="1">
        <w:r w:rsidRPr="00A40713">
          <w:rPr>
            <w:rStyle w:val="ad"/>
            <w:noProof/>
          </w:rPr>
          <w:t xml:space="preserve">8.3 </w:t>
        </w:r>
        <w:r w:rsidRPr="00A40713">
          <w:rPr>
            <w:rStyle w:val="ad"/>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_Toc162428167 \h </w:instrText>
        </w:r>
        <w:r>
          <w:rPr>
            <w:noProof/>
            <w:webHidden/>
          </w:rPr>
        </w:r>
        <w:r>
          <w:rPr>
            <w:noProof/>
            <w:webHidden/>
          </w:rPr>
          <w:fldChar w:fldCharType="separate"/>
        </w:r>
        <w:r>
          <w:rPr>
            <w:noProof/>
            <w:webHidden/>
          </w:rPr>
          <w:t>58</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68" w:history="1">
        <w:r w:rsidRPr="00A40713">
          <w:rPr>
            <w:rStyle w:val="ad"/>
            <w:noProof/>
          </w:rPr>
          <w:t xml:space="preserve">8.4 </w:t>
        </w:r>
        <w:r w:rsidRPr="00A40713">
          <w:rPr>
            <w:rStyle w:val="ad"/>
            <w:noProof/>
          </w:rPr>
          <w:t>报告期内股票投资组合的重大变动</w:t>
        </w:r>
        <w:r>
          <w:rPr>
            <w:noProof/>
            <w:webHidden/>
          </w:rPr>
          <w:tab/>
        </w:r>
        <w:r>
          <w:rPr>
            <w:noProof/>
            <w:webHidden/>
          </w:rPr>
          <w:fldChar w:fldCharType="begin"/>
        </w:r>
        <w:r>
          <w:rPr>
            <w:noProof/>
            <w:webHidden/>
          </w:rPr>
          <w:instrText xml:space="preserve"> PAGEREF _Toc162428168 \h </w:instrText>
        </w:r>
        <w:r>
          <w:rPr>
            <w:noProof/>
            <w:webHidden/>
          </w:rPr>
        </w:r>
        <w:r>
          <w:rPr>
            <w:noProof/>
            <w:webHidden/>
          </w:rPr>
          <w:fldChar w:fldCharType="separate"/>
        </w:r>
        <w:r>
          <w:rPr>
            <w:noProof/>
            <w:webHidden/>
          </w:rPr>
          <w:t>59</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69" w:history="1">
        <w:r w:rsidRPr="00A40713">
          <w:rPr>
            <w:rStyle w:val="ad"/>
            <w:noProof/>
          </w:rPr>
          <w:t xml:space="preserve">8.5 </w:t>
        </w:r>
        <w:r w:rsidRPr="00A40713">
          <w:rPr>
            <w:rStyle w:val="ad"/>
            <w:noProof/>
          </w:rPr>
          <w:t>期末按债券品种分类的债券投资组合</w:t>
        </w:r>
        <w:r>
          <w:rPr>
            <w:noProof/>
            <w:webHidden/>
          </w:rPr>
          <w:tab/>
        </w:r>
        <w:r>
          <w:rPr>
            <w:noProof/>
            <w:webHidden/>
          </w:rPr>
          <w:fldChar w:fldCharType="begin"/>
        </w:r>
        <w:r>
          <w:rPr>
            <w:noProof/>
            <w:webHidden/>
          </w:rPr>
          <w:instrText xml:space="preserve"> PAGEREF _Toc162428169 \h </w:instrText>
        </w:r>
        <w:r>
          <w:rPr>
            <w:noProof/>
            <w:webHidden/>
          </w:rPr>
        </w:r>
        <w:r>
          <w:rPr>
            <w:noProof/>
            <w:webHidden/>
          </w:rPr>
          <w:fldChar w:fldCharType="separate"/>
        </w:r>
        <w:r>
          <w:rPr>
            <w:noProof/>
            <w:webHidden/>
          </w:rPr>
          <w:t>63</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70" w:history="1">
        <w:r w:rsidRPr="00A40713">
          <w:rPr>
            <w:rStyle w:val="ad"/>
            <w:noProof/>
          </w:rPr>
          <w:t xml:space="preserve">8.6 </w:t>
        </w:r>
        <w:r w:rsidRPr="00A40713">
          <w:rPr>
            <w:rStyle w:val="ad"/>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_Toc162428170 \h </w:instrText>
        </w:r>
        <w:r>
          <w:rPr>
            <w:noProof/>
            <w:webHidden/>
          </w:rPr>
        </w:r>
        <w:r>
          <w:rPr>
            <w:noProof/>
            <w:webHidden/>
          </w:rPr>
          <w:fldChar w:fldCharType="separate"/>
        </w:r>
        <w:r>
          <w:rPr>
            <w:noProof/>
            <w:webHidden/>
          </w:rPr>
          <w:t>64</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71" w:history="1">
        <w:r w:rsidRPr="00A40713">
          <w:rPr>
            <w:rStyle w:val="ad"/>
            <w:noProof/>
          </w:rPr>
          <w:t xml:space="preserve">8.7 </w:t>
        </w:r>
        <w:r w:rsidRPr="00A40713">
          <w:rPr>
            <w:rStyle w:val="ad"/>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_Toc162428171 \h </w:instrText>
        </w:r>
        <w:r>
          <w:rPr>
            <w:noProof/>
            <w:webHidden/>
          </w:rPr>
        </w:r>
        <w:r>
          <w:rPr>
            <w:noProof/>
            <w:webHidden/>
          </w:rPr>
          <w:fldChar w:fldCharType="separate"/>
        </w:r>
        <w:r>
          <w:rPr>
            <w:noProof/>
            <w:webHidden/>
          </w:rPr>
          <w:t>64</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72" w:history="1">
        <w:r w:rsidRPr="00A40713">
          <w:rPr>
            <w:rStyle w:val="ad"/>
            <w:noProof/>
          </w:rPr>
          <w:t xml:space="preserve">8.8 </w:t>
        </w:r>
        <w:r w:rsidRPr="00A40713">
          <w:rPr>
            <w:rStyle w:val="ad"/>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_Toc162428172 \h </w:instrText>
        </w:r>
        <w:r>
          <w:rPr>
            <w:noProof/>
            <w:webHidden/>
          </w:rPr>
        </w:r>
        <w:r>
          <w:rPr>
            <w:noProof/>
            <w:webHidden/>
          </w:rPr>
          <w:fldChar w:fldCharType="separate"/>
        </w:r>
        <w:r>
          <w:rPr>
            <w:noProof/>
            <w:webHidden/>
          </w:rPr>
          <w:t>64</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73" w:history="1">
        <w:r w:rsidRPr="00A40713">
          <w:rPr>
            <w:rStyle w:val="ad"/>
            <w:noProof/>
          </w:rPr>
          <w:t xml:space="preserve">8.9 </w:t>
        </w:r>
        <w:r w:rsidRPr="00A40713">
          <w:rPr>
            <w:rStyle w:val="ad"/>
            <w:noProof/>
          </w:rPr>
          <w:t>期末按公允价值占基金资产净值比例大小排名的前五名权证投资明细</w:t>
        </w:r>
        <w:r>
          <w:rPr>
            <w:noProof/>
            <w:webHidden/>
          </w:rPr>
          <w:tab/>
        </w:r>
        <w:r>
          <w:rPr>
            <w:noProof/>
            <w:webHidden/>
          </w:rPr>
          <w:fldChar w:fldCharType="begin"/>
        </w:r>
        <w:r>
          <w:rPr>
            <w:noProof/>
            <w:webHidden/>
          </w:rPr>
          <w:instrText xml:space="preserve"> PAGEREF _Toc162428173 \h </w:instrText>
        </w:r>
        <w:r>
          <w:rPr>
            <w:noProof/>
            <w:webHidden/>
          </w:rPr>
        </w:r>
        <w:r>
          <w:rPr>
            <w:noProof/>
            <w:webHidden/>
          </w:rPr>
          <w:fldChar w:fldCharType="separate"/>
        </w:r>
        <w:r>
          <w:rPr>
            <w:noProof/>
            <w:webHidden/>
          </w:rPr>
          <w:t>64</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74" w:history="1">
        <w:r w:rsidRPr="00A40713">
          <w:rPr>
            <w:rStyle w:val="ad"/>
            <w:noProof/>
          </w:rPr>
          <w:t xml:space="preserve">8.10 </w:t>
        </w:r>
        <w:r w:rsidRPr="00A40713">
          <w:rPr>
            <w:rStyle w:val="ad"/>
            <w:noProof/>
          </w:rPr>
          <w:t>本基金投资股指期货的投资政策</w:t>
        </w:r>
        <w:r>
          <w:rPr>
            <w:noProof/>
            <w:webHidden/>
          </w:rPr>
          <w:tab/>
        </w:r>
        <w:r>
          <w:rPr>
            <w:noProof/>
            <w:webHidden/>
          </w:rPr>
          <w:fldChar w:fldCharType="begin"/>
        </w:r>
        <w:r>
          <w:rPr>
            <w:noProof/>
            <w:webHidden/>
          </w:rPr>
          <w:instrText xml:space="preserve"> PAGEREF _Toc162428174 \h </w:instrText>
        </w:r>
        <w:r>
          <w:rPr>
            <w:noProof/>
            <w:webHidden/>
          </w:rPr>
        </w:r>
        <w:r>
          <w:rPr>
            <w:noProof/>
            <w:webHidden/>
          </w:rPr>
          <w:fldChar w:fldCharType="separate"/>
        </w:r>
        <w:r>
          <w:rPr>
            <w:noProof/>
            <w:webHidden/>
          </w:rPr>
          <w:t>64</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75" w:history="1">
        <w:r w:rsidRPr="00A40713">
          <w:rPr>
            <w:rStyle w:val="ad"/>
            <w:noProof/>
          </w:rPr>
          <w:t>8.11</w:t>
        </w:r>
        <w:r w:rsidRPr="00A40713">
          <w:rPr>
            <w:rStyle w:val="ad"/>
            <w:noProof/>
          </w:rPr>
          <w:t>报告期末本基金投资的国债期货交易情况说明</w:t>
        </w:r>
        <w:r>
          <w:rPr>
            <w:noProof/>
            <w:webHidden/>
          </w:rPr>
          <w:tab/>
        </w:r>
        <w:r>
          <w:rPr>
            <w:noProof/>
            <w:webHidden/>
          </w:rPr>
          <w:fldChar w:fldCharType="begin"/>
        </w:r>
        <w:r>
          <w:rPr>
            <w:noProof/>
            <w:webHidden/>
          </w:rPr>
          <w:instrText xml:space="preserve"> PAGEREF _Toc162428175 \h </w:instrText>
        </w:r>
        <w:r>
          <w:rPr>
            <w:noProof/>
            <w:webHidden/>
          </w:rPr>
        </w:r>
        <w:r>
          <w:rPr>
            <w:noProof/>
            <w:webHidden/>
          </w:rPr>
          <w:fldChar w:fldCharType="separate"/>
        </w:r>
        <w:r>
          <w:rPr>
            <w:noProof/>
            <w:webHidden/>
          </w:rPr>
          <w:t>64</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76" w:history="1">
        <w:r w:rsidRPr="00A40713">
          <w:rPr>
            <w:rStyle w:val="ad"/>
            <w:noProof/>
          </w:rPr>
          <w:t xml:space="preserve">8.12 </w:t>
        </w:r>
        <w:r w:rsidRPr="00A40713">
          <w:rPr>
            <w:rStyle w:val="ad"/>
            <w:noProof/>
          </w:rPr>
          <w:t>本报告期投资基金情况</w:t>
        </w:r>
        <w:r>
          <w:rPr>
            <w:noProof/>
            <w:webHidden/>
          </w:rPr>
          <w:tab/>
        </w:r>
        <w:r>
          <w:rPr>
            <w:noProof/>
            <w:webHidden/>
          </w:rPr>
          <w:fldChar w:fldCharType="begin"/>
        </w:r>
        <w:r>
          <w:rPr>
            <w:noProof/>
            <w:webHidden/>
          </w:rPr>
          <w:instrText xml:space="preserve"> PAGEREF _Toc162428176 \h </w:instrText>
        </w:r>
        <w:r>
          <w:rPr>
            <w:noProof/>
            <w:webHidden/>
          </w:rPr>
        </w:r>
        <w:r>
          <w:rPr>
            <w:noProof/>
            <w:webHidden/>
          </w:rPr>
          <w:fldChar w:fldCharType="separate"/>
        </w:r>
        <w:r>
          <w:rPr>
            <w:noProof/>
            <w:webHidden/>
          </w:rPr>
          <w:t>64</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77" w:history="1">
        <w:r w:rsidRPr="00A40713">
          <w:rPr>
            <w:rStyle w:val="ad"/>
            <w:noProof/>
          </w:rPr>
          <w:t xml:space="preserve">8.13 </w:t>
        </w:r>
        <w:r w:rsidRPr="00A40713">
          <w:rPr>
            <w:rStyle w:val="ad"/>
            <w:noProof/>
          </w:rPr>
          <w:t>投资组合报告附注</w:t>
        </w:r>
        <w:r>
          <w:rPr>
            <w:noProof/>
            <w:webHidden/>
          </w:rPr>
          <w:tab/>
        </w:r>
        <w:r>
          <w:rPr>
            <w:noProof/>
            <w:webHidden/>
          </w:rPr>
          <w:fldChar w:fldCharType="begin"/>
        </w:r>
        <w:r>
          <w:rPr>
            <w:noProof/>
            <w:webHidden/>
          </w:rPr>
          <w:instrText xml:space="preserve"> PAGEREF _Toc162428177 \h </w:instrText>
        </w:r>
        <w:r>
          <w:rPr>
            <w:noProof/>
            <w:webHidden/>
          </w:rPr>
        </w:r>
        <w:r>
          <w:rPr>
            <w:noProof/>
            <w:webHidden/>
          </w:rPr>
          <w:fldChar w:fldCharType="separate"/>
        </w:r>
        <w:r>
          <w:rPr>
            <w:noProof/>
            <w:webHidden/>
          </w:rPr>
          <w:t>64</w:t>
        </w:r>
        <w:r>
          <w:rPr>
            <w:noProof/>
            <w:webHidden/>
          </w:rPr>
          <w:fldChar w:fldCharType="end"/>
        </w:r>
      </w:hyperlink>
    </w:p>
    <w:p w:rsidR="005E1963" w:rsidRDefault="005E1963">
      <w:pPr>
        <w:pStyle w:val="12"/>
        <w:rPr>
          <w:rFonts w:asciiTheme="minorHAnsi" w:eastAsiaTheme="minorEastAsia" w:hAnsiTheme="minorHAnsi" w:cstheme="minorBidi"/>
          <w:noProof/>
          <w:szCs w:val="22"/>
        </w:rPr>
      </w:pPr>
      <w:hyperlink w:anchor="_Toc162428178" w:history="1">
        <w:r w:rsidRPr="00A40713">
          <w:rPr>
            <w:rStyle w:val="ad"/>
            <w:b/>
            <w:bCs/>
            <w:noProof/>
          </w:rPr>
          <w:t xml:space="preserve">§9  </w:t>
        </w:r>
        <w:r w:rsidRPr="00A40713">
          <w:rPr>
            <w:rStyle w:val="ad"/>
            <w:b/>
            <w:bCs/>
            <w:noProof/>
          </w:rPr>
          <w:t>基金份额持有人信息</w:t>
        </w:r>
        <w:r>
          <w:rPr>
            <w:noProof/>
            <w:webHidden/>
          </w:rPr>
          <w:tab/>
        </w:r>
        <w:r>
          <w:rPr>
            <w:noProof/>
            <w:webHidden/>
          </w:rPr>
          <w:fldChar w:fldCharType="begin"/>
        </w:r>
        <w:r>
          <w:rPr>
            <w:noProof/>
            <w:webHidden/>
          </w:rPr>
          <w:instrText xml:space="preserve"> PAGEREF _Toc162428178 \h </w:instrText>
        </w:r>
        <w:r>
          <w:rPr>
            <w:noProof/>
            <w:webHidden/>
          </w:rPr>
        </w:r>
        <w:r>
          <w:rPr>
            <w:noProof/>
            <w:webHidden/>
          </w:rPr>
          <w:fldChar w:fldCharType="separate"/>
        </w:r>
        <w:r>
          <w:rPr>
            <w:noProof/>
            <w:webHidden/>
          </w:rPr>
          <w:t>65</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79" w:history="1">
        <w:r w:rsidRPr="00A40713">
          <w:rPr>
            <w:rStyle w:val="ad"/>
            <w:noProof/>
          </w:rPr>
          <w:t xml:space="preserve">9.1 </w:t>
        </w:r>
        <w:r w:rsidRPr="00A40713">
          <w:rPr>
            <w:rStyle w:val="ad"/>
            <w:noProof/>
          </w:rPr>
          <w:t>期末基金份额持有人户数及持有人结构</w:t>
        </w:r>
        <w:r>
          <w:rPr>
            <w:noProof/>
            <w:webHidden/>
          </w:rPr>
          <w:tab/>
        </w:r>
        <w:r>
          <w:rPr>
            <w:noProof/>
            <w:webHidden/>
          </w:rPr>
          <w:fldChar w:fldCharType="begin"/>
        </w:r>
        <w:r>
          <w:rPr>
            <w:noProof/>
            <w:webHidden/>
          </w:rPr>
          <w:instrText xml:space="preserve"> PAGEREF _Toc162428179 \h </w:instrText>
        </w:r>
        <w:r>
          <w:rPr>
            <w:noProof/>
            <w:webHidden/>
          </w:rPr>
        </w:r>
        <w:r>
          <w:rPr>
            <w:noProof/>
            <w:webHidden/>
          </w:rPr>
          <w:fldChar w:fldCharType="separate"/>
        </w:r>
        <w:r>
          <w:rPr>
            <w:noProof/>
            <w:webHidden/>
          </w:rPr>
          <w:t>65</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80" w:history="1">
        <w:r w:rsidRPr="00A40713">
          <w:rPr>
            <w:rStyle w:val="ad"/>
            <w:noProof/>
          </w:rPr>
          <w:t xml:space="preserve">9.2 </w:t>
        </w:r>
        <w:r w:rsidRPr="00A40713">
          <w:rPr>
            <w:rStyle w:val="ad"/>
            <w:noProof/>
          </w:rPr>
          <w:t>期末基金管理人的从业人员持有本基金的情况</w:t>
        </w:r>
        <w:r>
          <w:rPr>
            <w:noProof/>
            <w:webHidden/>
          </w:rPr>
          <w:tab/>
        </w:r>
        <w:r>
          <w:rPr>
            <w:noProof/>
            <w:webHidden/>
          </w:rPr>
          <w:fldChar w:fldCharType="begin"/>
        </w:r>
        <w:r>
          <w:rPr>
            <w:noProof/>
            <w:webHidden/>
          </w:rPr>
          <w:instrText xml:space="preserve"> PAGEREF _Toc162428180 \h </w:instrText>
        </w:r>
        <w:r>
          <w:rPr>
            <w:noProof/>
            <w:webHidden/>
          </w:rPr>
        </w:r>
        <w:r>
          <w:rPr>
            <w:noProof/>
            <w:webHidden/>
          </w:rPr>
          <w:fldChar w:fldCharType="separate"/>
        </w:r>
        <w:r>
          <w:rPr>
            <w:noProof/>
            <w:webHidden/>
          </w:rPr>
          <w:t>66</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81" w:history="1">
        <w:r w:rsidRPr="00A40713">
          <w:rPr>
            <w:rStyle w:val="ad"/>
            <w:noProof/>
          </w:rPr>
          <w:t>9.3</w:t>
        </w:r>
        <w:r w:rsidRPr="00A40713">
          <w:rPr>
            <w:rStyle w:val="ad"/>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_Toc162428181 \h </w:instrText>
        </w:r>
        <w:r>
          <w:rPr>
            <w:noProof/>
            <w:webHidden/>
          </w:rPr>
        </w:r>
        <w:r>
          <w:rPr>
            <w:noProof/>
            <w:webHidden/>
          </w:rPr>
          <w:fldChar w:fldCharType="separate"/>
        </w:r>
        <w:r>
          <w:rPr>
            <w:noProof/>
            <w:webHidden/>
          </w:rPr>
          <w:t>66</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82" w:history="1">
        <w:r w:rsidRPr="00A40713">
          <w:rPr>
            <w:rStyle w:val="ad"/>
            <w:noProof/>
          </w:rPr>
          <w:t>9.4</w:t>
        </w:r>
        <w:r>
          <w:rPr>
            <w:rFonts w:asciiTheme="minorHAnsi" w:eastAsiaTheme="minorEastAsia" w:hAnsiTheme="minorHAnsi" w:cstheme="minorBidi"/>
            <w:noProof/>
            <w:kern w:val="2"/>
            <w:szCs w:val="22"/>
          </w:rPr>
          <w:tab/>
        </w:r>
        <w:r w:rsidRPr="00A40713">
          <w:rPr>
            <w:rStyle w:val="ad"/>
            <w:noProof/>
          </w:rPr>
          <w:t>期末兼任私募资产管理计划投资经理的基金经理本人及其直系亲属持有本人管理的产品情况</w:t>
        </w:r>
        <w:r>
          <w:rPr>
            <w:noProof/>
            <w:webHidden/>
          </w:rPr>
          <w:tab/>
        </w:r>
        <w:r>
          <w:rPr>
            <w:noProof/>
            <w:webHidden/>
          </w:rPr>
          <w:fldChar w:fldCharType="begin"/>
        </w:r>
        <w:r>
          <w:rPr>
            <w:noProof/>
            <w:webHidden/>
          </w:rPr>
          <w:instrText xml:space="preserve"> PAGEREF _Toc162428182 \h </w:instrText>
        </w:r>
        <w:r>
          <w:rPr>
            <w:noProof/>
            <w:webHidden/>
          </w:rPr>
        </w:r>
        <w:r>
          <w:rPr>
            <w:noProof/>
            <w:webHidden/>
          </w:rPr>
          <w:fldChar w:fldCharType="separate"/>
        </w:r>
        <w:r>
          <w:rPr>
            <w:noProof/>
            <w:webHidden/>
          </w:rPr>
          <w:t>66</w:t>
        </w:r>
        <w:r>
          <w:rPr>
            <w:noProof/>
            <w:webHidden/>
          </w:rPr>
          <w:fldChar w:fldCharType="end"/>
        </w:r>
      </w:hyperlink>
    </w:p>
    <w:p w:rsidR="005E1963" w:rsidRDefault="005E1963">
      <w:pPr>
        <w:pStyle w:val="12"/>
        <w:rPr>
          <w:rFonts w:asciiTheme="minorHAnsi" w:eastAsiaTheme="minorEastAsia" w:hAnsiTheme="minorHAnsi" w:cstheme="minorBidi"/>
          <w:noProof/>
          <w:szCs w:val="22"/>
        </w:rPr>
      </w:pPr>
      <w:hyperlink w:anchor="_Toc162428183" w:history="1">
        <w:r w:rsidRPr="00A40713">
          <w:rPr>
            <w:rStyle w:val="ad"/>
            <w:b/>
            <w:bCs/>
            <w:noProof/>
          </w:rPr>
          <w:t xml:space="preserve">§10  </w:t>
        </w:r>
        <w:r w:rsidRPr="00A40713">
          <w:rPr>
            <w:rStyle w:val="ad"/>
            <w:b/>
            <w:bCs/>
            <w:noProof/>
          </w:rPr>
          <w:t>开放式基金份额变动</w:t>
        </w:r>
        <w:r>
          <w:rPr>
            <w:noProof/>
            <w:webHidden/>
          </w:rPr>
          <w:tab/>
        </w:r>
        <w:r>
          <w:rPr>
            <w:noProof/>
            <w:webHidden/>
          </w:rPr>
          <w:fldChar w:fldCharType="begin"/>
        </w:r>
        <w:r>
          <w:rPr>
            <w:noProof/>
            <w:webHidden/>
          </w:rPr>
          <w:instrText xml:space="preserve"> PAGEREF _Toc162428183 \h </w:instrText>
        </w:r>
        <w:r>
          <w:rPr>
            <w:noProof/>
            <w:webHidden/>
          </w:rPr>
        </w:r>
        <w:r>
          <w:rPr>
            <w:noProof/>
            <w:webHidden/>
          </w:rPr>
          <w:fldChar w:fldCharType="separate"/>
        </w:r>
        <w:r>
          <w:rPr>
            <w:noProof/>
            <w:webHidden/>
          </w:rPr>
          <w:t>66</w:t>
        </w:r>
        <w:r>
          <w:rPr>
            <w:noProof/>
            <w:webHidden/>
          </w:rPr>
          <w:fldChar w:fldCharType="end"/>
        </w:r>
      </w:hyperlink>
    </w:p>
    <w:p w:rsidR="005E1963" w:rsidRDefault="005E1963">
      <w:pPr>
        <w:pStyle w:val="12"/>
        <w:rPr>
          <w:rFonts w:asciiTheme="minorHAnsi" w:eastAsiaTheme="minorEastAsia" w:hAnsiTheme="minorHAnsi" w:cstheme="minorBidi"/>
          <w:noProof/>
          <w:szCs w:val="22"/>
        </w:rPr>
      </w:pPr>
      <w:hyperlink w:anchor="_Toc162428184" w:history="1">
        <w:r w:rsidRPr="00A40713">
          <w:rPr>
            <w:rStyle w:val="ad"/>
            <w:b/>
            <w:bCs/>
            <w:noProof/>
          </w:rPr>
          <w:t xml:space="preserve">§11  </w:t>
        </w:r>
        <w:r w:rsidRPr="00A40713">
          <w:rPr>
            <w:rStyle w:val="ad"/>
            <w:b/>
            <w:bCs/>
            <w:noProof/>
          </w:rPr>
          <w:t>重大事件揭示</w:t>
        </w:r>
        <w:r>
          <w:rPr>
            <w:noProof/>
            <w:webHidden/>
          </w:rPr>
          <w:tab/>
        </w:r>
        <w:r>
          <w:rPr>
            <w:noProof/>
            <w:webHidden/>
          </w:rPr>
          <w:fldChar w:fldCharType="begin"/>
        </w:r>
        <w:r>
          <w:rPr>
            <w:noProof/>
            <w:webHidden/>
          </w:rPr>
          <w:instrText xml:space="preserve"> PAGEREF _Toc162428184 \h </w:instrText>
        </w:r>
        <w:r>
          <w:rPr>
            <w:noProof/>
            <w:webHidden/>
          </w:rPr>
        </w:r>
        <w:r>
          <w:rPr>
            <w:noProof/>
            <w:webHidden/>
          </w:rPr>
          <w:fldChar w:fldCharType="separate"/>
        </w:r>
        <w:r>
          <w:rPr>
            <w:noProof/>
            <w:webHidden/>
          </w:rPr>
          <w:t>67</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85" w:history="1">
        <w:r w:rsidRPr="00A40713">
          <w:rPr>
            <w:rStyle w:val="ad"/>
            <w:noProof/>
          </w:rPr>
          <w:t>11.1</w:t>
        </w:r>
        <w:r w:rsidRPr="00A40713">
          <w:rPr>
            <w:rStyle w:val="ad"/>
            <w:noProof/>
          </w:rPr>
          <w:t>基金份额持有人大会决议</w:t>
        </w:r>
        <w:r>
          <w:rPr>
            <w:noProof/>
            <w:webHidden/>
          </w:rPr>
          <w:tab/>
        </w:r>
        <w:r>
          <w:rPr>
            <w:noProof/>
            <w:webHidden/>
          </w:rPr>
          <w:fldChar w:fldCharType="begin"/>
        </w:r>
        <w:r>
          <w:rPr>
            <w:noProof/>
            <w:webHidden/>
          </w:rPr>
          <w:instrText xml:space="preserve"> PAGEREF _Toc162428185 \h </w:instrText>
        </w:r>
        <w:r>
          <w:rPr>
            <w:noProof/>
            <w:webHidden/>
          </w:rPr>
        </w:r>
        <w:r>
          <w:rPr>
            <w:noProof/>
            <w:webHidden/>
          </w:rPr>
          <w:fldChar w:fldCharType="separate"/>
        </w:r>
        <w:r>
          <w:rPr>
            <w:noProof/>
            <w:webHidden/>
          </w:rPr>
          <w:t>67</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86" w:history="1">
        <w:r w:rsidRPr="00A40713">
          <w:rPr>
            <w:rStyle w:val="ad"/>
            <w:noProof/>
          </w:rPr>
          <w:t xml:space="preserve">11.2 </w:t>
        </w:r>
        <w:r w:rsidRPr="00A40713">
          <w:rPr>
            <w:rStyle w:val="ad"/>
            <w:noProof/>
          </w:rPr>
          <w:t>基金管理人、基金托管人的专门基金托管部门的重大人事变动</w:t>
        </w:r>
        <w:r>
          <w:rPr>
            <w:noProof/>
            <w:webHidden/>
          </w:rPr>
          <w:tab/>
        </w:r>
        <w:r>
          <w:rPr>
            <w:noProof/>
            <w:webHidden/>
          </w:rPr>
          <w:fldChar w:fldCharType="begin"/>
        </w:r>
        <w:r>
          <w:rPr>
            <w:noProof/>
            <w:webHidden/>
          </w:rPr>
          <w:instrText xml:space="preserve"> PAGEREF _Toc162428186 \h </w:instrText>
        </w:r>
        <w:r>
          <w:rPr>
            <w:noProof/>
            <w:webHidden/>
          </w:rPr>
        </w:r>
        <w:r>
          <w:rPr>
            <w:noProof/>
            <w:webHidden/>
          </w:rPr>
          <w:fldChar w:fldCharType="separate"/>
        </w:r>
        <w:r>
          <w:rPr>
            <w:noProof/>
            <w:webHidden/>
          </w:rPr>
          <w:t>67</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87" w:history="1">
        <w:r w:rsidRPr="00A40713">
          <w:rPr>
            <w:rStyle w:val="ad"/>
            <w:noProof/>
          </w:rPr>
          <w:t xml:space="preserve">11.3 </w:t>
        </w:r>
        <w:r w:rsidRPr="00A40713">
          <w:rPr>
            <w:rStyle w:val="ad"/>
            <w:noProof/>
          </w:rPr>
          <w:t>涉及基金管理人、基金财产、基金托管业务的诉讼</w:t>
        </w:r>
        <w:r>
          <w:rPr>
            <w:noProof/>
            <w:webHidden/>
          </w:rPr>
          <w:tab/>
        </w:r>
        <w:r>
          <w:rPr>
            <w:noProof/>
            <w:webHidden/>
          </w:rPr>
          <w:fldChar w:fldCharType="begin"/>
        </w:r>
        <w:r>
          <w:rPr>
            <w:noProof/>
            <w:webHidden/>
          </w:rPr>
          <w:instrText xml:space="preserve"> PAGEREF _Toc162428187 \h </w:instrText>
        </w:r>
        <w:r>
          <w:rPr>
            <w:noProof/>
            <w:webHidden/>
          </w:rPr>
        </w:r>
        <w:r>
          <w:rPr>
            <w:noProof/>
            <w:webHidden/>
          </w:rPr>
          <w:fldChar w:fldCharType="separate"/>
        </w:r>
        <w:r>
          <w:rPr>
            <w:noProof/>
            <w:webHidden/>
          </w:rPr>
          <w:t>67</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88" w:history="1">
        <w:r w:rsidRPr="00A40713">
          <w:rPr>
            <w:rStyle w:val="ad"/>
            <w:noProof/>
          </w:rPr>
          <w:t xml:space="preserve">11.4 </w:t>
        </w:r>
        <w:r w:rsidRPr="00A40713">
          <w:rPr>
            <w:rStyle w:val="ad"/>
            <w:noProof/>
          </w:rPr>
          <w:t>基金投资策略的改变</w:t>
        </w:r>
        <w:r>
          <w:rPr>
            <w:noProof/>
            <w:webHidden/>
          </w:rPr>
          <w:tab/>
        </w:r>
        <w:r>
          <w:rPr>
            <w:noProof/>
            <w:webHidden/>
          </w:rPr>
          <w:fldChar w:fldCharType="begin"/>
        </w:r>
        <w:r>
          <w:rPr>
            <w:noProof/>
            <w:webHidden/>
          </w:rPr>
          <w:instrText xml:space="preserve"> PAGEREF _Toc162428188 \h </w:instrText>
        </w:r>
        <w:r>
          <w:rPr>
            <w:noProof/>
            <w:webHidden/>
          </w:rPr>
        </w:r>
        <w:r>
          <w:rPr>
            <w:noProof/>
            <w:webHidden/>
          </w:rPr>
          <w:fldChar w:fldCharType="separate"/>
        </w:r>
        <w:r>
          <w:rPr>
            <w:noProof/>
            <w:webHidden/>
          </w:rPr>
          <w:t>68</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89" w:history="1">
        <w:r w:rsidRPr="00A40713">
          <w:rPr>
            <w:rStyle w:val="ad"/>
            <w:noProof/>
          </w:rPr>
          <w:t xml:space="preserve">11.5 </w:t>
        </w:r>
        <w:r w:rsidRPr="00A40713">
          <w:rPr>
            <w:rStyle w:val="ad"/>
            <w:noProof/>
          </w:rPr>
          <w:t>为基金进行审计的会计师事务所情况</w:t>
        </w:r>
        <w:r>
          <w:rPr>
            <w:noProof/>
            <w:webHidden/>
          </w:rPr>
          <w:tab/>
        </w:r>
        <w:r>
          <w:rPr>
            <w:noProof/>
            <w:webHidden/>
          </w:rPr>
          <w:fldChar w:fldCharType="begin"/>
        </w:r>
        <w:r>
          <w:rPr>
            <w:noProof/>
            <w:webHidden/>
          </w:rPr>
          <w:instrText xml:space="preserve"> PAGEREF _Toc162428189 \h </w:instrText>
        </w:r>
        <w:r>
          <w:rPr>
            <w:noProof/>
            <w:webHidden/>
          </w:rPr>
        </w:r>
        <w:r>
          <w:rPr>
            <w:noProof/>
            <w:webHidden/>
          </w:rPr>
          <w:fldChar w:fldCharType="separate"/>
        </w:r>
        <w:r>
          <w:rPr>
            <w:noProof/>
            <w:webHidden/>
          </w:rPr>
          <w:t>68</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90" w:history="1">
        <w:r w:rsidRPr="00A40713">
          <w:rPr>
            <w:rStyle w:val="ad"/>
            <w:noProof/>
          </w:rPr>
          <w:t xml:space="preserve">11.6 </w:t>
        </w:r>
        <w:r w:rsidRPr="00A40713">
          <w:rPr>
            <w:rStyle w:val="ad"/>
            <w:noProof/>
          </w:rPr>
          <w:t>管理人、托管人及其高级管理人员受稽查或处罚等情况</w:t>
        </w:r>
        <w:r>
          <w:rPr>
            <w:noProof/>
            <w:webHidden/>
          </w:rPr>
          <w:tab/>
        </w:r>
        <w:r>
          <w:rPr>
            <w:noProof/>
            <w:webHidden/>
          </w:rPr>
          <w:fldChar w:fldCharType="begin"/>
        </w:r>
        <w:r>
          <w:rPr>
            <w:noProof/>
            <w:webHidden/>
          </w:rPr>
          <w:instrText xml:space="preserve"> PAGEREF _Toc162428190 \h </w:instrText>
        </w:r>
        <w:r>
          <w:rPr>
            <w:noProof/>
            <w:webHidden/>
          </w:rPr>
        </w:r>
        <w:r>
          <w:rPr>
            <w:noProof/>
            <w:webHidden/>
          </w:rPr>
          <w:fldChar w:fldCharType="separate"/>
        </w:r>
        <w:r>
          <w:rPr>
            <w:noProof/>
            <w:webHidden/>
          </w:rPr>
          <w:t>68</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91" w:history="1">
        <w:r w:rsidRPr="00A40713">
          <w:rPr>
            <w:rStyle w:val="ad"/>
            <w:noProof/>
          </w:rPr>
          <w:t xml:space="preserve">11.6.1 </w:t>
        </w:r>
        <w:r w:rsidRPr="00A40713">
          <w:rPr>
            <w:rStyle w:val="ad"/>
            <w:noProof/>
          </w:rPr>
          <w:t>管理人及其高级管理人员受稽查或处罚等情况</w:t>
        </w:r>
        <w:r>
          <w:rPr>
            <w:noProof/>
            <w:webHidden/>
          </w:rPr>
          <w:tab/>
        </w:r>
        <w:r>
          <w:rPr>
            <w:noProof/>
            <w:webHidden/>
          </w:rPr>
          <w:fldChar w:fldCharType="begin"/>
        </w:r>
        <w:r>
          <w:rPr>
            <w:noProof/>
            <w:webHidden/>
          </w:rPr>
          <w:instrText xml:space="preserve"> PAGEREF _Toc162428191 \h </w:instrText>
        </w:r>
        <w:r>
          <w:rPr>
            <w:noProof/>
            <w:webHidden/>
          </w:rPr>
        </w:r>
        <w:r>
          <w:rPr>
            <w:noProof/>
            <w:webHidden/>
          </w:rPr>
          <w:fldChar w:fldCharType="separate"/>
        </w:r>
        <w:r>
          <w:rPr>
            <w:noProof/>
            <w:webHidden/>
          </w:rPr>
          <w:t>68</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92" w:history="1">
        <w:r w:rsidRPr="00A40713">
          <w:rPr>
            <w:rStyle w:val="ad"/>
            <w:noProof/>
          </w:rPr>
          <w:t xml:space="preserve">11.6.2 </w:t>
        </w:r>
        <w:r w:rsidRPr="00A40713">
          <w:rPr>
            <w:rStyle w:val="ad"/>
            <w:noProof/>
          </w:rPr>
          <w:t>托管人及其高级管理人员受稽查或处罚等情况</w:t>
        </w:r>
        <w:r>
          <w:rPr>
            <w:noProof/>
            <w:webHidden/>
          </w:rPr>
          <w:tab/>
        </w:r>
        <w:r>
          <w:rPr>
            <w:noProof/>
            <w:webHidden/>
          </w:rPr>
          <w:fldChar w:fldCharType="begin"/>
        </w:r>
        <w:r>
          <w:rPr>
            <w:noProof/>
            <w:webHidden/>
          </w:rPr>
          <w:instrText xml:space="preserve"> PAGEREF _Toc162428192 \h </w:instrText>
        </w:r>
        <w:r>
          <w:rPr>
            <w:noProof/>
            <w:webHidden/>
          </w:rPr>
        </w:r>
        <w:r>
          <w:rPr>
            <w:noProof/>
            <w:webHidden/>
          </w:rPr>
          <w:fldChar w:fldCharType="separate"/>
        </w:r>
        <w:r>
          <w:rPr>
            <w:noProof/>
            <w:webHidden/>
          </w:rPr>
          <w:t>68</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93" w:history="1">
        <w:r w:rsidRPr="00A40713">
          <w:rPr>
            <w:rStyle w:val="ad"/>
            <w:noProof/>
          </w:rPr>
          <w:t xml:space="preserve">11.7 </w:t>
        </w:r>
        <w:r w:rsidRPr="00A40713">
          <w:rPr>
            <w:rStyle w:val="ad"/>
            <w:noProof/>
          </w:rPr>
          <w:t>基金租用证券公司交易单元的有关情况</w:t>
        </w:r>
        <w:r>
          <w:rPr>
            <w:noProof/>
            <w:webHidden/>
          </w:rPr>
          <w:tab/>
        </w:r>
        <w:r>
          <w:rPr>
            <w:noProof/>
            <w:webHidden/>
          </w:rPr>
          <w:fldChar w:fldCharType="begin"/>
        </w:r>
        <w:r>
          <w:rPr>
            <w:noProof/>
            <w:webHidden/>
          </w:rPr>
          <w:instrText xml:space="preserve"> PAGEREF _Toc162428193 \h </w:instrText>
        </w:r>
        <w:r>
          <w:rPr>
            <w:noProof/>
            <w:webHidden/>
          </w:rPr>
        </w:r>
        <w:r>
          <w:rPr>
            <w:noProof/>
            <w:webHidden/>
          </w:rPr>
          <w:fldChar w:fldCharType="separate"/>
        </w:r>
        <w:r>
          <w:rPr>
            <w:noProof/>
            <w:webHidden/>
          </w:rPr>
          <w:t>68</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94" w:history="1">
        <w:r w:rsidRPr="00A40713">
          <w:rPr>
            <w:rStyle w:val="ad"/>
            <w:noProof/>
          </w:rPr>
          <w:t xml:space="preserve">11.8 </w:t>
        </w:r>
        <w:r w:rsidRPr="00A40713">
          <w:rPr>
            <w:rStyle w:val="ad"/>
            <w:noProof/>
          </w:rPr>
          <w:t>其他重大事件</w:t>
        </w:r>
        <w:r>
          <w:rPr>
            <w:noProof/>
            <w:webHidden/>
          </w:rPr>
          <w:tab/>
        </w:r>
        <w:r>
          <w:rPr>
            <w:noProof/>
            <w:webHidden/>
          </w:rPr>
          <w:fldChar w:fldCharType="begin"/>
        </w:r>
        <w:r>
          <w:rPr>
            <w:noProof/>
            <w:webHidden/>
          </w:rPr>
          <w:instrText xml:space="preserve"> PAGEREF _Toc162428194 \h </w:instrText>
        </w:r>
        <w:r>
          <w:rPr>
            <w:noProof/>
            <w:webHidden/>
          </w:rPr>
        </w:r>
        <w:r>
          <w:rPr>
            <w:noProof/>
            <w:webHidden/>
          </w:rPr>
          <w:fldChar w:fldCharType="separate"/>
        </w:r>
        <w:r>
          <w:rPr>
            <w:noProof/>
            <w:webHidden/>
          </w:rPr>
          <w:t>70</w:t>
        </w:r>
        <w:r>
          <w:rPr>
            <w:noProof/>
            <w:webHidden/>
          </w:rPr>
          <w:fldChar w:fldCharType="end"/>
        </w:r>
      </w:hyperlink>
    </w:p>
    <w:p w:rsidR="005E1963" w:rsidRDefault="005E1963">
      <w:pPr>
        <w:pStyle w:val="12"/>
        <w:rPr>
          <w:rFonts w:asciiTheme="minorHAnsi" w:eastAsiaTheme="minorEastAsia" w:hAnsiTheme="minorHAnsi" w:cstheme="minorBidi"/>
          <w:noProof/>
          <w:szCs w:val="22"/>
        </w:rPr>
      </w:pPr>
      <w:hyperlink w:anchor="_Toc162428195" w:history="1">
        <w:r w:rsidRPr="00A40713">
          <w:rPr>
            <w:rStyle w:val="ad"/>
            <w:b/>
            <w:bCs/>
            <w:noProof/>
          </w:rPr>
          <w:t xml:space="preserve">12  </w:t>
        </w:r>
        <w:r w:rsidRPr="00A40713">
          <w:rPr>
            <w:rStyle w:val="ad"/>
            <w:b/>
            <w:bCs/>
            <w:noProof/>
          </w:rPr>
          <w:t>影响投资者决策的其他重要信息</w:t>
        </w:r>
        <w:r>
          <w:rPr>
            <w:noProof/>
            <w:webHidden/>
          </w:rPr>
          <w:tab/>
        </w:r>
        <w:r>
          <w:rPr>
            <w:noProof/>
            <w:webHidden/>
          </w:rPr>
          <w:fldChar w:fldCharType="begin"/>
        </w:r>
        <w:r>
          <w:rPr>
            <w:noProof/>
            <w:webHidden/>
          </w:rPr>
          <w:instrText xml:space="preserve"> PAGEREF _Toc162428195 \h </w:instrText>
        </w:r>
        <w:r>
          <w:rPr>
            <w:noProof/>
            <w:webHidden/>
          </w:rPr>
        </w:r>
        <w:r>
          <w:rPr>
            <w:noProof/>
            <w:webHidden/>
          </w:rPr>
          <w:fldChar w:fldCharType="separate"/>
        </w:r>
        <w:r>
          <w:rPr>
            <w:noProof/>
            <w:webHidden/>
          </w:rPr>
          <w:t>70</w:t>
        </w:r>
        <w:r>
          <w:rPr>
            <w:noProof/>
            <w:webHidden/>
          </w:rPr>
          <w:fldChar w:fldCharType="end"/>
        </w:r>
      </w:hyperlink>
    </w:p>
    <w:p w:rsidR="005E1963" w:rsidRDefault="005E1963">
      <w:pPr>
        <w:pStyle w:val="12"/>
        <w:rPr>
          <w:rFonts w:asciiTheme="minorHAnsi" w:eastAsiaTheme="minorEastAsia" w:hAnsiTheme="minorHAnsi" w:cstheme="minorBidi"/>
          <w:noProof/>
          <w:szCs w:val="22"/>
        </w:rPr>
      </w:pPr>
      <w:hyperlink w:anchor="_Toc162428196" w:history="1">
        <w:r w:rsidRPr="00A40713">
          <w:rPr>
            <w:rStyle w:val="ad"/>
            <w:b/>
            <w:bCs/>
            <w:noProof/>
          </w:rPr>
          <w:t xml:space="preserve">§13  </w:t>
        </w:r>
        <w:r w:rsidRPr="00A40713">
          <w:rPr>
            <w:rStyle w:val="ad"/>
            <w:b/>
            <w:bCs/>
            <w:noProof/>
          </w:rPr>
          <w:t>备查文件目录</w:t>
        </w:r>
        <w:r>
          <w:rPr>
            <w:noProof/>
            <w:webHidden/>
          </w:rPr>
          <w:tab/>
        </w:r>
        <w:r>
          <w:rPr>
            <w:noProof/>
            <w:webHidden/>
          </w:rPr>
          <w:fldChar w:fldCharType="begin"/>
        </w:r>
        <w:r>
          <w:rPr>
            <w:noProof/>
            <w:webHidden/>
          </w:rPr>
          <w:instrText xml:space="preserve"> PAGEREF _Toc162428196 \h </w:instrText>
        </w:r>
        <w:r>
          <w:rPr>
            <w:noProof/>
            <w:webHidden/>
          </w:rPr>
        </w:r>
        <w:r>
          <w:rPr>
            <w:noProof/>
            <w:webHidden/>
          </w:rPr>
          <w:fldChar w:fldCharType="separate"/>
        </w:r>
        <w:r>
          <w:rPr>
            <w:noProof/>
            <w:webHidden/>
          </w:rPr>
          <w:t>71</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97" w:history="1">
        <w:r w:rsidRPr="00A40713">
          <w:rPr>
            <w:rStyle w:val="ad"/>
            <w:noProof/>
          </w:rPr>
          <w:t xml:space="preserve">13.1 </w:t>
        </w:r>
        <w:r w:rsidRPr="00A40713">
          <w:rPr>
            <w:rStyle w:val="ad"/>
            <w:noProof/>
          </w:rPr>
          <w:t>备查文件目录</w:t>
        </w:r>
        <w:r>
          <w:rPr>
            <w:noProof/>
            <w:webHidden/>
          </w:rPr>
          <w:tab/>
        </w:r>
        <w:r>
          <w:rPr>
            <w:noProof/>
            <w:webHidden/>
          </w:rPr>
          <w:fldChar w:fldCharType="begin"/>
        </w:r>
        <w:r>
          <w:rPr>
            <w:noProof/>
            <w:webHidden/>
          </w:rPr>
          <w:instrText xml:space="preserve"> PAGEREF _Toc162428197 \h </w:instrText>
        </w:r>
        <w:r>
          <w:rPr>
            <w:noProof/>
            <w:webHidden/>
          </w:rPr>
        </w:r>
        <w:r>
          <w:rPr>
            <w:noProof/>
            <w:webHidden/>
          </w:rPr>
          <w:fldChar w:fldCharType="separate"/>
        </w:r>
        <w:r>
          <w:rPr>
            <w:noProof/>
            <w:webHidden/>
          </w:rPr>
          <w:t>71</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98" w:history="1">
        <w:r w:rsidRPr="00A40713">
          <w:rPr>
            <w:rStyle w:val="ad"/>
            <w:noProof/>
          </w:rPr>
          <w:t xml:space="preserve">13.2 </w:t>
        </w:r>
        <w:r w:rsidRPr="00A40713">
          <w:rPr>
            <w:rStyle w:val="ad"/>
            <w:noProof/>
          </w:rPr>
          <w:t>存放地点</w:t>
        </w:r>
        <w:r>
          <w:rPr>
            <w:noProof/>
            <w:webHidden/>
          </w:rPr>
          <w:tab/>
        </w:r>
        <w:r>
          <w:rPr>
            <w:noProof/>
            <w:webHidden/>
          </w:rPr>
          <w:fldChar w:fldCharType="begin"/>
        </w:r>
        <w:r>
          <w:rPr>
            <w:noProof/>
            <w:webHidden/>
          </w:rPr>
          <w:instrText xml:space="preserve"> PAGEREF _Toc162428198 \h </w:instrText>
        </w:r>
        <w:r>
          <w:rPr>
            <w:noProof/>
            <w:webHidden/>
          </w:rPr>
        </w:r>
        <w:r>
          <w:rPr>
            <w:noProof/>
            <w:webHidden/>
          </w:rPr>
          <w:fldChar w:fldCharType="separate"/>
        </w:r>
        <w:r>
          <w:rPr>
            <w:noProof/>
            <w:webHidden/>
          </w:rPr>
          <w:t>71</w:t>
        </w:r>
        <w:r>
          <w:rPr>
            <w:noProof/>
            <w:webHidden/>
          </w:rPr>
          <w:fldChar w:fldCharType="end"/>
        </w:r>
      </w:hyperlink>
    </w:p>
    <w:p w:rsidR="005E1963" w:rsidRDefault="005E1963">
      <w:pPr>
        <w:pStyle w:val="24"/>
        <w:ind w:left="420"/>
        <w:rPr>
          <w:rFonts w:asciiTheme="minorHAnsi" w:eastAsiaTheme="minorEastAsia" w:hAnsiTheme="minorHAnsi" w:cstheme="minorBidi"/>
          <w:noProof/>
          <w:kern w:val="2"/>
          <w:szCs w:val="22"/>
        </w:rPr>
      </w:pPr>
      <w:hyperlink w:anchor="_Toc162428199" w:history="1">
        <w:r w:rsidRPr="00A40713">
          <w:rPr>
            <w:rStyle w:val="ad"/>
            <w:noProof/>
          </w:rPr>
          <w:t xml:space="preserve">13.3 </w:t>
        </w:r>
        <w:r w:rsidRPr="00A40713">
          <w:rPr>
            <w:rStyle w:val="ad"/>
            <w:noProof/>
          </w:rPr>
          <w:t>查阅方式</w:t>
        </w:r>
        <w:r>
          <w:rPr>
            <w:noProof/>
            <w:webHidden/>
          </w:rPr>
          <w:tab/>
        </w:r>
        <w:r>
          <w:rPr>
            <w:noProof/>
            <w:webHidden/>
          </w:rPr>
          <w:fldChar w:fldCharType="begin"/>
        </w:r>
        <w:r>
          <w:rPr>
            <w:noProof/>
            <w:webHidden/>
          </w:rPr>
          <w:instrText xml:space="preserve"> PAGEREF _Toc162428199 \h </w:instrText>
        </w:r>
        <w:r>
          <w:rPr>
            <w:noProof/>
            <w:webHidden/>
          </w:rPr>
        </w:r>
        <w:r>
          <w:rPr>
            <w:noProof/>
            <w:webHidden/>
          </w:rPr>
          <w:fldChar w:fldCharType="separate"/>
        </w:r>
        <w:r>
          <w:rPr>
            <w:noProof/>
            <w:webHidden/>
          </w:rPr>
          <w:t>71</w:t>
        </w:r>
        <w:r>
          <w:rPr>
            <w:noProof/>
            <w:webHidden/>
          </w:rPr>
          <w:fldChar w:fldCharType="end"/>
        </w:r>
      </w:hyperlink>
    </w:p>
    <w:p w:rsidR="001A59F9" w:rsidRPr="00E54740" w:rsidRDefault="00345666" w:rsidP="00D644F0">
      <w:pPr>
        <w:spacing w:line="360" w:lineRule="auto"/>
        <w:ind w:firstLineChars="200" w:firstLine="420"/>
        <w:rPr>
          <w:rFonts w:eastAsiaTheme="minorEastAsia"/>
          <w:szCs w:val="21"/>
        </w:rPr>
      </w:pPr>
      <w:r w:rsidRPr="00E54740">
        <w:rPr>
          <w:rFonts w:eastAsiaTheme="minorEastAsia"/>
          <w:kern w:val="0"/>
          <w:szCs w:val="21"/>
        </w:rPr>
        <w:fldChar w:fldCharType="end"/>
      </w:r>
      <w:r w:rsidR="00D644F0" w:rsidRPr="00E54740">
        <w:rPr>
          <w:rFonts w:eastAsiaTheme="minorEastAsia"/>
          <w:szCs w:val="21"/>
        </w:rPr>
        <w:br w:type="page"/>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lang w:val="en-US"/>
        </w:rPr>
      </w:pPr>
      <w:bookmarkStart w:id="8" w:name="_Toc225498244"/>
      <w:bookmarkStart w:id="9" w:name="_Toc361324844"/>
      <w:bookmarkStart w:id="10" w:name="_Toc162428128"/>
      <w:r w:rsidRPr="00E54740">
        <w:rPr>
          <w:rFonts w:eastAsiaTheme="minorEastAsia"/>
          <w:b/>
          <w:bCs/>
          <w:sz w:val="21"/>
          <w:szCs w:val="21"/>
          <w:lang w:val="en-US"/>
        </w:rPr>
        <w:lastRenderedPageBreak/>
        <w:t xml:space="preserve">§2  </w:t>
      </w:r>
      <w:r w:rsidRPr="00E54740">
        <w:rPr>
          <w:rFonts w:eastAsiaTheme="minorEastAsia"/>
          <w:b/>
          <w:bCs/>
          <w:sz w:val="21"/>
          <w:szCs w:val="21"/>
          <w:lang w:val="en-US"/>
        </w:rPr>
        <w:t>基金简介</w:t>
      </w:r>
      <w:bookmarkEnd w:id="8"/>
      <w:bookmarkEnd w:id="9"/>
      <w:bookmarkEnd w:id="10"/>
    </w:p>
    <w:p w:rsidR="001A59F9" w:rsidRPr="00E54740" w:rsidRDefault="001A59F9" w:rsidP="00976A4D">
      <w:pPr>
        <w:pStyle w:val="20"/>
        <w:spacing w:before="0" w:after="0"/>
        <w:rPr>
          <w:rFonts w:ascii="Times New Roman" w:eastAsiaTheme="minorEastAsia" w:hAnsi="Times New Roman"/>
          <w:kern w:val="0"/>
          <w:sz w:val="21"/>
          <w:szCs w:val="21"/>
        </w:rPr>
      </w:pPr>
      <w:bookmarkStart w:id="11" w:name="_Toc361324845"/>
      <w:bookmarkStart w:id="12" w:name="_Toc162428129"/>
      <w:r w:rsidRPr="00E54740">
        <w:rPr>
          <w:rFonts w:ascii="Times New Roman" w:eastAsiaTheme="minorEastAsia" w:hAnsi="Times New Roman"/>
          <w:kern w:val="0"/>
          <w:sz w:val="21"/>
          <w:szCs w:val="21"/>
        </w:rPr>
        <w:t>2.1</w:t>
      </w:r>
      <w:r w:rsidR="00057665"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基金基本情况</w:t>
      </w:r>
      <w:bookmarkEnd w:id="11"/>
      <w:bookmarkEnd w:id="1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58"/>
        <w:gridCol w:w="2664"/>
        <w:gridCol w:w="2553"/>
      </w:tblGrid>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基金名称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摩根民生需求股票型证券投资基金</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基金简称</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摩根民生需求股票</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基金主代码</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000524</w:t>
            </w:r>
          </w:p>
        </w:tc>
      </w:tr>
      <w:tr w:rsidR="00E54740" w:rsidRPr="00E54740" w:rsidTr="00116B7D">
        <w:tc>
          <w:tcPr>
            <w:tcW w:w="3258" w:type="dxa"/>
            <w:vAlign w:val="center"/>
          </w:tcPr>
          <w:p w:rsidR="00FE5EB7" w:rsidRPr="00E54740" w:rsidRDefault="00FE5EB7" w:rsidP="00CF6911">
            <w:pPr>
              <w:spacing w:line="360" w:lineRule="auto"/>
              <w:rPr>
                <w:rFonts w:eastAsiaTheme="minorEastAsia"/>
                <w:szCs w:val="21"/>
              </w:rPr>
            </w:pPr>
            <w:r w:rsidRPr="00E54740">
              <w:rPr>
                <w:rFonts w:eastAsiaTheme="minorEastAsia"/>
                <w:kern w:val="0"/>
                <w:szCs w:val="21"/>
              </w:rPr>
              <w:t>交易代码</w:t>
            </w:r>
          </w:p>
        </w:tc>
        <w:tc>
          <w:tcPr>
            <w:tcW w:w="5217" w:type="dxa"/>
            <w:gridSpan w:val="2"/>
            <w:vAlign w:val="center"/>
          </w:tcPr>
          <w:p w:rsidR="00FE5EB7" w:rsidRPr="00E54740" w:rsidRDefault="00FE5EB7" w:rsidP="008867EA">
            <w:pPr>
              <w:spacing w:line="360" w:lineRule="auto"/>
              <w:jc w:val="center"/>
              <w:rPr>
                <w:rFonts w:eastAsiaTheme="minorEastAsia"/>
                <w:szCs w:val="21"/>
              </w:rPr>
            </w:pPr>
            <w:r w:rsidRPr="00E54740">
              <w:rPr>
                <w:rFonts w:eastAsiaTheme="minorEastAsia"/>
                <w:szCs w:val="21"/>
              </w:rPr>
              <w:t>000524</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基金运作方式</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契约型开放式</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基金合同生效日</w:t>
            </w:r>
          </w:p>
        </w:tc>
        <w:tc>
          <w:tcPr>
            <w:tcW w:w="5217" w:type="dxa"/>
            <w:gridSpan w:val="2"/>
            <w:vAlign w:val="center"/>
          </w:tcPr>
          <w:p w:rsidR="001A59F9" w:rsidRPr="00E54740" w:rsidRDefault="00146153" w:rsidP="008867EA">
            <w:pPr>
              <w:spacing w:line="360" w:lineRule="auto"/>
              <w:jc w:val="center"/>
              <w:rPr>
                <w:rFonts w:eastAsiaTheme="minorEastAsia"/>
                <w:szCs w:val="21"/>
              </w:rPr>
            </w:pPr>
            <w:r w:rsidRPr="00E54740">
              <w:rPr>
                <w:rFonts w:eastAsiaTheme="minorEastAsia"/>
                <w:szCs w:val="21"/>
              </w:rPr>
              <w:t>2014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14</w:t>
            </w:r>
            <w:r w:rsidRPr="00E54740">
              <w:rPr>
                <w:rFonts w:eastAsiaTheme="minorEastAsia"/>
                <w:szCs w:val="21"/>
              </w:rPr>
              <w:t>日</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基金管理人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摩根基金管理（中国）有限公司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基金托管人</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中国建设银行股份有限公司</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报告期末基金份额总额</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58,981,531.85</w:t>
            </w:r>
            <w:r w:rsidRPr="00E54740">
              <w:rPr>
                <w:rFonts w:eastAsiaTheme="minorEastAsia"/>
                <w:szCs w:val="21"/>
              </w:rPr>
              <w:t>份</w:t>
            </w:r>
          </w:p>
        </w:tc>
      </w:tr>
      <w:tr w:rsidR="00E54740" w:rsidRPr="00E54740" w:rsidTr="00116B7D">
        <w:tc>
          <w:tcPr>
            <w:tcW w:w="3258" w:type="dxa"/>
            <w:vAlign w:val="center"/>
          </w:tcPr>
          <w:p w:rsidR="001A59F9" w:rsidRPr="00E54740" w:rsidRDefault="001A59F9" w:rsidP="00CF6911">
            <w:pPr>
              <w:spacing w:line="360" w:lineRule="auto"/>
              <w:rPr>
                <w:rFonts w:eastAsiaTheme="minorEastAsia"/>
                <w:kern w:val="0"/>
                <w:szCs w:val="21"/>
              </w:rPr>
            </w:pPr>
            <w:r w:rsidRPr="00E54740">
              <w:rPr>
                <w:rFonts w:eastAsiaTheme="minorEastAsia"/>
                <w:szCs w:val="21"/>
              </w:rPr>
              <w:t>基金合同存续期</w:t>
            </w:r>
          </w:p>
        </w:tc>
        <w:tc>
          <w:tcPr>
            <w:tcW w:w="5217" w:type="dxa"/>
            <w:gridSpan w:val="2"/>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不定期</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下属分级基金的基金简称</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摩根民生需求股票</w:t>
            </w:r>
            <w:r w:rsidRPr="00E54740">
              <w:rPr>
                <w:rFonts w:eastAsiaTheme="minorEastAsia"/>
                <w:szCs w:val="21"/>
              </w:rPr>
              <w:t>A</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摩根民生需求股票</w:t>
            </w:r>
            <w:r w:rsidRPr="00E54740">
              <w:rPr>
                <w:rFonts w:eastAsiaTheme="minorEastAsia"/>
                <w:szCs w:val="21"/>
              </w:rPr>
              <w:t>C</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下属分级基金的交易代码</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000524</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017099</w:t>
            </w:r>
          </w:p>
        </w:tc>
      </w:tr>
      <w:tr w:rsidR="00E54740" w:rsidRPr="00E54740" w:rsidTr="00116B7D">
        <w:trPr>
          <w:trHeight w:val="369"/>
        </w:trPr>
        <w:tc>
          <w:tcPr>
            <w:tcW w:w="3258" w:type="dxa"/>
            <w:vAlign w:val="center"/>
          </w:tcPr>
          <w:p w:rsidR="001A59F9" w:rsidRPr="00E54740" w:rsidRDefault="001A59F9" w:rsidP="00CF6911">
            <w:pPr>
              <w:spacing w:line="360" w:lineRule="auto"/>
              <w:rPr>
                <w:rFonts w:eastAsiaTheme="minorEastAsia"/>
                <w:szCs w:val="21"/>
              </w:rPr>
            </w:pPr>
            <w:r w:rsidRPr="00E54740">
              <w:rPr>
                <w:rFonts w:eastAsiaTheme="minorEastAsia"/>
                <w:szCs w:val="21"/>
              </w:rPr>
              <w:t>报告期末下属分级基金的份额总额</w:t>
            </w:r>
          </w:p>
        </w:tc>
        <w:tc>
          <w:tcPr>
            <w:tcW w:w="2664"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58,936,452.94</w:t>
            </w:r>
            <w:r w:rsidRPr="00E54740">
              <w:rPr>
                <w:rFonts w:eastAsiaTheme="minorEastAsia"/>
                <w:szCs w:val="21"/>
              </w:rPr>
              <w:t>份</w:t>
            </w:r>
          </w:p>
        </w:tc>
        <w:tc>
          <w:tcPr>
            <w:tcW w:w="2553" w:type="dxa"/>
            <w:vAlign w:val="center"/>
          </w:tcPr>
          <w:p w:rsidR="001A59F9" w:rsidRPr="00E54740" w:rsidRDefault="001A59F9" w:rsidP="008867EA">
            <w:pPr>
              <w:spacing w:line="360" w:lineRule="auto"/>
              <w:jc w:val="center"/>
              <w:rPr>
                <w:rFonts w:eastAsiaTheme="minorEastAsia"/>
                <w:szCs w:val="21"/>
              </w:rPr>
            </w:pPr>
            <w:r w:rsidRPr="00E54740">
              <w:rPr>
                <w:rFonts w:eastAsiaTheme="minorEastAsia"/>
                <w:szCs w:val="21"/>
              </w:rPr>
              <w:t>45,078.91</w:t>
            </w:r>
            <w:r w:rsidRPr="00E54740">
              <w:rPr>
                <w:rFonts w:eastAsiaTheme="minorEastAsia"/>
                <w:szCs w:val="21"/>
              </w:rPr>
              <w:t>份</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3" w:name="_Toc361324846"/>
      <w:bookmarkStart w:id="14" w:name="_Toc162428130"/>
      <w:r w:rsidRPr="00E54740">
        <w:rPr>
          <w:rFonts w:ascii="Times New Roman" w:eastAsiaTheme="minorEastAsia" w:hAnsi="Times New Roman"/>
          <w:kern w:val="0"/>
          <w:sz w:val="21"/>
          <w:szCs w:val="21"/>
        </w:rPr>
        <w:t xml:space="preserve">2.2 </w:t>
      </w:r>
      <w:r w:rsidRPr="00E54740">
        <w:rPr>
          <w:rFonts w:ascii="Times New Roman" w:eastAsiaTheme="minorEastAsia" w:hAnsi="Times New Roman"/>
          <w:sz w:val="21"/>
          <w:szCs w:val="21"/>
        </w:rPr>
        <w:t>基金产品说明</w:t>
      </w:r>
      <w:bookmarkEnd w:id="13"/>
      <w:bookmarkEnd w:id="1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32"/>
      </w:tblGrid>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投资目标</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本基金主要投资于民生需求相关行业的上市公司，分享中国经济增长模式转变带来的民生需求行业的投资机会，在控制风险的前提下力争实现基金资产的稳定增值。</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投资策略</w:t>
            </w:r>
          </w:p>
        </w:tc>
        <w:tc>
          <w:tcPr>
            <w:tcW w:w="6732" w:type="dxa"/>
            <w:vAlign w:val="center"/>
          </w:tcPr>
          <w:p w:rsidR="00D215E7" w:rsidRDefault="00903C2B">
            <w:pPr>
              <w:spacing w:line="360" w:lineRule="auto"/>
              <w:rPr>
                <w:rFonts w:eastAsiaTheme="minorEastAsia"/>
                <w:szCs w:val="21"/>
              </w:rPr>
            </w:pPr>
            <w:r>
              <w:rPr>
                <w:rFonts w:eastAsiaTheme="minorEastAsia"/>
                <w:szCs w:val="21"/>
              </w:rPr>
              <w:t>本基金将通过系统和深入的基本面研究，重点投资于与民生相关行业的上市公司，将不低于</w:t>
            </w:r>
            <w:r>
              <w:rPr>
                <w:rFonts w:eastAsiaTheme="minorEastAsia"/>
                <w:szCs w:val="21"/>
              </w:rPr>
              <w:t>80%</w:t>
            </w:r>
            <w:r>
              <w:rPr>
                <w:rFonts w:eastAsiaTheme="minorEastAsia"/>
                <w:szCs w:val="21"/>
              </w:rPr>
              <w:t>的非现金基金资产投资于民生需求相关行业，分享中国经济增长模式转变带来的投资机会。在行业配置层面，本基金将从行业生命周期、行业景气度、行业竞争格局等多角度，综合评估各个行业的投资价值，对基金资产在行业间分配进行安排。在个股选择层面，本基金将主要采用</w:t>
            </w:r>
            <w:r>
              <w:rPr>
                <w:rFonts w:eastAsiaTheme="minorEastAsia"/>
                <w:szCs w:val="21"/>
              </w:rPr>
              <w:t>“</w:t>
            </w:r>
            <w:r>
              <w:rPr>
                <w:rFonts w:eastAsiaTheme="minorEastAsia"/>
                <w:szCs w:val="21"/>
              </w:rPr>
              <w:t>自下而上</w:t>
            </w:r>
            <w:r>
              <w:rPr>
                <w:rFonts w:eastAsiaTheme="minorEastAsia"/>
                <w:szCs w:val="21"/>
              </w:rPr>
              <w:t>”</w:t>
            </w:r>
            <w:r>
              <w:rPr>
                <w:rFonts w:eastAsiaTheme="minorEastAsia"/>
                <w:szCs w:val="21"/>
              </w:rPr>
              <w:t>的方法，在备选行业内部通过定量与定性相结合的分析方法，综合分析上市公司的业绩质量、成长性和估值水平等各方面信息，精选具有良好成长性、估值合理的个股。</w:t>
            </w:r>
          </w:p>
          <w:p w:rsidR="001A59F9" w:rsidRPr="00E54740" w:rsidRDefault="001A59F9" w:rsidP="00026C9C">
            <w:pPr>
              <w:spacing w:line="360" w:lineRule="auto"/>
              <w:rPr>
                <w:rFonts w:eastAsiaTheme="minorEastAsia"/>
                <w:szCs w:val="21"/>
              </w:rPr>
            </w:pPr>
            <w:r w:rsidRPr="00E54740">
              <w:rPr>
                <w:rFonts w:eastAsiaTheme="minorEastAsia"/>
                <w:szCs w:val="21"/>
              </w:rPr>
              <w:lastRenderedPageBreak/>
              <w:t>具体策略包括：资产配置策略、股票投资策略、行业配置策略、固定收益类投资策略、可转换债券投资策略、中小企业私募债投资策略、股指期货投资策略、存托凭证投资策略。</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业绩比较基准</w:t>
            </w:r>
          </w:p>
        </w:tc>
        <w:tc>
          <w:tcPr>
            <w:tcW w:w="673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沪深</w:t>
            </w:r>
            <w:r w:rsidRPr="00E54740">
              <w:rPr>
                <w:rFonts w:eastAsiaTheme="minorEastAsia"/>
                <w:szCs w:val="21"/>
              </w:rPr>
              <w:t>300</w:t>
            </w:r>
            <w:r w:rsidRPr="00E54740">
              <w:rPr>
                <w:rFonts w:eastAsiaTheme="minorEastAsia"/>
                <w:szCs w:val="21"/>
              </w:rPr>
              <w:t>指数收益率</w:t>
            </w:r>
            <w:r w:rsidRPr="00E54740">
              <w:rPr>
                <w:rFonts w:eastAsiaTheme="minorEastAsia"/>
                <w:szCs w:val="21"/>
              </w:rPr>
              <w:t>×85%+</w:t>
            </w:r>
            <w:r w:rsidRPr="00E54740">
              <w:rPr>
                <w:rFonts w:eastAsiaTheme="minorEastAsia"/>
                <w:szCs w:val="21"/>
              </w:rPr>
              <w:t>中债总指数收益率</w:t>
            </w:r>
            <w:r w:rsidRPr="00E54740">
              <w:rPr>
                <w:rFonts w:eastAsiaTheme="minorEastAsia"/>
                <w:szCs w:val="21"/>
              </w:rPr>
              <w:t>×15%</w:t>
            </w:r>
          </w:p>
        </w:tc>
      </w:tr>
      <w:tr w:rsidR="00E54740" w:rsidRPr="00E54740" w:rsidTr="00561E64">
        <w:tc>
          <w:tcPr>
            <w:tcW w:w="2268"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风险收益特征</w:t>
            </w:r>
          </w:p>
        </w:tc>
        <w:tc>
          <w:tcPr>
            <w:tcW w:w="6732" w:type="dxa"/>
            <w:vAlign w:val="center"/>
          </w:tcPr>
          <w:p w:rsidR="00D215E7" w:rsidRDefault="00903C2B">
            <w:pPr>
              <w:spacing w:line="360" w:lineRule="auto"/>
              <w:rPr>
                <w:rFonts w:eastAsiaTheme="minorEastAsia"/>
                <w:szCs w:val="21"/>
              </w:rPr>
            </w:pPr>
            <w:r>
              <w:rPr>
                <w:rFonts w:eastAsiaTheme="minorEastAsia"/>
                <w:szCs w:val="21"/>
              </w:rPr>
              <w:t>本基金属于股票型基金产品，预期风险和收益水平高于混合型基金、债券型基金和货币市场基金，属于较高风险收益水平的基金产品。</w:t>
            </w:r>
          </w:p>
          <w:p w:rsidR="001A59F9" w:rsidRPr="00E54740" w:rsidRDefault="001A59F9" w:rsidP="00026C9C">
            <w:pPr>
              <w:spacing w:line="360" w:lineRule="auto"/>
              <w:rPr>
                <w:rFonts w:eastAsiaTheme="minorEastAsia"/>
                <w:szCs w:val="21"/>
              </w:rPr>
            </w:pPr>
            <w:r w:rsidRPr="00E54740">
              <w:rPr>
                <w:rFonts w:eastAsiaTheme="minorEastAsia"/>
                <w:szCs w:val="21"/>
              </w:rPr>
              <w:t>根据</w:t>
            </w:r>
            <w:r w:rsidRPr="00E54740">
              <w:rPr>
                <w:rFonts w:eastAsiaTheme="minorEastAsia"/>
                <w:szCs w:val="21"/>
              </w:rPr>
              <w:t>2017</w:t>
            </w:r>
            <w:r w:rsidRPr="00E54740">
              <w:rPr>
                <w:rFonts w:eastAsiaTheme="minorEastAsia"/>
                <w:szCs w:val="21"/>
              </w:rPr>
              <w:t>年</w:t>
            </w:r>
            <w:r w:rsidRPr="00E54740">
              <w:rPr>
                <w:rFonts w:eastAsiaTheme="minorEastAsia"/>
                <w:szCs w:val="21"/>
              </w:rPr>
              <w:t>7</w:t>
            </w:r>
            <w:r w:rsidRPr="00E54740">
              <w:rPr>
                <w:rFonts w:eastAsiaTheme="minorEastAsia"/>
                <w:szCs w:val="21"/>
              </w:rPr>
              <w:t>月</w:t>
            </w:r>
            <w:r w:rsidRPr="00E54740">
              <w:rPr>
                <w:rFonts w:eastAsiaTheme="minorEastAsia"/>
                <w:szCs w:val="21"/>
              </w:rPr>
              <w:t>1</w:t>
            </w:r>
            <w:r w:rsidRPr="00E54740">
              <w:rPr>
                <w:rFonts w:eastAsiaTheme="minorEastAsia"/>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 w:name="_Toc225498247"/>
      <w:bookmarkStart w:id="16" w:name="_Toc361324847"/>
      <w:bookmarkStart w:id="17" w:name="_Toc162428131"/>
      <w:r w:rsidRPr="00E54740">
        <w:rPr>
          <w:rFonts w:ascii="Times New Roman" w:eastAsiaTheme="minorEastAsia" w:hAnsi="Times New Roman"/>
          <w:kern w:val="0"/>
          <w:sz w:val="21"/>
          <w:szCs w:val="21"/>
        </w:rPr>
        <w:t xml:space="preserve">2.3 </w:t>
      </w:r>
      <w:r w:rsidRPr="00E54740">
        <w:rPr>
          <w:rFonts w:ascii="Times New Roman" w:eastAsiaTheme="minorEastAsia" w:hAnsi="Times New Roman"/>
          <w:kern w:val="0"/>
          <w:sz w:val="21"/>
          <w:szCs w:val="21"/>
        </w:rPr>
        <w:t>基金管理人和基金托管人</w:t>
      </w:r>
      <w:bookmarkEnd w:id="15"/>
      <w:bookmarkEnd w:id="16"/>
      <w:bookmarkEnd w:id="1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项目</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基金管理人</w:t>
            </w:r>
          </w:p>
        </w:tc>
        <w:tc>
          <w:tcPr>
            <w:tcW w:w="3060" w:type="dxa"/>
            <w:vAlign w:val="center"/>
          </w:tcPr>
          <w:p w:rsidR="001A59F9" w:rsidRPr="00E54740" w:rsidRDefault="001A59F9" w:rsidP="00370FB7">
            <w:pPr>
              <w:spacing w:line="360" w:lineRule="auto"/>
              <w:jc w:val="center"/>
              <w:rPr>
                <w:rFonts w:eastAsiaTheme="minorEastAsia"/>
                <w:szCs w:val="21"/>
              </w:rPr>
            </w:pPr>
            <w:r w:rsidRPr="00E54740">
              <w:rPr>
                <w:rFonts w:eastAsiaTheme="minorEastAsia"/>
                <w:szCs w:val="21"/>
              </w:rPr>
              <w:t>基金托管人</w:t>
            </w:r>
          </w:p>
        </w:tc>
      </w:tr>
      <w:tr w:rsidR="00E54740" w:rsidRPr="00E54740" w:rsidTr="00370FB7">
        <w:tc>
          <w:tcPr>
            <w:tcW w:w="2631" w:type="dxa"/>
            <w:gridSpan w:val="2"/>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kern w:val="0"/>
                <w:szCs w:val="21"/>
              </w:rPr>
              <w:t>名称</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摩根基金管理（中国）有限公司</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中国建设银行股份有限公司</w:t>
            </w:r>
          </w:p>
        </w:tc>
      </w:tr>
      <w:tr w:rsidR="00E54740" w:rsidRPr="00E54740" w:rsidTr="00370FB7">
        <w:tc>
          <w:tcPr>
            <w:tcW w:w="1260" w:type="dxa"/>
            <w:vMerge w:val="restart"/>
            <w:vAlign w:val="center"/>
          </w:tcPr>
          <w:p w:rsidR="001A59F9" w:rsidRPr="00E54740" w:rsidRDefault="001A59F9" w:rsidP="00026C9C">
            <w:pPr>
              <w:autoSpaceDE w:val="0"/>
              <w:autoSpaceDN w:val="0"/>
              <w:adjustRightInd w:val="0"/>
              <w:spacing w:before="29" w:line="360" w:lineRule="auto"/>
              <w:ind w:left="15"/>
              <w:rPr>
                <w:rFonts w:eastAsiaTheme="minorEastAsia"/>
                <w:kern w:val="0"/>
                <w:szCs w:val="21"/>
              </w:rPr>
            </w:pPr>
            <w:r w:rsidRPr="00E54740">
              <w:rPr>
                <w:rFonts w:eastAsiaTheme="minorEastAsia"/>
                <w:szCs w:val="21"/>
              </w:rPr>
              <w:t>信息披露负责人</w:t>
            </w:r>
          </w:p>
        </w:tc>
        <w:tc>
          <w:tcPr>
            <w:tcW w:w="137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邹树波</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王小飞</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联系电话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021-38794888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021-60637103</w:t>
            </w:r>
          </w:p>
        </w:tc>
      </w:tr>
      <w:tr w:rsidR="00E54740" w:rsidRPr="00E54740" w:rsidTr="00370FB7">
        <w:tc>
          <w:tcPr>
            <w:tcW w:w="2631" w:type="dxa"/>
            <w:vMerge/>
            <w:vAlign w:val="center"/>
          </w:tcPr>
          <w:p w:rsidR="001A59F9" w:rsidRPr="00E54740" w:rsidRDefault="001A59F9" w:rsidP="00026C9C">
            <w:pPr>
              <w:widowControl/>
              <w:spacing w:line="360" w:lineRule="auto"/>
              <w:jc w:val="left"/>
              <w:rPr>
                <w:rFonts w:eastAsiaTheme="minorEastAsia"/>
                <w:kern w:val="0"/>
                <w:szCs w:val="21"/>
              </w:rPr>
            </w:pPr>
          </w:p>
        </w:tc>
        <w:tc>
          <w:tcPr>
            <w:tcW w:w="1371"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kern w:val="0"/>
                <w:szCs w:val="21"/>
              </w:rPr>
            </w:pPr>
            <w:r w:rsidRPr="00E54740">
              <w:rPr>
                <w:rFonts w:eastAsiaTheme="minorEastAsia"/>
                <w:szCs w:val="21"/>
              </w:rPr>
              <w:t>电子邮箱</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services@cifm.com</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wangxiaofei.zh@ccb.com</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客户服务电话</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400-889-4888</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021-60637228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传真</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021-20628400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021-60635778</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注册地址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北京市西城区金融大街</w:t>
            </w:r>
            <w:r w:rsidRPr="00E54740">
              <w:rPr>
                <w:rFonts w:eastAsiaTheme="minorEastAsia"/>
                <w:kern w:val="0"/>
                <w:szCs w:val="21"/>
              </w:rPr>
              <w:t>25</w:t>
            </w:r>
            <w:r w:rsidRPr="00E54740">
              <w:rPr>
                <w:rFonts w:eastAsiaTheme="minorEastAsia"/>
                <w:kern w:val="0"/>
                <w:szCs w:val="21"/>
              </w:rPr>
              <w:t>号</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办公地址</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中国（上海）自由贸易试验区陆家嘴环路</w:t>
            </w:r>
            <w:r w:rsidRPr="00E54740">
              <w:rPr>
                <w:rFonts w:eastAsiaTheme="minorEastAsia"/>
                <w:kern w:val="0"/>
                <w:szCs w:val="21"/>
              </w:rPr>
              <w:t>479</w:t>
            </w:r>
            <w:r w:rsidRPr="00E54740">
              <w:rPr>
                <w:rFonts w:eastAsiaTheme="minorEastAsia"/>
                <w:kern w:val="0"/>
                <w:szCs w:val="21"/>
              </w:rPr>
              <w:t>号</w:t>
            </w:r>
            <w:r w:rsidRPr="00E54740">
              <w:rPr>
                <w:rFonts w:eastAsiaTheme="minorEastAsia"/>
                <w:kern w:val="0"/>
                <w:szCs w:val="21"/>
              </w:rPr>
              <w:t>42</w:t>
            </w:r>
            <w:r w:rsidRPr="00E54740">
              <w:rPr>
                <w:rFonts w:eastAsiaTheme="minorEastAsia"/>
                <w:kern w:val="0"/>
                <w:szCs w:val="21"/>
              </w:rPr>
              <w:t>层和</w:t>
            </w:r>
            <w:r w:rsidRPr="00E54740">
              <w:rPr>
                <w:rFonts w:eastAsiaTheme="minorEastAsia"/>
                <w:kern w:val="0"/>
                <w:szCs w:val="21"/>
              </w:rPr>
              <w:t>43</w:t>
            </w:r>
            <w:r w:rsidRPr="00E54740">
              <w:rPr>
                <w:rFonts w:eastAsiaTheme="minorEastAsia"/>
                <w:kern w:val="0"/>
                <w:szCs w:val="21"/>
              </w:rPr>
              <w:t>层</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北京市西城区闹市口大街</w:t>
            </w:r>
            <w:r w:rsidRPr="00E54740">
              <w:rPr>
                <w:rFonts w:eastAsiaTheme="minorEastAsia"/>
                <w:kern w:val="0"/>
                <w:szCs w:val="21"/>
              </w:rPr>
              <w:t>1</w:t>
            </w:r>
            <w:r w:rsidRPr="00E54740">
              <w:rPr>
                <w:rFonts w:eastAsiaTheme="minorEastAsia"/>
                <w:kern w:val="0"/>
                <w:szCs w:val="21"/>
              </w:rPr>
              <w:t>号院</w:t>
            </w:r>
            <w:r w:rsidRPr="00E54740">
              <w:rPr>
                <w:rFonts w:eastAsiaTheme="minorEastAsia"/>
                <w:kern w:val="0"/>
                <w:szCs w:val="21"/>
              </w:rPr>
              <w:t>1</w:t>
            </w:r>
            <w:r w:rsidRPr="00E54740">
              <w:rPr>
                <w:rFonts w:eastAsiaTheme="minorEastAsia"/>
                <w:kern w:val="0"/>
                <w:szCs w:val="21"/>
              </w:rPr>
              <w:t>号楼</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邮政编码</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200120</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100033</w:t>
            </w:r>
          </w:p>
        </w:tc>
      </w:tr>
      <w:tr w:rsidR="00E54740" w:rsidRPr="00E54740" w:rsidTr="00370FB7">
        <w:tc>
          <w:tcPr>
            <w:tcW w:w="2631" w:type="dxa"/>
            <w:gridSpan w:val="2"/>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法定代表人</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王琼慧</w:t>
            </w:r>
          </w:p>
        </w:tc>
        <w:tc>
          <w:tcPr>
            <w:tcW w:w="3060" w:type="dxa"/>
            <w:vAlign w:val="center"/>
          </w:tcPr>
          <w:p w:rsidR="001A59F9" w:rsidRPr="00E54740" w:rsidRDefault="001A59F9" w:rsidP="00370FB7">
            <w:pPr>
              <w:autoSpaceDE w:val="0"/>
              <w:autoSpaceDN w:val="0"/>
              <w:adjustRightInd w:val="0"/>
              <w:spacing w:before="29" w:line="360" w:lineRule="auto"/>
              <w:ind w:left="15"/>
              <w:jc w:val="center"/>
              <w:rPr>
                <w:rFonts w:eastAsiaTheme="minorEastAsia"/>
                <w:kern w:val="0"/>
                <w:szCs w:val="21"/>
              </w:rPr>
            </w:pPr>
            <w:r w:rsidRPr="00E54740">
              <w:rPr>
                <w:rFonts w:eastAsiaTheme="minorEastAsia"/>
                <w:kern w:val="0"/>
                <w:szCs w:val="21"/>
              </w:rPr>
              <w:t>田国立</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8" w:name="_Toc225498248"/>
      <w:bookmarkStart w:id="19" w:name="_Toc361324848"/>
      <w:bookmarkStart w:id="20" w:name="_Toc162428132"/>
      <w:r w:rsidRPr="00E54740">
        <w:rPr>
          <w:rFonts w:ascii="Times New Roman" w:eastAsiaTheme="minorEastAsia" w:hAnsi="Times New Roman"/>
          <w:kern w:val="0"/>
          <w:sz w:val="21"/>
          <w:szCs w:val="21"/>
        </w:rPr>
        <w:lastRenderedPageBreak/>
        <w:t xml:space="preserve">2.4 </w:t>
      </w:r>
      <w:r w:rsidRPr="00E54740">
        <w:rPr>
          <w:rFonts w:ascii="Times New Roman" w:eastAsiaTheme="minorEastAsia" w:hAnsi="Times New Roman"/>
          <w:kern w:val="0"/>
          <w:sz w:val="21"/>
          <w:szCs w:val="21"/>
        </w:rPr>
        <w:t>信息披露方式</w:t>
      </w:r>
      <w:bookmarkEnd w:id="18"/>
      <w:bookmarkEnd w:id="19"/>
      <w:bookmarkEnd w:id="2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314"/>
      </w:tblGrid>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本基金选定的信息披露报纸名称</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《中国证券报》</w:t>
            </w:r>
            <w:r w:rsidRPr="00E54740">
              <w:rPr>
                <w:rFonts w:eastAsiaTheme="minorEastAsia"/>
                <w:szCs w:val="21"/>
              </w:rPr>
              <w:t xml:space="preserve"> </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登载基金年度报告正文的管理人互联网网址</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am.jpmorgan.com/cn</w:t>
            </w:r>
          </w:p>
        </w:tc>
      </w:tr>
      <w:tr w:rsidR="00E54740" w:rsidRPr="00E54740" w:rsidTr="0022727A">
        <w:tc>
          <w:tcPr>
            <w:tcW w:w="3686" w:type="dxa"/>
            <w:vAlign w:val="center"/>
          </w:tcPr>
          <w:p w:rsidR="001A59F9" w:rsidRPr="00E54740" w:rsidRDefault="001A59F9" w:rsidP="00EE6D39">
            <w:pPr>
              <w:tabs>
                <w:tab w:val="left" w:pos="1740"/>
              </w:tabs>
              <w:spacing w:line="360" w:lineRule="auto"/>
              <w:rPr>
                <w:rFonts w:eastAsiaTheme="minorEastAsia"/>
                <w:szCs w:val="21"/>
              </w:rPr>
            </w:pPr>
            <w:r w:rsidRPr="00E54740">
              <w:rPr>
                <w:rFonts w:eastAsiaTheme="minorEastAsia"/>
                <w:szCs w:val="21"/>
              </w:rPr>
              <w:t>基金年度报告备置地点</w:t>
            </w:r>
          </w:p>
        </w:tc>
        <w:tc>
          <w:tcPr>
            <w:tcW w:w="5314"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基金管理人、基金托管人的办公场所</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1" w:name="_Toc225498249"/>
      <w:bookmarkStart w:id="22" w:name="_Toc361324849"/>
      <w:bookmarkStart w:id="23" w:name="_Toc162428133"/>
      <w:r w:rsidRPr="00E54740">
        <w:rPr>
          <w:rFonts w:ascii="Times New Roman" w:eastAsiaTheme="minorEastAsia" w:hAnsi="Times New Roman"/>
          <w:kern w:val="0"/>
          <w:sz w:val="21"/>
          <w:szCs w:val="21"/>
        </w:rPr>
        <w:t xml:space="preserve">2.5 </w:t>
      </w:r>
      <w:r w:rsidRPr="00E54740">
        <w:rPr>
          <w:rFonts w:ascii="Times New Roman" w:eastAsiaTheme="minorEastAsia" w:hAnsi="Times New Roman"/>
          <w:kern w:val="0"/>
          <w:sz w:val="21"/>
          <w:szCs w:val="21"/>
        </w:rPr>
        <w:t>其他相关资料</w:t>
      </w:r>
      <w:bookmarkEnd w:id="21"/>
      <w:bookmarkEnd w:id="22"/>
      <w:bookmarkEnd w:id="23"/>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E54740" w:rsidRPr="00E54740" w:rsidTr="00BD073F">
        <w:tc>
          <w:tcPr>
            <w:tcW w:w="1951"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项目</w:t>
            </w:r>
          </w:p>
        </w:tc>
        <w:tc>
          <w:tcPr>
            <w:tcW w:w="3260"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名称</w:t>
            </w:r>
          </w:p>
        </w:tc>
        <w:tc>
          <w:tcPr>
            <w:tcW w:w="4075" w:type="dxa"/>
          </w:tcPr>
          <w:p w:rsidR="001A59F9" w:rsidRPr="00E54740" w:rsidRDefault="001A59F9" w:rsidP="00026C9C">
            <w:pPr>
              <w:tabs>
                <w:tab w:val="left" w:pos="1740"/>
              </w:tabs>
              <w:spacing w:line="360" w:lineRule="auto"/>
              <w:jc w:val="center"/>
              <w:rPr>
                <w:rFonts w:eastAsiaTheme="minorEastAsia"/>
                <w:szCs w:val="21"/>
              </w:rPr>
            </w:pPr>
            <w:r w:rsidRPr="00E54740">
              <w:rPr>
                <w:rFonts w:eastAsiaTheme="minorEastAsia"/>
                <w:szCs w:val="21"/>
              </w:rPr>
              <w:t>办公地址</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会计师事务所</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w:t>
            </w:r>
            <w:r w:rsidRPr="00E54740">
              <w:rPr>
                <w:rFonts w:eastAsiaTheme="minorEastAsia"/>
                <w:szCs w:val="21"/>
              </w:rPr>
              <w:t xml:space="preserve"> ∙ </w:t>
            </w:r>
            <w:r w:rsidRPr="00E54740">
              <w:rPr>
                <w:rFonts w:eastAsiaTheme="minorEastAsia"/>
                <w:szCs w:val="21"/>
              </w:rPr>
              <w:t>上海市</w:t>
            </w:r>
          </w:p>
        </w:tc>
      </w:tr>
      <w:tr w:rsidR="00E54740" w:rsidRPr="00E54740" w:rsidTr="00BD073F">
        <w:tc>
          <w:tcPr>
            <w:tcW w:w="1951" w:type="dxa"/>
            <w:vAlign w:val="center"/>
          </w:tcPr>
          <w:p w:rsidR="001A59F9" w:rsidRPr="00E54740" w:rsidRDefault="001A59F9" w:rsidP="00744E53">
            <w:pPr>
              <w:tabs>
                <w:tab w:val="left" w:pos="1740"/>
              </w:tabs>
              <w:spacing w:line="360" w:lineRule="auto"/>
              <w:rPr>
                <w:rFonts w:eastAsiaTheme="minorEastAsia"/>
                <w:szCs w:val="21"/>
              </w:rPr>
            </w:pPr>
            <w:r w:rsidRPr="00E54740">
              <w:rPr>
                <w:rFonts w:eastAsiaTheme="minorEastAsia"/>
                <w:szCs w:val="21"/>
              </w:rPr>
              <w:t>注册登记机构</w:t>
            </w:r>
          </w:p>
        </w:tc>
        <w:tc>
          <w:tcPr>
            <w:tcW w:w="3260"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摩根基金管理（中国）有限公司</w:t>
            </w:r>
          </w:p>
        </w:tc>
        <w:tc>
          <w:tcPr>
            <w:tcW w:w="4075" w:type="dxa"/>
            <w:vAlign w:val="center"/>
          </w:tcPr>
          <w:p w:rsidR="001A59F9" w:rsidRPr="00E54740" w:rsidRDefault="001A59F9" w:rsidP="0022727A">
            <w:pPr>
              <w:tabs>
                <w:tab w:val="left" w:pos="1740"/>
              </w:tabs>
              <w:spacing w:line="360" w:lineRule="auto"/>
              <w:rPr>
                <w:rFonts w:eastAsiaTheme="minorEastAsia"/>
                <w:szCs w:val="21"/>
              </w:rPr>
            </w:pPr>
            <w:r w:rsidRPr="00E54740">
              <w:rPr>
                <w:rFonts w:eastAsiaTheme="minorEastAsia"/>
                <w:szCs w:val="21"/>
              </w:rPr>
              <w:t>中国（上海）自由贸易试验区陆家嘴环路</w:t>
            </w:r>
            <w:r w:rsidRPr="00E54740">
              <w:rPr>
                <w:rFonts w:eastAsiaTheme="minorEastAsia"/>
                <w:szCs w:val="21"/>
              </w:rPr>
              <w:t>479</w:t>
            </w:r>
            <w:r w:rsidRPr="00E54740">
              <w:rPr>
                <w:rFonts w:eastAsiaTheme="minorEastAsia"/>
                <w:szCs w:val="21"/>
              </w:rPr>
              <w:t>号</w:t>
            </w:r>
            <w:r w:rsidRPr="00E54740">
              <w:rPr>
                <w:rFonts w:eastAsiaTheme="minorEastAsia"/>
                <w:szCs w:val="21"/>
              </w:rPr>
              <w:t>42</w:t>
            </w:r>
            <w:r w:rsidRPr="00E54740">
              <w:rPr>
                <w:rFonts w:eastAsiaTheme="minorEastAsia"/>
                <w:szCs w:val="21"/>
              </w:rPr>
              <w:t>层和</w:t>
            </w:r>
            <w:r w:rsidRPr="00E54740">
              <w:rPr>
                <w:rFonts w:eastAsiaTheme="minorEastAsia"/>
                <w:szCs w:val="21"/>
              </w:rPr>
              <w:t>43</w:t>
            </w:r>
            <w:r w:rsidRPr="00E54740">
              <w:rPr>
                <w:rFonts w:eastAsiaTheme="minorEastAsia"/>
                <w:szCs w:val="21"/>
              </w:rPr>
              <w:t>层</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4" w:name="_Toc225498250"/>
      <w:bookmarkStart w:id="25" w:name="_Toc361324850"/>
      <w:bookmarkStart w:id="26" w:name="_Toc194312019"/>
      <w:bookmarkStart w:id="27" w:name="_Toc193947512"/>
      <w:bookmarkStart w:id="28" w:name="_Toc162428134"/>
      <w:r w:rsidRPr="00E54740">
        <w:rPr>
          <w:rFonts w:eastAsiaTheme="minorEastAsia"/>
          <w:b/>
          <w:bCs/>
          <w:sz w:val="21"/>
          <w:szCs w:val="21"/>
          <w:lang w:val="en-US"/>
        </w:rPr>
        <w:t xml:space="preserve">§3 </w:t>
      </w:r>
      <w:r w:rsidR="009153A3" w:rsidRPr="00E54740">
        <w:rPr>
          <w:rFonts w:eastAsiaTheme="minorEastAsia"/>
          <w:b/>
          <w:bCs/>
          <w:sz w:val="21"/>
          <w:szCs w:val="21"/>
          <w:lang w:val="en-US"/>
        </w:rPr>
        <w:t xml:space="preserve"> </w:t>
      </w:r>
      <w:r w:rsidRPr="00E54740">
        <w:rPr>
          <w:rFonts w:eastAsiaTheme="minorEastAsia"/>
          <w:b/>
          <w:bCs/>
          <w:sz w:val="21"/>
          <w:szCs w:val="21"/>
          <w:lang w:val="en-US"/>
        </w:rPr>
        <w:t>主要财务指标、基金净值表现</w:t>
      </w:r>
      <w:bookmarkEnd w:id="24"/>
      <w:r w:rsidRPr="00E54740">
        <w:rPr>
          <w:rFonts w:eastAsiaTheme="minorEastAsia"/>
          <w:b/>
          <w:bCs/>
          <w:sz w:val="21"/>
          <w:szCs w:val="21"/>
          <w:lang w:val="en-US"/>
        </w:rPr>
        <w:t>及利润分配情况</w:t>
      </w:r>
      <w:bookmarkEnd w:id="25"/>
      <w:bookmarkEnd w:id="28"/>
    </w:p>
    <w:p w:rsidR="001A59F9" w:rsidRPr="00E54740" w:rsidRDefault="001A59F9" w:rsidP="00976A4D">
      <w:pPr>
        <w:pStyle w:val="20"/>
        <w:spacing w:before="0" w:after="0"/>
        <w:rPr>
          <w:rFonts w:ascii="Times New Roman" w:eastAsiaTheme="minorEastAsia" w:hAnsi="Times New Roman"/>
          <w:kern w:val="0"/>
          <w:sz w:val="21"/>
          <w:szCs w:val="21"/>
        </w:rPr>
      </w:pPr>
      <w:bookmarkStart w:id="29" w:name="_Toc286996129"/>
      <w:bookmarkStart w:id="30" w:name="_Toc361324851"/>
      <w:bookmarkStart w:id="31" w:name="_Toc162428135"/>
      <w:r w:rsidRPr="00E54740">
        <w:rPr>
          <w:rFonts w:ascii="Times New Roman" w:eastAsiaTheme="minorEastAsia" w:hAnsi="Times New Roman"/>
          <w:kern w:val="0"/>
          <w:sz w:val="21"/>
          <w:szCs w:val="21"/>
        </w:rPr>
        <w:t xml:space="preserve">3.1 </w:t>
      </w:r>
      <w:r w:rsidRPr="00E54740">
        <w:rPr>
          <w:rFonts w:ascii="Times New Roman" w:eastAsiaTheme="minorEastAsia" w:hAnsi="Times New Roman"/>
          <w:kern w:val="0"/>
          <w:sz w:val="21"/>
          <w:szCs w:val="21"/>
        </w:rPr>
        <w:t>主要会计数据和财务指标</w:t>
      </w:r>
      <w:bookmarkEnd w:id="29"/>
      <w:bookmarkEnd w:id="30"/>
      <w:bookmarkEnd w:id="31"/>
    </w:p>
    <w:p w:rsidR="001A59F9" w:rsidRPr="00E54740" w:rsidRDefault="001A59F9" w:rsidP="00EC7375">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金额单位：人民币元</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8"/>
        <w:gridCol w:w="1280"/>
        <w:gridCol w:w="1276"/>
        <w:gridCol w:w="1393"/>
        <w:gridCol w:w="24"/>
        <w:gridCol w:w="1417"/>
        <w:gridCol w:w="1419"/>
        <w:gridCol w:w="1519"/>
      </w:tblGrid>
      <w:tr w:rsidR="00E54740" w:rsidRPr="00E54740" w:rsidTr="00116B7D">
        <w:trPr>
          <w:trHeight w:val="487"/>
        </w:trPr>
        <w:tc>
          <w:tcPr>
            <w:tcW w:w="516" w:type="pct"/>
            <w:vMerge w:val="restart"/>
            <w:vAlign w:val="center"/>
          </w:tcPr>
          <w:bookmarkEnd w:id="26"/>
          <w:bookmarkEnd w:id="27"/>
          <w:p w:rsidR="00F523C2" w:rsidRPr="00E54740" w:rsidRDefault="00F523C2" w:rsidP="00BD4300">
            <w:pPr>
              <w:spacing w:line="360" w:lineRule="auto"/>
              <w:ind w:leftChars="-51" w:left="-107" w:rightChars="-51" w:right="-107"/>
              <w:jc w:val="center"/>
              <w:rPr>
                <w:rFonts w:eastAsiaTheme="minorEastAsia"/>
                <w:b/>
                <w:szCs w:val="21"/>
              </w:rPr>
            </w:pPr>
            <w:r w:rsidRPr="00E54740">
              <w:rPr>
                <w:rFonts w:eastAsiaTheme="minorEastAsia"/>
                <w:b/>
                <w:szCs w:val="21"/>
              </w:rPr>
              <w:t>3.1.1</w:t>
            </w:r>
            <w:r w:rsidRPr="00E54740">
              <w:rPr>
                <w:rFonts w:eastAsiaTheme="minorEastAsia"/>
                <w:b/>
                <w:szCs w:val="21"/>
              </w:rPr>
              <w:t>期间数据和指标</w:t>
            </w:r>
          </w:p>
        </w:tc>
        <w:tc>
          <w:tcPr>
            <w:tcW w:w="1374" w:type="pct"/>
            <w:gridSpan w:val="2"/>
            <w:vAlign w:val="center"/>
          </w:tcPr>
          <w:p w:rsidR="00F523C2" w:rsidRPr="00E54740" w:rsidRDefault="00F523C2" w:rsidP="00026C9C">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p>
        </w:tc>
        <w:tc>
          <w:tcPr>
            <w:tcW w:w="1526" w:type="pct"/>
            <w:gridSpan w:val="3"/>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p>
        </w:tc>
        <w:tc>
          <w:tcPr>
            <w:tcW w:w="1584" w:type="pct"/>
            <w:gridSpan w:val="2"/>
            <w:vAlign w:val="center"/>
          </w:tcPr>
          <w:p w:rsidR="00F523C2" w:rsidRPr="00E54740" w:rsidRDefault="00F523C2" w:rsidP="0050349B">
            <w:pPr>
              <w:spacing w:line="360" w:lineRule="auto"/>
              <w:jc w:val="center"/>
              <w:rPr>
                <w:rFonts w:eastAsiaTheme="minorEastAsia"/>
                <w:b/>
                <w:szCs w:val="21"/>
              </w:rPr>
            </w:pPr>
            <w:r w:rsidRPr="00E54740">
              <w:rPr>
                <w:rFonts w:eastAsiaTheme="minorEastAsia"/>
                <w:b/>
                <w:szCs w:val="21"/>
              </w:rPr>
              <w:t>2021</w:t>
            </w:r>
            <w:r w:rsidRPr="00E54740">
              <w:rPr>
                <w:rFonts w:eastAsiaTheme="minorEastAsia"/>
                <w:b/>
                <w:szCs w:val="21"/>
              </w:rPr>
              <w:t>年</w:t>
            </w:r>
          </w:p>
        </w:tc>
      </w:tr>
      <w:tr w:rsidR="00E54740" w:rsidRPr="00E54740" w:rsidTr="00116B7D">
        <w:trPr>
          <w:trHeight w:val="487"/>
        </w:trPr>
        <w:tc>
          <w:tcPr>
            <w:tcW w:w="516" w:type="pct"/>
            <w:vMerge/>
            <w:vAlign w:val="center"/>
          </w:tcPr>
          <w:p w:rsidR="00F523C2" w:rsidRPr="00E54740" w:rsidRDefault="00F523C2" w:rsidP="00264345">
            <w:pPr>
              <w:widowControl/>
              <w:spacing w:line="360" w:lineRule="auto"/>
              <w:jc w:val="left"/>
              <w:rPr>
                <w:rFonts w:eastAsiaTheme="minorEastAsia"/>
                <w:b/>
                <w:szCs w:val="21"/>
              </w:rPr>
            </w:pP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摩根民生需求股票</w:t>
            </w:r>
            <w:r w:rsidRPr="00E54740">
              <w:rPr>
                <w:rFonts w:eastAsiaTheme="minorEastAsia"/>
                <w:szCs w:val="21"/>
              </w:rPr>
              <w:t>A</w:t>
            </w:r>
          </w:p>
        </w:tc>
        <w:tc>
          <w:tcPr>
            <w:tcW w:w="687"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摩根民生需求股票</w:t>
            </w:r>
            <w:r w:rsidRPr="00E54740">
              <w:rPr>
                <w:rFonts w:eastAsiaTheme="minorEastAsia"/>
                <w:szCs w:val="21"/>
              </w:rPr>
              <w:t>C</w:t>
            </w:r>
          </w:p>
        </w:tc>
        <w:tc>
          <w:tcPr>
            <w:tcW w:w="763" w:type="pct"/>
            <w:gridSpan w:val="2"/>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摩根民生需求股票</w:t>
            </w:r>
            <w:r w:rsidRPr="00E54740">
              <w:rPr>
                <w:rFonts w:eastAsiaTheme="minorEastAsia"/>
                <w:szCs w:val="21"/>
              </w:rPr>
              <w:t>A</w:t>
            </w:r>
          </w:p>
        </w:tc>
        <w:tc>
          <w:tcPr>
            <w:tcW w:w="763" w:type="pct"/>
            <w:vAlign w:val="center"/>
          </w:tcPr>
          <w:p w:rsidR="00F523C2" w:rsidRPr="00E54740" w:rsidRDefault="00F523C2" w:rsidP="00B71B20">
            <w:pPr>
              <w:spacing w:line="360" w:lineRule="auto"/>
              <w:jc w:val="center"/>
              <w:rPr>
                <w:rFonts w:eastAsiaTheme="minorEastAsia"/>
                <w:b/>
                <w:szCs w:val="21"/>
              </w:rPr>
            </w:pPr>
            <w:r w:rsidRPr="00E54740">
              <w:rPr>
                <w:rFonts w:eastAsiaTheme="minorEastAsia"/>
                <w:szCs w:val="21"/>
              </w:rPr>
              <w:t>摩根民生需求股票</w:t>
            </w:r>
            <w:r w:rsidRPr="00E54740">
              <w:rPr>
                <w:rFonts w:eastAsiaTheme="minorEastAsia"/>
                <w:szCs w:val="21"/>
              </w:rPr>
              <w:t>C</w:t>
            </w:r>
          </w:p>
        </w:tc>
        <w:tc>
          <w:tcPr>
            <w:tcW w:w="764"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摩根民生需求股票</w:t>
            </w:r>
            <w:r w:rsidRPr="00E54740">
              <w:rPr>
                <w:rFonts w:eastAsiaTheme="minorEastAsia"/>
                <w:szCs w:val="21"/>
              </w:rPr>
              <w:t>A</w:t>
            </w:r>
          </w:p>
        </w:tc>
        <w:tc>
          <w:tcPr>
            <w:tcW w:w="820" w:type="pct"/>
            <w:vAlign w:val="center"/>
          </w:tcPr>
          <w:p w:rsidR="00F523C2" w:rsidRPr="00E54740" w:rsidRDefault="00F523C2" w:rsidP="00B71B20">
            <w:pPr>
              <w:spacing w:line="360" w:lineRule="auto"/>
              <w:jc w:val="center"/>
              <w:rPr>
                <w:rFonts w:eastAsiaTheme="minorEastAsia"/>
                <w:szCs w:val="21"/>
              </w:rPr>
            </w:pPr>
            <w:r w:rsidRPr="00E54740">
              <w:rPr>
                <w:rFonts w:eastAsiaTheme="minorEastAsia"/>
                <w:szCs w:val="21"/>
              </w:rPr>
              <w:t>摩根民生需求股票</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本期已实现收益</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-21,073,931.14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-19,906.87</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-55,833,706.70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-2,309.22</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47,553,340.50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rPr>
          <w:trHeight w:val="754"/>
        </w:trPr>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-19,814,718.76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14,895.80</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-64,981,328.91</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4,136.29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14,461,121.90</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加权平均基金份额本期利润</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-0.3328</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0.1158</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-1.0652</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0.0219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0.2079</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本期加</w:t>
            </w:r>
            <w:r w:rsidRPr="00E54740">
              <w:rPr>
                <w:rFonts w:eastAsiaTheme="minorEastAsia"/>
                <w:szCs w:val="21"/>
              </w:rPr>
              <w:lastRenderedPageBreak/>
              <w:t>权平均净值利润率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lastRenderedPageBreak/>
              <w:t>-15.71%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5.25%</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-41.87%</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1.00%</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6.45%</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本期基金份额净值增长率</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-15.31%</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-15.91%</w:t>
            </w:r>
          </w:p>
        </w:tc>
        <w:tc>
          <w:tcPr>
            <w:tcW w:w="763"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-32.40%</w:t>
            </w:r>
          </w:p>
        </w:tc>
        <w:tc>
          <w:tcPr>
            <w:tcW w:w="763"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1.01%</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6.62%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3.1.2</w:t>
            </w:r>
            <w:r w:rsidRPr="00E54740">
              <w:rPr>
                <w:rFonts w:eastAsiaTheme="minorEastAsia"/>
                <w:b/>
                <w:szCs w:val="21"/>
              </w:rPr>
              <w:t>期末数据和指标</w:t>
            </w:r>
          </w:p>
        </w:tc>
        <w:tc>
          <w:tcPr>
            <w:tcW w:w="1376"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5"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rPr>
          <w:trHeight w:val="373"/>
        </w:trPr>
        <w:tc>
          <w:tcPr>
            <w:tcW w:w="515" w:type="pct"/>
            <w:vMerge/>
            <w:vAlign w:val="center"/>
          </w:tcPr>
          <w:p w:rsidR="001A59F9" w:rsidRPr="00E54740" w:rsidRDefault="001A59F9" w:rsidP="00026C9C">
            <w:pPr>
              <w:widowControl/>
              <w:spacing w:line="360" w:lineRule="auto"/>
              <w:jc w:val="left"/>
              <w:rPr>
                <w:rFonts w:eastAsiaTheme="minorEastAsia"/>
                <w:b/>
                <w:szCs w:val="21"/>
              </w:rPr>
            </w:pPr>
          </w:p>
        </w:tc>
        <w:tc>
          <w:tcPr>
            <w:tcW w:w="689"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摩根民生需求股票</w:t>
            </w:r>
            <w:r w:rsidRPr="00E54740">
              <w:rPr>
                <w:rFonts w:eastAsiaTheme="minorEastAsia"/>
                <w:szCs w:val="21"/>
              </w:rPr>
              <w:t>A</w:t>
            </w:r>
          </w:p>
        </w:tc>
        <w:tc>
          <w:tcPr>
            <w:tcW w:w="687" w:type="pct"/>
            <w:vAlign w:val="center"/>
          </w:tcPr>
          <w:p w:rsidR="001A59F9" w:rsidRPr="00E54740" w:rsidRDefault="001A59F9" w:rsidP="00026C9C">
            <w:pPr>
              <w:spacing w:line="360" w:lineRule="auto"/>
              <w:ind w:leftChars="-51" w:left="-107" w:rightChars="-51" w:right="-107"/>
              <w:jc w:val="center"/>
              <w:rPr>
                <w:rFonts w:eastAsiaTheme="minorEastAsia"/>
                <w:szCs w:val="21"/>
              </w:rPr>
            </w:pPr>
            <w:r w:rsidRPr="00E54740">
              <w:rPr>
                <w:rFonts w:eastAsiaTheme="minorEastAsia"/>
                <w:szCs w:val="21"/>
              </w:rPr>
              <w:t>摩根民生需求股票</w:t>
            </w:r>
            <w:r w:rsidRPr="00E54740">
              <w:rPr>
                <w:rFonts w:eastAsiaTheme="minorEastAsia"/>
                <w:szCs w:val="21"/>
              </w:rPr>
              <w:t>C</w:t>
            </w:r>
          </w:p>
        </w:tc>
        <w:tc>
          <w:tcPr>
            <w:tcW w:w="762" w:type="pct"/>
            <w:gridSpan w:val="2"/>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摩根民生需求股票</w:t>
            </w:r>
            <w:r w:rsidRPr="00E54740">
              <w:rPr>
                <w:rFonts w:eastAsiaTheme="minorEastAsia"/>
                <w:szCs w:val="21"/>
              </w:rPr>
              <w:t>A</w:t>
            </w:r>
          </w:p>
        </w:tc>
        <w:tc>
          <w:tcPr>
            <w:tcW w:w="762"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摩根民生需求股票</w:t>
            </w:r>
            <w:r w:rsidRPr="00E54740">
              <w:rPr>
                <w:rFonts w:eastAsiaTheme="minorEastAsia"/>
                <w:szCs w:val="21"/>
              </w:rPr>
              <w:t>C</w:t>
            </w:r>
          </w:p>
        </w:tc>
        <w:tc>
          <w:tcPr>
            <w:tcW w:w="764"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摩根民生需求股票</w:t>
            </w:r>
            <w:r w:rsidRPr="00E54740">
              <w:rPr>
                <w:rFonts w:eastAsiaTheme="minorEastAsia"/>
                <w:szCs w:val="21"/>
              </w:rPr>
              <w:t>A</w:t>
            </w:r>
          </w:p>
        </w:tc>
        <w:tc>
          <w:tcPr>
            <w:tcW w:w="820" w:type="pct"/>
            <w:vAlign w:val="center"/>
          </w:tcPr>
          <w:p w:rsidR="001A59F9" w:rsidRPr="00E54740" w:rsidRDefault="00AB54C1" w:rsidP="00026C9C">
            <w:pPr>
              <w:spacing w:line="360" w:lineRule="auto"/>
              <w:ind w:leftChars="-51" w:left="-107" w:rightChars="-51" w:right="-107"/>
              <w:jc w:val="center"/>
              <w:rPr>
                <w:rFonts w:eastAsiaTheme="minorEastAsia"/>
                <w:szCs w:val="21"/>
              </w:rPr>
            </w:pPr>
            <w:r w:rsidRPr="00E54740">
              <w:rPr>
                <w:rFonts w:eastAsiaTheme="minorEastAsia"/>
                <w:szCs w:val="21"/>
              </w:rPr>
              <w:t>摩根民生需求股票</w:t>
            </w:r>
            <w:r w:rsidRPr="00E54740">
              <w:rPr>
                <w:rFonts w:eastAsiaTheme="minorEastAsia"/>
                <w:szCs w:val="21"/>
              </w:rPr>
              <w:t>C</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50,591,384.86</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38,100.30</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71,689,724.83</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225,532.35</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143,570,409.82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期末可供分配基金份额利润</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0.8584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0.8452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1.1944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1.1944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2.2462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期末基金资产净值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109,527,837.80</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83,179.21</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131,713,089.34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414,356.29</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207,488,517.51</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5"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期末基金份额净值</w:t>
            </w:r>
          </w:p>
        </w:tc>
        <w:tc>
          <w:tcPr>
            <w:tcW w:w="689"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1.8584</w:t>
            </w:r>
          </w:p>
        </w:tc>
        <w:tc>
          <w:tcPr>
            <w:tcW w:w="687" w:type="pct"/>
            <w:vAlign w:val="center"/>
          </w:tcPr>
          <w:p w:rsidR="001A59F9" w:rsidRPr="00E54740" w:rsidRDefault="001A59F9" w:rsidP="002A2901">
            <w:pPr>
              <w:spacing w:line="360" w:lineRule="auto"/>
              <w:jc w:val="right"/>
              <w:rPr>
                <w:rFonts w:eastAsiaTheme="minorEastAsia"/>
                <w:szCs w:val="21"/>
              </w:rPr>
            </w:pPr>
            <w:r w:rsidRPr="00E54740">
              <w:rPr>
                <w:rFonts w:eastAsiaTheme="minorEastAsia"/>
                <w:szCs w:val="21"/>
              </w:rPr>
              <w:t>1.8452</w:t>
            </w:r>
          </w:p>
        </w:tc>
        <w:tc>
          <w:tcPr>
            <w:tcW w:w="762" w:type="pct"/>
            <w:gridSpan w:val="2"/>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2.1944</w:t>
            </w:r>
          </w:p>
        </w:tc>
        <w:tc>
          <w:tcPr>
            <w:tcW w:w="762"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2.1944</w:t>
            </w:r>
          </w:p>
        </w:tc>
        <w:tc>
          <w:tcPr>
            <w:tcW w:w="764"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3.2462</w:t>
            </w:r>
          </w:p>
        </w:tc>
        <w:tc>
          <w:tcPr>
            <w:tcW w:w="820" w:type="pct"/>
            <w:vAlign w:val="center"/>
          </w:tcPr>
          <w:p w:rsidR="001A59F9" w:rsidRPr="00E54740" w:rsidRDefault="00AB54C1" w:rsidP="002A2901">
            <w:pPr>
              <w:spacing w:line="360" w:lineRule="auto"/>
              <w:jc w:val="right"/>
              <w:rPr>
                <w:rFonts w:eastAsiaTheme="minorEastAsia"/>
                <w:szCs w:val="21"/>
              </w:rPr>
            </w:pPr>
            <w:r w:rsidRPr="00E54740">
              <w:rPr>
                <w:rFonts w:eastAsiaTheme="minorEastAsia"/>
                <w:szCs w:val="21"/>
              </w:rPr>
              <w:t>-</w:t>
            </w:r>
          </w:p>
        </w:tc>
      </w:tr>
      <w:tr w:rsidR="00E54740" w:rsidRPr="00E54740" w:rsidTr="00116B7D">
        <w:tc>
          <w:tcPr>
            <w:tcW w:w="516" w:type="pct"/>
            <w:vMerge w:val="restart"/>
            <w:vAlign w:val="center"/>
          </w:tcPr>
          <w:p w:rsidR="00C23BEA" w:rsidRPr="00E54740" w:rsidRDefault="00C23BEA" w:rsidP="00BD4300">
            <w:pPr>
              <w:spacing w:line="360" w:lineRule="auto"/>
              <w:ind w:leftChars="-51" w:left="-107" w:rightChars="-51" w:right="-107"/>
              <w:rPr>
                <w:rFonts w:eastAsiaTheme="minorEastAsia"/>
                <w:b/>
                <w:szCs w:val="21"/>
              </w:rPr>
            </w:pPr>
            <w:r w:rsidRPr="00E54740">
              <w:rPr>
                <w:rFonts w:eastAsiaTheme="minorEastAsia"/>
                <w:b/>
                <w:szCs w:val="21"/>
              </w:rPr>
              <w:t>3.1.3</w:t>
            </w:r>
            <w:r w:rsidRPr="00E54740">
              <w:rPr>
                <w:rFonts w:eastAsiaTheme="minorEastAsia"/>
                <w:b/>
                <w:szCs w:val="21"/>
              </w:rPr>
              <w:t>累计期末指标</w:t>
            </w:r>
          </w:p>
        </w:tc>
        <w:tc>
          <w:tcPr>
            <w:tcW w:w="137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2023</w:t>
            </w:r>
            <w:r w:rsidR="006D2BE2" w:rsidRPr="00E54740">
              <w:rPr>
                <w:rFonts w:eastAsiaTheme="minorEastAsia"/>
                <w:b/>
                <w:szCs w:val="21"/>
              </w:rPr>
              <w:t>年</w:t>
            </w:r>
            <w:r w:rsidRPr="00E54740">
              <w:rPr>
                <w:rFonts w:eastAsiaTheme="minorEastAsia"/>
                <w:b/>
                <w:szCs w:val="21"/>
              </w:rPr>
              <w:t>末</w:t>
            </w:r>
          </w:p>
        </w:tc>
        <w:tc>
          <w:tcPr>
            <w:tcW w:w="1526" w:type="pct"/>
            <w:gridSpan w:val="3"/>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2022</w:t>
            </w:r>
            <w:r w:rsidR="006D2BE2" w:rsidRPr="00E54740">
              <w:rPr>
                <w:rFonts w:eastAsiaTheme="minorEastAsia"/>
                <w:b/>
                <w:szCs w:val="21"/>
              </w:rPr>
              <w:t>年</w:t>
            </w:r>
            <w:r w:rsidRPr="00E54740">
              <w:rPr>
                <w:rFonts w:eastAsiaTheme="minorEastAsia"/>
                <w:b/>
                <w:szCs w:val="21"/>
              </w:rPr>
              <w:t>末</w:t>
            </w:r>
          </w:p>
        </w:tc>
        <w:tc>
          <w:tcPr>
            <w:tcW w:w="1584" w:type="pct"/>
            <w:gridSpan w:val="2"/>
            <w:vAlign w:val="center"/>
          </w:tcPr>
          <w:p w:rsidR="00C23BEA" w:rsidRPr="00E54740" w:rsidRDefault="00C23BEA" w:rsidP="00026C9C">
            <w:pPr>
              <w:spacing w:line="360" w:lineRule="auto"/>
              <w:jc w:val="center"/>
              <w:rPr>
                <w:rFonts w:eastAsiaTheme="minorEastAsia"/>
                <w:b/>
                <w:szCs w:val="21"/>
              </w:rPr>
            </w:pPr>
            <w:r w:rsidRPr="00E54740">
              <w:rPr>
                <w:rFonts w:eastAsiaTheme="minorEastAsia"/>
                <w:b/>
                <w:szCs w:val="21"/>
              </w:rPr>
              <w:t>2021</w:t>
            </w:r>
            <w:r w:rsidR="006D2BE2" w:rsidRPr="00E54740">
              <w:rPr>
                <w:rFonts w:eastAsiaTheme="minorEastAsia"/>
                <w:b/>
                <w:szCs w:val="21"/>
              </w:rPr>
              <w:t>年</w:t>
            </w:r>
            <w:r w:rsidRPr="00E54740">
              <w:rPr>
                <w:rFonts w:eastAsiaTheme="minorEastAsia"/>
                <w:b/>
                <w:szCs w:val="21"/>
              </w:rPr>
              <w:t>末</w:t>
            </w:r>
          </w:p>
        </w:tc>
      </w:tr>
      <w:tr w:rsidR="00E54740" w:rsidRPr="00E54740" w:rsidTr="00116B7D">
        <w:tc>
          <w:tcPr>
            <w:tcW w:w="516" w:type="pct"/>
            <w:vMerge/>
            <w:vAlign w:val="center"/>
          </w:tcPr>
          <w:p w:rsidR="001A59F9" w:rsidRPr="00E54740" w:rsidRDefault="001A59F9" w:rsidP="00026C9C">
            <w:pPr>
              <w:widowControl/>
              <w:spacing w:line="360" w:lineRule="auto"/>
              <w:jc w:val="left"/>
              <w:rPr>
                <w:rFonts w:eastAsiaTheme="minorEastAsia"/>
                <w:b/>
                <w:szCs w:val="21"/>
              </w:rPr>
            </w:pP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摩根民生需求股票</w:t>
            </w:r>
            <w:r w:rsidRPr="00E54740">
              <w:rPr>
                <w:rFonts w:eastAsiaTheme="minorEastAsia"/>
                <w:szCs w:val="21"/>
              </w:rPr>
              <w:t>A</w:t>
            </w:r>
          </w:p>
        </w:tc>
        <w:tc>
          <w:tcPr>
            <w:tcW w:w="687" w:type="pct"/>
            <w:vAlign w:val="center"/>
          </w:tcPr>
          <w:p w:rsidR="001A59F9" w:rsidRPr="00E54740" w:rsidRDefault="001A59F9" w:rsidP="00B71B20">
            <w:pPr>
              <w:spacing w:line="360" w:lineRule="auto"/>
              <w:jc w:val="center"/>
              <w:rPr>
                <w:rFonts w:eastAsiaTheme="minorEastAsia"/>
                <w:szCs w:val="21"/>
              </w:rPr>
            </w:pPr>
            <w:r w:rsidRPr="00E54740">
              <w:rPr>
                <w:rFonts w:eastAsiaTheme="minorEastAsia"/>
                <w:szCs w:val="21"/>
              </w:rPr>
              <w:t>摩根民生需求股票</w:t>
            </w:r>
            <w:r w:rsidRPr="00E54740">
              <w:rPr>
                <w:rFonts w:eastAsiaTheme="minorEastAsia"/>
                <w:szCs w:val="21"/>
              </w:rPr>
              <w:t>C</w:t>
            </w:r>
          </w:p>
        </w:tc>
        <w:tc>
          <w:tcPr>
            <w:tcW w:w="75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摩根民生需求股票</w:t>
            </w:r>
            <w:r w:rsidRPr="00E54740">
              <w:rPr>
                <w:rFonts w:eastAsiaTheme="minorEastAsia"/>
                <w:szCs w:val="21"/>
              </w:rPr>
              <w:t>A</w:t>
            </w:r>
          </w:p>
        </w:tc>
        <w:tc>
          <w:tcPr>
            <w:tcW w:w="776" w:type="pct"/>
            <w:gridSpan w:val="2"/>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摩根民生需求股票</w:t>
            </w:r>
            <w:r w:rsidRPr="00E54740">
              <w:rPr>
                <w:rFonts w:eastAsiaTheme="minorEastAsia"/>
                <w:szCs w:val="21"/>
              </w:rPr>
              <w:t>C</w:t>
            </w:r>
          </w:p>
        </w:tc>
        <w:tc>
          <w:tcPr>
            <w:tcW w:w="764"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摩根民生需求股票</w:t>
            </w:r>
            <w:r w:rsidRPr="00E54740">
              <w:rPr>
                <w:rFonts w:eastAsiaTheme="minorEastAsia"/>
                <w:szCs w:val="21"/>
              </w:rPr>
              <w:t>A</w:t>
            </w:r>
          </w:p>
        </w:tc>
        <w:tc>
          <w:tcPr>
            <w:tcW w:w="820" w:type="pct"/>
            <w:vAlign w:val="center"/>
          </w:tcPr>
          <w:p w:rsidR="001A59F9" w:rsidRPr="00E54740" w:rsidRDefault="00AB54C1" w:rsidP="00B71B20">
            <w:pPr>
              <w:spacing w:line="360" w:lineRule="auto"/>
              <w:jc w:val="center"/>
              <w:rPr>
                <w:rFonts w:eastAsiaTheme="minorEastAsia"/>
                <w:szCs w:val="21"/>
              </w:rPr>
            </w:pPr>
            <w:r w:rsidRPr="00E54740">
              <w:rPr>
                <w:rFonts w:eastAsiaTheme="minorEastAsia"/>
                <w:szCs w:val="21"/>
              </w:rPr>
              <w:t>摩根民生需求股票</w:t>
            </w:r>
            <w:r w:rsidRPr="00E54740">
              <w:rPr>
                <w:rFonts w:eastAsiaTheme="minorEastAsia"/>
                <w:szCs w:val="21"/>
              </w:rPr>
              <w:t>C</w:t>
            </w:r>
          </w:p>
        </w:tc>
      </w:tr>
      <w:tr w:rsidR="00E54740" w:rsidRPr="00E54740" w:rsidTr="00116B7D">
        <w:tc>
          <w:tcPr>
            <w:tcW w:w="516" w:type="pct"/>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基金份额累计净值增长率</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131.91%</w:t>
            </w:r>
          </w:p>
        </w:tc>
        <w:tc>
          <w:tcPr>
            <w:tcW w:w="687"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-15.07%</w:t>
            </w:r>
          </w:p>
        </w:tc>
        <w:tc>
          <w:tcPr>
            <w:tcW w:w="75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173.84%</w:t>
            </w:r>
          </w:p>
        </w:tc>
        <w:tc>
          <w:tcPr>
            <w:tcW w:w="776" w:type="pct"/>
            <w:gridSpan w:val="2"/>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1.01%</w:t>
            </w:r>
          </w:p>
        </w:tc>
        <w:tc>
          <w:tcPr>
            <w:tcW w:w="764"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305.09%</w:t>
            </w:r>
          </w:p>
        </w:tc>
        <w:tc>
          <w:tcPr>
            <w:tcW w:w="820" w:type="pct"/>
            <w:vAlign w:val="center"/>
          </w:tcPr>
          <w:p w:rsidR="001A59F9" w:rsidRPr="00E54740" w:rsidRDefault="00AB54C1" w:rsidP="00026C9C">
            <w:pPr>
              <w:spacing w:line="360" w:lineRule="auto"/>
              <w:jc w:val="right"/>
              <w:rPr>
                <w:rFonts w:eastAsiaTheme="minorEastAsia"/>
                <w:szCs w:val="21"/>
              </w:rPr>
            </w:pPr>
            <w:r w:rsidRPr="00E54740">
              <w:rPr>
                <w:rFonts w:eastAsiaTheme="minorEastAsia"/>
                <w:szCs w:val="21"/>
              </w:rPr>
              <w:t>-</w:t>
            </w:r>
          </w:p>
        </w:tc>
      </w:tr>
    </w:tbl>
    <w:p w:rsidR="00D215E7" w:rsidRDefault="00903C2B">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注：本期已实现收益指基金本期利息收入、投资收益、其他收入</w:t>
      </w:r>
      <w:r>
        <w:rPr>
          <w:rFonts w:eastAsiaTheme="minorEastAsia"/>
          <w:kern w:val="0"/>
          <w:szCs w:val="21"/>
        </w:rPr>
        <w:t>(</w:t>
      </w:r>
      <w:r>
        <w:rPr>
          <w:rFonts w:eastAsiaTheme="minorEastAsia"/>
          <w:kern w:val="0"/>
          <w:szCs w:val="21"/>
        </w:rPr>
        <w:t>不含公允价值变动收益</w:t>
      </w:r>
      <w:r>
        <w:rPr>
          <w:rFonts w:eastAsiaTheme="minorEastAsia"/>
          <w:kern w:val="0"/>
          <w:szCs w:val="21"/>
        </w:rPr>
        <w:t>)</w:t>
      </w:r>
      <w:r>
        <w:rPr>
          <w:rFonts w:eastAsiaTheme="minorEastAsia"/>
          <w:kern w:val="0"/>
          <w:szCs w:val="21"/>
        </w:rPr>
        <w:t>扣除相关费用后的余额，本期利润为本期已实现收益加上本期公允价值变动收益。</w:t>
      </w:r>
      <w:r>
        <w:rPr>
          <w:rFonts w:eastAsiaTheme="minorEastAsia"/>
          <w:kern w:val="0"/>
          <w:szCs w:val="21"/>
        </w:rPr>
        <w:t xml:space="preserve"> </w:t>
      </w:r>
    </w:p>
    <w:p w:rsidR="001A59F9" w:rsidRPr="00E54740" w:rsidRDefault="001A59F9" w:rsidP="00116B7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32" w:name="_Toc225498252"/>
      <w:bookmarkStart w:id="33" w:name="_Toc361324852"/>
      <w:bookmarkStart w:id="34" w:name="_Toc162428136"/>
      <w:r w:rsidRPr="00E54740">
        <w:rPr>
          <w:rFonts w:ascii="Times New Roman" w:eastAsiaTheme="minorEastAsia" w:hAnsi="Times New Roman"/>
          <w:kern w:val="0"/>
          <w:sz w:val="21"/>
          <w:szCs w:val="21"/>
        </w:rPr>
        <w:t xml:space="preserve">3.2 </w:t>
      </w:r>
      <w:r w:rsidRPr="00E54740">
        <w:rPr>
          <w:rFonts w:ascii="Times New Roman" w:eastAsiaTheme="minorEastAsia" w:hAnsi="Times New Roman"/>
          <w:kern w:val="0"/>
          <w:sz w:val="21"/>
          <w:szCs w:val="21"/>
        </w:rPr>
        <w:t>基金净值表现</w:t>
      </w:r>
      <w:bookmarkEnd w:id="32"/>
      <w:bookmarkEnd w:id="33"/>
      <w:bookmarkEnd w:id="34"/>
    </w:p>
    <w:p w:rsidR="001A59F9" w:rsidRPr="00E54740" w:rsidRDefault="001A59F9" w:rsidP="009D2DE9">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 xml:space="preserve">3.2.1 </w:t>
      </w:r>
      <w:r w:rsidRPr="00E54740">
        <w:rPr>
          <w:rFonts w:eastAsiaTheme="minorEastAsia"/>
          <w:b/>
          <w:kern w:val="0"/>
          <w:szCs w:val="21"/>
        </w:rPr>
        <w:t>基金份额净值增长率及其与同期业绩比较基准收益率的比较</w:t>
      </w:r>
    </w:p>
    <w:p w:rsidR="001A59F9" w:rsidRPr="00E54740" w:rsidRDefault="001A59F9" w:rsidP="009D2DE9">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1</w:t>
      </w:r>
      <w:r w:rsidRPr="00E54740">
        <w:rPr>
          <w:rFonts w:ascii="Times New Roman" w:eastAsiaTheme="minorEastAsia" w:hAnsi="Times New Roman"/>
          <w:b/>
          <w:color w:val="auto"/>
          <w:sz w:val="21"/>
          <w:szCs w:val="21"/>
        </w:rPr>
        <w:t>．摩根民生需求股票</w:t>
      </w:r>
      <w:r w:rsidRPr="00E54740">
        <w:rPr>
          <w:rFonts w:ascii="Times New Roman" w:eastAsiaTheme="minorEastAsia" w:hAnsi="Times New Roman"/>
          <w:b/>
          <w:color w:val="auto"/>
          <w:sz w:val="21"/>
          <w:szCs w:val="21"/>
        </w:rPr>
        <w:t>A</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D215E7">
        <w:tc>
          <w:tcPr>
            <w:tcW w:w="1620" w:type="dxa"/>
            <w:vAlign w:val="center"/>
          </w:tcPr>
          <w:p w:rsidR="00D215E7" w:rsidRDefault="00903C2B">
            <w:pPr>
              <w:jc w:val="left"/>
            </w:pPr>
            <w:r>
              <w:rPr>
                <w:rFonts w:eastAsiaTheme="minorEastAsia"/>
                <w:szCs w:val="21"/>
              </w:rPr>
              <w:t>过去三个月</w:t>
            </w:r>
          </w:p>
        </w:tc>
        <w:tc>
          <w:tcPr>
            <w:tcW w:w="1350" w:type="dxa"/>
            <w:vAlign w:val="center"/>
          </w:tcPr>
          <w:p w:rsidR="00D215E7" w:rsidRDefault="00903C2B">
            <w:pPr>
              <w:jc w:val="center"/>
            </w:pPr>
            <w:r>
              <w:rPr>
                <w:rFonts w:eastAsiaTheme="minorEastAsia"/>
                <w:szCs w:val="21"/>
              </w:rPr>
              <w:t>-5.50%</w:t>
            </w:r>
          </w:p>
        </w:tc>
        <w:tc>
          <w:tcPr>
            <w:tcW w:w="1350" w:type="dxa"/>
            <w:vAlign w:val="center"/>
          </w:tcPr>
          <w:p w:rsidR="00D215E7" w:rsidRDefault="00903C2B">
            <w:pPr>
              <w:jc w:val="center"/>
            </w:pPr>
            <w:r>
              <w:rPr>
                <w:rFonts w:eastAsiaTheme="minorEastAsia"/>
                <w:szCs w:val="21"/>
              </w:rPr>
              <w:t>0.95%</w:t>
            </w:r>
          </w:p>
        </w:tc>
        <w:tc>
          <w:tcPr>
            <w:tcW w:w="1350" w:type="dxa"/>
            <w:vAlign w:val="center"/>
          </w:tcPr>
          <w:p w:rsidR="00D215E7" w:rsidRDefault="00903C2B">
            <w:pPr>
              <w:jc w:val="center"/>
            </w:pPr>
            <w:r>
              <w:rPr>
                <w:rFonts w:eastAsiaTheme="minorEastAsia"/>
                <w:szCs w:val="21"/>
              </w:rPr>
              <w:t>-5.83%</w:t>
            </w:r>
          </w:p>
        </w:tc>
        <w:tc>
          <w:tcPr>
            <w:tcW w:w="1350" w:type="dxa"/>
            <w:vAlign w:val="center"/>
          </w:tcPr>
          <w:p w:rsidR="00D215E7" w:rsidRDefault="00903C2B">
            <w:pPr>
              <w:jc w:val="center"/>
            </w:pPr>
            <w:r>
              <w:rPr>
                <w:rFonts w:eastAsiaTheme="minorEastAsia"/>
                <w:szCs w:val="21"/>
              </w:rPr>
              <w:t>0.67%</w:t>
            </w:r>
          </w:p>
        </w:tc>
        <w:tc>
          <w:tcPr>
            <w:tcW w:w="1350" w:type="dxa"/>
            <w:vAlign w:val="center"/>
          </w:tcPr>
          <w:p w:rsidR="00D215E7" w:rsidRDefault="00903C2B">
            <w:pPr>
              <w:jc w:val="center"/>
            </w:pPr>
            <w:r>
              <w:rPr>
                <w:rFonts w:eastAsiaTheme="minorEastAsia"/>
                <w:szCs w:val="21"/>
              </w:rPr>
              <w:t>0.33%</w:t>
            </w:r>
          </w:p>
        </w:tc>
        <w:tc>
          <w:tcPr>
            <w:tcW w:w="1350" w:type="dxa"/>
            <w:vAlign w:val="center"/>
          </w:tcPr>
          <w:p w:rsidR="00D215E7" w:rsidRDefault="00903C2B">
            <w:pPr>
              <w:jc w:val="center"/>
            </w:pPr>
            <w:r>
              <w:rPr>
                <w:rFonts w:eastAsiaTheme="minorEastAsia"/>
                <w:szCs w:val="21"/>
              </w:rPr>
              <w:t>0.28%</w:t>
            </w:r>
          </w:p>
        </w:tc>
      </w:tr>
      <w:tr w:rsidR="00D215E7">
        <w:tc>
          <w:tcPr>
            <w:tcW w:w="1620" w:type="dxa"/>
            <w:vAlign w:val="center"/>
          </w:tcPr>
          <w:p w:rsidR="00D215E7" w:rsidRDefault="00903C2B">
            <w:pPr>
              <w:jc w:val="left"/>
            </w:pPr>
            <w:r>
              <w:rPr>
                <w:rFonts w:eastAsiaTheme="minorEastAsia"/>
                <w:szCs w:val="21"/>
              </w:rPr>
              <w:t>过去六个月</w:t>
            </w:r>
          </w:p>
        </w:tc>
        <w:tc>
          <w:tcPr>
            <w:tcW w:w="1350" w:type="dxa"/>
            <w:vAlign w:val="center"/>
          </w:tcPr>
          <w:p w:rsidR="00D215E7" w:rsidRDefault="00903C2B">
            <w:pPr>
              <w:jc w:val="center"/>
            </w:pPr>
            <w:r>
              <w:rPr>
                <w:rFonts w:eastAsiaTheme="minorEastAsia"/>
                <w:szCs w:val="21"/>
              </w:rPr>
              <w:t>-19.80%</w:t>
            </w:r>
          </w:p>
        </w:tc>
        <w:tc>
          <w:tcPr>
            <w:tcW w:w="1350" w:type="dxa"/>
            <w:vAlign w:val="center"/>
          </w:tcPr>
          <w:p w:rsidR="00D215E7" w:rsidRDefault="00903C2B">
            <w:pPr>
              <w:jc w:val="center"/>
            </w:pPr>
            <w:r>
              <w:rPr>
                <w:rFonts w:eastAsiaTheme="minorEastAsia"/>
                <w:szCs w:val="21"/>
              </w:rPr>
              <w:t>1.15%</w:t>
            </w:r>
          </w:p>
        </w:tc>
        <w:tc>
          <w:tcPr>
            <w:tcW w:w="1350" w:type="dxa"/>
            <w:vAlign w:val="center"/>
          </w:tcPr>
          <w:p w:rsidR="00D215E7" w:rsidRDefault="00903C2B">
            <w:pPr>
              <w:jc w:val="center"/>
            </w:pPr>
            <w:r>
              <w:rPr>
                <w:rFonts w:eastAsiaTheme="minorEastAsia"/>
                <w:szCs w:val="21"/>
              </w:rPr>
              <w:t>-8.98%</w:t>
            </w:r>
          </w:p>
        </w:tc>
        <w:tc>
          <w:tcPr>
            <w:tcW w:w="1350" w:type="dxa"/>
            <w:vAlign w:val="center"/>
          </w:tcPr>
          <w:p w:rsidR="00D215E7" w:rsidRDefault="00903C2B">
            <w:pPr>
              <w:jc w:val="center"/>
            </w:pPr>
            <w:r>
              <w:rPr>
                <w:rFonts w:eastAsiaTheme="minorEastAsia"/>
                <w:szCs w:val="21"/>
              </w:rPr>
              <w:t>0.72%</w:t>
            </w:r>
          </w:p>
        </w:tc>
        <w:tc>
          <w:tcPr>
            <w:tcW w:w="1350" w:type="dxa"/>
            <w:vAlign w:val="center"/>
          </w:tcPr>
          <w:p w:rsidR="00D215E7" w:rsidRDefault="00903C2B">
            <w:pPr>
              <w:jc w:val="center"/>
            </w:pPr>
            <w:r>
              <w:rPr>
                <w:rFonts w:eastAsiaTheme="minorEastAsia"/>
                <w:szCs w:val="21"/>
              </w:rPr>
              <w:t>-10.82%</w:t>
            </w:r>
          </w:p>
        </w:tc>
        <w:tc>
          <w:tcPr>
            <w:tcW w:w="1350" w:type="dxa"/>
            <w:vAlign w:val="center"/>
          </w:tcPr>
          <w:p w:rsidR="00D215E7" w:rsidRDefault="00903C2B">
            <w:pPr>
              <w:jc w:val="center"/>
            </w:pPr>
            <w:r>
              <w:rPr>
                <w:rFonts w:eastAsiaTheme="minorEastAsia"/>
                <w:szCs w:val="21"/>
              </w:rPr>
              <w:t>0.43%</w:t>
            </w:r>
          </w:p>
        </w:tc>
      </w:tr>
      <w:tr w:rsidR="00D215E7">
        <w:tc>
          <w:tcPr>
            <w:tcW w:w="1620" w:type="dxa"/>
            <w:vAlign w:val="center"/>
          </w:tcPr>
          <w:p w:rsidR="00D215E7" w:rsidRDefault="00903C2B">
            <w:pPr>
              <w:jc w:val="left"/>
            </w:pPr>
            <w:r>
              <w:rPr>
                <w:rFonts w:eastAsiaTheme="minorEastAsia"/>
                <w:szCs w:val="21"/>
              </w:rPr>
              <w:t>过去一年</w:t>
            </w:r>
          </w:p>
        </w:tc>
        <w:tc>
          <w:tcPr>
            <w:tcW w:w="1350" w:type="dxa"/>
            <w:vAlign w:val="center"/>
          </w:tcPr>
          <w:p w:rsidR="00D215E7" w:rsidRDefault="00903C2B">
            <w:pPr>
              <w:jc w:val="center"/>
            </w:pPr>
            <w:r>
              <w:rPr>
                <w:rFonts w:eastAsiaTheme="minorEastAsia"/>
                <w:szCs w:val="21"/>
              </w:rPr>
              <w:t>-15.31%</w:t>
            </w:r>
          </w:p>
        </w:tc>
        <w:tc>
          <w:tcPr>
            <w:tcW w:w="1350" w:type="dxa"/>
            <w:vAlign w:val="center"/>
          </w:tcPr>
          <w:p w:rsidR="00D215E7" w:rsidRDefault="00903C2B">
            <w:pPr>
              <w:jc w:val="center"/>
            </w:pPr>
            <w:r>
              <w:rPr>
                <w:rFonts w:eastAsiaTheme="minorEastAsia"/>
                <w:szCs w:val="21"/>
              </w:rPr>
              <w:t>1.39%</w:t>
            </w:r>
          </w:p>
        </w:tc>
        <w:tc>
          <w:tcPr>
            <w:tcW w:w="1350" w:type="dxa"/>
            <w:vAlign w:val="center"/>
          </w:tcPr>
          <w:p w:rsidR="00D215E7" w:rsidRDefault="00903C2B">
            <w:pPr>
              <w:jc w:val="center"/>
            </w:pPr>
            <w:r>
              <w:rPr>
                <w:rFonts w:eastAsiaTheme="minorEastAsia"/>
                <w:szCs w:val="21"/>
              </w:rPr>
              <w:t>-9.42%</w:t>
            </w:r>
          </w:p>
        </w:tc>
        <w:tc>
          <w:tcPr>
            <w:tcW w:w="1350" w:type="dxa"/>
            <w:vAlign w:val="center"/>
          </w:tcPr>
          <w:p w:rsidR="00D215E7" w:rsidRDefault="00903C2B">
            <w:pPr>
              <w:jc w:val="center"/>
            </w:pPr>
            <w:r>
              <w:rPr>
                <w:rFonts w:eastAsiaTheme="minorEastAsia"/>
                <w:szCs w:val="21"/>
              </w:rPr>
              <w:t>0.72%</w:t>
            </w:r>
          </w:p>
        </w:tc>
        <w:tc>
          <w:tcPr>
            <w:tcW w:w="1350" w:type="dxa"/>
            <w:vAlign w:val="center"/>
          </w:tcPr>
          <w:p w:rsidR="00D215E7" w:rsidRDefault="00903C2B">
            <w:pPr>
              <w:jc w:val="center"/>
            </w:pPr>
            <w:r>
              <w:rPr>
                <w:rFonts w:eastAsiaTheme="minorEastAsia"/>
                <w:szCs w:val="21"/>
              </w:rPr>
              <w:t>-5.89%</w:t>
            </w:r>
          </w:p>
        </w:tc>
        <w:tc>
          <w:tcPr>
            <w:tcW w:w="1350" w:type="dxa"/>
            <w:vAlign w:val="center"/>
          </w:tcPr>
          <w:p w:rsidR="00D215E7" w:rsidRDefault="00903C2B">
            <w:pPr>
              <w:jc w:val="center"/>
            </w:pPr>
            <w:r>
              <w:rPr>
                <w:rFonts w:eastAsiaTheme="minorEastAsia"/>
                <w:szCs w:val="21"/>
              </w:rPr>
              <w:t>0.67%</w:t>
            </w:r>
          </w:p>
        </w:tc>
      </w:tr>
      <w:tr w:rsidR="00D215E7">
        <w:tc>
          <w:tcPr>
            <w:tcW w:w="1620" w:type="dxa"/>
            <w:vAlign w:val="center"/>
          </w:tcPr>
          <w:p w:rsidR="00D215E7" w:rsidRDefault="00903C2B">
            <w:pPr>
              <w:jc w:val="left"/>
            </w:pPr>
            <w:r>
              <w:rPr>
                <w:rFonts w:eastAsiaTheme="minorEastAsia"/>
                <w:szCs w:val="21"/>
              </w:rPr>
              <w:t>过去三年</w:t>
            </w:r>
          </w:p>
        </w:tc>
        <w:tc>
          <w:tcPr>
            <w:tcW w:w="1350" w:type="dxa"/>
            <w:vAlign w:val="center"/>
          </w:tcPr>
          <w:p w:rsidR="00D215E7" w:rsidRDefault="00903C2B">
            <w:pPr>
              <w:jc w:val="center"/>
            </w:pPr>
            <w:r>
              <w:rPr>
                <w:rFonts w:eastAsiaTheme="minorEastAsia"/>
                <w:szCs w:val="21"/>
              </w:rPr>
              <w:t>-38.96%</w:t>
            </w:r>
          </w:p>
        </w:tc>
        <w:tc>
          <w:tcPr>
            <w:tcW w:w="1350" w:type="dxa"/>
            <w:vAlign w:val="center"/>
          </w:tcPr>
          <w:p w:rsidR="00D215E7" w:rsidRDefault="00903C2B">
            <w:pPr>
              <w:jc w:val="center"/>
            </w:pPr>
            <w:r>
              <w:rPr>
                <w:rFonts w:eastAsiaTheme="minorEastAsia"/>
                <w:szCs w:val="21"/>
              </w:rPr>
              <w:t>1.49%</w:t>
            </w:r>
          </w:p>
        </w:tc>
        <w:tc>
          <w:tcPr>
            <w:tcW w:w="1350" w:type="dxa"/>
            <w:vAlign w:val="center"/>
          </w:tcPr>
          <w:p w:rsidR="00D215E7" w:rsidRDefault="00903C2B">
            <w:pPr>
              <w:jc w:val="center"/>
            </w:pPr>
            <w:r>
              <w:rPr>
                <w:rFonts w:eastAsiaTheme="minorEastAsia"/>
                <w:szCs w:val="21"/>
              </w:rPr>
              <w:t>-28.41%</w:t>
            </w:r>
          </w:p>
        </w:tc>
        <w:tc>
          <w:tcPr>
            <w:tcW w:w="1350" w:type="dxa"/>
            <w:vAlign w:val="center"/>
          </w:tcPr>
          <w:p w:rsidR="00D215E7" w:rsidRDefault="00903C2B">
            <w:pPr>
              <w:jc w:val="center"/>
            </w:pPr>
            <w:r>
              <w:rPr>
                <w:rFonts w:eastAsiaTheme="minorEastAsia"/>
                <w:szCs w:val="21"/>
              </w:rPr>
              <w:t>0.95%</w:t>
            </w:r>
          </w:p>
        </w:tc>
        <w:tc>
          <w:tcPr>
            <w:tcW w:w="1350" w:type="dxa"/>
            <w:vAlign w:val="center"/>
          </w:tcPr>
          <w:p w:rsidR="00D215E7" w:rsidRDefault="00903C2B">
            <w:pPr>
              <w:jc w:val="center"/>
            </w:pPr>
            <w:r>
              <w:rPr>
                <w:rFonts w:eastAsiaTheme="minorEastAsia"/>
                <w:szCs w:val="21"/>
              </w:rPr>
              <w:t>-10.55%</w:t>
            </w:r>
          </w:p>
        </w:tc>
        <w:tc>
          <w:tcPr>
            <w:tcW w:w="1350" w:type="dxa"/>
            <w:vAlign w:val="center"/>
          </w:tcPr>
          <w:p w:rsidR="00D215E7" w:rsidRDefault="00903C2B">
            <w:pPr>
              <w:jc w:val="center"/>
            </w:pPr>
            <w:r>
              <w:rPr>
                <w:rFonts w:eastAsiaTheme="minorEastAsia"/>
                <w:szCs w:val="21"/>
              </w:rPr>
              <w:t>0.54%</w:t>
            </w:r>
          </w:p>
        </w:tc>
      </w:tr>
      <w:tr w:rsidR="00D215E7">
        <w:tc>
          <w:tcPr>
            <w:tcW w:w="1620" w:type="dxa"/>
            <w:vAlign w:val="center"/>
          </w:tcPr>
          <w:p w:rsidR="00D215E7" w:rsidRDefault="00903C2B">
            <w:pPr>
              <w:jc w:val="left"/>
            </w:pPr>
            <w:r>
              <w:rPr>
                <w:rFonts w:eastAsiaTheme="minorEastAsia"/>
                <w:szCs w:val="21"/>
              </w:rPr>
              <w:t>过去五年</w:t>
            </w:r>
          </w:p>
        </w:tc>
        <w:tc>
          <w:tcPr>
            <w:tcW w:w="1350" w:type="dxa"/>
            <w:vAlign w:val="center"/>
          </w:tcPr>
          <w:p w:rsidR="00D215E7" w:rsidRDefault="00903C2B">
            <w:pPr>
              <w:jc w:val="center"/>
            </w:pPr>
            <w:r>
              <w:rPr>
                <w:rFonts w:eastAsiaTheme="minorEastAsia"/>
                <w:szCs w:val="21"/>
              </w:rPr>
              <w:t>61.18%</w:t>
            </w:r>
          </w:p>
        </w:tc>
        <w:tc>
          <w:tcPr>
            <w:tcW w:w="1350" w:type="dxa"/>
            <w:vAlign w:val="center"/>
          </w:tcPr>
          <w:p w:rsidR="00D215E7" w:rsidRDefault="00903C2B">
            <w:pPr>
              <w:jc w:val="center"/>
            </w:pPr>
            <w:r>
              <w:rPr>
                <w:rFonts w:eastAsiaTheme="minorEastAsia"/>
                <w:szCs w:val="21"/>
              </w:rPr>
              <w:t>1.55%</w:t>
            </w:r>
          </w:p>
        </w:tc>
        <w:tc>
          <w:tcPr>
            <w:tcW w:w="1350" w:type="dxa"/>
            <w:vAlign w:val="center"/>
          </w:tcPr>
          <w:p w:rsidR="00D215E7" w:rsidRDefault="00903C2B">
            <w:pPr>
              <w:jc w:val="center"/>
            </w:pPr>
            <w:r>
              <w:rPr>
                <w:rFonts w:eastAsiaTheme="minorEastAsia"/>
                <w:szCs w:val="21"/>
              </w:rPr>
              <w:t>12.64%</w:t>
            </w:r>
          </w:p>
        </w:tc>
        <w:tc>
          <w:tcPr>
            <w:tcW w:w="1350" w:type="dxa"/>
            <w:vAlign w:val="center"/>
          </w:tcPr>
          <w:p w:rsidR="00D215E7" w:rsidRDefault="00903C2B">
            <w:pPr>
              <w:jc w:val="center"/>
            </w:pPr>
            <w:r>
              <w:rPr>
                <w:rFonts w:eastAsiaTheme="minorEastAsia"/>
                <w:szCs w:val="21"/>
              </w:rPr>
              <w:t>1.03%</w:t>
            </w:r>
          </w:p>
        </w:tc>
        <w:tc>
          <w:tcPr>
            <w:tcW w:w="1350" w:type="dxa"/>
            <w:vAlign w:val="center"/>
          </w:tcPr>
          <w:p w:rsidR="00D215E7" w:rsidRDefault="00903C2B">
            <w:pPr>
              <w:jc w:val="center"/>
            </w:pPr>
            <w:r>
              <w:rPr>
                <w:rFonts w:eastAsiaTheme="minorEastAsia"/>
                <w:szCs w:val="21"/>
              </w:rPr>
              <w:t>48.54%</w:t>
            </w:r>
          </w:p>
        </w:tc>
        <w:tc>
          <w:tcPr>
            <w:tcW w:w="1350" w:type="dxa"/>
            <w:vAlign w:val="center"/>
          </w:tcPr>
          <w:p w:rsidR="00D215E7" w:rsidRDefault="00903C2B">
            <w:pPr>
              <w:jc w:val="center"/>
            </w:pPr>
            <w:r>
              <w:rPr>
                <w:rFonts w:eastAsiaTheme="minorEastAsia"/>
                <w:szCs w:val="21"/>
              </w:rPr>
              <w:t>0.52%</w:t>
            </w:r>
          </w:p>
        </w:tc>
      </w:tr>
      <w:tr w:rsidR="00D215E7">
        <w:tc>
          <w:tcPr>
            <w:tcW w:w="1620" w:type="dxa"/>
            <w:vAlign w:val="center"/>
          </w:tcPr>
          <w:p w:rsidR="00D215E7" w:rsidRDefault="00903C2B">
            <w:pPr>
              <w:jc w:val="left"/>
            </w:pPr>
            <w:r>
              <w:rPr>
                <w:rFonts w:eastAsiaTheme="minorEastAsia"/>
                <w:szCs w:val="21"/>
              </w:rPr>
              <w:t>自基金合同生效起至今</w:t>
            </w:r>
          </w:p>
        </w:tc>
        <w:tc>
          <w:tcPr>
            <w:tcW w:w="1350" w:type="dxa"/>
            <w:vAlign w:val="center"/>
          </w:tcPr>
          <w:p w:rsidR="00D215E7" w:rsidRDefault="00903C2B">
            <w:pPr>
              <w:jc w:val="center"/>
            </w:pPr>
            <w:r>
              <w:rPr>
                <w:rFonts w:eastAsiaTheme="minorEastAsia"/>
                <w:szCs w:val="21"/>
              </w:rPr>
              <w:t>131.91%</w:t>
            </w:r>
          </w:p>
        </w:tc>
        <w:tc>
          <w:tcPr>
            <w:tcW w:w="1350" w:type="dxa"/>
            <w:vAlign w:val="center"/>
          </w:tcPr>
          <w:p w:rsidR="00D215E7" w:rsidRDefault="00903C2B">
            <w:pPr>
              <w:jc w:val="center"/>
            </w:pPr>
            <w:r>
              <w:rPr>
                <w:rFonts w:eastAsiaTheme="minorEastAsia"/>
                <w:szCs w:val="21"/>
              </w:rPr>
              <w:t>1.66%</w:t>
            </w:r>
          </w:p>
        </w:tc>
        <w:tc>
          <w:tcPr>
            <w:tcW w:w="1350" w:type="dxa"/>
            <w:vAlign w:val="center"/>
          </w:tcPr>
          <w:p w:rsidR="00D215E7" w:rsidRDefault="00903C2B">
            <w:pPr>
              <w:jc w:val="center"/>
            </w:pPr>
            <w:r>
              <w:rPr>
                <w:rFonts w:eastAsiaTheme="minorEastAsia"/>
                <w:szCs w:val="21"/>
              </w:rPr>
              <w:t>53.64%</w:t>
            </w:r>
          </w:p>
        </w:tc>
        <w:tc>
          <w:tcPr>
            <w:tcW w:w="1350" w:type="dxa"/>
            <w:vAlign w:val="center"/>
          </w:tcPr>
          <w:p w:rsidR="00D215E7" w:rsidRDefault="00903C2B">
            <w:pPr>
              <w:jc w:val="center"/>
            </w:pPr>
            <w:r>
              <w:rPr>
                <w:rFonts w:eastAsiaTheme="minorEastAsia"/>
                <w:szCs w:val="21"/>
              </w:rPr>
              <w:t>1.18%</w:t>
            </w:r>
          </w:p>
        </w:tc>
        <w:tc>
          <w:tcPr>
            <w:tcW w:w="1350" w:type="dxa"/>
            <w:vAlign w:val="center"/>
          </w:tcPr>
          <w:p w:rsidR="00D215E7" w:rsidRDefault="00903C2B">
            <w:pPr>
              <w:jc w:val="center"/>
            </w:pPr>
            <w:r>
              <w:rPr>
                <w:rFonts w:eastAsiaTheme="minorEastAsia"/>
                <w:szCs w:val="21"/>
              </w:rPr>
              <w:t>78.27%</w:t>
            </w:r>
          </w:p>
        </w:tc>
        <w:tc>
          <w:tcPr>
            <w:tcW w:w="1350" w:type="dxa"/>
            <w:vAlign w:val="center"/>
          </w:tcPr>
          <w:p w:rsidR="00D215E7" w:rsidRDefault="00903C2B">
            <w:pPr>
              <w:jc w:val="center"/>
            </w:pPr>
            <w:r>
              <w:rPr>
                <w:rFonts w:eastAsiaTheme="minorEastAsia"/>
                <w:szCs w:val="21"/>
              </w:rPr>
              <w:t>0.48%</w:t>
            </w:r>
          </w:p>
        </w:tc>
      </w:tr>
    </w:tbl>
    <w:p w:rsidR="001A59F9" w:rsidRPr="00E54740" w:rsidRDefault="001A59F9" w:rsidP="00D877B1">
      <w:pPr>
        <w:pStyle w:val="22"/>
        <w:spacing w:line="360" w:lineRule="auto"/>
        <w:ind w:firstLineChars="0" w:firstLine="0"/>
        <w:rPr>
          <w:rFonts w:ascii="Times New Roman" w:eastAsiaTheme="minorEastAsia" w:hAnsi="Times New Roman"/>
          <w:b/>
          <w:color w:val="auto"/>
          <w:sz w:val="21"/>
          <w:szCs w:val="21"/>
        </w:rPr>
      </w:pPr>
      <w:r w:rsidRPr="00E54740">
        <w:rPr>
          <w:rFonts w:ascii="Times New Roman" w:eastAsiaTheme="minorEastAsia" w:hAnsi="Times New Roman"/>
          <w:b/>
          <w:color w:val="auto"/>
          <w:sz w:val="21"/>
          <w:szCs w:val="21"/>
        </w:rPr>
        <w:t>2</w:t>
      </w:r>
      <w:r w:rsidRPr="00E54740">
        <w:rPr>
          <w:rFonts w:ascii="Times New Roman" w:eastAsiaTheme="minorEastAsia" w:hAnsi="Times New Roman"/>
          <w:b/>
          <w:color w:val="auto"/>
          <w:sz w:val="21"/>
          <w:szCs w:val="21"/>
        </w:rPr>
        <w:t>．摩根民生需求股票</w:t>
      </w:r>
      <w:r w:rsidRPr="00E54740">
        <w:rPr>
          <w:rFonts w:ascii="Times New Roman" w:eastAsiaTheme="minorEastAsia" w:hAnsi="Times New Roman"/>
          <w:b/>
          <w:color w:val="auto"/>
          <w:sz w:val="21"/>
          <w:szCs w:val="21"/>
        </w:rPr>
        <w:t>C</w:t>
      </w:r>
      <w:r w:rsidRPr="00E54740">
        <w:rPr>
          <w:rFonts w:ascii="Times New Roman" w:eastAsiaTheme="minorEastAsia" w:hAnsi="Times New Roman"/>
          <w:b/>
          <w:color w:val="auto"/>
          <w:sz w:val="21"/>
          <w:szCs w:val="21"/>
        </w:rPr>
        <w:t>：</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E54740" w:rsidRPr="00E54740" w:rsidTr="00116B7D">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阶段</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w:t>
            </w:r>
            <w:r w:rsidRPr="00E54740">
              <w:rPr>
                <w:rFonts w:ascii="宋体" w:hAnsi="宋体" w:cs="宋体" w:hint="eastAsia"/>
                <w:szCs w:val="21"/>
              </w:rPr>
              <w:t>①</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份额净值增长率标准差</w:t>
            </w:r>
            <w:r w:rsidRPr="00E54740">
              <w:rPr>
                <w:rFonts w:ascii="宋体" w:hAnsi="宋体" w:cs="宋体" w:hint="eastAsia"/>
                <w:szCs w:val="21"/>
              </w:rPr>
              <w:t>②</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业绩比较基准收益率标准差</w:t>
            </w:r>
            <w:r w:rsidRPr="00E54740">
              <w:rPr>
                <w:rFonts w:ascii="宋体" w:hAnsi="宋体" w:cs="宋体" w:hint="eastAsia"/>
                <w:szCs w:val="21"/>
              </w:rPr>
              <w:t>④</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①</w:t>
            </w:r>
            <w:r w:rsidRPr="00E54740">
              <w:rPr>
                <w:rFonts w:eastAsiaTheme="minorEastAsia"/>
                <w:szCs w:val="21"/>
              </w:rPr>
              <w:t>－</w:t>
            </w:r>
            <w:r w:rsidRPr="00E54740">
              <w:rPr>
                <w:rFonts w:ascii="宋体" w:hAnsi="宋体" w:cs="宋体" w:hint="eastAsia"/>
                <w:szCs w:val="21"/>
              </w:rPr>
              <w:t>③</w:t>
            </w:r>
          </w:p>
        </w:tc>
        <w:tc>
          <w:tcPr>
            <w:tcW w:w="1350" w:type="dxa"/>
            <w:vAlign w:val="center"/>
          </w:tcPr>
          <w:p w:rsidR="001A59F9" w:rsidRPr="00E54740" w:rsidRDefault="001A59F9" w:rsidP="00026C9C">
            <w:pPr>
              <w:spacing w:line="360" w:lineRule="auto"/>
              <w:jc w:val="center"/>
              <w:rPr>
                <w:rFonts w:eastAsiaTheme="minorEastAsia"/>
                <w:szCs w:val="21"/>
              </w:rPr>
            </w:pPr>
            <w:r w:rsidRPr="00E54740">
              <w:rPr>
                <w:rFonts w:ascii="宋体" w:hAnsi="宋体" w:cs="宋体" w:hint="eastAsia"/>
                <w:szCs w:val="21"/>
              </w:rPr>
              <w:t>②</w:t>
            </w:r>
            <w:r w:rsidRPr="00E54740">
              <w:rPr>
                <w:rFonts w:eastAsiaTheme="minorEastAsia"/>
                <w:szCs w:val="21"/>
              </w:rPr>
              <w:t>－</w:t>
            </w:r>
            <w:r w:rsidRPr="00E54740">
              <w:rPr>
                <w:rFonts w:ascii="宋体" w:hAnsi="宋体" w:cs="宋体" w:hint="eastAsia"/>
                <w:szCs w:val="21"/>
              </w:rPr>
              <w:t>④</w:t>
            </w:r>
          </w:p>
        </w:tc>
      </w:tr>
      <w:tr w:rsidR="00D215E7">
        <w:tc>
          <w:tcPr>
            <w:tcW w:w="1620" w:type="dxa"/>
            <w:vAlign w:val="center"/>
          </w:tcPr>
          <w:p w:rsidR="00D215E7" w:rsidRDefault="00903C2B">
            <w:pPr>
              <w:jc w:val="left"/>
            </w:pPr>
            <w:r>
              <w:rPr>
                <w:rFonts w:eastAsiaTheme="minorEastAsia"/>
                <w:szCs w:val="21"/>
              </w:rPr>
              <w:t>过去三个月</w:t>
            </w:r>
          </w:p>
        </w:tc>
        <w:tc>
          <w:tcPr>
            <w:tcW w:w="1350" w:type="dxa"/>
            <w:vAlign w:val="center"/>
          </w:tcPr>
          <w:p w:rsidR="00D215E7" w:rsidRDefault="00903C2B">
            <w:pPr>
              <w:jc w:val="center"/>
            </w:pPr>
            <w:r>
              <w:rPr>
                <w:rFonts w:eastAsiaTheme="minorEastAsia"/>
                <w:szCs w:val="21"/>
              </w:rPr>
              <w:t>-5.65%</w:t>
            </w:r>
          </w:p>
        </w:tc>
        <w:tc>
          <w:tcPr>
            <w:tcW w:w="1350" w:type="dxa"/>
            <w:vAlign w:val="center"/>
          </w:tcPr>
          <w:p w:rsidR="00D215E7" w:rsidRDefault="00903C2B">
            <w:pPr>
              <w:jc w:val="center"/>
            </w:pPr>
            <w:r>
              <w:rPr>
                <w:rFonts w:eastAsiaTheme="minorEastAsia"/>
                <w:szCs w:val="21"/>
              </w:rPr>
              <w:t>0.94%</w:t>
            </w:r>
          </w:p>
        </w:tc>
        <w:tc>
          <w:tcPr>
            <w:tcW w:w="1350" w:type="dxa"/>
            <w:vAlign w:val="center"/>
          </w:tcPr>
          <w:p w:rsidR="00D215E7" w:rsidRDefault="00903C2B">
            <w:pPr>
              <w:jc w:val="center"/>
            </w:pPr>
            <w:r>
              <w:rPr>
                <w:rFonts w:eastAsiaTheme="minorEastAsia"/>
                <w:szCs w:val="21"/>
              </w:rPr>
              <w:t>-5.83%</w:t>
            </w:r>
          </w:p>
        </w:tc>
        <w:tc>
          <w:tcPr>
            <w:tcW w:w="1350" w:type="dxa"/>
            <w:vAlign w:val="center"/>
          </w:tcPr>
          <w:p w:rsidR="00D215E7" w:rsidRDefault="00903C2B">
            <w:pPr>
              <w:jc w:val="center"/>
            </w:pPr>
            <w:r>
              <w:rPr>
                <w:rFonts w:eastAsiaTheme="minorEastAsia"/>
                <w:szCs w:val="21"/>
              </w:rPr>
              <w:t>0.67%</w:t>
            </w:r>
          </w:p>
        </w:tc>
        <w:tc>
          <w:tcPr>
            <w:tcW w:w="1350" w:type="dxa"/>
            <w:vAlign w:val="center"/>
          </w:tcPr>
          <w:p w:rsidR="00D215E7" w:rsidRDefault="00903C2B">
            <w:pPr>
              <w:jc w:val="center"/>
            </w:pPr>
            <w:r>
              <w:rPr>
                <w:rFonts w:eastAsiaTheme="minorEastAsia"/>
                <w:szCs w:val="21"/>
              </w:rPr>
              <w:t>0.18%</w:t>
            </w:r>
          </w:p>
        </w:tc>
        <w:tc>
          <w:tcPr>
            <w:tcW w:w="1350" w:type="dxa"/>
            <w:vAlign w:val="center"/>
          </w:tcPr>
          <w:p w:rsidR="00D215E7" w:rsidRDefault="00903C2B">
            <w:pPr>
              <w:jc w:val="center"/>
            </w:pPr>
            <w:r>
              <w:rPr>
                <w:rFonts w:eastAsiaTheme="minorEastAsia"/>
                <w:szCs w:val="21"/>
              </w:rPr>
              <w:t>0.27%</w:t>
            </w:r>
          </w:p>
        </w:tc>
      </w:tr>
      <w:tr w:rsidR="00D215E7">
        <w:tc>
          <w:tcPr>
            <w:tcW w:w="1620" w:type="dxa"/>
            <w:vAlign w:val="center"/>
          </w:tcPr>
          <w:p w:rsidR="00D215E7" w:rsidRDefault="00903C2B">
            <w:pPr>
              <w:jc w:val="left"/>
            </w:pPr>
            <w:r>
              <w:rPr>
                <w:rFonts w:eastAsiaTheme="minorEastAsia"/>
                <w:szCs w:val="21"/>
              </w:rPr>
              <w:t>过去六个月</w:t>
            </w:r>
          </w:p>
        </w:tc>
        <w:tc>
          <w:tcPr>
            <w:tcW w:w="1350" w:type="dxa"/>
            <w:vAlign w:val="center"/>
          </w:tcPr>
          <w:p w:rsidR="00D215E7" w:rsidRDefault="00903C2B">
            <w:pPr>
              <w:jc w:val="center"/>
            </w:pPr>
            <w:r>
              <w:rPr>
                <w:rFonts w:eastAsiaTheme="minorEastAsia"/>
                <w:szCs w:val="21"/>
              </w:rPr>
              <w:t>-20.04%</w:t>
            </w:r>
          </w:p>
        </w:tc>
        <w:tc>
          <w:tcPr>
            <w:tcW w:w="1350" w:type="dxa"/>
            <w:vAlign w:val="center"/>
          </w:tcPr>
          <w:p w:rsidR="00D215E7" w:rsidRDefault="00903C2B">
            <w:pPr>
              <w:jc w:val="center"/>
            </w:pPr>
            <w:r>
              <w:rPr>
                <w:rFonts w:eastAsiaTheme="minorEastAsia"/>
                <w:szCs w:val="21"/>
              </w:rPr>
              <w:t>1.15%</w:t>
            </w:r>
          </w:p>
        </w:tc>
        <w:tc>
          <w:tcPr>
            <w:tcW w:w="1350" w:type="dxa"/>
            <w:vAlign w:val="center"/>
          </w:tcPr>
          <w:p w:rsidR="00D215E7" w:rsidRDefault="00903C2B">
            <w:pPr>
              <w:jc w:val="center"/>
            </w:pPr>
            <w:r>
              <w:rPr>
                <w:rFonts w:eastAsiaTheme="minorEastAsia"/>
                <w:szCs w:val="21"/>
              </w:rPr>
              <w:t>-8.98%</w:t>
            </w:r>
          </w:p>
        </w:tc>
        <w:tc>
          <w:tcPr>
            <w:tcW w:w="1350" w:type="dxa"/>
            <w:vAlign w:val="center"/>
          </w:tcPr>
          <w:p w:rsidR="00D215E7" w:rsidRDefault="00903C2B">
            <w:pPr>
              <w:jc w:val="center"/>
            </w:pPr>
            <w:r>
              <w:rPr>
                <w:rFonts w:eastAsiaTheme="minorEastAsia"/>
                <w:szCs w:val="21"/>
              </w:rPr>
              <w:t>0.72%</w:t>
            </w:r>
          </w:p>
        </w:tc>
        <w:tc>
          <w:tcPr>
            <w:tcW w:w="1350" w:type="dxa"/>
            <w:vAlign w:val="center"/>
          </w:tcPr>
          <w:p w:rsidR="00D215E7" w:rsidRDefault="00903C2B">
            <w:pPr>
              <w:jc w:val="center"/>
            </w:pPr>
            <w:r>
              <w:rPr>
                <w:rFonts w:eastAsiaTheme="minorEastAsia"/>
                <w:szCs w:val="21"/>
              </w:rPr>
              <w:t>-11.06%</w:t>
            </w:r>
          </w:p>
        </w:tc>
        <w:tc>
          <w:tcPr>
            <w:tcW w:w="1350" w:type="dxa"/>
            <w:vAlign w:val="center"/>
          </w:tcPr>
          <w:p w:rsidR="00D215E7" w:rsidRDefault="00903C2B">
            <w:pPr>
              <w:jc w:val="center"/>
            </w:pPr>
            <w:r>
              <w:rPr>
                <w:rFonts w:eastAsiaTheme="minorEastAsia"/>
                <w:szCs w:val="21"/>
              </w:rPr>
              <w:t>0.43%</w:t>
            </w:r>
          </w:p>
        </w:tc>
      </w:tr>
      <w:tr w:rsidR="00D215E7">
        <w:tc>
          <w:tcPr>
            <w:tcW w:w="1620" w:type="dxa"/>
            <w:vAlign w:val="center"/>
          </w:tcPr>
          <w:p w:rsidR="00D215E7" w:rsidRDefault="00903C2B">
            <w:pPr>
              <w:jc w:val="left"/>
            </w:pPr>
            <w:r>
              <w:rPr>
                <w:rFonts w:eastAsiaTheme="minorEastAsia"/>
                <w:szCs w:val="21"/>
              </w:rPr>
              <w:t>过去一年</w:t>
            </w:r>
          </w:p>
        </w:tc>
        <w:tc>
          <w:tcPr>
            <w:tcW w:w="1350" w:type="dxa"/>
            <w:vAlign w:val="center"/>
          </w:tcPr>
          <w:p w:rsidR="00D215E7" w:rsidRDefault="00903C2B">
            <w:pPr>
              <w:jc w:val="center"/>
            </w:pPr>
            <w:r>
              <w:rPr>
                <w:rFonts w:eastAsiaTheme="minorEastAsia"/>
                <w:szCs w:val="21"/>
              </w:rPr>
              <w:t>-15.91%</w:t>
            </w:r>
          </w:p>
        </w:tc>
        <w:tc>
          <w:tcPr>
            <w:tcW w:w="1350" w:type="dxa"/>
            <w:vAlign w:val="center"/>
          </w:tcPr>
          <w:p w:rsidR="00D215E7" w:rsidRDefault="00903C2B">
            <w:pPr>
              <w:jc w:val="center"/>
            </w:pPr>
            <w:r>
              <w:rPr>
                <w:rFonts w:eastAsiaTheme="minorEastAsia"/>
                <w:szCs w:val="21"/>
              </w:rPr>
              <w:t>1.39%</w:t>
            </w:r>
          </w:p>
        </w:tc>
        <w:tc>
          <w:tcPr>
            <w:tcW w:w="1350" w:type="dxa"/>
            <w:vAlign w:val="center"/>
          </w:tcPr>
          <w:p w:rsidR="00D215E7" w:rsidRDefault="00903C2B">
            <w:pPr>
              <w:jc w:val="center"/>
            </w:pPr>
            <w:r>
              <w:rPr>
                <w:rFonts w:eastAsiaTheme="minorEastAsia"/>
                <w:szCs w:val="21"/>
              </w:rPr>
              <w:t>-9.42%</w:t>
            </w:r>
          </w:p>
        </w:tc>
        <w:tc>
          <w:tcPr>
            <w:tcW w:w="1350" w:type="dxa"/>
            <w:vAlign w:val="center"/>
          </w:tcPr>
          <w:p w:rsidR="00D215E7" w:rsidRDefault="00903C2B">
            <w:pPr>
              <w:jc w:val="center"/>
            </w:pPr>
            <w:r>
              <w:rPr>
                <w:rFonts w:eastAsiaTheme="minorEastAsia"/>
                <w:szCs w:val="21"/>
              </w:rPr>
              <w:t>0.72%</w:t>
            </w:r>
          </w:p>
        </w:tc>
        <w:tc>
          <w:tcPr>
            <w:tcW w:w="1350" w:type="dxa"/>
            <w:vAlign w:val="center"/>
          </w:tcPr>
          <w:p w:rsidR="00D215E7" w:rsidRDefault="00903C2B">
            <w:pPr>
              <w:jc w:val="center"/>
            </w:pPr>
            <w:r>
              <w:rPr>
                <w:rFonts w:eastAsiaTheme="minorEastAsia"/>
                <w:szCs w:val="21"/>
              </w:rPr>
              <w:t>-6.49%</w:t>
            </w:r>
          </w:p>
        </w:tc>
        <w:tc>
          <w:tcPr>
            <w:tcW w:w="1350" w:type="dxa"/>
            <w:vAlign w:val="center"/>
          </w:tcPr>
          <w:p w:rsidR="00D215E7" w:rsidRDefault="00903C2B">
            <w:pPr>
              <w:jc w:val="center"/>
            </w:pPr>
            <w:r>
              <w:rPr>
                <w:rFonts w:eastAsiaTheme="minorEastAsia"/>
                <w:szCs w:val="21"/>
              </w:rPr>
              <w:t>0.67%</w:t>
            </w:r>
          </w:p>
        </w:tc>
      </w:tr>
      <w:tr w:rsidR="00D215E7">
        <w:tc>
          <w:tcPr>
            <w:tcW w:w="1620" w:type="dxa"/>
            <w:vAlign w:val="center"/>
          </w:tcPr>
          <w:p w:rsidR="00D215E7" w:rsidRDefault="00903C2B">
            <w:pPr>
              <w:jc w:val="left"/>
            </w:pPr>
            <w:r>
              <w:rPr>
                <w:rFonts w:eastAsiaTheme="minorEastAsia"/>
                <w:szCs w:val="21"/>
              </w:rPr>
              <w:t>过去三年</w:t>
            </w:r>
          </w:p>
        </w:tc>
        <w:tc>
          <w:tcPr>
            <w:tcW w:w="1350" w:type="dxa"/>
            <w:vAlign w:val="center"/>
          </w:tcPr>
          <w:p w:rsidR="00D215E7" w:rsidRDefault="00903C2B">
            <w:pPr>
              <w:jc w:val="center"/>
            </w:pPr>
            <w:r>
              <w:rPr>
                <w:rFonts w:eastAsiaTheme="minorEastAsia"/>
                <w:szCs w:val="21"/>
              </w:rPr>
              <w:t>-</w:t>
            </w:r>
          </w:p>
        </w:tc>
        <w:tc>
          <w:tcPr>
            <w:tcW w:w="1350" w:type="dxa"/>
            <w:vAlign w:val="center"/>
          </w:tcPr>
          <w:p w:rsidR="00D215E7" w:rsidRDefault="00903C2B">
            <w:pPr>
              <w:jc w:val="center"/>
            </w:pPr>
            <w:r>
              <w:rPr>
                <w:rFonts w:eastAsiaTheme="minorEastAsia"/>
                <w:szCs w:val="21"/>
              </w:rPr>
              <w:t>-</w:t>
            </w:r>
          </w:p>
        </w:tc>
        <w:tc>
          <w:tcPr>
            <w:tcW w:w="1350" w:type="dxa"/>
            <w:vAlign w:val="center"/>
          </w:tcPr>
          <w:p w:rsidR="00D215E7" w:rsidRDefault="00903C2B">
            <w:pPr>
              <w:jc w:val="center"/>
            </w:pPr>
            <w:r>
              <w:rPr>
                <w:rFonts w:eastAsiaTheme="minorEastAsia"/>
                <w:szCs w:val="21"/>
              </w:rPr>
              <w:t>-</w:t>
            </w:r>
          </w:p>
        </w:tc>
        <w:tc>
          <w:tcPr>
            <w:tcW w:w="1350" w:type="dxa"/>
            <w:vAlign w:val="center"/>
          </w:tcPr>
          <w:p w:rsidR="00D215E7" w:rsidRDefault="00903C2B">
            <w:pPr>
              <w:jc w:val="center"/>
            </w:pPr>
            <w:r>
              <w:rPr>
                <w:rFonts w:eastAsiaTheme="minorEastAsia"/>
                <w:szCs w:val="21"/>
              </w:rPr>
              <w:t>-</w:t>
            </w:r>
          </w:p>
        </w:tc>
        <w:tc>
          <w:tcPr>
            <w:tcW w:w="1350" w:type="dxa"/>
            <w:vAlign w:val="center"/>
          </w:tcPr>
          <w:p w:rsidR="00D215E7" w:rsidRDefault="00903C2B">
            <w:pPr>
              <w:jc w:val="center"/>
            </w:pPr>
            <w:r>
              <w:rPr>
                <w:rFonts w:eastAsiaTheme="minorEastAsia"/>
                <w:szCs w:val="21"/>
              </w:rPr>
              <w:t>-</w:t>
            </w:r>
          </w:p>
        </w:tc>
        <w:tc>
          <w:tcPr>
            <w:tcW w:w="1350" w:type="dxa"/>
            <w:vAlign w:val="center"/>
          </w:tcPr>
          <w:p w:rsidR="00D215E7" w:rsidRDefault="00903C2B">
            <w:pPr>
              <w:jc w:val="center"/>
            </w:pPr>
            <w:r>
              <w:rPr>
                <w:rFonts w:eastAsiaTheme="minorEastAsia"/>
                <w:szCs w:val="21"/>
              </w:rPr>
              <w:t>-</w:t>
            </w:r>
          </w:p>
        </w:tc>
      </w:tr>
      <w:tr w:rsidR="00D215E7">
        <w:tc>
          <w:tcPr>
            <w:tcW w:w="1620" w:type="dxa"/>
            <w:vAlign w:val="center"/>
          </w:tcPr>
          <w:p w:rsidR="00D215E7" w:rsidRDefault="00903C2B">
            <w:pPr>
              <w:jc w:val="left"/>
            </w:pPr>
            <w:r>
              <w:rPr>
                <w:rFonts w:eastAsiaTheme="minorEastAsia"/>
                <w:szCs w:val="21"/>
              </w:rPr>
              <w:t>过去五年</w:t>
            </w:r>
          </w:p>
        </w:tc>
        <w:tc>
          <w:tcPr>
            <w:tcW w:w="1350" w:type="dxa"/>
            <w:vAlign w:val="center"/>
          </w:tcPr>
          <w:p w:rsidR="00D215E7" w:rsidRDefault="00903C2B">
            <w:pPr>
              <w:jc w:val="center"/>
            </w:pPr>
            <w:r>
              <w:rPr>
                <w:rFonts w:eastAsiaTheme="minorEastAsia"/>
                <w:szCs w:val="21"/>
              </w:rPr>
              <w:t>-</w:t>
            </w:r>
          </w:p>
        </w:tc>
        <w:tc>
          <w:tcPr>
            <w:tcW w:w="1350" w:type="dxa"/>
            <w:vAlign w:val="center"/>
          </w:tcPr>
          <w:p w:rsidR="00D215E7" w:rsidRDefault="00903C2B">
            <w:pPr>
              <w:jc w:val="center"/>
            </w:pPr>
            <w:r>
              <w:rPr>
                <w:rFonts w:eastAsiaTheme="minorEastAsia"/>
                <w:szCs w:val="21"/>
              </w:rPr>
              <w:t>-</w:t>
            </w:r>
          </w:p>
        </w:tc>
        <w:tc>
          <w:tcPr>
            <w:tcW w:w="1350" w:type="dxa"/>
            <w:vAlign w:val="center"/>
          </w:tcPr>
          <w:p w:rsidR="00D215E7" w:rsidRDefault="00903C2B">
            <w:pPr>
              <w:jc w:val="center"/>
            </w:pPr>
            <w:r>
              <w:rPr>
                <w:rFonts w:eastAsiaTheme="minorEastAsia"/>
                <w:szCs w:val="21"/>
              </w:rPr>
              <w:t>-</w:t>
            </w:r>
          </w:p>
        </w:tc>
        <w:tc>
          <w:tcPr>
            <w:tcW w:w="1350" w:type="dxa"/>
            <w:vAlign w:val="center"/>
          </w:tcPr>
          <w:p w:rsidR="00D215E7" w:rsidRDefault="00903C2B">
            <w:pPr>
              <w:jc w:val="center"/>
            </w:pPr>
            <w:r>
              <w:rPr>
                <w:rFonts w:eastAsiaTheme="minorEastAsia"/>
                <w:szCs w:val="21"/>
              </w:rPr>
              <w:t>-</w:t>
            </w:r>
          </w:p>
        </w:tc>
        <w:tc>
          <w:tcPr>
            <w:tcW w:w="1350" w:type="dxa"/>
            <w:vAlign w:val="center"/>
          </w:tcPr>
          <w:p w:rsidR="00D215E7" w:rsidRDefault="00903C2B">
            <w:pPr>
              <w:jc w:val="center"/>
            </w:pPr>
            <w:r>
              <w:rPr>
                <w:rFonts w:eastAsiaTheme="minorEastAsia"/>
                <w:szCs w:val="21"/>
              </w:rPr>
              <w:t>-</w:t>
            </w:r>
          </w:p>
        </w:tc>
        <w:tc>
          <w:tcPr>
            <w:tcW w:w="1350" w:type="dxa"/>
            <w:vAlign w:val="center"/>
          </w:tcPr>
          <w:p w:rsidR="00D215E7" w:rsidRDefault="00903C2B">
            <w:pPr>
              <w:jc w:val="center"/>
            </w:pPr>
            <w:r>
              <w:rPr>
                <w:rFonts w:eastAsiaTheme="minorEastAsia"/>
                <w:szCs w:val="21"/>
              </w:rPr>
              <w:t>-</w:t>
            </w:r>
          </w:p>
        </w:tc>
      </w:tr>
      <w:tr w:rsidR="00D215E7">
        <w:tc>
          <w:tcPr>
            <w:tcW w:w="1620" w:type="dxa"/>
            <w:vAlign w:val="center"/>
          </w:tcPr>
          <w:p w:rsidR="00D215E7" w:rsidRDefault="00903C2B">
            <w:pPr>
              <w:jc w:val="left"/>
            </w:pPr>
            <w:r>
              <w:rPr>
                <w:rFonts w:eastAsiaTheme="minorEastAsia"/>
                <w:szCs w:val="21"/>
              </w:rPr>
              <w:t>自基金合同生效起至今</w:t>
            </w:r>
          </w:p>
        </w:tc>
        <w:tc>
          <w:tcPr>
            <w:tcW w:w="1350" w:type="dxa"/>
            <w:vAlign w:val="center"/>
          </w:tcPr>
          <w:p w:rsidR="00D215E7" w:rsidRDefault="00903C2B">
            <w:pPr>
              <w:jc w:val="center"/>
            </w:pPr>
            <w:r>
              <w:rPr>
                <w:rFonts w:eastAsiaTheme="minorEastAsia"/>
                <w:szCs w:val="21"/>
              </w:rPr>
              <w:t>-15.07%</w:t>
            </w:r>
          </w:p>
        </w:tc>
        <w:tc>
          <w:tcPr>
            <w:tcW w:w="1350" w:type="dxa"/>
            <w:vAlign w:val="center"/>
          </w:tcPr>
          <w:p w:rsidR="00D215E7" w:rsidRDefault="00903C2B">
            <w:pPr>
              <w:jc w:val="center"/>
            </w:pPr>
            <w:r>
              <w:rPr>
                <w:rFonts w:eastAsiaTheme="minorEastAsia"/>
                <w:szCs w:val="21"/>
              </w:rPr>
              <w:t>1.38%</w:t>
            </w:r>
          </w:p>
        </w:tc>
        <w:tc>
          <w:tcPr>
            <w:tcW w:w="1350" w:type="dxa"/>
            <w:vAlign w:val="center"/>
          </w:tcPr>
          <w:p w:rsidR="00D215E7" w:rsidRDefault="00903C2B">
            <w:pPr>
              <w:jc w:val="center"/>
            </w:pPr>
            <w:r>
              <w:rPr>
                <w:rFonts w:eastAsiaTheme="minorEastAsia"/>
                <w:szCs w:val="21"/>
              </w:rPr>
              <w:t>-8.55%</w:t>
            </w:r>
          </w:p>
        </w:tc>
        <w:tc>
          <w:tcPr>
            <w:tcW w:w="1350" w:type="dxa"/>
            <w:vAlign w:val="center"/>
          </w:tcPr>
          <w:p w:rsidR="00D215E7" w:rsidRDefault="00903C2B">
            <w:pPr>
              <w:jc w:val="center"/>
            </w:pPr>
            <w:r>
              <w:rPr>
                <w:rFonts w:eastAsiaTheme="minorEastAsia"/>
                <w:szCs w:val="21"/>
              </w:rPr>
              <w:t>0.71%</w:t>
            </w:r>
          </w:p>
        </w:tc>
        <w:tc>
          <w:tcPr>
            <w:tcW w:w="1350" w:type="dxa"/>
            <w:vAlign w:val="center"/>
          </w:tcPr>
          <w:p w:rsidR="00D215E7" w:rsidRDefault="00903C2B">
            <w:pPr>
              <w:jc w:val="center"/>
            </w:pPr>
            <w:r>
              <w:rPr>
                <w:rFonts w:eastAsiaTheme="minorEastAsia"/>
                <w:szCs w:val="21"/>
              </w:rPr>
              <w:t>-6.52%</w:t>
            </w:r>
          </w:p>
        </w:tc>
        <w:tc>
          <w:tcPr>
            <w:tcW w:w="1350" w:type="dxa"/>
            <w:vAlign w:val="center"/>
          </w:tcPr>
          <w:p w:rsidR="00D215E7" w:rsidRDefault="00903C2B">
            <w:pPr>
              <w:jc w:val="center"/>
            </w:pPr>
            <w:r>
              <w:rPr>
                <w:rFonts w:eastAsiaTheme="minorEastAsia"/>
                <w:szCs w:val="21"/>
              </w:rPr>
              <w:t>0.67%</w:t>
            </w:r>
          </w:p>
        </w:tc>
      </w:tr>
    </w:tbl>
    <w:p w:rsidR="00852116" w:rsidRPr="00E54740" w:rsidRDefault="00852116" w:rsidP="00751A4E">
      <w:pPr>
        <w:spacing w:beforeLines="100" w:before="312" w:line="360" w:lineRule="auto"/>
        <w:rPr>
          <w:rFonts w:eastAsiaTheme="minorEastAsia"/>
          <w:b/>
          <w:kern w:val="0"/>
          <w:szCs w:val="21"/>
        </w:rPr>
      </w:pPr>
      <w:r w:rsidRPr="00E54740">
        <w:rPr>
          <w:rFonts w:eastAsiaTheme="minorEastAsia"/>
          <w:b/>
          <w:kern w:val="0"/>
          <w:szCs w:val="21"/>
        </w:rPr>
        <w:t>3.2.2</w:t>
      </w:r>
      <w:r w:rsidR="002A35B1" w:rsidRPr="00E54740">
        <w:rPr>
          <w:rStyle w:val="aff3"/>
          <w:rFonts w:eastAsiaTheme="minorEastAsia"/>
          <w:szCs w:val="21"/>
          <w:shd w:val="clear" w:color="auto" w:fill="FFFFFF"/>
        </w:rPr>
        <w:t>自基金合同生效以来</w:t>
      </w:r>
      <w:r w:rsidRPr="00E54740">
        <w:rPr>
          <w:rFonts w:eastAsiaTheme="minorEastAsia"/>
          <w:b/>
          <w:kern w:val="0"/>
          <w:szCs w:val="21"/>
        </w:rPr>
        <w:t>基金份额累计净值增长率变动及其与同期业绩比较基准收益率变动的比较</w:t>
      </w:r>
      <w:r w:rsidRPr="00E54740">
        <w:rPr>
          <w:rFonts w:eastAsiaTheme="minorEastAsia"/>
          <w:b/>
          <w:kern w:val="0"/>
          <w:szCs w:val="21"/>
        </w:rPr>
        <w:t xml:space="preserve"> </w:t>
      </w:r>
    </w:p>
    <w:p w:rsidR="00097CBA" w:rsidRPr="00E54740" w:rsidRDefault="00097CBA" w:rsidP="008174CF">
      <w:pPr>
        <w:spacing w:line="360" w:lineRule="auto"/>
        <w:jc w:val="center"/>
        <w:rPr>
          <w:rFonts w:eastAsiaTheme="minorEastAsia"/>
          <w:szCs w:val="21"/>
        </w:rPr>
      </w:pPr>
      <w:r w:rsidRPr="00E54740">
        <w:rPr>
          <w:rFonts w:eastAsiaTheme="minorEastAsia"/>
          <w:szCs w:val="21"/>
        </w:rPr>
        <w:t>摩根民生需求股票型证券投资基金</w:t>
      </w:r>
    </w:p>
    <w:p w:rsidR="00852116" w:rsidRPr="00E54740" w:rsidRDefault="00425745" w:rsidP="008174CF">
      <w:pPr>
        <w:spacing w:line="360" w:lineRule="auto"/>
        <w:ind w:firstLine="420"/>
        <w:jc w:val="center"/>
        <w:rPr>
          <w:rFonts w:eastAsiaTheme="minorEastAsia"/>
          <w:kern w:val="0"/>
          <w:szCs w:val="21"/>
        </w:rPr>
      </w:pPr>
      <w:r w:rsidRPr="00E54740">
        <w:rPr>
          <w:rFonts w:eastAsiaTheme="minorEastAsia" w:hint="eastAsia"/>
          <w:szCs w:val="21"/>
        </w:rPr>
        <w:t>自基金合同生效以来</w:t>
      </w:r>
      <w:r w:rsidR="00852116" w:rsidRPr="00E54740">
        <w:rPr>
          <w:rFonts w:eastAsiaTheme="minorEastAsia"/>
          <w:kern w:val="0"/>
          <w:szCs w:val="21"/>
        </w:rPr>
        <w:t>份额累计净值增长率与业绩比较基准收益率的历史走势对比图</w:t>
      </w:r>
    </w:p>
    <w:p w:rsidR="00852116" w:rsidRPr="00E54740" w:rsidRDefault="00852116" w:rsidP="008174CF">
      <w:pPr>
        <w:pStyle w:val="a8"/>
        <w:snapToGrid w:val="0"/>
        <w:spacing w:line="360" w:lineRule="auto"/>
        <w:ind w:firstLine="480"/>
        <w:jc w:val="center"/>
        <w:rPr>
          <w:rFonts w:ascii="Times New Roman" w:eastAsiaTheme="minorEastAsia" w:hAnsi="Times New Roman"/>
        </w:rPr>
      </w:pPr>
      <w:r w:rsidRPr="00E54740">
        <w:rPr>
          <w:rFonts w:ascii="Times New Roman" w:eastAsiaTheme="minorEastAsia" w:hAnsi="Times New Roman"/>
        </w:rPr>
        <w:t>(2014</w:t>
      </w:r>
      <w:r w:rsidRPr="00E54740">
        <w:rPr>
          <w:rFonts w:ascii="Times New Roman" w:eastAsiaTheme="minorEastAsia" w:hAnsi="Times New Roman"/>
        </w:rPr>
        <w:t>年</w:t>
      </w:r>
      <w:r w:rsidRPr="00E54740">
        <w:rPr>
          <w:rFonts w:ascii="Times New Roman" w:eastAsiaTheme="minorEastAsia" w:hAnsi="Times New Roman"/>
        </w:rPr>
        <w:t>3</w:t>
      </w:r>
      <w:r w:rsidRPr="00E54740">
        <w:rPr>
          <w:rFonts w:ascii="Times New Roman" w:eastAsiaTheme="minorEastAsia" w:hAnsi="Times New Roman"/>
        </w:rPr>
        <w:t>月</w:t>
      </w:r>
      <w:r w:rsidRPr="00E54740">
        <w:rPr>
          <w:rFonts w:ascii="Times New Roman" w:eastAsiaTheme="minorEastAsia" w:hAnsi="Times New Roman"/>
        </w:rPr>
        <w:t>14</w:t>
      </w:r>
      <w:r w:rsidRPr="00E54740">
        <w:rPr>
          <w:rFonts w:ascii="Times New Roman" w:eastAsiaTheme="minorEastAsia" w:hAnsi="Times New Roman"/>
        </w:rPr>
        <w:t>日至</w:t>
      </w:r>
      <w:r w:rsidRPr="00E54740">
        <w:rPr>
          <w:rFonts w:ascii="Times New Roman" w:eastAsiaTheme="minorEastAsia" w:hAnsi="Times New Roman"/>
        </w:rPr>
        <w:t>2023</w:t>
      </w:r>
      <w:r w:rsidRPr="00E54740">
        <w:rPr>
          <w:rFonts w:ascii="Times New Roman" w:eastAsiaTheme="minorEastAsia" w:hAnsi="Times New Roman"/>
        </w:rPr>
        <w:t>年</w:t>
      </w:r>
      <w:r w:rsidRPr="00E54740">
        <w:rPr>
          <w:rFonts w:ascii="Times New Roman" w:eastAsiaTheme="minorEastAsia" w:hAnsi="Times New Roman"/>
        </w:rPr>
        <w:t>12</w:t>
      </w:r>
      <w:r w:rsidRPr="00E54740">
        <w:rPr>
          <w:rFonts w:ascii="Times New Roman" w:eastAsiaTheme="minorEastAsia" w:hAnsi="Times New Roman"/>
        </w:rPr>
        <w:t>月</w:t>
      </w:r>
      <w:r w:rsidRPr="00E54740">
        <w:rPr>
          <w:rFonts w:ascii="Times New Roman" w:eastAsiaTheme="minorEastAsia" w:hAnsi="Times New Roman"/>
        </w:rPr>
        <w:t>31</w:t>
      </w:r>
      <w:r w:rsidRPr="00E54740">
        <w:rPr>
          <w:rFonts w:ascii="Times New Roman" w:eastAsiaTheme="minorEastAsia" w:hAnsi="Times New Roman"/>
        </w:rPr>
        <w:t>日</w:t>
      </w:r>
      <w:r w:rsidRPr="00E54740">
        <w:rPr>
          <w:rFonts w:ascii="Times New Roman" w:eastAsiaTheme="minorEastAsia" w:hAnsi="Times New Roman"/>
        </w:rPr>
        <w:t>)</w:t>
      </w:r>
    </w:p>
    <w:p w:rsidR="00097CBA" w:rsidRPr="00E54740" w:rsidRDefault="00097CBA" w:rsidP="008174CF">
      <w:pPr>
        <w:snapToGrid w:val="0"/>
        <w:spacing w:line="360" w:lineRule="auto"/>
        <w:rPr>
          <w:rFonts w:eastAsiaTheme="minorEastAsia"/>
          <w:b/>
          <w:szCs w:val="21"/>
        </w:rPr>
      </w:pPr>
      <w:r w:rsidRPr="00E54740">
        <w:rPr>
          <w:rFonts w:eastAsiaTheme="minorEastAsia"/>
          <w:b/>
          <w:szCs w:val="21"/>
        </w:rPr>
        <w:lastRenderedPageBreak/>
        <w:t>1</w:t>
      </w:r>
      <w:r w:rsidRPr="00E54740">
        <w:rPr>
          <w:rFonts w:eastAsiaTheme="minorEastAsia"/>
          <w:b/>
          <w:szCs w:val="21"/>
        </w:rPr>
        <w:t>、摩根民生需求股票</w:t>
      </w:r>
      <w:r w:rsidRPr="00E54740">
        <w:rPr>
          <w:rFonts w:eastAsiaTheme="minorEastAsia"/>
          <w:b/>
          <w:szCs w:val="21"/>
        </w:rPr>
        <w:t>A</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60E96005" wp14:editId="741587F7">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D215E7" w:rsidRDefault="00903C2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2014</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14</w:t>
      </w:r>
      <w:r>
        <w:rPr>
          <w:rFonts w:eastAsiaTheme="minorEastAsia"/>
          <w:kern w:val="0"/>
          <w:szCs w:val="21"/>
        </w:rPr>
        <w:t>日，图示的时间段为合同生效日至本报告期末。</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个月，建仓期结束时资产配置比例符合本基金基金合同规定。</w:t>
      </w:r>
    </w:p>
    <w:p w:rsidR="001A59F9" w:rsidRPr="00E54740" w:rsidRDefault="001A59F9" w:rsidP="00625AE8">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、摩根民生需求股票</w:t>
      </w:r>
      <w:r w:rsidRPr="00E54740">
        <w:rPr>
          <w:rFonts w:eastAsiaTheme="minorEastAsia"/>
          <w:b/>
          <w:szCs w:val="21"/>
        </w:rPr>
        <w:t>C</w:t>
      </w:r>
    </w:p>
    <w:p w:rsidR="001A59F9" w:rsidRPr="00E54740" w:rsidRDefault="007462CE" w:rsidP="00026C9C">
      <w:pPr>
        <w:pStyle w:val="22"/>
        <w:adjustRightInd w:val="0"/>
        <w:snapToGrid w:val="0"/>
        <w:spacing w:line="360" w:lineRule="auto"/>
        <w:ind w:firstLineChars="0" w:firstLine="0"/>
        <w:jc w:val="center"/>
        <w:rPr>
          <w:rFonts w:ascii="Times New Roman" w:eastAsiaTheme="minorEastAsia" w:hAnsi="Times New Roman"/>
          <w:color w:val="auto"/>
          <w:sz w:val="21"/>
          <w:szCs w:val="21"/>
        </w:rPr>
      </w:pPr>
      <w:r w:rsidRPr="00E54740">
        <w:rPr>
          <w:rFonts w:ascii="Times New Roman" w:eastAsiaTheme="minorEastAsia" w:hAnsi="Times New Roman"/>
          <w:noProof/>
          <w:color w:val="auto"/>
          <w:sz w:val="21"/>
          <w:szCs w:val="21"/>
        </w:rPr>
        <w:drawing>
          <wp:inline distT="0" distB="0" distL="0" distR="0" wp14:anchorId="790DFB00" wp14:editId="28631AF9">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D215E7" w:rsidRDefault="00903C2B">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注：本基金自</w:t>
      </w:r>
      <w:r>
        <w:rPr>
          <w:rFonts w:eastAsiaTheme="minorEastAsia"/>
          <w:kern w:val="0"/>
          <w:szCs w:val="21"/>
        </w:rPr>
        <w:t xml:space="preserve"> 2022</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11</w:t>
      </w:r>
      <w:r>
        <w:rPr>
          <w:rFonts w:eastAsiaTheme="minorEastAsia"/>
          <w:kern w:val="0"/>
          <w:szCs w:val="21"/>
        </w:rPr>
        <w:t>日起增加</w:t>
      </w:r>
      <w:r>
        <w:rPr>
          <w:rFonts w:eastAsiaTheme="minorEastAsia"/>
          <w:kern w:val="0"/>
          <w:szCs w:val="21"/>
        </w:rPr>
        <w:t>C</w:t>
      </w:r>
      <w:r>
        <w:rPr>
          <w:rFonts w:eastAsiaTheme="minorEastAsia"/>
          <w:kern w:val="0"/>
          <w:szCs w:val="21"/>
        </w:rPr>
        <w:t>类份额，相关数据按实际存续期计算。</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本基金建仓期为本基金合同生效日起</w:t>
      </w:r>
      <w:r w:rsidRPr="00E54740">
        <w:rPr>
          <w:rFonts w:eastAsiaTheme="minorEastAsia"/>
          <w:kern w:val="0"/>
          <w:szCs w:val="21"/>
        </w:rPr>
        <w:t xml:space="preserve"> 6 </w:t>
      </w:r>
      <w:r w:rsidRPr="00E54740">
        <w:rPr>
          <w:rFonts w:eastAsiaTheme="minorEastAsia"/>
          <w:kern w:val="0"/>
          <w:szCs w:val="21"/>
        </w:rPr>
        <w:t>个月，建仓期结束时资产配置比例符合本基金基金合同</w:t>
      </w:r>
      <w:r w:rsidRPr="00E54740">
        <w:rPr>
          <w:rFonts w:eastAsiaTheme="minorEastAsia"/>
          <w:kern w:val="0"/>
          <w:szCs w:val="21"/>
        </w:rPr>
        <w:lastRenderedPageBreak/>
        <w:t>规定。</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 xml:space="preserve">3.2.3 </w:t>
      </w:r>
      <w:r w:rsidR="00A225D8" w:rsidRPr="00E54740">
        <w:rPr>
          <w:rFonts w:eastAsiaTheme="minorEastAsia"/>
          <w:b/>
          <w:szCs w:val="21"/>
        </w:rPr>
        <w:t>过去五年</w:t>
      </w:r>
      <w:r w:rsidRPr="00E54740">
        <w:rPr>
          <w:rFonts w:eastAsiaTheme="minorEastAsia"/>
          <w:b/>
          <w:szCs w:val="21"/>
        </w:rPr>
        <w:t>基金每年净值增长率及其与同期业绩比较基准收益率的比较</w:t>
      </w:r>
    </w:p>
    <w:p w:rsidR="00097CBA" w:rsidRPr="00E54740" w:rsidRDefault="00097CBA" w:rsidP="00625AE8">
      <w:pPr>
        <w:spacing w:line="360" w:lineRule="auto"/>
        <w:jc w:val="center"/>
        <w:rPr>
          <w:rFonts w:eastAsiaTheme="minorEastAsia"/>
          <w:szCs w:val="21"/>
        </w:rPr>
      </w:pPr>
      <w:r w:rsidRPr="00E54740">
        <w:rPr>
          <w:rFonts w:eastAsiaTheme="minorEastAsia"/>
          <w:szCs w:val="21"/>
        </w:rPr>
        <w:t>摩根民生需求股票型证券投资基金</w:t>
      </w:r>
    </w:p>
    <w:p w:rsidR="001A59F9" w:rsidRPr="00E54740" w:rsidRDefault="00A225D8" w:rsidP="00625AE8">
      <w:pPr>
        <w:adjustRightInd w:val="0"/>
        <w:snapToGrid w:val="0"/>
        <w:spacing w:line="360" w:lineRule="auto"/>
        <w:ind w:firstLineChars="100" w:firstLine="210"/>
        <w:jc w:val="center"/>
        <w:rPr>
          <w:rFonts w:eastAsiaTheme="minorEastAsia"/>
          <w:szCs w:val="21"/>
        </w:rPr>
      </w:pPr>
      <w:r w:rsidRPr="00E54740">
        <w:rPr>
          <w:rFonts w:eastAsiaTheme="minorEastAsia"/>
          <w:szCs w:val="21"/>
        </w:rPr>
        <w:t>过去五年</w:t>
      </w:r>
      <w:r w:rsidR="00A82B1D" w:rsidRPr="00E54740">
        <w:rPr>
          <w:rFonts w:eastAsiaTheme="minorEastAsia"/>
          <w:szCs w:val="21"/>
        </w:rPr>
        <w:t>净值增长率与业绩比较基准收益率的柱形对比图</w:t>
      </w:r>
    </w:p>
    <w:p w:rsidR="00097CBA" w:rsidRPr="00E54740" w:rsidRDefault="00444936" w:rsidP="00625AE8">
      <w:pPr>
        <w:snapToGrid w:val="0"/>
        <w:spacing w:line="360" w:lineRule="auto"/>
        <w:rPr>
          <w:rFonts w:eastAsiaTheme="minorEastAsia"/>
          <w:b/>
          <w:szCs w:val="21"/>
        </w:rPr>
      </w:pPr>
      <w:r w:rsidRPr="00E54740">
        <w:rPr>
          <w:rFonts w:eastAsiaTheme="minorEastAsia"/>
          <w:b/>
          <w:szCs w:val="21"/>
        </w:rPr>
        <w:t>1</w:t>
      </w:r>
      <w:r w:rsidRPr="00E54740">
        <w:rPr>
          <w:rFonts w:eastAsiaTheme="minorEastAsia"/>
          <w:b/>
          <w:szCs w:val="21"/>
        </w:rPr>
        <w:t>、</w:t>
      </w:r>
      <w:r w:rsidR="00097CBA" w:rsidRPr="00E54740">
        <w:rPr>
          <w:rFonts w:eastAsiaTheme="minorEastAsia"/>
          <w:b/>
          <w:szCs w:val="21"/>
        </w:rPr>
        <w:t>摩根民生需求股票</w:t>
      </w:r>
      <w:r w:rsidR="00097CBA" w:rsidRPr="00E54740">
        <w:rPr>
          <w:rFonts w:eastAsiaTheme="minorEastAsia"/>
          <w:b/>
          <w:szCs w:val="21"/>
        </w:rPr>
        <w:t>A</w:t>
      </w:r>
    </w:p>
    <w:p w:rsidR="00143C0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7D0E928D" wp14:editId="33193218">
            <wp:extent cx="5759450" cy="3372734"/>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E54740" w:rsidRDefault="001A59F9" w:rsidP="00D877B1">
      <w:pPr>
        <w:snapToGrid w:val="0"/>
        <w:spacing w:line="360" w:lineRule="auto"/>
        <w:rPr>
          <w:rFonts w:eastAsiaTheme="minorEastAsia"/>
          <w:b/>
          <w:szCs w:val="21"/>
        </w:rPr>
      </w:pPr>
      <w:r w:rsidRPr="00E54740">
        <w:rPr>
          <w:rFonts w:eastAsiaTheme="minorEastAsia"/>
          <w:b/>
          <w:szCs w:val="21"/>
        </w:rPr>
        <w:t>2</w:t>
      </w:r>
      <w:r w:rsidRPr="00E54740">
        <w:rPr>
          <w:rFonts w:eastAsiaTheme="minorEastAsia"/>
          <w:b/>
          <w:szCs w:val="21"/>
        </w:rPr>
        <w:t>、摩根民生需求股票</w:t>
      </w:r>
      <w:r w:rsidRPr="00E54740">
        <w:rPr>
          <w:rFonts w:eastAsiaTheme="minorEastAsia"/>
          <w:b/>
          <w:szCs w:val="21"/>
        </w:rPr>
        <w:t>C</w:t>
      </w:r>
    </w:p>
    <w:p w:rsidR="001A59F9" w:rsidRPr="00E54740" w:rsidRDefault="007462CE" w:rsidP="007462CE">
      <w:pPr>
        <w:adjustRightInd w:val="0"/>
        <w:snapToGrid w:val="0"/>
        <w:spacing w:line="360" w:lineRule="auto"/>
        <w:ind w:firstLineChars="100" w:firstLine="210"/>
        <w:jc w:val="center"/>
        <w:rPr>
          <w:rFonts w:eastAsiaTheme="minorEastAsia"/>
          <w:szCs w:val="21"/>
        </w:rPr>
      </w:pPr>
      <w:r w:rsidRPr="00E54740">
        <w:rPr>
          <w:rFonts w:eastAsiaTheme="minorEastAsia"/>
          <w:noProof/>
          <w:szCs w:val="21"/>
        </w:rPr>
        <w:drawing>
          <wp:inline distT="0" distB="0" distL="0" distR="0" wp14:anchorId="68A39AC2" wp14:editId="6774EEB9">
            <wp:extent cx="5759450" cy="3372734"/>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注：合同生效当年按实际存续期计算，不按整个自然年度进行折算。</w:t>
      </w:r>
    </w:p>
    <w:p w:rsidR="00AD1AFC" w:rsidRPr="00E54740" w:rsidRDefault="00AD1AFC" w:rsidP="00AD1AFC">
      <w:pPr>
        <w:tabs>
          <w:tab w:val="left" w:pos="1800"/>
        </w:tabs>
        <w:spacing w:line="360" w:lineRule="auto"/>
        <w:rPr>
          <w:rFonts w:eastAsiaTheme="minorEastAsia"/>
          <w:szCs w:val="21"/>
        </w:rPr>
      </w:pPr>
    </w:p>
    <w:p w:rsidR="000B2C76" w:rsidRPr="00E54740" w:rsidRDefault="000B2C76" w:rsidP="00751A4E">
      <w:pPr>
        <w:pStyle w:val="20"/>
        <w:spacing w:beforeLines="100" w:before="312" w:after="0"/>
        <w:rPr>
          <w:rFonts w:ascii="Times New Roman" w:eastAsiaTheme="minorEastAsia" w:hAnsi="Times New Roman"/>
          <w:sz w:val="21"/>
          <w:szCs w:val="21"/>
        </w:rPr>
      </w:pPr>
      <w:bookmarkStart w:id="35" w:name="_Toc249760033"/>
      <w:bookmarkStart w:id="36" w:name="_Toc361324853"/>
      <w:bookmarkStart w:id="37" w:name="_Toc162428137"/>
      <w:r w:rsidRPr="00E54740">
        <w:rPr>
          <w:rFonts w:ascii="Times New Roman" w:eastAsiaTheme="minorEastAsia" w:hAnsi="Times New Roman"/>
          <w:sz w:val="21"/>
          <w:szCs w:val="21"/>
        </w:rPr>
        <w:t xml:space="preserve">3.3 </w:t>
      </w:r>
      <w:r w:rsidRPr="00E54740">
        <w:rPr>
          <w:rFonts w:ascii="Times New Roman" w:eastAsiaTheme="minorEastAsia" w:hAnsi="Times New Roman"/>
          <w:sz w:val="21"/>
          <w:szCs w:val="21"/>
        </w:rPr>
        <w:t>过去三年基金的利润分配情况</w:t>
      </w:r>
      <w:bookmarkEnd w:id="35"/>
      <w:bookmarkEnd w:id="36"/>
      <w:bookmarkEnd w:id="37"/>
    </w:p>
    <w:p w:rsidR="001A59F9" w:rsidRPr="00E54740" w:rsidRDefault="000B2C76"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本基金过去三年来未进行利润分配。</w:t>
      </w:r>
    </w:p>
    <w:p w:rsidR="001A59F9" w:rsidRPr="00E54740" w:rsidRDefault="001A59F9" w:rsidP="00A4203E">
      <w:pPr>
        <w:pStyle w:val="1"/>
        <w:keepNext/>
        <w:keepLines/>
        <w:widowControl w:val="0"/>
        <w:spacing w:before="120" w:after="120" w:line="360" w:lineRule="auto"/>
        <w:jc w:val="center"/>
        <w:rPr>
          <w:rFonts w:eastAsiaTheme="minorEastAsia"/>
          <w:b/>
          <w:bCs/>
          <w:sz w:val="21"/>
          <w:szCs w:val="21"/>
          <w:lang w:val="en-US"/>
        </w:rPr>
      </w:pPr>
      <w:bookmarkStart w:id="38" w:name="_Toc225498254"/>
      <w:bookmarkStart w:id="39" w:name="_Toc361324854"/>
      <w:bookmarkStart w:id="40" w:name="_Toc162428138"/>
      <w:r w:rsidRPr="00E54740">
        <w:rPr>
          <w:rFonts w:eastAsiaTheme="minorEastAsia"/>
          <w:b/>
          <w:bCs/>
          <w:sz w:val="21"/>
          <w:szCs w:val="21"/>
          <w:lang w:val="en-US"/>
        </w:rPr>
        <w:t xml:space="preserve">§4  </w:t>
      </w:r>
      <w:r w:rsidRPr="00E54740">
        <w:rPr>
          <w:rFonts w:eastAsiaTheme="minorEastAsia"/>
          <w:b/>
          <w:bCs/>
          <w:sz w:val="21"/>
          <w:szCs w:val="21"/>
          <w:lang w:val="en-US"/>
        </w:rPr>
        <w:t>管理人报告</w:t>
      </w:r>
      <w:bookmarkEnd w:id="38"/>
      <w:bookmarkEnd w:id="39"/>
      <w:bookmarkEnd w:id="40"/>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1" w:name="_Toc361324855"/>
      <w:bookmarkStart w:id="42" w:name="_Toc162428139"/>
      <w:r w:rsidRPr="00E54740">
        <w:rPr>
          <w:rFonts w:ascii="Times New Roman" w:eastAsiaTheme="minorEastAsia" w:hAnsi="Times New Roman"/>
          <w:kern w:val="0"/>
          <w:sz w:val="21"/>
          <w:szCs w:val="21"/>
        </w:rPr>
        <w:t xml:space="preserve">4.1 </w:t>
      </w:r>
      <w:r w:rsidRPr="00E54740">
        <w:rPr>
          <w:rFonts w:ascii="Times New Roman" w:eastAsiaTheme="minorEastAsia" w:hAnsi="Times New Roman"/>
          <w:kern w:val="0"/>
          <w:sz w:val="21"/>
          <w:szCs w:val="21"/>
        </w:rPr>
        <w:t>基金管理人及基金经理情况</w:t>
      </w:r>
      <w:bookmarkEnd w:id="41"/>
      <w:bookmarkEnd w:id="42"/>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4.1.1</w:t>
      </w:r>
      <w:r w:rsidR="0067271C" w:rsidRPr="00E54740">
        <w:rPr>
          <w:rFonts w:eastAsiaTheme="minorEastAsia"/>
          <w:b/>
          <w:kern w:val="0"/>
          <w:szCs w:val="21"/>
        </w:rPr>
        <w:t xml:space="preserve"> </w:t>
      </w:r>
      <w:r w:rsidRPr="00E54740">
        <w:rPr>
          <w:rFonts w:eastAsiaTheme="minorEastAsia"/>
          <w:b/>
          <w:kern w:val="0"/>
          <w:szCs w:val="21"/>
        </w:rPr>
        <w:t>基金管理人及其管理基金的经验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摩根基金管理（中国）有限公司经中国证券监督管理委员会批准，于</w:t>
      </w:r>
      <w:r w:rsidRPr="00E54740">
        <w:rPr>
          <w:rFonts w:eastAsiaTheme="minorEastAsia"/>
          <w:szCs w:val="21"/>
        </w:rPr>
        <w:t>2004</w:t>
      </w:r>
      <w:r w:rsidRPr="00E54740">
        <w:rPr>
          <w:rFonts w:eastAsiaTheme="minorEastAsia"/>
          <w:szCs w:val="21"/>
        </w:rPr>
        <w:t>年</w:t>
      </w:r>
      <w:r w:rsidRPr="00E54740">
        <w:rPr>
          <w:rFonts w:eastAsiaTheme="minorEastAsia"/>
          <w:szCs w:val="21"/>
        </w:rPr>
        <w:t>5</w:t>
      </w:r>
      <w:r w:rsidRPr="00E54740">
        <w:rPr>
          <w:rFonts w:eastAsiaTheme="minorEastAsia"/>
          <w:szCs w:val="21"/>
        </w:rPr>
        <w:t>月</w:t>
      </w:r>
      <w:r w:rsidRPr="00E54740">
        <w:rPr>
          <w:rFonts w:eastAsiaTheme="minorEastAsia"/>
          <w:szCs w:val="21"/>
        </w:rPr>
        <w:t>12</w:t>
      </w:r>
      <w:r w:rsidRPr="00E54740">
        <w:rPr>
          <w:rFonts w:eastAsiaTheme="minorEastAsia"/>
          <w:szCs w:val="21"/>
        </w:rPr>
        <w:t>日正式成立，注册资本为</w:t>
      </w:r>
      <w:r w:rsidRPr="00E54740">
        <w:rPr>
          <w:rFonts w:eastAsiaTheme="minorEastAsia"/>
          <w:szCs w:val="21"/>
        </w:rPr>
        <w:t>2.5</w:t>
      </w:r>
      <w:r w:rsidRPr="00E54740">
        <w:rPr>
          <w:rFonts w:eastAsiaTheme="minorEastAsia"/>
          <w:szCs w:val="21"/>
        </w:rPr>
        <w:t>亿元人民币，注册地上海。</w:t>
      </w: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19</w:t>
      </w:r>
      <w:r w:rsidRPr="00E54740">
        <w:rPr>
          <w:rFonts w:eastAsiaTheme="minorEastAsia"/>
          <w:szCs w:val="21"/>
        </w:rPr>
        <w:t>日，经中国证监会批准，本公司原股东之一上海国际信托有限公司将其持有的本公司</w:t>
      </w:r>
      <w:r w:rsidRPr="00E54740">
        <w:rPr>
          <w:rFonts w:eastAsiaTheme="minorEastAsia"/>
          <w:szCs w:val="21"/>
        </w:rPr>
        <w:t>51%</w:t>
      </w:r>
      <w:r w:rsidRPr="00E54740">
        <w:rPr>
          <w:rFonts w:eastAsiaTheme="minorEastAsia"/>
          <w:szCs w:val="21"/>
        </w:rPr>
        <w:t>股权，与原另一股东</w:t>
      </w:r>
      <w:r w:rsidRPr="00E54740">
        <w:rPr>
          <w:rFonts w:eastAsiaTheme="minorEastAsia"/>
          <w:szCs w:val="21"/>
        </w:rPr>
        <w:t>JPMorgan Asset Management (UK) Limited</w:t>
      </w:r>
      <w:r w:rsidRPr="00E54740">
        <w:rPr>
          <w:rFonts w:eastAsiaTheme="minorEastAsia"/>
          <w:szCs w:val="21"/>
        </w:rPr>
        <w:t>将其持有的本公司</w:t>
      </w:r>
      <w:r w:rsidRPr="00E54740">
        <w:rPr>
          <w:rFonts w:eastAsiaTheme="minorEastAsia"/>
          <w:szCs w:val="21"/>
        </w:rPr>
        <w:t>49%</w:t>
      </w:r>
      <w:r w:rsidRPr="00E54740">
        <w:rPr>
          <w:rFonts w:eastAsiaTheme="minorEastAsia"/>
          <w:szCs w:val="21"/>
        </w:rPr>
        <w:t>股权转让给摩根资产管理控股公司（</w:t>
      </w:r>
      <w:r w:rsidRPr="00E54740">
        <w:rPr>
          <w:rFonts w:eastAsiaTheme="minorEastAsia"/>
          <w:szCs w:val="21"/>
        </w:rPr>
        <w:t>JPMorgan Asset Management Holdings Inc.</w:t>
      </w:r>
      <w:r w:rsidRPr="00E54740">
        <w:rPr>
          <w:rFonts w:eastAsiaTheme="minorEastAsia"/>
          <w:szCs w:val="21"/>
        </w:rPr>
        <w:t>），从而摩根资产管理控股公司取得本公司全部股权。</w:t>
      </w:r>
      <w:r w:rsidRPr="00E54740">
        <w:rPr>
          <w:rFonts w:eastAsiaTheme="minorEastAsia"/>
          <w:szCs w:val="21"/>
        </w:rPr>
        <w:t>2023</w:t>
      </w:r>
      <w:r w:rsidRPr="00E54740">
        <w:rPr>
          <w:rFonts w:eastAsiaTheme="minorEastAsia"/>
          <w:szCs w:val="21"/>
        </w:rPr>
        <w:t>年</w:t>
      </w:r>
      <w:r w:rsidRPr="00E54740">
        <w:rPr>
          <w:rFonts w:eastAsiaTheme="minorEastAsia"/>
          <w:szCs w:val="21"/>
        </w:rPr>
        <w:t>4</w:t>
      </w:r>
      <w:r w:rsidRPr="00E54740">
        <w:rPr>
          <w:rFonts w:eastAsiaTheme="minorEastAsia"/>
          <w:szCs w:val="21"/>
        </w:rPr>
        <w:t>月</w:t>
      </w:r>
      <w:r w:rsidRPr="00E54740">
        <w:rPr>
          <w:rFonts w:eastAsiaTheme="minorEastAsia"/>
          <w:szCs w:val="21"/>
        </w:rPr>
        <w:t>10</w:t>
      </w:r>
      <w:r w:rsidRPr="00E54740">
        <w:rPr>
          <w:rFonts w:eastAsiaTheme="minorEastAsia"/>
          <w:szCs w:val="21"/>
        </w:rPr>
        <w:t>日，基金管理人的名称由</w:t>
      </w:r>
      <w:r w:rsidRPr="00E54740">
        <w:rPr>
          <w:rFonts w:eastAsiaTheme="minorEastAsia"/>
          <w:szCs w:val="21"/>
        </w:rPr>
        <w:t>“</w:t>
      </w:r>
      <w:r w:rsidRPr="00E54740">
        <w:rPr>
          <w:rFonts w:eastAsiaTheme="minorEastAsia"/>
          <w:szCs w:val="21"/>
        </w:rPr>
        <w:t>上投摩根基金管理有限公司</w:t>
      </w:r>
      <w:r w:rsidRPr="00E54740">
        <w:rPr>
          <w:rFonts w:eastAsiaTheme="minorEastAsia"/>
          <w:szCs w:val="21"/>
        </w:rPr>
        <w:t>”</w:t>
      </w:r>
      <w:r w:rsidRPr="00E54740">
        <w:rPr>
          <w:rFonts w:eastAsiaTheme="minorEastAsia"/>
          <w:szCs w:val="21"/>
        </w:rPr>
        <w:t>变更为</w:t>
      </w:r>
      <w:r w:rsidRPr="00E54740">
        <w:rPr>
          <w:rFonts w:eastAsiaTheme="minorEastAsia"/>
          <w:szCs w:val="21"/>
        </w:rPr>
        <w:t>“</w:t>
      </w:r>
      <w:r w:rsidRPr="00E54740">
        <w:rPr>
          <w:rFonts w:eastAsiaTheme="minorEastAsia"/>
          <w:szCs w:val="21"/>
        </w:rPr>
        <w:t>摩根基金管理（中国）有限公司</w:t>
      </w:r>
      <w:r w:rsidRPr="00E54740">
        <w:rPr>
          <w:rFonts w:eastAsiaTheme="minorEastAsia"/>
          <w:szCs w:val="21"/>
        </w:rPr>
        <w:t>”</w:t>
      </w:r>
      <w:r w:rsidRPr="00E54740">
        <w:rPr>
          <w:rFonts w:eastAsiaTheme="minorEastAsia"/>
          <w:szCs w:val="21"/>
        </w:rPr>
        <w:t>。截至</w:t>
      </w:r>
      <w:r w:rsidRPr="00E54740">
        <w:rPr>
          <w:rFonts w:eastAsiaTheme="minorEastAsia"/>
          <w:szCs w:val="21"/>
        </w:rPr>
        <w:t xml:space="preserve"> 2023</w:t>
      </w:r>
      <w:r w:rsidRPr="00E54740">
        <w:rPr>
          <w:rFonts w:eastAsiaTheme="minorEastAsia"/>
          <w:szCs w:val="21"/>
        </w:rPr>
        <w:t>年</w:t>
      </w:r>
      <w:r w:rsidRPr="00E54740">
        <w:rPr>
          <w:rFonts w:eastAsiaTheme="minorEastAsia"/>
          <w:szCs w:val="21"/>
        </w:rPr>
        <w:t>12</w:t>
      </w:r>
      <w:r w:rsidRPr="00E54740">
        <w:rPr>
          <w:rFonts w:eastAsiaTheme="minorEastAsia"/>
          <w:szCs w:val="21"/>
        </w:rPr>
        <w:t>月底，公司旗下运作的基金共有九十四只，均为开放式基金，分别是：摩根中国优势证券投资基金、摩根货币市场基金、摩根阿尔法混合型证券投资基金、摩根双息平衡混合型证券投资基金、摩根成长先锋混合型证券投资基金、摩根内需动力混合型证券投资基金、摩根亚太优势混合型证券投资基金</w:t>
      </w:r>
      <w:r w:rsidRPr="00E54740">
        <w:rPr>
          <w:rFonts w:eastAsiaTheme="minorEastAsia"/>
          <w:szCs w:val="21"/>
        </w:rPr>
        <w:t>(QDII)</w:t>
      </w:r>
      <w:r w:rsidRPr="00E54740">
        <w:rPr>
          <w:rFonts w:eastAsiaTheme="minorEastAsia"/>
          <w:szCs w:val="21"/>
        </w:rPr>
        <w:t>、摩根双核平衡混合型证券投资基金、摩根中小盘混合型证券投资基金、摩根纯债债券型证券投资基金、摩根行业轮动混合型证券投资基金、摩根大盘蓝筹股票型证券投资基金、摩根全球新兴市场混合型证券投资基金</w:t>
      </w:r>
      <w:r w:rsidRPr="00E54740">
        <w:rPr>
          <w:rFonts w:eastAsiaTheme="minorEastAsia"/>
          <w:szCs w:val="21"/>
        </w:rPr>
        <w:t>(QDII)</w:t>
      </w:r>
      <w:r w:rsidRPr="00E54740">
        <w:rPr>
          <w:rFonts w:eastAsiaTheme="minorEastAsia"/>
          <w:szCs w:val="21"/>
        </w:rPr>
        <w:t>、摩根新兴动力混合型证券投资基金、摩根强化回报债券型证券投资基金、摩根健康品质生活混合型证券投资基金、摩根全球天然资源混合型证券投资基金</w:t>
      </w:r>
      <w:r w:rsidRPr="00E54740">
        <w:rPr>
          <w:rFonts w:eastAsiaTheme="minorEastAsia"/>
          <w:szCs w:val="21"/>
        </w:rPr>
        <w:t>(QDII)</w:t>
      </w:r>
      <w:r w:rsidRPr="00E54740">
        <w:rPr>
          <w:rFonts w:eastAsiaTheme="minorEastAsia"/>
          <w:szCs w:val="21"/>
        </w:rPr>
        <w:t>、摩根核心优选混合型证券投资基金、摩根智选</w:t>
      </w:r>
      <w:r w:rsidRPr="00E54740">
        <w:rPr>
          <w:rFonts w:eastAsiaTheme="minorEastAsia"/>
          <w:szCs w:val="21"/>
        </w:rPr>
        <w:t>30</w:t>
      </w:r>
      <w:r w:rsidRPr="00E54740">
        <w:rPr>
          <w:rFonts w:eastAsiaTheme="minorEastAsia"/>
          <w:szCs w:val="21"/>
        </w:rPr>
        <w:t>混合型证券投资基金、摩根成长动力混合型证券投资基金、摩根转型动力灵活配置混合型证券投资基金、摩根双债增利债券型证券投资基金、摩根核心成长股票型证券投资基金、摩根民生需求股票型证券投资基金、摩根纯债丰利债券型证券投资基金、摩根天添盈货币市场基金、摩根天添宝货币市场基金、摩根安全战略股票型证券投资基金、摩根卓越制造股票型证券投资基金、摩根整合驱动灵活配置混合型证券投资基金、摩根动态多因子策略灵活配置混合型证券投资基金、摩根智慧互联股票型证券投资基金、摩根科技前沿灵活配置混合型证券投资基金、摩根新兴服务股票型证券投资基金、摩根医疗健康股票型证券投资基金、摩根中国世纪灵活配置混合型证券投资基金</w:t>
      </w:r>
      <w:r w:rsidRPr="00E54740">
        <w:rPr>
          <w:rFonts w:eastAsiaTheme="minorEastAsia"/>
          <w:szCs w:val="21"/>
        </w:rPr>
        <w:t>(QDII)</w:t>
      </w:r>
      <w:r w:rsidRPr="00E54740">
        <w:rPr>
          <w:rFonts w:eastAsiaTheme="minorEastAsia"/>
          <w:szCs w:val="21"/>
        </w:rPr>
        <w:t>、摩根全球多元配置证券投资基金</w:t>
      </w:r>
      <w:r w:rsidRPr="00E54740">
        <w:rPr>
          <w:rFonts w:eastAsiaTheme="minorEastAsia"/>
          <w:szCs w:val="21"/>
        </w:rPr>
        <w:t>(QDII-FOF)</w:t>
      </w:r>
      <w:r w:rsidRPr="00E54740">
        <w:rPr>
          <w:rFonts w:eastAsiaTheme="minorEastAsia"/>
          <w:szCs w:val="21"/>
        </w:rPr>
        <w:t>、摩根安通回报混合型证券投资基金、摩根丰瑞债券型证券投资基金、摩根标普港股通</w:t>
      </w:r>
      <w:r w:rsidRPr="00E54740">
        <w:rPr>
          <w:rFonts w:eastAsiaTheme="minorEastAsia"/>
          <w:szCs w:val="21"/>
        </w:rPr>
        <w:lastRenderedPageBreak/>
        <w:t>低波红利指数型证券投资基金、摩根量化多因子灵活配置混合型证券投资基金、摩根安隆回报混合型证券投资基金、摩根创新商业模式灵活配置混合型证券投资基金、摩根富时发达市场</w:t>
      </w:r>
      <w:r w:rsidRPr="00E54740">
        <w:rPr>
          <w:rFonts w:eastAsiaTheme="minorEastAsia"/>
          <w:szCs w:val="21"/>
        </w:rPr>
        <w:t>REITs</w:t>
      </w:r>
      <w:r w:rsidRPr="00E54740">
        <w:rPr>
          <w:rFonts w:eastAsiaTheme="minorEastAsia"/>
          <w:szCs w:val="21"/>
        </w:rPr>
        <w:t>指数型证券投资基金</w:t>
      </w:r>
      <w:r w:rsidRPr="00E54740">
        <w:rPr>
          <w:rFonts w:eastAsiaTheme="minorEastAsia"/>
          <w:szCs w:val="21"/>
        </w:rPr>
        <w:t>(QDII)</w:t>
      </w:r>
      <w:r w:rsidRPr="00E54740">
        <w:rPr>
          <w:rFonts w:eastAsiaTheme="minorEastAsia"/>
          <w:szCs w:val="21"/>
        </w:rPr>
        <w:t>、摩根香港精选港股通混合型证券投资基金、摩根尚睿混合型基金中基金</w:t>
      </w:r>
      <w:r w:rsidRPr="00E54740">
        <w:rPr>
          <w:rFonts w:eastAsiaTheme="minorEastAsia"/>
          <w:szCs w:val="21"/>
        </w:rPr>
        <w:t>(FOF)</w:t>
      </w:r>
      <w:r w:rsidRPr="00E54740">
        <w:rPr>
          <w:rFonts w:eastAsiaTheme="minorEastAsia"/>
          <w:szCs w:val="21"/>
        </w:rPr>
        <w:t>、摩根安裕回报混合型证券投资基金、摩根欧洲动力策略股票型证券投资基金</w:t>
      </w:r>
      <w:r w:rsidRPr="00E54740">
        <w:rPr>
          <w:rFonts w:eastAsiaTheme="minorEastAsia"/>
          <w:szCs w:val="21"/>
        </w:rPr>
        <w:t>(QDII)</w:t>
      </w:r>
      <w:r w:rsidRPr="00E54740">
        <w:rPr>
          <w:rFonts w:eastAsiaTheme="minorEastAsia"/>
          <w:szCs w:val="21"/>
        </w:rPr>
        <w:t>、摩根核心精选股票型证券投资基金、摩根动力精选混合型证券投资基金、摩根中国生物医药混合型证券投资基金</w:t>
      </w:r>
      <w:r w:rsidRPr="00E54740">
        <w:rPr>
          <w:rFonts w:eastAsiaTheme="minorEastAsia"/>
          <w:szCs w:val="21"/>
        </w:rPr>
        <w:t>(QDII)</w:t>
      </w:r>
      <w:r w:rsidRPr="00E54740">
        <w:rPr>
          <w:rFonts w:eastAsiaTheme="minorEastAsia"/>
          <w:szCs w:val="21"/>
        </w:rPr>
        <w:t>、摩根领先优选混合型证券投资基金、摩根日本精选股票型证券投资基金</w:t>
      </w:r>
      <w:r w:rsidRPr="00E54740">
        <w:rPr>
          <w:rFonts w:eastAsiaTheme="minorEastAsia"/>
          <w:szCs w:val="21"/>
        </w:rPr>
        <w:t>(QDII)</w:t>
      </w:r>
      <w:r w:rsidRPr="00E54740">
        <w:rPr>
          <w:rFonts w:eastAsiaTheme="minorEastAsia"/>
          <w:szCs w:val="21"/>
        </w:rPr>
        <w:t>、摩根锦程均衡养老目标三年持有期混合型基金中基金</w:t>
      </w:r>
      <w:r w:rsidRPr="00E54740">
        <w:rPr>
          <w:rFonts w:eastAsiaTheme="minorEastAsia"/>
          <w:szCs w:val="21"/>
        </w:rPr>
        <w:t>(FOF)</w:t>
      </w:r>
      <w:r w:rsidRPr="00E54740">
        <w:rPr>
          <w:rFonts w:eastAsiaTheme="minorEastAsia"/>
          <w:szCs w:val="21"/>
        </w:rPr>
        <w:t>、摩根瑞益纯债债券型证券投资基金、摩根慧选成长股票型证券投资基金、摩根瑞泰</w:t>
      </w:r>
      <w:r w:rsidRPr="00E54740">
        <w:rPr>
          <w:rFonts w:eastAsiaTheme="minorEastAsia"/>
          <w:szCs w:val="21"/>
        </w:rPr>
        <w:t>38</w:t>
      </w:r>
      <w:r w:rsidRPr="00E54740">
        <w:rPr>
          <w:rFonts w:eastAsiaTheme="minorEastAsia"/>
          <w:szCs w:val="21"/>
        </w:rPr>
        <w:t>个月定期开放债券型证券投资基金、摩根锦程稳健养老目标一年持有期混合型基金中基金</w:t>
      </w:r>
      <w:r w:rsidRPr="00E54740">
        <w:rPr>
          <w:rFonts w:eastAsiaTheme="minorEastAsia"/>
          <w:szCs w:val="21"/>
        </w:rPr>
        <w:t>(FOF)</w:t>
      </w:r>
      <w:r w:rsidRPr="00E54740">
        <w:rPr>
          <w:rFonts w:eastAsiaTheme="minorEastAsia"/>
          <w:szCs w:val="21"/>
        </w:rPr>
        <w:t>、摩根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股交易型开放式指数证券投资基金、摩根研究驱动股票型证券投资基金、摩根</w:t>
      </w:r>
      <w:r w:rsidRPr="00E54740">
        <w:rPr>
          <w:rFonts w:eastAsiaTheme="minorEastAsia"/>
          <w:szCs w:val="21"/>
        </w:rPr>
        <w:t>MSCI</w:t>
      </w:r>
      <w:r w:rsidRPr="00E54740">
        <w:rPr>
          <w:rFonts w:eastAsiaTheme="minorEastAsia"/>
          <w:szCs w:val="21"/>
        </w:rPr>
        <w:t>中国</w:t>
      </w:r>
      <w:r w:rsidRPr="00E54740">
        <w:rPr>
          <w:rFonts w:eastAsiaTheme="minorEastAsia"/>
          <w:szCs w:val="21"/>
        </w:rPr>
        <w:t>A</w:t>
      </w:r>
      <w:r w:rsidRPr="00E54740">
        <w:rPr>
          <w:rFonts w:eastAsiaTheme="minorEastAsia"/>
          <w:szCs w:val="21"/>
        </w:rPr>
        <w:t>股交易型开放式指数证券投资基金联接基金、摩根瑞盛</w:t>
      </w:r>
      <w:r w:rsidRPr="00E54740">
        <w:rPr>
          <w:rFonts w:eastAsiaTheme="minorEastAsia"/>
          <w:szCs w:val="21"/>
        </w:rPr>
        <w:t>87</w:t>
      </w:r>
      <w:r w:rsidRPr="00E54740">
        <w:rPr>
          <w:rFonts w:eastAsiaTheme="minorEastAsia"/>
          <w:szCs w:val="21"/>
        </w:rPr>
        <w:t>个月定期开放债券型证券投资基金、摩根慧见两年持有期混合型证券投资基金、摩根远见两年持有期混合型证券投资基金、摩根安享回报一年持有期债券型证券投资基金、摩根行业睿选股票型证券投资基金、摩根优势成长混合型证券投资基金、摩根安荣回报混合型证券投资基金、摩根中债</w:t>
      </w:r>
      <w:r w:rsidRPr="00E54740">
        <w:rPr>
          <w:rFonts w:eastAsiaTheme="minorEastAsia"/>
          <w:szCs w:val="21"/>
        </w:rPr>
        <w:t>1-3</w:t>
      </w:r>
      <w:r w:rsidRPr="00E54740">
        <w:rPr>
          <w:rFonts w:eastAsiaTheme="minorEastAsia"/>
          <w:szCs w:val="21"/>
        </w:rPr>
        <w:t>年国开行债券指数证券投资基金、摩根景气甄选混合型证券投资基金、摩根均衡优选混合型证券投资基金、摩根中证沪港深科技</w:t>
      </w:r>
      <w:r w:rsidRPr="00E54740">
        <w:rPr>
          <w:rFonts w:eastAsiaTheme="minorEastAsia"/>
          <w:szCs w:val="21"/>
        </w:rPr>
        <w:t>100</w:t>
      </w:r>
      <w:r w:rsidRPr="00E54740">
        <w:rPr>
          <w:rFonts w:eastAsiaTheme="minorEastAsia"/>
          <w:szCs w:val="21"/>
        </w:rPr>
        <w:t>交易型开放式指数证券投资基金、摩根月月盈</w:t>
      </w:r>
      <w:r w:rsidRPr="00E54740">
        <w:rPr>
          <w:rFonts w:eastAsiaTheme="minorEastAsia"/>
          <w:szCs w:val="21"/>
        </w:rPr>
        <w:t>30</w:t>
      </w:r>
      <w:r w:rsidRPr="00E54740">
        <w:rPr>
          <w:rFonts w:eastAsiaTheme="minorEastAsia"/>
          <w:szCs w:val="21"/>
        </w:rPr>
        <w:t>天滚动持有发起式短债债券型证券投资基金、摩根恒生科技交易型开放式指数证券投资基金</w:t>
      </w:r>
      <w:r w:rsidRPr="00E54740">
        <w:rPr>
          <w:rFonts w:eastAsiaTheme="minorEastAsia"/>
          <w:szCs w:val="21"/>
        </w:rPr>
        <w:t>(QDII)</w:t>
      </w:r>
      <w:r w:rsidRPr="00E54740">
        <w:rPr>
          <w:rFonts w:eastAsiaTheme="minorEastAsia"/>
          <w:szCs w:val="21"/>
        </w:rPr>
        <w:t>、摩根全景优势股票型证券投资基金、摩根沃享远见一年持有期混合型证券投资基金、摩根鑫睿优选一年持有期混合型证券投资基金、摩根博睿均衡一年持有期混合型基金中基金</w:t>
      </w:r>
      <w:r w:rsidRPr="00E54740">
        <w:rPr>
          <w:rFonts w:eastAsiaTheme="minorEastAsia"/>
          <w:szCs w:val="21"/>
        </w:rPr>
        <w:t>(FOF)</w:t>
      </w:r>
      <w:r w:rsidRPr="00E54740">
        <w:rPr>
          <w:rFonts w:eastAsiaTheme="minorEastAsia"/>
          <w:szCs w:val="21"/>
        </w:rPr>
        <w:t>、摩根中证创新药产业交易型开放式指数证券投资基金、摩根慧享成长混合型证券投资基金、摩根时代睿选股票型证券投资基金、摩根瑞享纯债债券型证券投资基金、摩根中证碳中和</w:t>
      </w:r>
      <w:r w:rsidRPr="00E54740">
        <w:rPr>
          <w:rFonts w:eastAsiaTheme="minorEastAsia"/>
          <w:szCs w:val="21"/>
        </w:rPr>
        <w:t>60</w:t>
      </w:r>
      <w:r w:rsidRPr="00E54740">
        <w:rPr>
          <w:rFonts w:eastAsiaTheme="minorEastAsia"/>
          <w:szCs w:val="21"/>
        </w:rPr>
        <w:t>交易型开放式指数证券投资基金、摩根沪深</w:t>
      </w:r>
      <w:r w:rsidRPr="00E54740">
        <w:rPr>
          <w:rFonts w:eastAsiaTheme="minorEastAsia"/>
          <w:szCs w:val="21"/>
        </w:rPr>
        <w:t>300</w:t>
      </w:r>
      <w:r w:rsidRPr="00E54740">
        <w:rPr>
          <w:rFonts w:eastAsiaTheme="minorEastAsia"/>
          <w:szCs w:val="21"/>
        </w:rPr>
        <w:t>指数增强型发起式证券投资基金、摩根标普</w:t>
      </w:r>
      <w:r w:rsidRPr="00E54740">
        <w:rPr>
          <w:rFonts w:eastAsiaTheme="minorEastAsia"/>
          <w:szCs w:val="21"/>
        </w:rPr>
        <w:t>500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、摩根锦颐养老目标日期</w:t>
      </w:r>
      <w:r w:rsidRPr="00E54740">
        <w:rPr>
          <w:rFonts w:eastAsiaTheme="minorEastAsia"/>
          <w:szCs w:val="21"/>
        </w:rPr>
        <w:t>2035</w:t>
      </w:r>
      <w:r w:rsidRPr="00E54740">
        <w:rPr>
          <w:rFonts w:eastAsiaTheme="minorEastAsia"/>
          <w:szCs w:val="21"/>
        </w:rPr>
        <w:t>三年持有期混合型发起式基金中基金</w:t>
      </w:r>
      <w:r w:rsidRPr="00E54740">
        <w:rPr>
          <w:rFonts w:eastAsiaTheme="minorEastAsia"/>
          <w:szCs w:val="21"/>
        </w:rPr>
        <w:t>(FOF)</w:t>
      </w:r>
      <w:r w:rsidRPr="00E54740">
        <w:rPr>
          <w:rFonts w:eastAsiaTheme="minorEastAsia"/>
          <w:szCs w:val="21"/>
        </w:rPr>
        <w:t>、摩根海外稳健配置混合型证券投资基金</w:t>
      </w:r>
      <w:r w:rsidRPr="00E54740">
        <w:rPr>
          <w:rFonts w:eastAsiaTheme="minorEastAsia"/>
          <w:szCs w:val="21"/>
        </w:rPr>
        <w:t>(QDII-FOF)</w:t>
      </w:r>
      <w:r w:rsidRPr="00E54740">
        <w:rPr>
          <w:rFonts w:eastAsiaTheme="minorEastAsia"/>
          <w:szCs w:val="21"/>
        </w:rPr>
        <w:t>、摩根双季鑫</w:t>
      </w:r>
      <w:r w:rsidRPr="00E54740">
        <w:rPr>
          <w:rFonts w:eastAsiaTheme="minorEastAsia"/>
          <w:szCs w:val="21"/>
        </w:rPr>
        <w:t>6</w:t>
      </w:r>
      <w:r w:rsidRPr="00E54740">
        <w:rPr>
          <w:rFonts w:eastAsiaTheme="minorEastAsia"/>
          <w:szCs w:val="21"/>
        </w:rPr>
        <w:t>个月持有期债券型发起式基金中基金</w:t>
      </w:r>
      <w:r w:rsidRPr="00E54740">
        <w:rPr>
          <w:rFonts w:eastAsiaTheme="minorEastAsia"/>
          <w:szCs w:val="21"/>
        </w:rPr>
        <w:t>(FOF)</w:t>
      </w:r>
      <w:r w:rsidRPr="00E54740">
        <w:rPr>
          <w:rFonts w:eastAsiaTheme="minorEastAsia"/>
          <w:szCs w:val="21"/>
        </w:rPr>
        <w:t>、摩根恒生科技交易型开放式指数证券投资基金发起式联接基金</w:t>
      </w:r>
      <w:r w:rsidRPr="00E54740">
        <w:rPr>
          <w:rFonts w:eastAsiaTheme="minorEastAsia"/>
          <w:szCs w:val="21"/>
        </w:rPr>
        <w:t xml:space="preserve">(QDII) </w:t>
      </w:r>
      <w:r w:rsidRPr="00E54740">
        <w:rPr>
          <w:rFonts w:eastAsiaTheme="minorEastAsia"/>
          <w:szCs w:val="21"/>
        </w:rPr>
        <w:t>、摩根世代趋势混合型发起式证券投资基金、摩根纳斯达克</w:t>
      </w:r>
      <w:r w:rsidRPr="00E54740">
        <w:rPr>
          <w:rFonts w:eastAsiaTheme="minorEastAsia"/>
          <w:szCs w:val="21"/>
        </w:rPr>
        <w:t>100</w:t>
      </w:r>
      <w:r w:rsidRPr="00E54740">
        <w:rPr>
          <w:rFonts w:eastAsiaTheme="minorEastAsia"/>
          <w:szCs w:val="21"/>
        </w:rPr>
        <w:t>指数型发起式证券投资基金</w:t>
      </w:r>
      <w:r w:rsidRPr="00E54740">
        <w:rPr>
          <w:rFonts w:eastAsiaTheme="minorEastAsia"/>
          <w:szCs w:val="21"/>
        </w:rPr>
        <w:t>(QDII)</w:t>
      </w:r>
      <w:r w:rsidRPr="00E54740">
        <w:rPr>
          <w:rFonts w:eastAsiaTheme="minorEastAsia"/>
          <w:szCs w:val="21"/>
        </w:rPr>
        <w:t>、摩根瑞锦纯债债券型证券投资基金、摩根标普港股通低波红利交易型开放式指数证券投资基金、摩根中证同业存单</w:t>
      </w:r>
      <w:r w:rsidRPr="00E54740">
        <w:rPr>
          <w:rFonts w:eastAsiaTheme="minorEastAsia"/>
          <w:szCs w:val="21"/>
        </w:rPr>
        <w:t>AAA</w:t>
      </w:r>
      <w:r w:rsidRPr="00E54740">
        <w:rPr>
          <w:rFonts w:eastAsiaTheme="minorEastAsia"/>
          <w:szCs w:val="21"/>
        </w:rPr>
        <w:t>指数</w:t>
      </w:r>
      <w:r w:rsidRPr="00E54740">
        <w:rPr>
          <w:rFonts w:eastAsiaTheme="minorEastAsia"/>
          <w:szCs w:val="21"/>
        </w:rPr>
        <w:t>7</w:t>
      </w:r>
      <w:r w:rsidRPr="00E54740">
        <w:rPr>
          <w:rFonts w:eastAsiaTheme="minorEastAsia"/>
          <w:szCs w:val="21"/>
        </w:rPr>
        <w:t>天持有期证券投资基金。</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4.1.2</w:t>
      </w:r>
      <w:r w:rsidR="0067271C" w:rsidRPr="00E54740">
        <w:rPr>
          <w:rFonts w:eastAsiaTheme="minorEastAsia"/>
          <w:b/>
          <w:kern w:val="0"/>
          <w:szCs w:val="21"/>
        </w:rPr>
        <w:t xml:space="preserve"> </w:t>
      </w:r>
      <w:r w:rsidRPr="00E54740">
        <w:rPr>
          <w:rFonts w:eastAsiaTheme="minorEastAsia"/>
          <w:b/>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60"/>
        <w:gridCol w:w="3240"/>
      </w:tblGrid>
      <w:tr w:rsidR="00E54740" w:rsidRPr="00E54740" w:rsidTr="00A4203E">
        <w:tc>
          <w:tcPr>
            <w:tcW w:w="109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姓名</w:t>
            </w:r>
          </w:p>
        </w:tc>
        <w:tc>
          <w:tcPr>
            <w:tcW w:w="150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职务</w:t>
            </w:r>
          </w:p>
        </w:tc>
        <w:tc>
          <w:tcPr>
            <w:tcW w:w="2450" w:type="dxa"/>
            <w:gridSpan w:val="2"/>
          </w:tcPr>
          <w:p w:rsidR="001A59F9" w:rsidRPr="00E54740" w:rsidRDefault="001A59F9" w:rsidP="00026C9C">
            <w:pPr>
              <w:spacing w:line="360" w:lineRule="auto"/>
              <w:jc w:val="center"/>
              <w:rPr>
                <w:rFonts w:eastAsiaTheme="minorEastAsia"/>
                <w:szCs w:val="21"/>
              </w:rPr>
            </w:pPr>
            <w:r w:rsidRPr="00E54740">
              <w:rPr>
                <w:rFonts w:eastAsiaTheme="minorEastAsia"/>
                <w:szCs w:val="21"/>
              </w:rPr>
              <w:t>任本基金的基金经理</w:t>
            </w:r>
            <w:r w:rsidR="00F07263" w:rsidRPr="00E54740">
              <w:rPr>
                <w:rFonts w:eastAsiaTheme="minorEastAsia"/>
                <w:szCs w:val="21"/>
              </w:rPr>
              <w:t>（助</w:t>
            </w:r>
            <w:r w:rsidR="00F07263" w:rsidRPr="00E54740">
              <w:rPr>
                <w:rFonts w:eastAsiaTheme="minorEastAsia"/>
                <w:szCs w:val="21"/>
              </w:rPr>
              <w:lastRenderedPageBreak/>
              <w:t>理）</w:t>
            </w:r>
            <w:r w:rsidRPr="00E54740">
              <w:rPr>
                <w:rFonts w:eastAsiaTheme="minorEastAsia"/>
                <w:szCs w:val="21"/>
              </w:rPr>
              <w:t>期限</w:t>
            </w:r>
          </w:p>
        </w:tc>
        <w:tc>
          <w:tcPr>
            <w:tcW w:w="126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证券从业</w:t>
            </w:r>
            <w:r w:rsidRPr="00E54740">
              <w:rPr>
                <w:rFonts w:eastAsiaTheme="minorEastAsia"/>
                <w:szCs w:val="21"/>
              </w:rPr>
              <w:lastRenderedPageBreak/>
              <w:t>年限</w:t>
            </w:r>
          </w:p>
        </w:tc>
        <w:tc>
          <w:tcPr>
            <w:tcW w:w="324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lastRenderedPageBreak/>
              <w:t>说明</w:t>
            </w:r>
          </w:p>
        </w:tc>
      </w:tr>
      <w:tr w:rsidR="00E54740" w:rsidRPr="00E54740" w:rsidTr="00A4203E">
        <w:tc>
          <w:tcPr>
            <w:tcW w:w="1090" w:type="dxa"/>
            <w:vMerge/>
            <w:vAlign w:val="center"/>
          </w:tcPr>
          <w:p w:rsidR="001A59F9" w:rsidRPr="00E54740" w:rsidRDefault="001A59F9" w:rsidP="00026C9C">
            <w:pPr>
              <w:widowControl/>
              <w:spacing w:line="360" w:lineRule="auto"/>
              <w:jc w:val="left"/>
              <w:rPr>
                <w:rFonts w:eastAsiaTheme="minorEastAsia"/>
                <w:szCs w:val="21"/>
              </w:rPr>
            </w:pPr>
          </w:p>
        </w:tc>
        <w:tc>
          <w:tcPr>
            <w:tcW w:w="1500" w:type="dxa"/>
            <w:vMerge/>
            <w:vAlign w:val="center"/>
          </w:tcPr>
          <w:p w:rsidR="001A59F9" w:rsidRPr="00E54740" w:rsidRDefault="001A59F9" w:rsidP="00026C9C">
            <w:pPr>
              <w:widowControl/>
              <w:spacing w:line="360" w:lineRule="auto"/>
              <w:jc w:val="left"/>
              <w:rPr>
                <w:rFonts w:eastAsiaTheme="minorEastAsia"/>
                <w:szCs w:val="21"/>
              </w:rPr>
            </w:pPr>
          </w:p>
        </w:tc>
        <w:tc>
          <w:tcPr>
            <w:tcW w:w="119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任职日期</w:t>
            </w:r>
          </w:p>
        </w:tc>
        <w:tc>
          <w:tcPr>
            <w:tcW w:w="126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离任日期</w:t>
            </w:r>
          </w:p>
        </w:tc>
        <w:tc>
          <w:tcPr>
            <w:tcW w:w="1260" w:type="dxa"/>
            <w:vMerge/>
            <w:vAlign w:val="center"/>
          </w:tcPr>
          <w:p w:rsidR="001A59F9" w:rsidRPr="00E54740" w:rsidRDefault="001A59F9" w:rsidP="00026C9C">
            <w:pPr>
              <w:widowControl/>
              <w:spacing w:line="360" w:lineRule="auto"/>
              <w:jc w:val="left"/>
              <w:rPr>
                <w:rFonts w:eastAsiaTheme="minorEastAsia"/>
                <w:szCs w:val="21"/>
              </w:rPr>
            </w:pPr>
          </w:p>
        </w:tc>
        <w:tc>
          <w:tcPr>
            <w:tcW w:w="3240" w:type="dxa"/>
            <w:vMerge/>
            <w:vAlign w:val="center"/>
          </w:tcPr>
          <w:p w:rsidR="001A59F9" w:rsidRPr="00E54740" w:rsidRDefault="001A59F9" w:rsidP="00026C9C">
            <w:pPr>
              <w:widowControl/>
              <w:spacing w:line="360" w:lineRule="auto"/>
              <w:jc w:val="left"/>
              <w:rPr>
                <w:rFonts w:eastAsiaTheme="minorEastAsia"/>
                <w:szCs w:val="21"/>
              </w:rPr>
            </w:pPr>
          </w:p>
        </w:tc>
      </w:tr>
      <w:tr w:rsidR="00D215E7">
        <w:tc>
          <w:tcPr>
            <w:tcW w:w="1090" w:type="dxa"/>
            <w:vAlign w:val="center"/>
          </w:tcPr>
          <w:p w:rsidR="00D215E7" w:rsidRDefault="00903C2B">
            <w:pPr>
              <w:jc w:val="center"/>
            </w:pPr>
            <w:r>
              <w:rPr>
                <w:rFonts w:eastAsiaTheme="minorEastAsia"/>
                <w:szCs w:val="21"/>
              </w:rPr>
              <w:t>杨景喻</w:t>
            </w:r>
          </w:p>
        </w:tc>
        <w:tc>
          <w:tcPr>
            <w:tcW w:w="1500" w:type="dxa"/>
            <w:vAlign w:val="center"/>
          </w:tcPr>
          <w:p w:rsidR="00D215E7" w:rsidRDefault="00903C2B">
            <w:pPr>
              <w:jc w:val="center"/>
            </w:pPr>
            <w:r>
              <w:rPr>
                <w:rFonts w:eastAsiaTheme="minorEastAsia"/>
                <w:szCs w:val="21"/>
              </w:rPr>
              <w:t>本基金基金经理</w:t>
            </w:r>
          </w:p>
        </w:tc>
        <w:tc>
          <w:tcPr>
            <w:tcW w:w="1190" w:type="dxa"/>
            <w:vAlign w:val="center"/>
          </w:tcPr>
          <w:p w:rsidR="00D215E7" w:rsidRDefault="00903C2B">
            <w:pPr>
              <w:jc w:val="center"/>
            </w:pPr>
            <w:r>
              <w:rPr>
                <w:rFonts w:eastAsiaTheme="minorEastAsia"/>
                <w:szCs w:val="21"/>
              </w:rPr>
              <w:t>2019-04-26</w:t>
            </w:r>
          </w:p>
        </w:tc>
        <w:tc>
          <w:tcPr>
            <w:tcW w:w="1260" w:type="dxa"/>
            <w:vAlign w:val="center"/>
          </w:tcPr>
          <w:p w:rsidR="00D215E7" w:rsidRDefault="00903C2B">
            <w:pPr>
              <w:jc w:val="center"/>
            </w:pPr>
            <w:r>
              <w:rPr>
                <w:rFonts w:eastAsiaTheme="minorEastAsia"/>
                <w:szCs w:val="21"/>
              </w:rPr>
              <w:t>-</w:t>
            </w:r>
          </w:p>
        </w:tc>
        <w:tc>
          <w:tcPr>
            <w:tcW w:w="1260" w:type="dxa"/>
            <w:vAlign w:val="center"/>
          </w:tcPr>
          <w:p w:rsidR="00D215E7" w:rsidRDefault="00903C2B">
            <w:pPr>
              <w:jc w:val="center"/>
            </w:pPr>
            <w:r>
              <w:rPr>
                <w:rFonts w:eastAsiaTheme="minorEastAsia"/>
                <w:szCs w:val="21"/>
              </w:rPr>
              <w:t>14</w:t>
            </w:r>
            <w:r>
              <w:rPr>
                <w:rFonts w:eastAsiaTheme="minorEastAsia"/>
                <w:szCs w:val="21"/>
              </w:rPr>
              <w:t>年</w:t>
            </w:r>
          </w:p>
        </w:tc>
        <w:tc>
          <w:tcPr>
            <w:tcW w:w="3240" w:type="dxa"/>
            <w:vAlign w:val="center"/>
          </w:tcPr>
          <w:p w:rsidR="00D215E7" w:rsidRDefault="00903C2B">
            <w:r>
              <w:rPr>
                <w:rFonts w:eastAsiaTheme="minorEastAsia"/>
                <w:szCs w:val="21"/>
              </w:rPr>
              <w:t>杨景喻先生曾任广发基金管理有限公司研究员。</w:t>
            </w:r>
            <w:r>
              <w:rPr>
                <w:rFonts w:eastAsiaTheme="minorEastAsia"/>
                <w:szCs w:val="21"/>
              </w:rPr>
              <w:t>2011</w:t>
            </w:r>
            <w:r>
              <w:rPr>
                <w:rFonts w:eastAsiaTheme="minorEastAsia"/>
                <w:szCs w:val="21"/>
              </w:rPr>
              <w:t>年</w:t>
            </w:r>
            <w:r>
              <w:rPr>
                <w:rFonts w:eastAsiaTheme="minorEastAsia"/>
                <w:szCs w:val="21"/>
              </w:rPr>
              <w:t>3</w:t>
            </w:r>
            <w:r>
              <w:rPr>
                <w:rFonts w:eastAsiaTheme="minorEastAsia"/>
                <w:szCs w:val="21"/>
              </w:rPr>
              <w:t>月起加入摩根基金管理（中国）有限公司（原上投摩根基金管理有限公司），历任行业专家、基金经理助理、基金经理，现任高级基金经理。</w:t>
            </w:r>
          </w:p>
        </w:tc>
      </w:tr>
    </w:tbl>
    <w:p w:rsidR="00D215E7" w:rsidRDefault="00903C2B">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1A59F9" w:rsidRPr="00E54740" w:rsidRDefault="001A59F9" w:rsidP="00A4203E">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证券从业的含义遵从行业协会《证券业从业人员资格管理办法》的相关规定。</w:t>
      </w:r>
    </w:p>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3" w:name="_Hlk44921484"/>
      <w:bookmarkStart w:id="44" w:name="_Toc162428140"/>
      <w:r w:rsidRPr="00E54740">
        <w:rPr>
          <w:rFonts w:ascii="Times New Roman" w:eastAsiaTheme="minorEastAsia" w:hAnsi="Times New Roman"/>
          <w:kern w:val="0"/>
          <w:sz w:val="21"/>
          <w:szCs w:val="21"/>
        </w:rPr>
        <w:t xml:space="preserve">4.1.3 </w:t>
      </w:r>
      <w:r w:rsidRPr="00E54740">
        <w:rPr>
          <w:rFonts w:ascii="Times New Roman" w:eastAsiaTheme="minorEastAsia" w:hAnsi="Times New Roman"/>
          <w:kern w:val="0"/>
          <w:sz w:val="21"/>
          <w:szCs w:val="21"/>
        </w:rPr>
        <w:t>期末兼任私募资产管理计划投资经理的基金经理同时管理的产品情况</w:t>
      </w:r>
      <w:bookmarkEnd w:id="43"/>
      <w:bookmarkEnd w:id="44"/>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9"/>
        <w:gridCol w:w="2410"/>
        <w:gridCol w:w="2693"/>
        <w:gridCol w:w="1843"/>
        <w:gridCol w:w="1381"/>
      </w:tblGrid>
      <w:tr w:rsidR="00E54740" w:rsidRPr="00E54740" w:rsidTr="00CE7D52">
        <w:tc>
          <w:tcPr>
            <w:tcW w:w="959"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姓名</w:t>
            </w:r>
          </w:p>
        </w:tc>
        <w:tc>
          <w:tcPr>
            <w:tcW w:w="2410"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产品类型</w:t>
            </w:r>
          </w:p>
        </w:tc>
        <w:tc>
          <w:tcPr>
            <w:tcW w:w="269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产品数量（只）</w:t>
            </w:r>
          </w:p>
        </w:tc>
        <w:tc>
          <w:tcPr>
            <w:tcW w:w="1843" w:type="dxa"/>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资产净值</w:t>
            </w:r>
            <w:r w:rsidRPr="00E54740">
              <w:rPr>
                <w:rFonts w:eastAsiaTheme="minorEastAsia"/>
                <w:szCs w:val="21"/>
              </w:rPr>
              <w:t>(</w:t>
            </w:r>
            <w:r w:rsidRPr="00E54740">
              <w:rPr>
                <w:rFonts w:eastAsiaTheme="minorEastAsia"/>
                <w:szCs w:val="21"/>
              </w:rPr>
              <w:t>元</w:t>
            </w:r>
            <w:r w:rsidRPr="00E54740">
              <w:rPr>
                <w:rFonts w:eastAsiaTheme="minorEastAsia"/>
                <w:szCs w:val="21"/>
              </w:rPr>
              <w:t>)</w:t>
            </w:r>
          </w:p>
        </w:tc>
        <w:tc>
          <w:tcPr>
            <w:tcW w:w="1381" w:type="dxa"/>
            <w:vAlign w:val="center"/>
            <w:hideMark/>
          </w:tcPr>
          <w:p w:rsidR="006D5B8C" w:rsidRPr="00E54740" w:rsidRDefault="006D5B8C" w:rsidP="00CE7D52">
            <w:pPr>
              <w:widowControl/>
              <w:jc w:val="center"/>
              <w:rPr>
                <w:rFonts w:eastAsiaTheme="minorEastAsia"/>
                <w:szCs w:val="21"/>
              </w:rPr>
            </w:pPr>
            <w:r w:rsidRPr="00E54740">
              <w:rPr>
                <w:rFonts w:eastAsiaTheme="minorEastAsia"/>
                <w:szCs w:val="21"/>
              </w:rPr>
              <w:t>任职时间</w:t>
            </w:r>
          </w:p>
        </w:tc>
      </w:tr>
      <w:tr w:rsidR="00E54740" w:rsidRPr="00E54740" w:rsidTr="00CE7D52">
        <w:tc>
          <w:tcPr>
            <w:tcW w:w="959" w:type="dxa"/>
            <w:vMerge w:val="restart"/>
            <w:vAlign w:val="center"/>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杨景喻</w:t>
            </w: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公募基金</w:t>
            </w:r>
          </w:p>
        </w:tc>
        <w:tc>
          <w:tcPr>
            <w:tcW w:w="2693" w:type="dxa"/>
            <w:vAlign w:val="center"/>
            <w:hideMark/>
          </w:tcPr>
          <w:p w:rsidR="006D5B8C" w:rsidRPr="00E54740" w:rsidRDefault="006D5B8C" w:rsidP="00B51F84">
            <w:pPr>
              <w:spacing w:line="360" w:lineRule="auto"/>
              <w:jc w:val="center"/>
              <w:rPr>
                <w:rFonts w:eastAsiaTheme="minorEastAsia"/>
                <w:szCs w:val="21"/>
              </w:rPr>
            </w:pPr>
            <w:r w:rsidRPr="00E54740">
              <w:rPr>
                <w:rFonts w:eastAsiaTheme="minorEastAsia"/>
                <w:szCs w:val="21"/>
              </w:rPr>
              <w:t>5</w:t>
            </w:r>
          </w:p>
        </w:tc>
        <w:tc>
          <w:tcPr>
            <w:tcW w:w="1843" w:type="dxa"/>
            <w:vAlign w:val="center"/>
            <w:hideMark/>
          </w:tcPr>
          <w:p w:rsidR="006D5B8C" w:rsidRPr="00E54740" w:rsidRDefault="006D5B8C" w:rsidP="00B51F84">
            <w:pPr>
              <w:spacing w:line="360" w:lineRule="auto"/>
              <w:jc w:val="right"/>
              <w:rPr>
                <w:rFonts w:eastAsiaTheme="minorEastAsia"/>
                <w:szCs w:val="21"/>
              </w:rPr>
            </w:pPr>
            <w:r w:rsidRPr="00E54740">
              <w:rPr>
                <w:rFonts w:eastAsiaTheme="minorEastAsia"/>
                <w:szCs w:val="21"/>
              </w:rPr>
              <w:t>1,929,170,302.76</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2015-08-04</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私募资产管理计划</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1</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2,292,651,455.74</w:t>
            </w:r>
          </w:p>
        </w:tc>
        <w:tc>
          <w:tcPr>
            <w:tcW w:w="1381" w:type="dxa"/>
            <w:vAlign w:val="center"/>
            <w:hideMark/>
          </w:tcPr>
          <w:p w:rsidR="006D5B8C" w:rsidRPr="00E54740" w:rsidRDefault="006D5B8C" w:rsidP="006D5B8C">
            <w:pPr>
              <w:widowControl/>
              <w:spacing w:line="360" w:lineRule="auto"/>
              <w:jc w:val="center"/>
              <w:rPr>
                <w:rFonts w:eastAsiaTheme="minorEastAsia"/>
                <w:szCs w:val="21"/>
              </w:rPr>
            </w:pPr>
            <w:r w:rsidRPr="00E54740">
              <w:rPr>
                <w:rFonts w:eastAsiaTheme="minorEastAsia"/>
                <w:szCs w:val="21"/>
              </w:rPr>
              <w:t>2022-06-06</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其他组合</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w:t>
            </w:r>
          </w:p>
        </w:tc>
        <w:tc>
          <w:tcPr>
            <w:tcW w:w="1381"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w:t>
            </w:r>
          </w:p>
        </w:tc>
      </w:tr>
      <w:tr w:rsidR="00E54740" w:rsidRPr="00E54740" w:rsidTr="00CE7D52">
        <w:tc>
          <w:tcPr>
            <w:tcW w:w="9286" w:type="dxa"/>
            <w:vMerge/>
            <w:vAlign w:val="center"/>
            <w:hideMark/>
          </w:tcPr>
          <w:p w:rsidR="006D5B8C" w:rsidRPr="00E54740" w:rsidRDefault="006D5B8C" w:rsidP="006D5B8C">
            <w:pPr>
              <w:spacing w:line="360" w:lineRule="auto"/>
              <w:jc w:val="left"/>
              <w:rPr>
                <w:rFonts w:eastAsiaTheme="minorEastAsia"/>
                <w:szCs w:val="21"/>
              </w:rPr>
            </w:pPr>
          </w:p>
        </w:tc>
        <w:tc>
          <w:tcPr>
            <w:tcW w:w="2410" w:type="dxa"/>
            <w:hideMark/>
          </w:tcPr>
          <w:p w:rsidR="006D5B8C" w:rsidRPr="00E54740" w:rsidRDefault="006D5B8C" w:rsidP="006D5B8C">
            <w:pPr>
              <w:spacing w:line="360" w:lineRule="auto"/>
              <w:jc w:val="left"/>
              <w:rPr>
                <w:rFonts w:eastAsiaTheme="minorEastAsia"/>
                <w:szCs w:val="21"/>
              </w:rPr>
            </w:pPr>
            <w:r w:rsidRPr="00E54740">
              <w:rPr>
                <w:rFonts w:eastAsiaTheme="minorEastAsia"/>
                <w:szCs w:val="21"/>
              </w:rPr>
              <w:t>合计</w:t>
            </w:r>
          </w:p>
        </w:tc>
        <w:tc>
          <w:tcPr>
            <w:tcW w:w="2693" w:type="dxa"/>
            <w:vAlign w:val="center"/>
            <w:hideMark/>
          </w:tcPr>
          <w:p w:rsidR="006D5B8C" w:rsidRPr="00E54740" w:rsidRDefault="006D5B8C" w:rsidP="006D5B8C">
            <w:pPr>
              <w:spacing w:line="360" w:lineRule="auto"/>
              <w:jc w:val="center"/>
              <w:rPr>
                <w:rFonts w:eastAsiaTheme="minorEastAsia"/>
                <w:szCs w:val="21"/>
              </w:rPr>
            </w:pPr>
            <w:r w:rsidRPr="00E54740">
              <w:rPr>
                <w:rFonts w:eastAsiaTheme="minorEastAsia"/>
                <w:szCs w:val="21"/>
              </w:rPr>
              <w:t>6</w:t>
            </w:r>
          </w:p>
        </w:tc>
        <w:tc>
          <w:tcPr>
            <w:tcW w:w="1843" w:type="dxa"/>
            <w:vAlign w:val="center"/>
            <w:hideMark/>
          </w:tcPr>
          <w:p w:rsidR="006D5B8C" w:rsidRPr="00E54740" w:rsidRDefault="006D5B8C" w:rsidP="006D5B8C">
            <w:pPr>
              <w:spacing w:line="360" w:lineRule="auto"/>
              <w:jc w:val="right"/>
              <w:rPr>
                <w:rFonts w:eastAsiaTheme="minorEastAsia"/>
                <w:szCs w:val="21"/>
              </w:rPr>
            </w:pPr>
            <w:r w:rsidRPr="00E54740">
              <w:rPr>
                <w:rFonts w:eastAsiaTheme="minorEastAsia"/>
                <w:szCs w:val="21"/>
              </w:rPr>
              <w:t>4,221,821,758.50</w:t>
            </w:r>
          </w:p>
        </w:tc>
        <w:tc>
          <w:tcPr>
            <w:tcW w:w="1381" w:type="dxa"/>
            <w:vAlign w:val="center"/>
          </w:tcPr>
          <w:p w:rsidR="006D5B8C" w:rsidRPr="00E54740" w:rsidRDefault="006D5B8C" w:rsidP="00CE7D52">
            <w:pPr>
              <w:jc w:val="center"/>
              <w:rPr>
                <w:rFonts w:eastAsiaTheme="minorEastAsia"/>
                <w:szCs w:val="21"/>
              </w:rPr>
            </w:pPr>
            <w:r w:rsidRPr="00E54740">
              <w:rPr>
                <w:rFonts w:eastAsiaTheme="minorEastAsia"/>
                <w:szCs w:val="21"/>
              </w:rPr>
              <w:t>-</w:t>
            </w:r>
          </w:p>
        </w:tc>
      </w:tr>
    </w:tbl>
    <w:p w:rsidR="006D5B8C" w:rsidRPr="00E54740" w:rsidRDefault="006D5B8C" w:rsidP="006D5B8C">
      <w:pPr>
        <w:pStyle w:val="20"/>
        <w:spacing w:beforeLines="100" w:before="312" w:after="0"/>
        <w:rPr>
          <w:rFonts w:ascii="Times New Roman" w:eastAsiaTheme="minorEastAsia" w:hAnsi="Times New Roman"/>
          <w:kern w:val="0"/>
          <w:sz w:val="21"/>
          <w:szCs w:val="21"/>
        </w:rPr>
      </w:pPr>
      <w:bookmarkStart w:id="45" w:name="_Toc162428141"/>
      <w:r w:rsidRPr="00E54740">
        <w:rPr>
          <w:rFonts w:ascii="Times New Roman" w:eastAsiaTheme="minorEastAsia" w:hAnsi="Times New Roman"/>
          <w:kern w:val="0"/>
          <w:sz w:val="21"/>
          <w:szCs w:val="21"/>
        </w:rPr>
        <w:t xml:space="preserve">4.1.4 </w:t>
      </w:r>
      <w:r w:rsidRPr="00E54740">
        <w:rPr>
          <w:rFonts w:ascii="Times New Roman" w:eastAsiaTheme="minorEastAsia" w:hAnsi="Times New Roman"/>
          <w:kern w:val="0"/>
          <w:sz w:val="21"/>
          <w:szCs w:val="21"/>
        </w:rPr>
        <w:t>基金经理薪酬机制</w:t>
      </w:r>
      <w:bookmarkEnd w:id="45"/>
    </w:p>
    <w:p w:rsidR="006D5B8C" w:rsidRPr="00E54740" w:rsidRDefault="006D5B8C" w:rsidP="00046E07">
      <w:pPr>
        <w:spacing w:line="360" w:lineRule="auto"/>
        <w:ind w:firstLineChars="200" w:firstLine="420"/>
        <w:rPr>
          <w:rFonts w:eastAsiaTheme="minorEastAsia"/>
          <w:szCs w:val="21"/>
        </w:rPr>
      </w:pPr>
      <w:r w:rsidRPr="00E54740">
        <w:rPr>
          <w:rFonts w:eastAsiaTheme="minorEastAsia"/>
          <w:szCs w:val="21"/>
        </w:rPr>
        <w:t>兼任基金经理所管理的私募资产管理计划浮动管理费或产品业绩表现不直接与兼任基金经理薪酬激励挂钩。公司根据实际情况对基金经理的公募产品及兼任管理的私募资产管理计划分别进行考核，根据考核结果，同时参考公司经营业绩、外部行业水平等多重因素，对薪酬激励进行综合评定和调整。</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6" w:name="_Toc225498256"/>
      <w:bookmarkStart w:id="47" w:name="_Toc361324856"/>
      <w:bookmarkStart w:id="48" w:name="_Toc162428142"/>
      <w:r w:rsidRPr="00E54740">
        <w:rPr>
          <w:rFonts w:ascii="Times New Roman" w:eastAsiaTheme="minorEastAsia" w:hAnsi="Times New Roman"/>
          <w:kern w:val="0"/>
          <w:sz w:val="21"/>
          <w:szCs w:val="21"/>
        </w:rPr>
        <w:t xml:space="preserve">4.2 </w:t>
      </w:r>
      <w:r w:rsidRPr="00E54740">
        <w:rPr>
          <w:rFonts w:ascii="Times New Roman" w:eastAsiaTheme="minorEastAsia" w:hAnsi="Times New Roman"/>
          <w:kern w:val="0"/>
          <w:sz w:val="21"/>
          <w:szCs w:val="21"/>
        </w:rPr>
        <w:t>管理人对报告期内本基金运作遵规守信情况的说明</w:t>
      </w:r>
      <w:bookmarkEnd w:id="46"/>
      <w:bookmarkEnd w:id="47"/>
      <w:bookmarkEnd w:id="48"/>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49" w:name="_Toc225498257"/>
      <w:bookmarkStart w:id="50" w:name="_Toc361324857"/>
      <w:bookmarkStart w:id="51" w:name="_Toc162428143"/>
      <w:r w:rsidRPr="00E54740">
        <w:rPr>
          <w:rFonts w:ascii="Times New Roman" w:eastAsiaTheme="minorEastAsia" w:hAnsi="Times New Roman"/>
          <w:kern w:val="0"/>
          <w:sz w:val="21"/>
          <w:szCs w:val="21"/>
        </w:rPr>
        <w:t xml:space="preserve">4.3 </w:t>
      </w:r>
      <w:r w:rsidRPr="00E54740">
        <w:rPr>
          <w:rFonts w:ascii="Times New Roman" w:eastAsiaTheme="minorEastAsia" w:hAnsi="Times New Roman"/>
          <w:kern w:val="0"/>
          <w:sz w:val="21"/>
          <w:szCs w:val="21"/>
        </w:rPr>
        <w:t>管理人对报告期内公平交易情况的专项说明</w:t>
      </w:r>
      <w:bookmarkEnd w:id="49"/>
      <w:bookmarkEnd w:id="50"/>
      <w:bookmarkEnd w:id="51"/>
    </w:p>
    <w:p w:rsidR="001A59F9" w:rsidRPr="00E54740" w:rsidRDefault="001A59F9" w:rsidP="00625AE8">
      <w:pPr>
        <w:autoSpaceDE w:val="0"/>
        <w:autoSpaceDN w:val="0"/>
        <w:adjustRightInd w:val="0"/>
        <w:spacing w:line="360" w:lineRule="auto"/>
        <w:jc w:val="left"/>
        <w:rPr>
          <w:rFonts w:eastAsiaTheme="minorEastAsia"/>
          <w:b/>
          <w:kern w:val="0"/>
          <w:szCs w:val="21"/>
        </w:rPr>
      </w:pPr>
      <w:r w:rsidRPr="00E54740">
        <w:rPr>
          <w:rFonts w:eastAsiaTheme="minorEastAsia"/>
          <w:b/>
          <w:kern w:val="0"/>
          <w:szCs w:val="21"/>
        </w:rPr>
        <w:t>4.3.1</w:t>
      </w:r>
      <w:r w:rsidR="0067271C" w:rsidRPr="00E54740">
        <w:rPr>
          <w:rFonts w:eastAsiaTheme="minorEastAsia"/>
          <w:b/>
          <w:kern w:val="0"/>
          <w:szCs w:val="21"/>
        </w:rPr>
        <w:t xml:space="preserve"> </w:t>
      </w:r>
      <w:r w:rsidRPr="00E54740">
        <w:rPr>
          <w:rFonts w:eastAsiaTheme="minorEastAsia"/>
          <w:b/>
          <w:kern w:val="0"/>
          <w:szCs w:val="21"/>
        </w:rPr>
        <w:t>公平交易制度和控制方法</w:t>
      </w:r>
    </w:p>
    <w:p w:rsidR="00D215E7" w:rsidRDefault="00903C2B">
      <w:pPr>
        <w:spacing w:line="360" w:lineRule="auto"/>
        <w:ind w:firstLineChars="200" w:firstLine="420"/>
        <w:rPr>
          <w:rFonts w:eastAsiaTheme="minorEastAsia"/>
          <w:szCs w:val="21"/>
        </w:rPr>
      </w:pPr>
      <w:r>
        <w:rPr>
          <w:rFonts w:eastAsiaTheme="minorEastAsia"/>
          <w:szCs w:val="21"/>
        </w:rPr>
        <w:t>本公司按照《证券投资基金管理公司公平交易制度指导意见》等相关法律法规的要求，制订了</w:t>
      </w:r>
      <w:r>
        <w:rPr>
          <w:rFonts w:eastAsiaTheme="minorEastAsia"/>
          <w:szCs w:val="21"/>
        </w:rPr>
        <w:lastRenderedPageBreak/>
        <w:t>《公平交易制度》，规范了公司所管理的所有投资组合的股票、债券等投资品种的投资管理活动，同时涵盖了授权、研究分析、投资决策、交易执行、业绩评估等投资管理活动相关的各个环节，以确保本公司管理的不同投资组合均得到公平对待。</w:t>
      </w:r>
    </w:p>
    <w:p w:rsidR="00D215E7" w:rsidRDefault="00903C2B">
      <w:pPr>
        <w:spacing w:line="360" w:lineRule="auto"/>
        <w:ind w:firstLineChars="200" w:firstLine="420"/>
        <w:rPr>
          <w:rFonts w:eastAsiaTheme="minorEastAsia"/>
          <w:szCs w:val="21"/>
        </w:rPr>
      </w:pPr>
      <w:r>
        <w:rPr>
          <w:rFonts w:eastAsiaTheme="minorEastAsia"/>
          <w:szCs w:val="21"/>
        </w:rPr>
        <w:t>公司执行自上而下的三级授权体系，依次为投资决策委员会、投资总监、经理人，经理人在其授权范围内自主决策，投资决策委员会和投资总监均不得干预其授权范围内的投资活动。公司已建立客观的研究方法，严禁利用内幕信息作为投资依据，各投资组合享有公平的投资决策机会。公司建立集中交易制度，执行公平交易分配。对于交易所市场投资活动，不同投资组合在买卖同一证券时，按照时间优先、比例分配的原则在各投资组合间公平分配交易机会；对于银行间市场投资活动，通过交易对手库控制和交易室询价机制，严格防范交易对手风险并抽检价格公允性；对于一级市场申购投资行为，遵循价格优先、比例分配的原则，根据事前独立申报的价格和数量对交易结果进行公平分配。</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制订了《异常交易监控与报告制度》，通过系统和人工相结合的方式进行投资交易行为的监控分析，并执行异常交易行为监控分析记录工作机制，确保公平交易可稽核。公司分别于每季度和每年度对公司管理的不同投资组合的收益率差异及不同时间窗下同向交易的交易价差进行分析，并留存报告备查。</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4.3.2</w:t>
      </w:r>
      <w:r w:rsidR="0067271C" w:rsidRPr="00E54740">
        <w:rPr>
          <w:rFonts w:eastAsiaTheme="minorEastAsia"/>
          <w:b/>
          <w:kern w:val="0"/>
          <w:szCs w:val="21"/>
        </w:rPr>
        <w:t xml:space="preserve"> </w:t>
      </w:r>
      <w:r w:rsidRPr="00E54740">
        <w:rPr>
          <w:rFonts w:eastAsiaTheme="minorEastAsia"/>
          <w:b/>
          <w:kern w:val="0"/>
          <w:szCs w:val="21"/>
        </w:rPr>
        <w:t>公平交易制度的执行情况</w:t>
      </w:r>
    </w:p>
    <w:p w:rsidR="00D215E7" w:rsidRDefault="00903C2B">
      <w:pPr>
        <w:spacing w:line="360" w:lineRule="auto"/>
        <w:ind w:firstLineChars="200" w:firstLine="420"/>
        <w:rPr>
          <w:rFonts w:eastAsiaTheme="minorEastAsia"/>
          <w:szCs w:val="21"/>
        </w:rPr>
      </w:pPr>
      <w:r>
        <w:rPr>
          <w:rFonts w:eastAsiaTheme="minorEastAsia"/>
          <w:szCs w:val="21"/>
        </w:rPr>
        <w:t>报告期内，公司严格执行上述公平交易制度和控制方法，开展公平交易工作。通过对不同投资组合之间的收益率差异、以及不同投资组合之间同向交易和反向交易的交易时机和交易价差等方面的监控分析，公司未发现整体公平交易执行出现异常的情况。</w:t>
      </w:r>
    </w:p>
    <w:p w:rsidR="00D215E7" w:rsidRDefault="00903C2B">
      <w:pPr>
        <w:spacing w:line="360" w:lineRule="auto"/>
        <w:ind w:firstLineChars="200" w:firstLine="420"/>
        <w:rPr>
          <w:rFonts w:eastAsiaTheme="minorEastAsia"/>
          <w:szCs w:val="21"/>
        </w:rPr>
      </w:pPr>
      <w:r>
        <w:rPr>
          <w:rFonts w:eastAsiaTheme="minorEastAsia"/>
          <w:szCs w:val="21"/>
        </w:rPr>
        <w:t>其中，在同向交易的监控和分析方面，根据法规要求，公司对不同投资组合的同日和临近交易日的同向交易行为进行监控，通过定期抽查前述的同向交易行为，定性分析交易时机、对比不同投资组合长期的交易趋势，重点关注任何可能导致不公平交易的情形。对于识别的异常情况，由相关投资组合经理对异常交易情况进行合理解释。同时，公司根据法规的要求，通过系统模块定期对连续四个季度内不同投资组合在不同时间窗内（日内、</w:t>
      </w:r>
      <w:r>
        <w:rPr>
          <w:rFonts w:eastAsiaTheme="minorEastAsia"/>
          <w:szCs w:val="21"/>
        </w:rPr>
        <w:t>3</w:t>
      </w:r>
      <w:r>
        <w:rPr>
          <w:rFonts w:eastAsiaTheme="minorEastAsia"/>
          <w:szCs w:val="21"/>
        </w:rPr>
        <w:t>日内、</w:t>
      </w:r>
      <w:r>
        <w:rPr>
          <w:rFonts w:eastAsiaTheme="minorEastAsia"/>
          <w:szCs w:val="21"/>
        </w:rPr>
        <w:t>5</w:t>
      </w:r>
      <w:r>
        <w:rPr>
          <w:rFonts w:eastAsiaTheme="minorEastAsia"/>
          <w:szCs w:val="21"/>
        </w:rPr>
        <w:t>日内）的同向交易价差进行分析，采用概率统计方法，主要关注不同投资组合之间同向交易价差均值为零的显著性检验，以及同向交易价格占优的交易次数占比分析。</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报告期内，通过前述分析方法，未发现不同投资组合之间同向交易价差异常的情况。</w:t>
      </w:r>
    </w:p>
    <w:p w:rsidR="00481CC1" w:rsidRPr="00E54740" w:rsidRDefault="00481CC1" w:rsidP="00481CC1">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 xml:space="preserve">4.3.2.1 </w:t>
      </w:r>
      <w:r w:rsidRPr="00E54740">
        <w:rPr>
          <w:rFonts w:eastAsiaTheme="minorEastAsia"/>
          <w:b/>
          <w:kern w:val="0"/>
          <w:szCs w:val="21"/>
        </w:rPr>
        <w:t>增加执行的基金经理公平交易制度执行情况及公平交易管理情况</w:t>
      </w:r>
    </w:p>
    <w:p w:rsidR="00D215E7" w:rsidRDefault="00903C2B">
      <w:pPr>
        <w:spacing w:line="360" w:lineRule="auto"/>
        <w:ind w:firstLineChars="200" w:firstLine="420"/>
        <w:rPr>
          <w:rFonts w:eastAsiaTheme="minorEastAsia"/>
          <w:szCs w:val="21"/>
        </w:rPr>
      </w:pPr>
      <w:r>
        <w:rPr>
          <w:rFonts w:eastAsiaTheme="minorEastAsia"/>
          <w:szCs w:val="21"/>
        </w:rPr>
        <w:t>参照前述监控方法，公司对延长时间窗内由同一基金经理兼任投资经理的不同投资组合的同向、</w:t>
      </w:r>
      <w:r>
        <w:rPr>
          <w:rFonts w:eastAsiaTheme="minorEastAsia"/>
          <w:szCs w:val="21"/>
        </w:rPr>
        <w:lastRenderedPageBreak/>
        <w:t>反向投资行为进行监控，结合成交顺序、价格偏差、产品规模、成交量等因素对是否存在不公平对待的情形进行分析。对于识别的异常情况，由相关投资组合的基金经理对异常交易情况进行合理解释，监察稽核部门对基金经理提供的解释进行严格复核与独立评估。</w:t>
      </w:r>
    </w:p>
    <w:p w:rsidR="00481CC1" w:rsidRPr="00E54740" w:rsidRDefault="00481CC1" w:rsidP="00481CC1">
      <w:pPr>
        <w:spacing w:line="360" w:lineRule="auto"/>
        <w:ind w:firstLineChars="200" w:firstLine="420"/>
        <w:rPr>
          <w:rFonts w:eastAsiaTheme="minorEastAsia"/>
          <w:szCs w:val="21"/>
        </w:rPr>
      </w:pPr>
      <w:r w:rsidRPr="00E54740">
        <w:rPr>
          <w:rFonts w:eastAsiaTheme="minorEastAsia"/>
          <w:szCs w:val="21"/>
        </w:rPr>
        <w:t>报告期内，未发现由于基金经理兼任私募资产管理计划投资经理而导致的非公平交易情形。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kern w:val="0"/>
          <w:szCs w:val="21"/>
        </w:rPr>
        <w:t>4.3.3</w:t>
      </w:r>
      <w:r w:rsidR="0067271C" w:rsidRPr="00E54740">
        <w:rPr>
          <w:rFonts w:eastAsiaTheme="minorEastAsia"/>
          <w:b/>
          <w:kern w:val="0"/>
          <w:szCs w:val="21"/>
        </w:rPr>
        <w:t xml:space="preserve"> </w:t>
      </w:r>
      <w:r w:rsidRPr="00E54740">
        <w:rPr>
          <w:rFonts w:eastAsiaTheme="minorEastAsia"/>
          <w:b/>
          <w:kern w:val="0"/>
          <w:szCs w:val="21"/>
        </w:rPr>
        <w:t>异常交易行为的专项说明</w:t>
      </w:r>
    </w:p>
    <w:p w:rsidR="00D215E7" w:rsidRDefault="00903C2B">
      <w:pPr>
        <w:spacing w:line="360" w:lineRule="auto"/>
        <w:ind w:firstLineChars="200" w:firstLine="420"/>
        <w:rPr>
          <w:rFonts w:eastAsiaTheme="minorEastAsia"/>
          <w:szCs w:val="21"/>
        </w:rPr>
      </w:pPr>
      <w:r>
        <w:rPr>
          <w:rFonts w:eastAsiaTheme="minorEastAsia"/>
          <w:szCs w:val="21"/>
        </w:rPr>
        <w:t>报告期内，通过对交易价格、交易时间、交易方向等的抽样分析，公司未发现存在异常交易行为。</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报告期内，所有投资组合参与的交易所公开竞价同日反向交易成交较少的单边交易量超过该证券当日成交量的</w:t>
      </w:r>
      <w:r w:rsidRPr="00E54740">
        <w:rPr>
          <w:rFonts w:eastAsiaTheme="minorEastAsia"/>
          <w:szCs w:val="21"/>
        </w:rPr>
        <w:t>5%</w:t>
      </w:r>
      <w:r w:rsidRPr="00E54740">
        <w:rPr>
          <w:rFonts w:eastAsiaTheme="minorEastAsia"/>
          <w:szCs w:val="21"/>
        </w:rPr>
        <w:t>的情形：无。</w:t>
      </w:r>
      <w:r w:rsidRPr="00E54740">
        <w:rPr>
          <w:rFonts w:eastAsiaTheme="minorEastAsia"/>
          <w:szCs w:val="21"/>
        </w:rPr>
        <w:t xml:space="preserve"> </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2" w:name="_Toc225498258"/>
      <w:bookmarkStart w:id="53" w:name="_Toc361324858"/>
      <w:bookmarkStart w:id="54" w:name="_Toc162428144"/>
      <w:r w:rsidRPr="00E54740">
        <w:rPr>
          <w:rFonts w:ascii="Times New Roman" w:eastAsiaTheme="minorEastAsia" w:hAnsi="Times New Roman"/>
          <w:kern w:val="0"/>
          <w:sz w:val="21"/>
          <w:szCs w:val="21"/>
        </w:rPr>
        <w:t xml:space="preserve">4.4 </w:t>
      </w:r>
      <w:r w:rsidRPr="00E54740">
        <w:rPr>
          <w:rFonts w:ascii="Times New Roman" w:eastAsiaTheme="minorEastAsia" w:hAnsi="Times New Roman"/>
          <w:kern w:val="0"/>
          <w:sz w:val="21"/>
          <w:szCs w:val="21"/>
        </w:rPr>
        <w:t>管理人对报告期内基金的投资策略和业绩表现的说明</w:t>
      </w:r>
      <w:bookmarkEnd w:id="52"/>
      <w:bookmarkEnd w:id="53"/>
      <w:bookmarkEnd w:id="54"/>
    </w:p>
    <w:p w:rsidR="001A59F9" w:rsidRPr="00E54740" w:rsidRDefault="001A59F9" w:rsidP="00961AC0">
      <w:pPr>
        <w:spacing w:line="360" w:lineRule="auto"/>
        <w:rPr>
          <w:rFonts w:eastAsiaTheme="minorEastAsia"/>
          <w:b/>
          <w:szCs w:val="21"/>
        </w:rPr>
      </w:pPr>
      <w:r w:rsidRPr="00E54740">
        <w:rPr>
          <w:rFonts w:eastAsiaTheme="minorEastAsia"/>
          <w:b/>
          <w:szCs w:val="21"/>
        </w:rPr>
        <w:t>4.4.1</w:t>
      </w:r>
      <w:r w:rsidRPr="00E54740">
        <w:rPr>
          <w:rFonts w:eastAsiaTheme="minorEastAsia"/>
          <w:b/>
          <w:szCs w:val="21"/>
        </w:rPr>
        <w:t>报告期内基金投资策略和运作分析</w:t>
      </w:r>
    </w:p>
    <w:p w:rsidR="00D215E7" w:rsidRDefault="00903C2B">
      <w:pPr>
        <w:spacing w:line="360" w:lineRule="auto"/>
        <w:ind w:firstLineChars="200" w:firstLine="420"/>
        <w:rPr>
          <w:rFonts w:eastAsiaTheme="minorEastAsia"/>
          <w:szCs w:val="21"/>
        </w:rPr>
      </w:pPr>
      <w:r>
        <w:rPr>
          <w:rFonts w:eastAsiaTheme="minorEastAsia"/>
          <w:szCs w:val="21"/>
        </w:rPr>
        <w:t>2023</w:t>
      </w:r>
      <w:r>
        <w:rPr>
          <w:rFonts w:eastAsiaTheme="minorEastAsia"/>
          <w:szCs w:val="21"/>
        </w:rPr>
        <w:t>年市场各大指数均下跌。全年上证综指下跌</w:t>
      </w:r>
      <w:r>
        <w:rPr>
          <w:rFonts w:eastAsiaTheme="minorEastAsia"/>
          <w:szCs w:val="21"/>
        </w:rPr>
        <w:t>3.7%</w:t>
      </w:r>
      <w:r>
        <w:rPr>
          <w:rFonts w:eastAsiaTheme="minorEastAsia"/>
          <w:szCs w:val="21"/>
        </w:rPr>
        <w:t>，沪深</w:t>
      </w:r>
      <w:r>
        <w:rPr>
          <w:rFonts w:eastAsiaTheme="minorEastAsia"/>
          <w:szCs w:val="21"/>
        </w:rPr>
        <w:t>300</w:t>
      </w:r>
      <w:r>
        <w:rPr>
          <w:rFonts w:eastAsiaTheme="minorEastAsia"/>
          <w:szCs w:val="21"/>
        </w:rPr>
        <w:t>指数下跌</w:t>
      </w:r>
      <w:r>
        <w:rPr>
          <w:rFonts w:eastAsiaTheme="minorEastAsia"/>
          <w:szCs w:val="21"/>
        </w:rPr>
        <w:t>11.38%</w:t>
      </w:r>
      <w:r>
        <w:rPr>
          <w:rFonts w:eastAsiaTheme="minorEastAsia"/>
          <w:szCs w:val="21"/>
        </w:rPr>
        <w:t>，中证</w:t>
      </w:r>
      <w:r>
        <w:rPr>
          <w:rFonts w:eastAsiaTheme="minorEastAsia"/>
          <w:szCs w:val="21"/>
        </w:rPr>
        <w:t>500</w:t>
      </w:r>
      <w:r>
        <w:rPr>
          <w:rFonts w:eastAsiaTheme="minorEastAsia"/>
          <w:szCs w:val="21"/>
        </w:rPr>
        <w:t>指数下跌</w:t>
      </w:r>
      <w:r>
        <w:rPr>
          <w:rFonts w:eastAsiaTheme="minorEastAsia"/>
          <w:szCs w:val="21"/>
        </w:rPr>
        <w:t>7.42%</w:t>
      </w:r>
      <w:r>
        <w:rPr>
          <w:rFonts w:eastAsiaTheme="minorEastAsia"/>
          <w:szCs w:val="21"/>
        </w:rPr>
        <w:t>，创业板指下跌</w:t>
      </w:r>
      <w:r>
        <w:rPr>
          <w:rFonts w:eastAsiaTheme="minorEastAsia"/>
          <w:szCs w:val="21"/>
        </w:rPr>
        <w:t>19.41%</w:t>
      </w:r>
      <w:r>
        <w:rPr>
          <w:rFonts w:eastAsiaTheme="minorEastAsia"/>
          <w:szCs w:val="21"/>
        </w:rPr>
        <w:t>。</w:t>
      </w:r>
      <w:r>
        <w:rPr>
          <w:rFonts w:eastAsiaTheme="minorEastAsia"/>
          <w:szCs w:val="21"/>
        </w:rPr>
        <w:t>2023</w:t>
      </w:r>
      <w:r>
        <w:rPr>
          <w:rFonts w:eastAsiaTheme="minorEastAsia"/>
          <w:szCs w:val="21"/>
        </w:rPr>
        <w:t>年初，长达</w:t>
      </w:r>
      <w:r>
        <w:rPr>
          <w:rFonts w:eastAsiaTheme="minorEastAsia"/>
          <w:szCs w:val="21"/>
        </w:rPr>
        <w:t>3</w:t>
      </w:r>
      <w:r>
        <w:rPr>
          <w:rFonts w:eastAsiaTheme="minorEastAsia"/>
          <w:szCs w:val="21"/>
        </w:rPr>
        <w:t>年的疫情结束，市场对未来的复苏充满憧憬，但在春节后，复苏的预期被宏观、微观经济的数据逐步证伪，市场于</w:t>
      </w:r>
      <w:r>
        <w:rPr>
          <w:rFonts w:eastAsiaTheme="minorEastAsia"/>
          <w:szCs w:val="21"/>
        </w:rPr>
        <w:t>2</w:t>
      </w:r>
      <w:r>
        <w:rPr>
          <w:rFonts w:eastAsiaTheme="minorEastAsia"/>
          <w:szCs w:val="21"/>
        </w:rPr>
        <w:t>季度见顶后一路波动向下。随着宏观经济不断走弱，市场各大指数也在年底附近录得年内低点。</w:t>
      </w:r>
    </w:p>
    <w:p w:rsidR="00D215E7" w:rsidRDefault="00903C2B">
      <w:pPr>
        <w:spacing w:line="360" w:lineRule="auto"/>
        <w:ind w:firstLineChars="200" w:firstLine="420"/>
        <w:rPr>
          <w:rFonts w:eastAsiaTheme="minorEastAsia"/>
          <w:szCs w:val="21"/>
        </w:rPr>
      </w:pPr>
      <w:r>
        <w:rPr>
          <w:rFonts w:eastAsiaTheme="minorEastAsia"/>
          <w:szCs w:val="21"/>
        </w:rPr>
        <w:t>在这个整体缺乏挣钱效应的市场当中，主要的亮点来自于</w:t>
      </w:r>
      <w:r>
        <w:rPr>
          <w:rFonts w:eastAsiaTheme="minorEastAsia"/>
          <w:szCs w:val="21"/>
        </w:rPr>
        <w:t>TMT</w:t>
      </w:r>
      <w:r>
        <w:rPr>
          <w:rFonts w:eastAsiaTheme="minorEastAsia"/>
          <w:szCs w:val="21"/>
        </w:rPr>
        <w:t>板块。上半年，在海外</w:t>
      </w:r>
      <w:r>
        <w:rPr>
          <w:rFonts w:eastAsiaTheme="minorEastAsia"/>
          <w:szCs w:val="21"/>
        </w:rPr>
        <w:t>AI</w:t>
      </w:r>
      <w:r>
        <w:rPr>
          <w:rFonts w:eastAsiaTheme="minorEastAsia"/>
          <w:szCs w:val="21"/>
        </w:rPr>
        <w:t>大模型的带动下，国内的光模块、算力、人工智能（</w:t>
      </w:r>
      <w:r>
        <w:rPr>
          <w:rFonts w:eastAsiaTheme="minorEastAsia"/>
          <w:szCs w:val="21"/>
        </w:rPr>
        <w:t>AI</w:t>
      </w:r>
      <w:r>
        <w:rPr>
          <w:rFonts w:eastAsiaTheme="minorEastAsia"/>
          <w:szCs w:val="21"/>
        </w:rPr>
        <w:t>）应用、游戏板块显著上涨，但在</w:t>
      </w:r>
      <w:r>
        <w:rPr>
          <w:rFonts w:eastAsiaTheme="minorEastAsia"/>
          <w:szCs w:val="21"/>
        </w:rPr>
        <w:t>7</w:t>
      </w:r>
      <w:r>
        <w:rPr>
          <w:rFonts w:eastAsiaTheme="minorEastAsia"/>
          <w:szCs w:val="21"/>
        </w:rPr>
        <w:t>月份之后大幅下跌，股价波动极大；下半年尤其是</w:t>
      </w:r>
      <w:r>
        <w:rPr>
          <w:rFonts w:eastAsiaTheme="minorEastAsia"/>
          <w:szCs w:val="21"/>
        </w:rPr>
        <w:t>9</w:t>
      </w:r>
      <w:r>
        <w:rPr>
          <w:rFonts w:eastAsiaTheme="minorEastAsia"/>
          <w:szCs w:val="21"/>
        </w:rPr>
        <w:t>月后，在华为新款手机发布的带动下，以消费电子、智能驾驶为代表的硬件科技亦出现明显的上涨。除了部分业绩高增长的科技公司外，大部分的</w:t>
      </w:r>
      <w:r>
        <w:rPr>
          <w:rFonts w:eastAsiaTheme="minorEastAsia"/>
          <w:szCs w:val="21"/>
        </w:rPr>
        <w:t>TMT</w:t>
      </w:r>
      <w:r>
        <w:rPr>
          <w:rFonts w:eastAsiaTheme="minorEastAsia"/>
          <w:szCs w:val="21"/>
        </w:rPr>
        <w:t>公司上涨体现出主题炒作的色彩，尤其是微盘股的炒作蔚然成风，可持续性难言乐观。</w:t>
      </w:r>
    </w:p>
    <w:p w:rsidR="00D215E7" w:rsidRDefault="00903C2B">
      <w:pPr>
        <w:spacing w:line="360" w:lineRule="auto"/>
        <w:ind w:firstLineChars="200" w:firstLine="420"/>
        <w:rPr>
          <w:rFonts w:eastAsiaTheme="minorEastAsia"/>
          <w:szCs w:val="21"/>
        </w:rPr>
      </w:pPr>
      <w:r>
        <w:rPr>
          <w:rFonts w:eastAsiaTheme="minorEastAsia"/>
          <w:szCs w:val="21"/>
        </w:rPr>
        <w:t>另一亮点是具备资源属性的央国企，以及低估值高股息个股，其上涨的持续性，以及股价的波动性都能给股票的持有者带来良好的体验。如果我们把目光回顾得更远，我们会发现这类资产早在</w:t>
      </w:r>
      <w:r>
        <w:rPr>
          <w:rFonts w:eastAsiaTheme="minorEastAsia"/>
          <w:szCs w:val="21"/>
        </w:rPr>
        <w:t>2021</w:t>
      </w:r>
      <w:r>
        <w:rPr>
          <w:rFonts w:eastAsiaTheme="minorEastAsia"/>
          <w:szCs w:val="21"/>
        </w:rPr>
        <w:t>、</w:t>
      </w:r>
      <w:r>
        <w:rPr>
          <w:rFonts w:eastAsiaTheme="minorEastAsia"/>
          <w:szCs w:val="21"/>
        </w:rPr>
        <w:t>2022</w:t>
      </w:r>
      <w:r>
        <w:rPr>
          <w:rFonts w:eastAsiaTheme="minorEastAsia"/>
          <w:szCs w:val="21"/>
        </w:rPr>
        <w:t>年，就开始为投资者提供良好的投资体验。</w:t>
      </w:r>
    </w:p>
    <w:p w:rsidR="00D215E7" w:rsidRDefault="00903C2B">
      <w:pPr>
        <w:spacing w:line="360" w:lineRule="auto"/>
        <w:ind w:firstLineChars="200" w:firstLine="420"/>
        <w:rPr>
          <w:rFonts w:eastAsiaTheme="minorEastAsia"/>
          <w:szCs w:val="21"/>
        </w:rPr>
      </w:pPr>
      <w:r>
        <w:rPr>
          <w:rFonts w:eastAsiaTheme="minorEastAsia"/>
          <w:szCs w:val="21"/>
        </w:rPr>
        <w:t>大部分其余板块表现较差，尤其是</w:t>
      </w:r>
      <w:r>
        <w:rPr>
          <w:rFonts w:eastAsiaTheme="minorEastAsia"/>
          <w:szCs w:val="21"/>
        </w:rPr>
        <w:t>2021</w:t>
      </w:r>
      <w:r>
        <w:rPr>
          <w:rFonts w:eastAsiaTheme="minorEastAsia"/>
          <w:szCs w:val="21"/>
        </w:rPr>
        <w:t>、</w:t>
      </w:r>
      <w:r>
        <w:rPr>
          <w:rFonts w:eastAsiaTheme="minorEastAsia"/>
          <w:szCs w:val="21"/>
        </w:rPr>
        <w:t>2022</w:t>
      </w:r>
      <w:r>
        <w:rPr>
          <w:rFonts w:eastAsiaTheme="minorEastAsia"/>
          <w:szCs w:val="21"/>
        </w:rPr>
        <w:t>年表现亮眼的新能源相关行业，全年几乎是单边下跌。此外大部分和宏观经济关联紧密的行业亦都出现下跌。</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A</w:t>
      </w:r>
      <w:r w:rsidRPr="00E54740">
        <w:rPr>
          <w:rFonts w:eastAsiaTheme="minorEastAsia"/>
          <w:szCs w:val="21"/>
        </w:rPr>
        <w:t>股是否已经出现了投资的范式转变？回顾过往，我们所熟知的价值成长投资模式孕育在</w:t>
      </w:r>
      <w:r w:rsidRPr="00E54740">
        <w:rPr>
          <w:rFonts w:eastAsiaTheme="minorEastAsia"/>
          <w:szCs w:val="21"/>
        </w:rPr>
        <w:t>2016</w:t>
      </w:r>
      <w:r w:rsidRPr="00E54740">
        <w:rPr>
          <w:rFonts w:eastAsiaTheme="minorEastAsia"/>
          <w:szCs w:val="21"/>
        </w:rPr>
        <w:t>年，成长于</w:t>
      </w:r>
      <w:r w:rsidRPr="00E54740">
        <w:rPr>
          <w:rFonts w:eastAsiaTheme="minorEastAsia"/>
          <w:szCs w:val="21"/>
        </w:rPr>
        <w:t>2017</w:t>
      </w:r>
      <w:r w:rsidRPr="00E54740">
        <w:rPr>
          <w:rFonts w:eastAsiaTheme="minorEastAsia"/>
          <w:szCs w:val="21"/>
        </w:rPr>
        <w:t>年，</w:t>
      </w:r>
      <w:r w:rsidRPr="00E54740">
        <w:rPr>
          <w:rFonts w:eastAsiaTheme="minorEastAsia"/>
          <w:szCs w:val="21"/>
        </w:rPr>
        <w:t>2018</w:t>
      </w:r>
      <w:r w:rsidRPr="00E54740">
        <w:rPr>
          <w:rFonts w:eastAsiaTheme="minorEastAsia"/>
          <w:szCs w:val="21"/>
        </w:rPr>
        <w:t>年经历调整，</w:t>
      </w:r>
      <w:r w:rsidRPr="00E54740">
        <w:rPr>
          <w:rFonts w:eastAsiaTheme="minorEastAsia"/>
          <w:szCs w:val="21"/>
        </w:rPr>
        <w:t>2019</w:t>
      </w:r>
      <w:r w:rsidRPr="00E54740">
        <w:rPr>
          <w:rFonts w:eastAsiaTheme="minorEastAsia"/>
          <w:szCs w:val="21"/>
        </w:rPr>
        <w:t>年被大部分投资人接受，</w:t>
      </w:r>
      <w:r w:rsidRPr="00E54740">
        <w:rPr>
          <w:rFonts w:eastAsiaTheme="minorEastAsia"/>
          <w:szCs w:val="21"/>
        </w:rPr>
        <w:t>2020</w:t>
      </w:r>
      <w:r w:rsidRPr="00E54740">
        <w:rPr>
          <w:rFonts w:eastAsiaTheme="minorEastAsia"/>
          <w:szCs w:val="21"/>
        </w:rPr>
        <w:t>年加速，</w:t>
      </w:r>
      <w:r w:rsidRPr="00E54740">
        <w:rPr>
          <w:rFonts w:eastAsiaTheme="minorEastAsia"/>
          <w:szCs w:val="21"/>
        </w:rPr>
        <w:t>2021</w:t>
      </w:r>
      <w:r w:rsidRPr="00E54740">
        <w:rPr>
          <w:rFonts w:eastAsiaTheme="minorEastAsia"/>
          <w:szCs w:val="21"/>
        </w:rPr>
        <w:t>年演变为赛道投资直至</w:t>
      </w:r>
      <w:r w:rsidRPr="00E54740">
        <w:rPr>
          <w:rFonts w:eastAsiaTheme="minorEastAsia"/>
          <w:szCs w:val="21"/>
        </w:rPr>
        <w:t>2022</w:t>
      </w:r>
      <w:r w:rsidRPr="00E54740">
        <w:rPr>
          <w:rFonts w:eastAsiaTheme="minorEastAsia"/>
          <w:szCs w:val="21"/>
        </w:rPr>
        <w:t>年的高潮。如果说今时不同往日，究竟变化在哪里？我们认为，最大的变化在于宏观经济增长中枢的变化，全球发展模式的变化，以及资金成本的变化。当宏观经济放缓，并改变</w:t>
      </w:r>
      <w:r w:rsidRPr="00E54740">
        <w:rPr>
          <w:rFonts w:eastAsiaTheme="minorEastAsia"/>
          <w:szCs w:val="21"/>
        </w:rPr>
        <w:lastRenderedPageBreak/>
        <w:t>人们对未来的增长预期后，人们的生活方式、消费方式都会出现改变，从而改变相关公司的成长速度；当全球经济变得比以往更为割裂，冲突更多时，全球战略资源的定价、国与国之间合作的模式也会有持续的改变；当全球资金成本大幅抬升，投资者对于公司的定价分析，则会更集中在相对较短的未来。作为理性的投资者，我们一定不能用线性的眼光由历史推导未来，我们必须从事实出发，接受宏观经济和全球市场发生的深刻变化，用唯物辩证法来指导我们的工作，把握投资中的主要矛盾。</w:t>
      </w:r>
    </w:p>
    <w:p w:rsidR="001A59F9" w:rsidRPr="00E54740" w:rsidRDefault="001A59F9" w:rsidP="00751A4E">
      <w:pPr>
        <w:autoSpaceDE w:val="0"/>
        <w:autoSpaceDN w:val="0"/>
        <w:adjustRightInd w:val="0"/>
        <w:spacing w:beforeLines="100" w:before="312" w:line="360" w:lineRule="auto"/>
        <w:jc w:val="left"/>
        <w:rPr>
          <w:rFonts w:eastAsiaTheme="minorEastAsia"/>
          <w:b/>
          <w:szCs w:val="21"/>
        </w:rPr>
      </w:pPr>
      <w:r w:rsidRPr="00E54740">
        <w:rPr>
          <w:rFonts w:eastAsiaTheme="minorEastAsia"/>
          <w:b/>
          <w:szCs w:val="21"/>
        </w:rPr>
        <w:t>4.4.2</w:t>
      </w:r>
      <w:r w:rsidRPr="00E54740">
        <w:rPr>
          <w:rFonts w:eastAsiaTheme="minorEastAsia"/>
          <w:b/>
          <w:szCs w:val="21"/>
        </w:rPr>
        <w:t>报告期内基金的业绩表现</w:t>
      </w:r>
    </w:p>
    <w:p w:rsidR="00D215E7" w:rsidRDefault="00903C2B">
      <w:pPr>
        <w:spacing w:line="360" w:lineRule="auto"/>
        <w:ind w:firstLineChars="200" w:firstLine="420"/>
        <w:rPr>
          <w:rFonts w:eastAsiaTheme="minorEastAsia"/>
          <w:szCs w:val="21"/>
        </w:rPr>
      </w:pPr>
      <w:r>
        <w:rPr>
          <w:rFonts w:eastAsiaTheme="minorEastAsia"/>
          <w:szCs w:val="21"/>
        </w:rPr>
        <w:t>本报告期本基金</w:t>
      </w:r>
      <w:r>
        <w:rPr>
          <w:rFonts w:eastAsiaTheme="minorEastAsia"/>
          <w:szCs w:val="21"/>
        </w:rPr>
        <w:t>A</w:t>
      </w:r>
      <w:r>
        <w:rPr>
          <w:rFonts w:eastAsiaTheme="minorEastAsia"/>
          <w:szCs w:val="21"/>
        </w:rPr>
        <w:t>份额净值增长率为</w:t>
      </w:r>
      <w:r>
        <w:rPr>
          <w:rFonts w:eastAsiaTheme="minorEastAsia"/>
          <w:szCs w:val="21"/>
        </w:rPr>
        <w:t>:-15.31%</w:t>
      </w:r>
      <w:r>
        <w:rPr>
          <w:rFonts w:eastAsiaTheme="minorEastAsia"/>
          <w:szCs w:val="21"/>
        </w:rPr>
        <w:t>，同期业绩比较基准收益率为</w:t>
      </w:r>
      <w:r>
        <w:rPr>
          <w:rFonts w:eastAsiaTheme="minorEastAsia"/>
          <w:szCs w:val="21"/>
        </w:rPr>
        <w:t>:-9.42%</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C</w:t>
      </w:r>
      <w:r w:rsidRPr="00E54740">
        <w:rPr>
          <w:rFonts w:eastAsiaTheme="minorEastAsia"/>
          <w:szCs w:val="21"/>
        </w:rPr>
        <w:t>份额净值增长率为</w:t>
      </w:r>
      <w:r w:rsidRPr="00E54740">
        <w:rPr>
          <w:rFonts w:eastAsiaTheme="minorEastAsia"/>
          <w:szCs w:val="21"/>
        </w:rPr>
        <w:t>:-15.91%</w:t>
      </w:r>
      <w:r w:rsidRPr="00E54740">
        <w:rPr>
          <w:rFonts w:eastAsiaTheme="minorEastAsia"/>
          <w:szCs w:val="21"/>
        </w:rPr>
        <w:t>，同期业绩比较基准收益率为</w:t>
      </w:r>
      <w:r w:rsidRPr="00E54740">
        <w:rPr>
          <w:rFonts w:eastAsiaTheme="minorEastAsia"/>
          <w:szCs w:val="21"/>
        </w:rPr>
        <w:t>:-9.42%</w:t>
      </w:r>
      <w:r w:rsidRPr="00E54740">
        <w:rPr>
          <w:rFonts w:eastAsiaTheme="minorEastAsia"/>
          <w:szCs w:val="21"/>
        </w:rPr>
        <w:t>。</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5" w:name="_Toc225498259"/>
      <w:bookmarkStart w:id="56" w:name="_Toc361324859"/>
      <w:bookmarkStart w:id="57" w:name="_Toc162428145"/>
      <w:r w:rsidRPr="00E54740">
        <w:rPr>
          <w:rFonts w:ascii="Times New Roman" w:eastAsiaTheme="minorEastAsia" w:hAnsi="Times New Roman"/>
          <w:kern w:val="0"/>
          <w:sz w:val="21"/>
          <w:szCs w:val="21"/>
        </w:rPr>
        <w:t xml:space="preserve">4.5 </w:t>
      </w:r>
      <w:r w:rsidRPr="00E54740">
        <w:rPr>
          <w:rFonts w:ascii="Times New Roman" w:eastAsiaTheme="minorEastAsia" w:hAnsi="Times New Roman"/>
          <w:kern w:val="0"/>
          <w:sz w:val="21"/>
          <w:szCs w:val="21"/>
        </w:rPr>
        <w:t>管理人对宏观经济、证券市场及行业走势的简要展望</w:t>
      </w:r>
      <w:bookmarkEnd w:id="55"/>
      <w:bookmarkEnd w:id="56"/>
      <w:bookmarkEnd w:id="57"/>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展望后市，我们过去惯于用成长的眼光看待行业和企业，但在成长更为稀缺的当下，我们也必须增加考量的维度。我们看到拥有较强资源禀赋的国央企，在政策红利以及改革的驱动下，已经或将要体现出经营的向上拐点；我们亦看到拥有大量实物资源的企业，受益于供需格局的良性改变，盈利能力节节攀升。这些都是我们所非常重视的。另一方面，正因为成长的稀缺性，使得真成长变得格外宝贵，我们仍然相信科技成长是我国未来高质量发展的最重要方向，因此对真正具备高成长性的科技企业，我们仍然寄予厚望。在弱势的市场中，我们会更为立体化、更为严苛的去分析上市公司的竞争力，争取获得超额收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58" w:name="_Toc247959456"/>
      <w:bookmarkStart w:id="59" w:name="_Toc245801806"/>
      <w:bookmarkStart w:id="60" w:name="_Toc361324860"/>
      <w:bookmarkStart w:id="61" w:name="_Toc162428146"/>
      <w:r w:rsidRPr="00E54740">
        <w:rPr>
          <w:rFonts w:ascii="Times New Roman" w:eastAsiaTheme="minorEastAsia" w:hAnsi="Times New Roman"/>
          <w:kern w:val="0"/>
          <w:sz w:val="21"/>
          <w:szCs w:val="21"/>
        </w:rPr>
        <w:t xml:space="preserve">4.6 </w:t>
      </w:r>
      <w:r w:rsidRPr="00E54740">
        <w:rPr>
          <w:rFonts w:ascii="Times New Roman" w:eastAsiaTheme="minorEastAsia" w:hAnsi="Times New Roman"/>
          <w:kern w:val="0"/>
          <w:sz w:val="21"/>
          <w:szCs w:val="21"/>
        </w:rPr>
        <w:t>管理人内部有关本基金的监察稽核工作情况</w:t>
      </w:r>
      <w:bookmarkEnd w:id="58"/>
      <w:bookmarkEnd w:id="59"/>
      <w:bookmarkEnd w:id="60"/>
      <w:bookmarkEnd w:id="61"/>
    </w:p>
    <w:p w:rsidR="00D215E7" w:rsidRDefault="00903C2B">
      <w:pPr>
        <w:spacing w:line="360" w:lineRule="auto"/>
        <w:ind w:firstLineChars="200" w:firstLine="420"/>
        <w:rPr>
          <w:rFonts w:eastAsiaTheme="minorEastAsia"/>
          <w:szCs w:val="21"/>
        </w:rPr>
      </w:pPr>
      <w:r>
        <w:rPr>
          <w:rFonts w:eastAsiaTheme="minorEastAsia"/>
          <w:szCs w:val="21"/>
        </w:rPr>
        <w:t>报告期内，本基金管理人在内部监察稽核工作中以继续坚持</w:t>
      </w:r>
      <w:r>
        <w:rPr>
          <w:rFonts w:eastAsiaTheme="minorEastAsia"/>
          <w:szCs w:val="21"/>
        </w:rPr>
        <w:t>“</w:t>
      </w:r>
      <w:r>
        <w:rPr>
          <w:rFonts w:eastAsiaTheme="minorEastAsia"/>
          <w:szCs w:val="21"/>
        </w:rPr>
        <w:t>建立风险综合防控机制、保障合规诚信、支持业务发展、提高工作水平</w:t>
      </w:r>
      <w:r>
        <w:rPr>
          <w:rFonts w:eastAsiaTheme="minorEastAsia"/>
          <w:szCs w:val="21"/>
        </w:rPr>
        <w:t>”</w:t>
      </w:r>
      <w:r>
        <w:rPr>
          <w:rFonts w:eastAsiaTheme="minorEastAsia"/>
          <w:szCs w:val="21"/>
        </w:rPr>
        <w:t>为总体目标，一切从合规运作、保障基金份额持有人利益出发，由独立的监察稽核部门按照工作计划结合实际情况对公司各项业务进行全面的监察稽核工作，保障和促进公司各项业务合法合规运作，推动内部控制机制的完善与优化，保证各项法规和管理制度的落实，发现问题及时提出建议并督促有关部门改进。</w:t>
      </w:r>
    </w:p>
    <w:p w:rsidR="00D215E7" w:rsidRDefault="00903C2B">
      <w:pPr>
        <w:spacing w:line="360" w:lineRule="auto"/>
        <w:ind w:firstLineChars="200" w:firstLine="420"/>
        <w:rPr>
          <w:rFonts w:eastAsiaTheme="minorEastAsia"/>
          <w:szCs w:val="21"/>
        </w:rPr>
      </w:pPr>
      <w:r>
        <w:rPr>
          <w:rFonts w:eastAsiaTheme="minorEastAsia"/>
          <w:szCs w:val="21"/>
        </w:rPr>
        <w:t>在本报告期内，本基金管理人内部监察稽核工作贯穿三条主线：</w:t>
      </w:r>
      <w:r>
        <w:rPr>
          <w:rFonts w:eastAsiaTheme="minorEastAsia"/>
          <w:szCs w:val="21"/>
        </w:rPr>
        <w:t xml:space="preserve"> </w:t>
      </w:r>
    </w:p>
    <w:p w:rsidR="00D215E7" w:rsidRDefault="00903C2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注意密切追踪监管法规政策变化和监管新要求，组织员工学习理解监管精神，推动公司各部门完善制度建设和业务流程，防范日常运作中的违规行为发生。</w:t>
      </w:r>
    </w:p>
    <w:p w:rsidR="00D215E7" w:rsidRDefault="00903C2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继续紧抓员工行为、公平交易、利益冲突等方面的日常监控，坚守</w:t>
      </w:r>
      <w:r>
        <w:rPr>
          <w:rFonts w:eastAsiaTheme="minorEastAsia"/>
          <w:szCs w:val="21"/>
        </w:rPr>
        <w:t>“</w:t>
      </w:r>
      <w:r>
        <w:rPr>
          <w:rFonts w:eastAsiaTheme="minorEastAsia"/>
          <w:szCs w:val="21"/>
        </w:rPr>
        <w:t>三条底线</w:t>
      </w:r>
      <w:r>
        <w:rPr>
          <w:rFonts w:eastAsiaTheme="minorEastAsia"/>
          <w:szCs w:val="21"/>
        </w:rPr>
        <w:t>”</w:t>
      </w:r>
      <w:r>
        <w:rPr>
          <w:rFonts w:eastAsiaTheme="minorEastAsia"/>
          <w:szCs w:val="21"/>
        </w:rPr>
        <w:t>不动摇；进一步加强内部合规培训和合规宣传，强化合规意识，规范员工行为操守，严格防范利益冲突。</w:t>
      </w:r>
    </w:p>
    <w:p w:rsidR="00D215E7" w:rsidRDefault="00903C2B">
      <w:pPr>
        <w:spacing w:line="360" w:lineRule="auto"/>
        <w:ind w:firstLineChars="200" w:firstLine="420"/>
        <w:rPr>
          <w:rFonts w:eastAsiaTheme="minorEastAsia"/>
          <w:szCs w:val="21"/>
        </w:rPr>
      </w:pPr>
      <w:r>
        <w:rPr>
          <w:rFonts w:eastAsiaTheme="minorEastAsia"/>
          <w:szCs w:val="21"/>
        </w:rPr>
        <w:lastRenderedPageBreak/>
        <w:t xml:space="preserve">3.   </w:t>
      </w:r>
      <w:r>
        <w:rPr>
          <w:rFonts w:eastAsiaTheme="minorEastAsia"/>
          <w:szCs w:val="21"/>
        </w:rPr>
        <w:t>针对风险控制的需求和重点，强化内部审计，提高内部审计工作的水平和效果；按照监管部门的要求，严格推行风险控制自我评估制度，对控制不足的风险点，制订了进一步的控制措施。</w:t>
      </w:r>
    </w:p>
    <w:p w:rsidR="00D215E7" w:rsidRDefault="00903C2B">
      <w:pPr>
        <w:spacing w:line="360" w:lineRule="auto"/>
        <w:ind w:firstLineChars="200" w:firstLine="420"/>
        <w:rPr>
          <w:rFonts w:eastAsiaTheme="minorEastAsia"/>
          <w:szCs w:val="21"/>
        </w:rPr>
      </w:pPr>
      <w:r>
        <w:rPr>
          <w:rFonts w:eastAsiaTheme="minorEastAsia"/>
          <w:szCs w:val="21"/>
        </w:rPr>
        <w:t>在本报告期内的监察稽核工作中，未发现基金投资运作存在违法违规或未履行基金合同承诺从而影响基金份额持有人利益的情形。</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公司自成立以来，各项业务运作正常，内部控制和风险防范措施逐步完善并积极发挥作用。本基金运作合法合规，保障了基金份额持有人的利益。我们将继续以合规运作和风险管理为核心，提高内部监察稽核工作的科学性和有效性，切实保障基金份额持有人的利益。</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62" w:name="_Toc247959457"/>
      <w:bookmarkStart w:id="63" w:name="_Toc225570083"/>
      <w:bookmarkStart w:id="64" w:name="_Toc361324861"/>
      <w:bookmarkStart w:id="65" w:name="_Toc162428147"/>
      <w:r w:rsidRPr="00E54740">
        <w:rPr>
          <w:rFonts w:ascii="Times New Roman" w:eastAsiaTheme="minorEastAsia" w:hAnsi="Times New Roman"/>
          <w:kern w:val="0"/>
          <w:sz w:val="21"/>
          <w:szCs w:val="21"/>
        </w:rPr>
        <w:t xml:space="preserve">4.7 </w:t>
      </w:r>
      <w:r w:rsidRPr="00E54740">
        <w:rPr>
          <w:rFonts w:ascii="Times New Roman" w:eastAsiaTheme="minorEastAsia" w:hAnsi="Times New Roman"/>
          <w:kern w:val="0"/>
          <w:sz w:val="21"/>
          <w:szCs w:val="21"/>
        </w:rPr>
        <w:t>管理人对报告期内基金估值程序等事项的说明</w:t>
      </w:r>
      <w:bookmarkEnd w:id="62"/>
      <w:bookmarkEnd w:id="63"/>
      <w:bookmarkEnd w:id="64"/>
      <w:bookmarkEnd w:id="65"/>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所有相关成员均具有丰富的证券基金行业从业经验。公司估值委员会对估值事项发表意见，评估基金估值的公允性和合理性。基金经理参加估值委员会会议，参与估值程序和估值技术的讨论。估值委员会各方不存在任何重大利益冲突。</w:t>
      </w:r>
    </w:p>
    <w:p w:rsidR="001A59F9" w:rsidRPr="00E54740" w:rsidRDefault="00D629D5" w:rsidP="00751A4E">
      <w:pPr>
        <w:pStyle w:val="20"/>
        <w:spacing w:beforeLines="100" w:before="312" w:after="0"/>
        <w:rPr>
          <w:rFonts w:ascii="Times New Roman" w:eastAsiaTheme="minorEastAsia" w:hAnsi="Times New Roman"/>
          <w:kern w:val="0"/>
          <w:sz w:val="21"/>
          <w:szCs w:val="21"/>
        </w:rPr>
      </w:pPr>
      <w:bookmarkStart w:id="66" w:name="_Toc247959458"/>
      <w:bookmarkStart w:id="67" w:name="_Toc225570084"/>
      <w:bookmarkStart w:id="68" w:name="_Toc361324862"/>
      <w:bookmarkStart w:id="69" w:name="_Toc162428148"/>
      <w:r w:rsidRPr="00E54740">
        <w:rPr>
          <w:rFonts w:ascii="Times New Roman" w:eastAsiaTheme="minorEastAsia" w:hAnsi="Times New Roman"/>
          <w:kern w:val="0"/>
          <w:sz w:val="21"/>
          <w:szCs w:val="21"/>
        </w:rPr>
        <w:t>4.</w:t>
      </w:r>
      <w:r w:rsidRPr="00E54740">
        <w:rPr>
          <w:rFonts w:ascii="Times New Roman" w:eastAsiaTheme="minorEastAsia" w:hAnsi="Times New Roman" w:hint="eastAsia"/>
          <w:kern w:val="0"/>
          <w:sz w:val="21"/>
          <w:szCs w:val="21"/>
        </w:rPr>
        <w:t>8</w:t>
      </w:r>
      <w:r w:rsidR="001A59F9" w:rsidRPr="00E54740">
        <w:rPr>
          <w:rFonts w:ascii="Times New Roman" w:eastAsiaTheme="minorEastAsia" w:hAnsi="Times New Roman"/>
          <w:kern w:val="0"/>
          <w:sz w:val="21"/>
          <w:szCs w:val="21"/>
        </w:rPr>
        <w:t xml:space="preserve"> </w:t>
      </w:r>
      <w:r w:rsidR="001A59F9" w:rsidRPr="00E54740">
        <w:rPr>
          <w:rFonts w:ascii="Times New Roman" w:eastAsiaTheme="minorEastAsia" w:hAnsi="Times New Roman"/>
          <w:kern w:val="0"/>
          <w:sz w:val="21"/>
          <w:szCs w:val="21"/>
        </w:rPr>
        <w:t>管理人对报告期内基金利润分配情况的说明</w:t>
      </w:r>
      <w:bookmarkEnd w:id="66"/>
      <w:bookmarkEnd w:id="67"/>
      <w:bookmarkEnd w:id="68"/>
      <w:bookmarkEnd w:id="69"/>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无。</w:t>
      </w:r>
    </w:p>
    <w:p w:rsidR="00A53698" w:rsidRPr="00E54740" w:rsidRDefault="00A53698" w:rsidP="00A4203E">
      <w:pPr>
        <w:spacing w:line="360" w:lineRule="auto"/>
        <w:ind w:firstLineChars="200" w:firstLine="420"/>
        <w:rPr>
          <w:rFonts w:eastAsiaTheme="minorEastAsia"/>
          <w:szCs w:val="21"/>
        </w:rPr>
      </w:pPr>
    </w:p>
    <w:p w:rsidR="00710008" w:rsidRPr="00E54740" w:rsidRDefault="00D629D5" w:rsidP="001263E7">
      <w:pPr>
        <w:pStyle w:val="20"/>
        <w:spacing w:before="0" w:after="0"/>
        <w:rPr>
          <w:rFonts w:ascii="Times New Roman" w:eastAsiaTheme="minorEastAsia" w:hAnsi="Times New Roman"/>
          <w:kern w:val="0"/>
          <w:sz w:val="21"/>
          <w:szCs w:val="21"/>
        </w:rPr>
      </w:pPr>
      <w:bookmarkStart w:id="70" w:name="_Toc162428149"/>
      <w:r w:rsidRPr="00E54740">
        <w:rPr>
          <w:rFonts w:ascii="Times New Roman" w:eastAsiaTheme="minorEastAsia" w:hAnsi="Times New Roman"/>
          <w:kern w:val="0"/>
          <w:sz w:val="21"/>
          <w:szCs w:val="21"/>
        </w:rPr>
        <w:t>4.9</w:t>
      </w:r>
      <w:r w:rsidR="00C42030" w:rsidRPr="00E54740">
        <w:rPr>
          <w:rFonts w:ascii="Times New Roman" w:eastAsiaTheme="minorEastAsia" w:hAnsi="Times New Roman" w:hint="eastAsia"/>
          <w:kern w:val="0"/>
          <w:sz w:val="21"/>
          <w:szCs w:val="21"/>
        </w:rPr>
        <w:t xml:space="preserve"> </w:t>
      </w:r>
      <w:r w:rsidR="005C7DD7" w:rsidRPr="00E54740">
        <w:rPr>
          <w:rFonts w:ascii="Times New Roman" w:eastAsiaTheme="minorEastAsia" w:hAnsi="Times New Roman" w:hint="eastAsia"/>
          <w:kern w:val="0"/>
          <w:sz w:val="21"/>
          <w:szCs w:val="21"/>
        </w:rPr>
        <w:t>报告期内管理人对本基金持有人数或基金资产净值预警情形的说明</w:t>
      </w:r>
      <w:bookmarkEnd w:id="70"/>
    </w:p>
    <w:p w:rsidR="00710008" w:rsidRPr="00E54740" w:rsidRDefault="00710008" w:rsidP="00710008">
      <w:pPr>
        <w:spacing w:line="360" w:lineRule="auto"/>
        <w:ind w:firstLineChars="200" w:firstLine="420"/>
        <w:rPr>
          <w:rFonts w:eastAsiaTheme="minorEastAsia"/>
          <w:szCs w:val="21"/>
        </w:rPr>
      </w:pPr>
      <w:r w:rsidRPr="00E54740">
        <w:rPr>
          <w:rFonts w:eastAsiaTheme="minorEastAsia"/>
          <w:kern w:val="0"/>
          <w:szCs w:val="21"/>
        </w:rPr>
        <w:t>无。</w:t>
      </w:r>
    </w:p>
    <w:p w:rsidR="00710008" w:rsidRPr="00E54740" w:rsidRDefault="00710008" w:rsidP="00625AE8">
      <w:pPr>
        <w:spacing w:line="360" w:lineRule="auto"/>
        <w:ind w:firstLineChars="200" w:firstLine="420"/>
        <w:rPr>
          <w:rFonts w:eastAsiaTheme="minorEastAsia"/>
          <w:szCs w:val="21"/>
        </w:rPr>
      </w:pP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71" w:name="_Toc225498263"/>
      <w:bookmarkStart w:id="72" w:name="_Toc361324864"/>
      <w:bookmarkStart w:id="73" w:name="_Toc162428150"/>
      <w:r w:rsidRPr="00E54740">
        <w:rPr>
          <w:rFonts w:eastAsiaTheme="minorEastAsia"/>
          <w:b/>
          <w:bCs/>
          <w:sz w:val="21"/>
          <w:szCs w:val="21"/>
          <w:lang w:val="en-US"/>
        </w:rPr>
        <w:t xml:space="preserve">§5  </w:t>
      </w:r>
      <w:r w:rsidRPr="00E54740">
        <w:rPr>
          <w:rFonts w:eastAsiaTheme="minorEastAsia"/>
          <w:b/>
          <w:bCs/>
          <w:sz w:val="21"/>
          <w:szCs w:val="21"/>
          <w:lang w:val="en-US"/>
        </w:rPr>
        <w:t>托管人报告</w:t>
      </w:r>
      <w:bookmarkEnd w:id="71"/>
      <w:bookmarkEnd w:id="72"/>
      <w:bookmarkEnd w:id="73"/>
    </w:p>
    <w:p w:rsidR="001A59F9" w:rsidRPr="00E54740" w:rsidRDefault="001A59F9" w:rsidP="00E01E48">
      <w:pPr>
        <w:pStyle w:val="20"/>
        <w:spacing w:before="0" w:after="0"/>
        <w:rPr>
          <w:rFonts w:ascii="Times New Roman" w:eastAsiaTheme="minorEastAsia" w:hAnsi="Times New Roman"/>
          <w:kern w:val="0"/>
          <w:sz w:val="21"/>
          <w:szCs w:val="21"/>
        </w:rPr>
      </w:pPr>
      <w:bookmarkStart w:id="74" w:name="_Toc225498264"/>
      <w:bookmarkStart w:id="75" w:name="_Toc361324865"/>
      <w:bookmarkStart w:id="76" w:name="_Toc162428151"/>
      <w:r w:rsidRPr="00E54740">
        <w:rPr>
          <w:rFonts w:ascii="Times New Roman" w:eastAsiaTheme="minorEastAsia" w:hAnsi="Times New Roman"/>
          <w:kern w:val="0"/>
          <w:sz w:val="21"/>
          <w:szCs w:val="21"/>
        </w:rPr>
        <w:t xml:space="preserve">5.1 </w:t>
      </w:r>
      <w:r w:rsidRPr="00E54740">
        <w:rPr>
          <w:rFonts w:ascii="Times New Roman" w:eastAsiaTheme="minorEastAsia" w:hAnsi="Times New Roman"/>
          <w:kern w:val="0"/>
          <w:sz w:val="21"/>
          <w:szCs w:val="21"/>
        </w:rPr>
        <w:t>报告期内本基金托管人遵规守信情况声明</w:t>
      </w:r>
      <w:bookmarkEnd w:id="74"/>
      <w:bookmarkEnd w:id="75"/>
      <w:bookmarkEnd w:id="76"/>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77" w:name="_Toc225498265"/>
      <w:bookmarkStart w:id="78" w:name="_Toc361324866"/>
      <w:bookmarkStart w:id="79" w:name="_Toc162428152"/>
      <w:r w:rsidRPr="00E54740">
        <w:rPr>
          <w:rFonts w:ascii="Times New Roman" w:eastAsiaTheme="minorEastAsia" w:hAnsi="Times New Roman"/>
          <w:kern w:val="0"/>
          <w:sz w:val="21"/>
          <w:szCs w:val="21"/>
        </w:rPr>
        <w:lastRenderedPageBreak/>
        <w:t xml:space="preserve">5.2 </w:t>
      </w:r>
      <w:r w:rsidRPr="00E54740">
        <w:rPr>
          <w:rFonts w:ascii="Times New Roman" w:eastAsiaTheme="minorEastAsia" w:hAnsi="Times New Roman"/>
          <w:kern w:val="0"/>
          <w:sz w:val="21"/>
          <w:szCs w:val="21"/>
        </w:rPr>
        <w:t>托管人对报告期内本基金投资运作遵规守信、净值计算、利润分配等情况的</w:t>
      </w:r>
      <w:bookmarkEnd w:id="77"/>
      <w:r w:rsidRPr="00E54740">
        <w:rPr>
          <w:rFonts w:ascii="Times New Roman" w:eastAsiaTheme="minorEastAsia" w:hAnsi="Times New Roman"/>
          <w:kern w:val="0"/>
          <w:sz w:val="21"/>
          <w:szCs w:val="21"/>
        </w:rPr>
        <w:t>说明</w:t>
      </w:r>
      <w:bookmarkEnd w:id="78"/>
      <w:bookmarkEnd w:id="79"/>
    </w:p>
    <w:p w:rsidR="00D215E7" w:rsidRDefault="00903C2B">
      <w:pPr>
        <w:spacing w:line="360" w:lineRule="auto"/>
        <w:ind w:firstLineChars="200" w:firstLine="420"/>
        <w:rPr>
          <w:rFonts w:eastAsiaTheme="minorEastAsia"/>
          <w:szCs w:val="21"/>
        </w:rPr>
      </w:pPr>
      <w:r>
        <w:rPr>
          <w:rFonts w:eastAsiaTheme="minorEastAsia"/>
          <w:szCs w:val="21"/>
        </w:rPr>
        <w:t>本报告期，本基金托管人按照国家有关规定、基金合同、托</w:t>
      </w:r>
      <w:r w:rsidR="000D4677">
        <w:rPr>
          <w:rFonts w:eastAsiaTheme="minorEastAsia"/>
          <w:szCs w:val="21"/>
        </w:rPr>
        <w:t>管协议和其他有关规定，对本基金的基金资产净值计算、基金费用开支</w:t>
      </w:r>
      <w:r>
        <w:rPr>
          <w:rFonts w:eastAsiaTheme="minorEastAsia"/>
          <w:szCs w:val="21"/>
        </w:rPr>
        <w:t>等方面进行了认真的复核，对本基金的投资运作方面进行了监督，未发现基金管理人有损害基金份额持有人利益的行为</w:t>
      </w:r>
      <w:r>
        <w:rPr>
          <w:rFonts w:eastAsiaTheme="minorEastAsia"/>
          <w:szCs w:val="21"/>
        </w:rPr>
        <w:t xml:space="preserve"> </w:t>
      </w:r>
      <w:r>
        <w:rPr>
          <w:rFonts w:eastAsiaTheme="minorEastAsia"/>
          <w:szCs w:val="21"/>
        </w:rPr>
        <w:t>。</w:t>
      </w:r>
    </w:p>
    <w:p w:rsidR="001A59F9" w:rsidRPr="00E54740" w:rsidRDefault="001A59F9" w:rsidP="00A4203E">
      <w:pPr>
        <w:spacing w:line="360" w:lineRule="auto"/>
        <w:ind w:firstLineChars="200" w:firstLine="420"/>
        <w:rPr>
          <w:rFonts w:eastAsiaTheme="minorEastAsia"/>
          <w:szCs w:val="21"/>
        </w:rPr>
      </w:pPr>
      <w:r w:rsidRPr="00E54740">
        <w:rPr>
          <w:rFonts w:eastAsiaTheme="minorEastAsia"/>
          <w:szCs w:val="21"/>
        </w:rPr>
        <w:t>报告期内，本基金利润分配情况符合法律法规和基金合同的相关约定。</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80" w:name="_Toc225498266"/>
      <w:bookmarkStart w:id="81" w:name="_Toc361324867"/>
      <w:bookmarkStart w:id="82" w:name="_Toc162428153"/>
      <w:r w:rsidRPr="00E54740">
        <w:rPr>
          <w:rFonts w:ascii="Times New Roman" w:eastAsiaTheme="minorEastAsia" w:hAnsi="Times New Roman"/>
          <w:kern w:val="0"/>
          <w:sz w:val="21"/>
          <w:szCs w:val="21"/>
        </w:rPr>
        <w:t xml:space="preserve">5.3 </w:t>
      </w:r>
      <w:r w:rsidRPr="00E54740">
        <w:rPr>
          <w:rFonts w:ascii="Times New Roman" w:eastAsiaTheme="minorEastAsia" w:hAnsi="Times New Roman"/>
          <w:kern w:val="0"/>
          <w:sz w:val="21"/>
          <w:szCs w:val="21"/>
        </w:rPr>
        <w:t>托管人对本年度报告中财务信息等内容的真实、准确和完整发表意见</w:t>
      </w:r>
      <w:bookmarkEnd w:id="80"/>
      <w:bookmarkEnd w:id="81"/>
      <w:bookmarkEnd w:id="82"/>
    </w:p>
    <w:p w:rsidR="001A59F9" w:rsidRPr="00E54740" w:rsidRDefault="001A59F9" w:rsidP="00E01E48">
      <w:pPr>
        <w:spacing w:line="360" w:lineRule="auto"/>
        <w:ind w:firstLineChars="200" w:firstLine="420"/>
        <w:rPr>
          <w:rFonts w:eastAsiaTheme="minorEastAsia"/>
          <w:szCs w:val="21"/>
        </w:rPr>
      </w:pPr>
      <w:r w:rsidRPr="00E54740">
        <w:rPr>
          <w:rFonts w:eastAsiaTheme="minorEastAsia"/>
          <w:szCs w:val="21"/>
        </w:rPr>
        <w:t>本托管人复核审查了本报告中的财务指标、净值表现、利润分配情况、财务会计报告、投资组合报告等内容，保证复核内容不存在虚假记载、误导性陈述或者重大遗漏。</w:t>
      </w:r>
    </w:p>
    <w:p w:rsidR="0073475F" w:rsidRPr="00E54740" w:rsidRDefault="0073475F" w:rsidP="00751A4E">
      <w:pPr>
        <w:pStyle w:val="1"/>
        <w:keepNext/>
        <w:keepLines/>
        <w:widowControl w:val="0"/>
        <w:adjustRightInd w:val="0"/>
        <w:snapToGrid w:val="0"/>
        <w:spacing w:beforeLines="100" w:before="312" w:afterLines="100" w:after="312" w:line="360" w:lineRule="auto"/>
        <w:jc w:val="center"/>
        <w:rPr>
          <w:rFonts w:eastAsiaTheme="minorEastAsia"/>
          <w:b/>
          <w:bCs/>
          <w:sz w:val="21"/>
          <w:szCs w:val="21"/>
          <w:lang w:val="en-US"/>
        </w:rPr>
      </w:pPr>
      <w:bookmarkStart w:id="83" w:name="_Toc245801814"/>
      <w:bookmarkStart w:id="84" w:name="_Toc247959464"/>
      <w:bookmarkStart w:id="85" w:name="_Toc352255986"/>
      <w:bookmarkStart w:id="86" w:name="_Toc352256054"/>
      <w:bookmarkStart w:id="87" w:name="_Toc352331232"/>
      <w:bookmarkStart w:id="88" w:name="_Toc362424010"/>
      <w:bookmarkStart w:id="89" w:name="_Toc374459272"/>
      <w:bookmarkStart w:id="90" w:name="_Toc361324872"/>
      <w:bookmarkStart w:id="91" w:name="_Toc162428154"/>
      <w:r w:rsidRPr="00E54740">
        <w:rPr>
          <w:rFonts w:eastAsiaTheme="minorEastAsia"/>
          <w:b/>
          <w:bCs/>
          <w:sz w:val="21"/>
          <w:szCs w:val="21"/>
          <w:lang w:val="en-US"/>
        </w:rPr>
        <w:t xml:space="preserve">§6  </w:t>
      </w:r>
      <w:r w:rsidRPr="00E54740">
        <w:rPr>
          <w:rFonts w:eastAsiaTheme="minorEastAsia"/>
          <w:b/>
          <w:bCs/>
          <w:sz w:val="21"/>
          <w:szCs w:val="21"/>
          <w:lang w:val="en-US"/>
        </w:rPr>
        <w:t>审计报告</w:t>
      </w:r>
      <w:bookmarkEnd w:id="83"/>
      <w:bookmarkEnd w:id="84"/>
      <w:bookmarkEnd w:id="85"/>
      <w:bookmarkEnd w:id="86"/>
      <w:bookmarkEnd w:id="87"/>
      <w:bookmarkEnd w:id="88"/>
      <w:bookmarkEnd w:id="89"/>
      <w:bookmarkEnd w:id="91"/>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普华永道中天审字</w:t>
      </w:r>
      <w:r w:rsidRPr="00E54740">
        <w:rPr>
          <w:rFonts w:eastAsiaTheme="minorEastAsia"/>
          <w:kern w:val="0"/>
          <w:szCs w:val="21"/>
        </w:rPr>
        <w:t>(2024)</w:t>
      </w:r>
      <w:r w:rsidRPr="00E54740">
        <w:rPr>
          <w:rFonts w:eastAsiaTheme="minorEastAsia"/>
          <w:kern w:val="0"/>
          <w:szCs w:val="21"/>
        </w:rPr>
        <w:t>第</w:t>
      </w:r>
      <w:r w:rsidRPr="00E54740">
        <w:rPr>
          <w:rFonts w:eastAsiaTheme="minorEastAsia"/>
          <w:kern w:val="0"/>
          <w:szCs w:val="21"/>
        </w:rPr>
        <w:t>22452</w:t>
      </w:r>
      <w:r w:rsidRPr="00E54740">
        <w:rPr>
          <w:rFonts w:eastAsiaTheme="minorEastAsia"/>
          <w:kern w:val="0"/>
          <w:szCs w:val="21"/>
        </w:rPr>
        <w:t>号</w:t>
      </w:r>
    </w:p>
    <w:p w:rsidR="0073475F" w:rsidRPr="00E54740" w:rsidRDefault="0073475F" w:rsidP="0073475F">
      <w:pPr>
        <w:widowControl/>
        <w:spacing w:line="360" w:lineRule="auto"/>
        <w:jc w:val="left"/>
        <w:rPr>
          <w:rFonts w:eastAsiaTheme="minorEastAsia"/>
          <w:kern w:val="0"/>
          <w:szCs w:val="21"/>
        </w:rPr>
      </w:pPr>
      <w:r w:rsidRPr="00E54740">
        <w:rPr>
          <w:rFonts w:eastAsiaTheme="minorEastAsia"/>
          <w:kern w:val="0"/>
          <w:szCs w:val="21"/>
        </w:rPr>
        <w:t>摩根民生需求股票型证券投资基金全体基金份额持有人</w:t>
      </w:r>
      <w:r w:rsidRPr="00E54740">
        <w:rPr>
          <w:rFonts w:eastAsiaTheme="minorEastAsia"/>
          <w:szCs w:val="21"/>
        </w:rPr>
        <w:t>：</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92" w:name="_Toc286996149"/>
      <w:bookmarkStart w:id="93" w:name="_Toc352255989"/>
      <w:bookmarkStart w:id="94" w:name="_Toc352256057"/>
      <w:bookmarkStart w:id="95" w:name="_Toc352331235"/>
      <w:bookmarkStart w:id="96" w:name="_Toc362424013"/>
      <w:bookmarkStart w:id="97" w:name="_Toc374459275"/>
      <w:bookmarkStart w:id="98" w:name="_Toc286996147"/>
      <w:bookmarkStart w:id="99" w:name="_Toc352255987"/>
      <w:bookmarkStart w:id="100" w:name="_Toc352256055"/>
      <w:bookmarkStart w:id="101" w:name="_Toc352331233"/>
      <w:bookmarkStart w:id="102" w:name="_Toc362424011"/>
      <w:bookmarkStart w:id="103" w:name="_Toc374459273"/>
      <w:bookmarkStart w:id="104" w:name="_Toc162428155"/>
      <w:r w:rsidRPr="00E54740">
        <w:rPr>
          <w:rFonts w:ascii="Times New Roman" w:eastAsiaTheme="minorEastAsia" w:hAnsi="Times New Roman"/>
          <w:kern w:val="0"/>
          <w:sz w:val="21"/>
          <w:szCs w:val="21"/>
        </w:rPr>
        <w:t>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审计意见</w:t>
      </w:r>
      <w:bookmarkEnd w:id="92"/>
      <w:bookmarkEnd w:id="93"/>
      <w:bookmarkEnd w:id="94"/>
      <w:bookmarkEnd w:id="95"/>
      <w:bookmarkEnd w:id="96"/>
      <w:bookmarkEnd w:id="97"/>
      <w:bookmarkEnd w:id="104"/>
    </w:p>
    <w:p w:rsidR="00D215E7" w:rsidRDefault="00903C2B">
      <w:pPr>
        <w:widowControl/>
        <w:spacing w:line="360" w:lineRule="auto"/>
        <w:ind w:firstLine="420"/>
        <w:rPr>
          <w:rFonts w:eastAsiaTheme="minorEastAsia"/>
          <w:kern w:val="0"/>
          <w:szCs w:val="21"/>
        </w:rPr>
      </w:pPr>
      <w:r>
        <w:rPr>
          <w:rFonts w:eastAsiaTheme="minorEastAsia"/>
          <w:kern w:val="0"/>
          <w:szCs w:val="21"/>
        </w:rPr>
        <w:t>（一）我们审计的内容</w:t>
      </w:r>
    </w:p>
    <w:p w:rsidR="00D215E7" w:rsidRDefault="00903C2B">
      <w:pPr>
        <w:widowControl/>
        <w:spacing w:line="360" w:lineRule="auto"/>
        <w:ind w:firstLine="420"/>
        <w:rPr>
          <w:rFonts w:eastAsiaTheme="minorEastAsia"/>
          <w:kern w:val="0"/>
          <w:szCs w:val="21"/>
        </w:rPr>
      </w:pPr>
      <w:r>
        <w:rPr>
          <w:rFonts w:eastAsiaTheme="minorEastAsia"/>
          <w:kern w:val="0"/>
          <w:szCs w:val="21"/>
        </w:rPr>
        <w:t>我们审计了摩根民生需求股票型证券投资基金</w:t>
      </w:r>
      <w:r>
        <w:rPr>
          <w:rFonts w:eastAsiaTheme="minorEastAsia"/>
          <w:kern w:val="0"/>
          <w:szCs w:val="21"/>
        </w:rPr>
        <w:t xml:space="preserve"> (</w:t>
      </w:r>
      <w:r>
        <w:rPr>
          <w:rFonts w:eastAsiaTheme="minorEastAsia"/>
          <w:kern w:val="0"/>
          <w:szCs w:val="21"/>
        </w:rPr>
        <w:t>以下简称</w:t>
      </w:r>
      <w:r>
        <w:rPr>
          <w:rFonts w:eastAsiaTheme="minorEastAsia"/>
          <w:kern w:val="0"/>
          <w:szCs w:val="21"/>
        </w:rPr>
        <w:t>“</w:t>
      </w:r>
      <w:r>
        <w:rPr>
          <w:rFonts w:eastAsiaTheme="minorEastAsia"/>
          <w:kern w:val="0"/>
          <w:szCs w:val="21"/>
        </w:rPr>
        <w:t>摩根民生需求股票型基金</w:t>
      </w:r>
      <w:r>
        <w:rPr>
          <w:rFonts w:eastAsiaTheme="minorEastAsia"/>
          <w:kern w:val="0"/>
          <w:szCs w:val="21"/>
        </w:rPr>
        <w:t>”)</w:t>
      </w:r>
      <w:r>
        <w:rPr>
          <w:rFonts w:eastAsiaTheme="minorEastAsia"/>
          <w:kern w:val="0"/>
          <w:szCs w:val="21"/>
        </w:rPr>
        <w:t>的财务报表，包括</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日的资产负债表，</w:t>
      </w:r>
      <w:r>
        <w:rPr>
          <w:rFonts w:eastAsiaTheme="minorEastAsia"/>
          <w:kern w:val="0"/>
          <w:szCs w:val="21"/>
        </w:rPr>
        <w:t>2023</w:t>
      </w:r>
      <w:r>
        <w:rPr>
          <w:rFonts w:eastAsiaTheme="minorEastAsia"/>
          <w:kern w:val="0"/>
          <w:szCs w:val="21"/>
        </w:rPr>
        <w:t>年度的利润表和净资产</w:t>
      </w:r>
      <w:r>
        <w:rPr>
          <w:rFonts w:eastAsiaTheme="minorEastAsia"/>
          <w:kern w:val="0"/>
          <w:szCs w:val="21"/>
        </w:rPr>
        <w:t>(</w:t>
      </w:r>
      <w:r>
        <w:rPr>
          <w:rFonts w:eastAsiaTheme="minorEastAsia"/>
          <w:kern w:val="0"/>
          <w:szCs w:val="21"/>
        </w:rPr>
        <w:t>基金净值</w:t>
      </w:r>
      <w:r>
        <w:rPr>
          <w:rFonts w:eastAsiaTheme="minorEastAsia"/>
          <w:kern w:val="0"/>
          <w:szCs w:val="21"/>
        </w:rPr>
        <w:t>)</w:t>
      </w:r>
      <w:r>
        <w:rPr>
          <w:rFonts w:eastAsiaTheme="minorEastAsia"/>
          <w:kern w:val="0"/>
          <w:szCs w:val="21"/>
        </w:rPr>
        <w:t>变动表以及财务报表附注。</w:t>
      </w:r>
    </w:p>
    <w:p w:rsidR="00D215E7" w:rsidRDefault="00903C2B">
      <w:pPr>
        <w:widowControl/>
        <w:spacing w:line="360" w:lineRule="auto"/>
        <w:ind w:firstLine="420"/>
        <w:rPr>
          <w:rFonts w:eastAsiaTheme="minorEastAsia"/>
          <w:kern w:val="0"/>
          <w:szCs w:val="21"/>
        </w:rPr>
      </w:pPr>
      <w:r>
        <w:rPr>
          <w:rFonts w:eastAsiaTheme="minorEastAsia"/>
          <w:kern w:val="0"/>
          <w:szCs w:val="21"/>
        </w:rPr>
        <w:t>（二）我们的意见</w:t>
      </w:r>
    </w:p>
    <w:p w:rsidR="0073475F" w:rsidRPr="00E54740" w:rsidRDefault="0073475F" w:rsidP="0073475F">
      <w:pPr>
        <w:widowControl/>
        <w:spacing w:line="360" w:lineRule="auto"/>
        <w:ind w:firstLine="420"/>
        <w:rPr>
          <w:rFonts w:eastAsiaTheme="minorEastAsia"/>
          <w:kern w:val="0"/>
          <w:szCs w:val="21"/>
        </w:rPr>
      </w:pPr>
      <w:r w:rsidRPr="00E54740">
        <w:rPr>
          <w:rFonts w:eastAsiaTheme="minorEastAsia"/>
          <w:kern w:val="0"/>
          <w:szCs w:val="21"/>
        </w:rPr>
        <w:t>我们认为，后附的财务报表在所有重大方面按照企业会计准则和在财务报表附注中所列示的中国证券监督管理委员会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中国证监会</w:t>
      </w:r>
      <w:r w:rsidRPr="00E54740">
        <w:rPr>
          <w:rFonts w:eastAsiaTheme="minorEastAsia"/>
          <w:kern w:val="0"/>
          <w:szCs w:val="21"/>
        </w:rPr>
        <w:t>”)</w:t>
      </w:r>
      <w:r w:rsidRPr="00E54740">
        <w:rPr>
          <w:rFonts w:eastAsiaTheme="minorEastAsia"/>
          <w:kern w:val="0"/>
          <w:szCs w:val="21"/>
        </w:rPr>
        <w:t>、中国证券投资基金业协会</w:t>
      </w:r>
      <w:r w:rsidRPr="00E54740">
        <w:rPr>
          <w:rFonts w:eastAsiaTheme="minorEastAsia"/>
          <w:kern w:val="0"/>
          <w:szCs w:val="21"/>
        </w:rPr>
        <w:t>(</w:t>
      </w:r>
      <w:r w:rsidRPr="00E54740">
        <w:rPr>
          <w:rFonts w:eastAsiaTheme="minorEastAsia"/>
          <w:kern w:val="0"/>
          <w:szCs w:val="21"/>
        </w:rPr>
        <w:t>以下简称</w:t>
      </w:r>
      <w:r w:rsidRPr="00E54740">
        <w:rPr>
          <w:rFonts w:eastAsiaTheme="minorEastAsia"/>
          <w:kern w:val="0"/>
          <w:szCs w:val="21"/>
        </w:rPr>
        <w:t>“</w:t>
      </w:r>
      <w:r w:rsidRPr="00E54740">
        <w:rPr>
          <w:rFonts w:eastAsiaTheme="minorEastAsia"/>
          <w:kern w:val="0"/>
          <w:szCs w:val="21"/>
        </w:rPr>
        <w:t>中国基金业协会</w:t>
      </w:r>
      <w:r w:rsidRPr="00E54740">
        <w:rPr>
          <w:rFonts w:eastAsiaTheme="minorEastAsia"/>
          <w:kern w:val="0"/>
          <w:szCs w:val="21"/>
        </w:rPr>
        <w:t>”)</w:t>
      </w:r>
      <w:r w:rsidRPr="00E54740">
        <w:rPr>
          <w:rFonts w:eastAsiaTheme="minorEastAsia"/>
          <w:kern w:val="0"/>
          <w:szCs w:val="21"/>
        </w:rPr>
        <w:t>发布的有关规定及允许的基金行业实务操作编制，公允反映了摩根民生需求股票型基金</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日的财务状况以及</w:t>
      </w:r>
      <w:r w:rsidRPr="00E54740">
        <w:rPr>
          <w:rFonts w:eastAsiaTheme="minorEastAsia"/>
          <w:kern w:val="0"/>
          <w:szCs w:val="21"/>
        </w:rPr>
        <w:t>2023</w:t>
      </w:r>
      <w:r w:rsidRPr="00E54740">
        <w:rPr>
          <w:rFonts w:eastAsiaTheme="minorEastAsia"/>
          <w:kern w:val="0"/>
          <w:szCs w:val="21"/>
        </w:rPr>
        <w:t>年度的经营成果和净资产变动情况。</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5" w:name="_Toc162428156"/>
      <w:r w:rsidRPr="00E54740">
        <w:rPr>
          <w:rFonts w:ascii="Times New Roman" w:eastAsiaTheme="minorEastAsia" w:hAnsi="Times New Roman"/>
          <w:kern w:val="0"/>
          <w:sz w:val="21"/>
          <w:szCs w:val="21"/>
        </w:rPr>
        <w:t>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形成审计意见的基础</w:t>
      </w:r>
      <w:bookmarkEnd w:id="105"/>
    </w:p>
    <w:p w:rsidR="00D215E7" w:rsidRDefault="00903C2B">
      <w:pPr>
        <w:spacing w:line="360" w:lineRule="auto"/>
        <w:ind w:firstLineChars="200" w:firstLine="420"/>
        <w:rPr>
          <w:rFonts w:eastAsiaTheme="minorEastAsia"/>
          <w:szCs w:val="21"/>
        </w:rPr>
      </w:pPr>
      <w:r>
        <w:rPr>
          <w:rFonts w:eastAsiaTheme="minorEastAsia" w:hint="eastAsia"/>
          <w:szCs w:val="21"/>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hint="eastAsia"/>
          <w:szCs w:val="21"/>
        </w:rPr>
        <w:t>按照中国注册会计师职业道德守则，我们独立于摩根民生需求股票型基金，并履行了职业道德方面的其他责任。</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6" w:name="_Toc162428157"/>
      <w:r w:rsidRPr="00E54740">
        <w:rPr>
          <w:rFonts w:ascii="Times New Roman" w:eastAsiaTheme="minorEastAsia" w:hAnsi="Times New Roman"/>
          <w:kern w:val="0"/>
          <w:sz w:val="21"/>
          <w:szCs w:val="21"/>
        </w:rPr>
        <w:lastRenderedPageBreak/>
        <w:t>6.3</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管理层对财务报表的责任</w:t>
      </w:r>
      <w:bookmarkEnd w:id="98"/>
      <w:bookmarkEnd w:id="99"/>
      <w:bookmarkEnd w:id="100"/>
      <w:bookmarkEnd w:id="101"/>
      <w:bookmarkEnd w:id="102"/>
      <w:bookmarkEnd w:id="103"/>
      <w:bookmarkEnd w:id="106"/>
    </w:p>
    <w:p w:rsidR="00D215E7" w:rsidRDefault="00903C2B">
      <w:pPr>
        <w:spacing w:line="360" w:lineRule="auto"/>
        <w:ind w:firstLineChars="200" w:firstLine="420"/>
        <w:rPr>
          <w:rFonts w:eastAsiaTheme="minorEastAsia"/>
          <w:szCs w:val="21"/>
        </w:rPr>
      </w:pPr>
      <w:r>
        <w:rPr>
          <w:rFonts w:eastAsiaTheme="minorEastAsia"/>
          <w:szCs w:val="21"/>
        </w:rPr>
        <w:t>摩根民生需求股票型基金的基金管理人摩根基金管理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基金管理人</w:t>
      </w:r>
      <w:r>
        <w:rPr>
          <w:rFonts w:eastAsiaTheme="minorEastAsia"/>
          <w:szCs w:val="21"/>
        </w:rPr>
        <w:t>”)</w:t>
      </w:r>
      <w:r>
        <w:rPr>
          <w:rFonts w:eastAsiaTheme="minorEastAsia"/>
          <w:szCs w:val="21"/>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D215E7" w:rsidRDefault="00903C2B">
      <w:pPr>
        <w:spacing w:line="360" w:lineRule="auto"/>
        <w:ind w:firstLineChars="200" w:firstLine="420"/>
        <w:rPr>
          <w:rFonts w:eastAsiaTheme="minorEastAsia"/>
          <w:szCs w:val="21"/>
        </w:rPr>
      </w:pPr>
      <w:r>
        <w:rPr>
          <w:rFonts w:eastAsiaTheme="minorEastAsia"/>
          <w:szCs w:val="21"/>
        </w:rPr>
        <w:t>在编制财务报表时，基金管理人管理层负责评估摩根民生需求股票型基金的持续经营能力，披露与持续经营相关的事项</w:t>
      </w:r>
      <w:r>
        <w:rPr>
          <w:rFonts w:eastAsiaTheme="minorEastAsia"/>
          <w:szCs w:val="21"/>
        </w:rPr>
        <w:t>(</w:t>
      </w:r>
      <w:r>
        <w:rPr>
          <w:rFonts w:eastAsiaTheme="minorEastAsia"/>
          <w:szCs w:val="21"/>
        </w:rPr>
        <w:t>如适用</w:t>
      </w:r>
      <w:r>
        <w:rPr>
          <w:rFonts w:eastAsiaTheme="minorEastAsia"/>
          <w:szCs w:val="21"/>
        </w:rPr>
        <w:t>)</w:t>
      </w:r>
      <w:r>
        <w:rPr>
          <w:rFonts w:eastAsiaTheme="minorEastAsia"/>
          <w:szCs w:val="21"/>
        </w:rPr>
        <w:t>，并运用持续经营假设，除非基金管理人管理层计划清算摩根民生需求股票型基金、终止运营或别无其他现实的选择。</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基金管理人治理层负责监督摩根民生需求股票型基金的财务报告过程。</w:t>
      </w:r>
    </w:p>
    <w:p w:rsidR="0073475F" w:rsidRPr="00E54740" w:rsidRDefault="0073475F" w:rsidP="00751A4E">
      <w:pPr>
        <w:pStyle w:val="20"/>
        <w:spacing w:beforeLines="50" w:before="156" w:after="0"/>
        <w:rPr>
          <w:rFonts w:ascii="Times New Roman" w:eastAsiaTheme="minorEastAsia" w:hAnsi="Times New Roman"/>
          <w:kern w:val="0"/>
          <w:sz w:val="21"/>
          <w:szCs w:val="21"/>
        </w:rPr>
      </w:pPr>
      <w:bookmarkStart w:id="107" w:name="_Toc286996148"/>
      <w:bookmarkStart w:id="108" w:name="_Toc352255988"/>
      <w:bookmarkStart w:id="109" w:name="_Toc352256056"/>
      <w:bookmarkStart w:id="110" w:name="_Toc352331234"/>
      <w:bookmarkStart w:id="111" w:name="_Toc362424012"/>
      <w:bookmarkStart w:id="112" w:name="_Toc374459274"/>
      <w:bookmarkStart w:id="113" w:name="_Toc162428158"/>
      <w:r w:rsidRPr="00E54740">
        <w:rPr>
          <w:rFonts w:ascii="Times New Roman" w:eastAsiaTheme="minorEastAsia" w:hAnsi="Times New Roman"/>
          <w:kern w:val="0"/>
          <w:sz w:val="21"/>
          <w:szCs w:val="21"/>
        </w:rPr>
        <w:t>6.4</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kern w:val="0"/>
          <w:sz w:val="21"/>
          <w:szCs w:val="21"/>
        </w:rPr>
        <w:t>注册会计师的责任</w:t>
      </w:r>
      <w:bookmarkEnd w:id="107"/>
      <w:bookmarkEnd w:id="108"/>
      <w:bookmarkEnd w:id="109"/>
      <w:bookmarkEnd w:id="110"/>
      <w:bookmarkEnd w:id="111"/>
      <w:bookmarkEnd w:id="112"/>
      <w:bookmarkEnd w:id="113"/>
    </w:p>
    <w:p w:rsidR="00D215E7" w:rsidRDefault="00903C2B">
      <w:pPr>
        <w:spacing w:line="360" w:lineRule="auto"/>
        <w:ind w:firstLineChars="200" w:firstLine="420"/>
        <w:rPr>
          <w:rFonts w:eastAsiaTheme="minorEastAsia"/>
          <w:szCs w:val="21"/>
        </w:rPr>
      </w:pPr>
      <w:r>
        <w:rPr>
          <w:rFonts w:eastAsiaTheme="minorEastAsia"/>
          <w:szCs w:val="21"/>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D215E7" w:rsidRDefault="00903C2B">
      <w:pPr>
        <w:spacing w:line="360" w:lineRule="auto"/>
        <w:ind w:firstLineChars="200" w:firstLine="420"/>
        <w:rPr>
          <w:rFonts w:eastAsiaTheme="minorEastAsia"/>
          <w:szCs w:val="21"/>
        </w:rPr>
      </w:pPr>
      <w:r>
        <w:rPr>
          <w:rFonts w:eastAsiaTheme="minorEastAsia"/>
          <w:szCs w:val="21"/>
        </w:rPr>
        <w:t>在按照审计准则执行审计工作的过程中，我们运用职业判断，并保持职业怀疑。同时，我们也执行以下工作：</w:t>
      </w:r>
    </w:p>
    <w:p w:rsidR="00D215E7" w:rsidRDefault="00903C2B">
      <w:pPr>
        <w:spacing w:line="360" w:lineRule="auto"/>
        <w:ind w:firstLineChars="200" w:firstLine="420"/>
        <w:rPr>
          <w:rFonts w:eastAsiaTheme="minorEastAsia"/>
          <w:szCs w:val="21"/>
        </w:rPr>
      </w:pPr>
      <w:r>
        <w:rPr>
          <w:rFonts w:eastAsiaTheme="minorEastAsia"/>
          <w:szCs w:val="21"/>
        </w:rPr>
        <w:t>(</w:t>
      </w:r>
      <w:r>
        <w:rPr>
          <w:rFonts w:eastAsiaTheme="minorEastAsia"/>
          <w:szCs w:val="21"/>
        </w:rPr>
        <w:t>一</w:t>
      </w:r>
      <w:r>
        <w:rPr>
          <w:rFonts w:eastAsiaTheme="minorEastAsia"/>
          <w:szCs w:val="21"/>
        </w:rPr>
        <w:t xml:space="preserve">) </w:t>
      </w:r>
      <w:r>
        <w:rPr>
          <w:rFonts w:eastAsiaTheme="minorEastAsia"/>
          <w:szCs w:val="21"/>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D215E7" w:rsidRDefault="00903C2B">
      <w:pPr>
        <w:spacing w:line="360" w:lineRule="auto"/>
        <w:ind w:firstLineChars="200" w:firstLine="420"/>
        <w:rPr>
          <w:rFonts w:eastAsiaTheme="minorEastAsia"/>
          <w:szCs w:val="21"/>
        </w:rPr>
      </w:pPr>
      <w:r>
        <w:rPr>
          <w:rFonts w:eastAsiaTheme="minorEastAsia"/>
          <w:szCs w:val="21"/>
        </w:rPr>
        <w:t>(</w:t>
      </w:r>
      <w:r>
        <w:rPr>
          <w:rFonts w:eastAsiaTheme="minorEastAsia"/>
          <w:szCs w:val="21"/>
        </w:rPr>
        <w:t>二</w:t>
      </w:r>
      <w:r>
        <w:rPr>
          <w:rFonts w:eastAsiaTheme="minorEastAsia"/>
          <w:szCs w:val="21"/>
        </w:rPr>
        <w:t xml:space="preserve">) </w:t>
      </w:r>
      <w:r>
        <w:rPr>
          <w:rFonts w:eastAsiaTheme="minorEastAsia"/>
          <w:szCs w:val="21"/>
        </w:rPr>
        <w:t>了解与审计相关的内部控制，以设计恰当的审计程序，但目的并非对内部控制的有效性发表意见。</w:t>
      </w:r>
    </w:p>
    <w:p w:rsidR="00D215E7" w:rsidRDefault="00903C2B">
      <w:pPr>
        <w:spacing w:line="360" w:lineRule="auto"/>
        <w:ind w:firstLineChars="200" w:firstLine="420"/>
        <w:rPr>
          <w:rFonts w:eastAsiaTheme="minorEastAsia"/>
          <w:szCs w:val="21"/>
        </w:rPr>
      </w:pPr>
      <w:r>
        <w:rPr>
          <w:rFonts w:eastAsiaTheme="minorEastAsia"/>
          <w:szCs w:val="21"/>
        </w:rPr>
        <w:t>(</w:t>
      </w:r>
      <w:r>
        <w:rPr>
          <w:rFonts w:eastAsiaTheme="minorEastAsia"/>
          <w:szCs w:val="21"/>
        </w:rPr>
        <w:t>三</w:t>
      </w:r>
      <w:r>
        <w:rPr>
          <w:rFonts w:eastAsiaTheme="minorEastAsia"/>
          <w:szCs w:val="21"/>
        </w:rPr>
        <w:t xml:space="preserve">) </w:t>
      </w:r>
      <w:r>
        <w:rPr>
          <w:rFonts w:eastAsiaTheme="minorEastAsia"/>
          <w:szCs w:val="21"/>
        </w:rPr>
        <w:t>评价基金管理人管理层选用会计政策的恰当性和作出会计估计及相关披露的合理性。</w:t>
      </w:r>
    </w:p>
    <w:p w:rsidR="00D215E7" w:rsidRDefault="00903C2B">
      <w:pPr>
        <w:spacing w:line="360" w:lineRule="auto"/>
        <w:ind w:firstLineChars="200" w:firstLine="420"/>
        <w:rPr>
          <w:rFonts w:eastAsiaTheme="minorEastAsia"/>
          <w:szCs w:val="21"/>
        </w:rPr>
      </w:pPr>
      <w:r>
        <w:rPr>
          <w:rFonts w:eastAsiaTheme="minorEastAsia"/>
          <w:szCs w:val="21"/>
        </w:rPr>
        <w:t>(</w:t>
      </w:r>
      <w:r>
        <w:rPr>
          <w:rFonts w:eastAsiaTheme="minorEastAsia"/>
          <w:szCs w:val="21"/>
        </w:rPr>
        <w:t>四</w:t>
      </w:r>
      <w:r>
        <w:rPr>
          <w:rFonts w:eastAsiaTheme="minorEastAsia"/>
          <w:szCs w:val="21"/>
        </w:rPr>
        <w:t xml:space="preserve">) </w:t>
      </w:r>
      <w:r>
        <w:rPr>
          <w:rFonts w:eastAsiaTheme="minorEastAsia"/>
          <w:szCs w:val="21"/>
        </w:rPr>
        <w:t>对基金管理人管理层使用持续经营假设的恰当性得出结论。同时，根据获取的审计证据，就可能导致对摩根民生需求股票型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摩根民生需求股票型基金不能持续经营。</w:t>
      </w:r>
    </w:p>
    <w:p w:rsidR="00D215E7" w:rsidRDefault="00903C2B">
      <w:pPr>
        <w:spacing w:line="360" w:lineRule="auto"/>
        <w:ind w:firstLineChars="200" w:firstLine="420"/>
        <w:rPr>
          <w:rFonts w:eastAsiaTheme="minorEastAsia"/>
          <w:szCs w:val="21"/>
        </w:rPr>
      </w:pPr>
      <w:r>
        <w:rPr>
          <w:rFonts w:eastAsiaTheme="minorEastAsia"/>
          <w:szCs w:val="21"/>
        </w:rPr>
        <w:t>(</w:t>
      </w:r>
      <w:r>
        <w:rPr>
          <w:rFonts w:eastAsiaTheme="minorEastAsia"/>
          <w:szCs w:val="21"/>
        </w:rPr>
        <w:t>五</w:t>
      </w:r>
      <w:r>
        <w:rPr>
          <w:rFonts w:eastAsiaTheme="minorEastAsia"/>
          <w:szCs w:val="21"/>
        </w:rPr>
        <w:t xml:space="preserve">) </w:t>
      </w:r>
      <w:r>
        <w:rPr>
          <w:rFonts w:eastAsiaTheme="minorEastAsia"/>
          <w:szCs w:val="21"/>
        </w:rPr>
        <w:t>评价财务报表的总体列报</w:t>
      </w:r>
      <w:r>
        <w:rPr>
          <w:rFonts w:eastAsiaTheme="minorEastAsia"/>
          <w:szCs w:val="21"/>
        </w:rPr>
        <w:t>(</w:t>
      </w:r>
      <w:r>
        <w:rPr>
          <w:rFonts w:eastAsiaTheme="minorEastAsia"/>
          <w:szCs w:val="21"/>
        </w:rPr>
        <w:t>包括披露</w:t>
      </w:r>
      <w:r>
        <w:rPr>
          <w:rFonts w:eastAsiaTheme="minorEastAsia"/>
          <w:szCs w:val="21"/>
        </w:rPr>
        <w:t>)</w:t>
      </w:r>
      <w:r>
        <w:rPr>
          <w:rFonts w:eastAsiaTheme="minorEastAsia"/>
          <w:szCs w:val="21"/>
        </w:rPr>
        <w:t>、结构和内容，并评价财务报表是否公允反映相关交</w:t>
      </w:r>
      <w:r>
        <w:rPr>
          <w:rFonts w:eastAsiaTheme="minorEastAsia"/>
          <w:szCs w:val="21"/>
        </w:rPr>
        <w:lastRenderedPageBreak/>
        <w:t>易和事项。</w:t>
      </w:r>
    </w:p>
    <w:p w:rsidR="0073475F" w:rsidRPr="00E54740" w:rsidRDefault="0073475F" w:rsidP="0073475F">
      <w:pPr>
        <w:spacing w:line="360" w:lineRule="auto"/>
        <w:ind w:firstLineChars="200" w:firstLine="420"/>
        <w:rPr>
          <w:rFonts w:eastAsiaTheme="minorEastAsia"/>
          <w:szCs w:val="21"/>
        </w:rPr>
      </w:pPr>
      <w:r w:rsidRPr="00E54740">
        <w:rPr>
          <w:rFonts w:eastAsiaTheme="minorEastAsia"/>
          <w:szCs w:val="21"/>
        </w:rPr>
        <w:t>我们与基金管理人治理层就计划的审计范围、时间安排和重大审计发现等事项进行沟通，包括沟通我们在审计中识别出的值得关注的内部控制缺陷。</w:t>
      </w:r>
    </w:p>
    <w:p w:rsidR="0073475F" w:rsidRPr="00E54740" w:rsidRDefault="0073475F" w:rsidP="00751A4E">
      <w:pPr>
        <w:spacing w:beforeLines="100" w:before="312" w:line="360" w:lineRule="auto"/>
        <w:jc w:val="right"/>
        <w:rPr>
          <w:rFonts w:eastAsiaTheme="minorEastAsia"/>
          <w:szCs w:val="21"/>
        </w:rPr>
      </w:pPr>
      <w:r w:rsidRPr="00E54740">
        <w:rPr>
          <w:rFonts w:eastAsiaTheme="minorEastAsia"/>
          <w:kern w:val="0"/>
          <w:szCs w:val="21"/>
        </w:rPr>
        <w:t>普华永道中天会计师事务所</w:t>
      </w:r>
      <w:r w:rsidRPr="00E54740">
        <w:rPr>
          <w:rFonts w:eastAsiaTheme="minorEastAsia"/>
          <w:kern w:val="0"/>
          <w:szCs w:val="21"/>
        </w:rPr>
        <w:t>(</w:t>
      </w:r>
      <w:r w:rsidRPr="00E54740">
        <w:rPr>
          <w:rFonts w:eastAsiaTheme="minorEastAsia"/>
          <w:kern w:val="0"/>
          <w:szCs w:val="21"/>
        </w:rPr>
        <w:t>特殊普通合伙</w:t>
      </w:r>
      <w:r w:rsidRPr="00E54740">
        <w:rPr>
          <w:rFonts w:eastAsiaTheme="minorEastAsia"/>
          <w:kern w:val="0"/>
          <w:szCs w:val="21"/>
        </w:rPr>
        <w:t>)</w:t>
      </w:r>
      <w:r w:rsidRPr="00E54740">
        <w:rPr>
          <w:rFonts w:eastAsiaTheme="minorEastAsia"/>
          <w:kern w:val="0"/>
          <w:szCs w:val="21"/>
        </w:rPr>
        <w:tab/>
      </w:r>
      <w:r w:rsidRPr="00E54740">
        <w:rPr>
          <w:rFonts w:eastAsiaTheme="minorEastAsia"/>
          <w:kern w:val="0"/>
          <w:szCs w:val="21"/>
        </w:rPr>
        <w:tab/>
      </w:r>
      <w:r w:rsidRPr="00E54740">
        <w:rPr>
          <w:rFonts w:eastAsiaTheme="minorEastAsia"/>
          <w:szCs w:val="21"/>
        </w:rPr>
        <w:t>中国注册会计师</w:t>
      </w:r>
    </w:p>
    <w:p w:rsidR="0073475F" w:rsidRPr="00E54740" w:rsidRDefault="0073475F" w:rsidP="0073475F">
      <w:pPr>
        <w:spacing w:line="360" w:lineRule="auto"/>
        <w:jc w:val="right"/>
        <w:rPr>
          <w:rFonts w:eastAsiaTheme="minorEastAsia"/>
          <w:kern w:val="0"/>
          <w:szCs w:val="21"/>
        </w:rPr>
      </w:pPr>
      <w:r w:rsidRPr="00E54740">
        <w:rPr>
          <w:rFonts w:eastAsiaTheme="minorEastAsia"/>
          <w:kern w:val="0"/>
          <w:szCs w:val="21"/>
        </w:rPr>
        <w:t xml:space="preserve">  </w:t>
      </w:r>
      <w:r w:rsidRPr="00E54740">
        <w:rPr>
          <w:rFonts w:eastAsiaTheme="minorEastAsia"/>
          <w:kern w:val="0"/>
          <w:szCs w:val="21"/>
        </w:rPr>
        <w:t>陈熹</w:t>
      </w:r>
      <w:r w:rsidRPr="00E54740">
        <w:rPr>
          <w:rFonts w:eastAsiaTheme="minorEastAsia"/>
          <w:kern w:val="0"/>
          <w:szCs w:val="21"/>
        </w:rPr>
        <w:t xml:space="preserve">  </w:t>
      </w:r>
      <w:r w:rsidRPr="00E54740">
        <w:rPr>
          <w:rFonts w:eastAsiaTheme="minorEastAsia"/>
          <w:kern w:val="0"/>
          <w:szCs w:val="21"/>
        </w:rPr>
        <w:t>金诗涛</w:t>
      </w:r>
    </w:p>
    <w:p w:rsidR="0073475F" w:rsidRPr="00E54740" w:rsidRDefault="0073475F" w:rsidP="0073475F">
      <w:pPr>
        <w:widowControl/>
        <w:spacing w:line="360" w:lineRule="auto"/>
        <w:jc w:val="right"/>
        <w:rPr>
          <w:rFonts w:eastAsiaTheme="minorEastAsia"/>
          <w:szCs w:val="21"/>
        </w:rPr>
      </w:pPr>
      <w:r w:rsidRPr="00E54740">
        <w:rPr>
          <w:rFonts w:eastAsiaTheme="minorEastAsia"/>
          <w:kern w:val="0"/>
          <w:szCs w:val="21"/>
        </w:rPr>
        <w:t>中国</w:t>
      </w:r>
      <w:r w:rsidRPr="00E54740">
        <w:rPr>
          <w:rFonts w:eastAsiaTheme="minorEastAsia"/>
          <w:kern w:val="0"/>
          <w:szCs w:val="21"/>
        </w:rPr>
        <w:t xml:space="preserve"> ∙ </w:t>
      </w:r>
      <w:r w:rsidRPr="00E54740">
        <w:rPr>
          <w:rFonts w:eastAsiaTheme="minorEastAsia"/>
          <w:kern w:val="0"/>
          <w:szCs w:val="21"/>
        </w:rPr>
        <w:t>上海市</w:t>
      </w:r>
    </w:p>
    <w:p w:rsidR="00B40F34" w:rsidRPr="00E54740" w:rsidRDefault="0073475F" w:rsidP="0073475F">
      <w:pPr>
        <w:widowControl/>
        <w:spacing w:line="360" w:lineRule="auto"/>
        <w:jc w:val="right"/>
        <w:rPr>
          <w:rFonts w:eastAsiaTheme="minorEastAsia"/>
          <w:szCs w:val="21"/>
        </w:rPr>
      </w:pPr>
      <w:r w:rsidRPr="00E54740">
        <w:rPr>
          <w:rFonts w:eastAsiaTheme="minorEastAsia"/>
          <w:kern w:val="0"/>
          <w:szCs w:val="21"/>
        </w:rPr>
        <w:t>2024</w:t>
      </w:r>
      <w:r w:rsidRPr="00E54740">
        <w:rPr>
          <w:rFonts w:eastAsiaTheme="minorEastAsia"/>
          <w:kern w:val="0"/>
          <w:szCs w:val="21"/>
        </w:rPr>
        <w:t>年</w:t>
      </w:r>
      <w:r w:rsidRPr="00E54740">
        <w:rPr>
          <w:rFonts w:eastAsiaTheme="minorEastAsia"/>
          <w:kern w:val="0"/>
          <w:szCs w:val="21"/>
        </w:rPr>
        <w:t>3</w:t>
      </w:r>
      <w:r w:rsidRPr="00E54740">
        <w:rPr>
          <w:rFonts w:eastAsiaTheme="minorEastAsia"/>
          <w:kern w:val="0"/>
          <w:szCs w:val="21"/>
        </w:rPr>
        <w:t>月</w:t>
      </w:r>
      <w:r w:rsidRPr="00E54740">
        <w:rPr>
          <w:rFonts w:eastAsiaTheme="minorEastAsia"/>
          <w:kern w:val="0"/>
          <w:szCs w:val="21"/>
        </w:rPr>
        <w:t>26</w:t>
      </w:r>
      <w:r w:rsidRPr="00E54740">
        <w:rPr>
          <w:rFonts w:eastAsiaTheme="minorEastAsia"/>
          <w:kern w:val="0"/>
          <w:szCs w:val="21"/>
        </w:rPr>
        <w:t>日</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14" w:name="_Toc162428159"/>
      <w:r w:rsidRPr="00E54740">
        <w:rPr>
          <w:rFonts w:eastAsiaTheme="minorEastAsia"/>
          <w:b/>
          <w:bCs/>
          <w:sz w:val="21"/>
          <w:szCs w:val="21"/>
          <w:lang w:val="en-US"/>
        </w:rPr>
        <w:t>§7</w:t>
      </w:r>
      <w:r w:rsidR="009153A3" w:rsidRPr="00E54740">
        <w:rPr>
          <w:rFonts w:eastAsiaTheme="minorEastAsia"/>
          <w:b/>
          <w:bCs/>
          <w:sz w:val="21"/>
          <w:szCs w:val="21"/>
          <w:lang w:val="en-US"/>
        </w:rPr>
        <w:t xml:space="preserve">  </w:t>
      </w:r>
      <w:r w:rsidRPr="00E54740">
        <w:rPr>
          <w:rFonts w:eastAsiaTheme="minorEastAsia"/>
          <w:b/>
          <w:bCs/>
          <w:sz w:val="21"/>
          <w:szCs w:val="21"/>
          <w:lang w:val="en-US"/>
        </w:rPr>
        <w:t>年度财务报表</w:t>
      </w:r>
      <w:bookmarkEnd w:id="90"/>
      <w:bookmarkEnd w:id="114"/>
    </w:p>
    <w:p w:rsidR="001A59F9" w:rsidRPr="00E54740" w:rsidRDefault="001A59F9" w:rsidP="00673D18">
      <w:pPr>
        <w:pStyle w:val="20"/>
        <w:spacing w:before="0" w:after="0"/>
        <w:rPr>
          <w:rFonts w:ascii="Times New Roman" w:eastAsiaTheme="minorEastAsia" w:hAnsi="Times New Roman"/>
          <w:kern w:val="0"/>
          <w:sz w:val="21"/>
          <w:szCs w:val="21"/>
        </w:rPr>
      </w:pPr>
      <w:bookmarkStart w:id="115" w:name="_Toc225498268"/>
      <w:bookmarkStart w:id="116" w:name="_Toc361324873"/>
      <w:bookmarkStart w:id="117" w:name="_Toc162428160"/>
      <w:r w:rsidRPr="00E54740">
        <w:rPr>
          <w:rFonts w:ascii="Times New Roman" w:eastAsiaTheme="minorEastAsia" w:hAnsi="Times New Roman"/>
          <w:kern w:val="0"/>
          <w:sz w:val="21"/>
          <w:szCs w:val="21"/>
        </w:rPr>
        <w:t xml:space="preserve">7.1 </w:t>
      </w:r>
      <w:r w:rsidRPr="00E54740">
        <w:rPr>
          <w:rFonts w:ascii="Times New Roman" w:eastAsiaTheme="minorEastAsia" w:hAnsi="Times New Roman"/>
          <w:kern w:val="0"/>
          <w:sz w:val="21"/>
          <w:szCs w:val="21"/>
        </w:rPr>
        <w:t>资产负债表</w:t>
      </w:r>
      <w:bookmarkEnd w:id="115"/>
      <w:bookmarkEnd w:id="116"/>
      <w:bookmarkEnd w:id="117"/>
    </w:p>
    <w:p w:rsidR="001A59F9" w:rsidRPr="00E54740" w:rsidRDefault="001A59F9" w:rsidP="00673D18">
      <w:pPr>
        <w:spacing w:line="360" w:lineRule="auto"/>
        <w:rPr>
          <w:rFonts w:eastAsiaTheme="minorEastAsia"/>
          <w:szCs w:val="21"/>
        </w:rPr>
      </w:pPr>
      <w:r w:rsidRPr="00E54740">
        <w:rPr>
          <w:rFonts w:eastAsiaTheme="minorEastAsia"/>
          <w:szCs w:val="21"/>
        </w:rPr>
        <w:t>会计主体：摩根民生需求股票型证券投资基金</w:t>
      </w:r>
    </w:p>
    <w:p w:rsidR="001A59F9" w:rsidRPr="00E54740" w:rsidRDefault="001A59F9" w:rsidP="00673D18">
      <w:pPr>
        <w:spacing w:line="360" w:lineRule="auto"/>
        <w:rPr>
          <w:rFonts w:eastAsiaTheme="minorEastAsia"/>
          <w:szCs w:val="21"/>
        </w:rPr>
      </w:pPr>
      <w:r w:rsidRPr="00E54740">
        <w:rPr>
          <w:rFonts w:eastAsiaTheme="minorEastAsia"/>
          <w:szCs w:val="21"/>
        </w:rPr>
        <w:t>报告截止日：</w:t>
      </w:r>
      <w:r w:rsidR="00F64FAD" w:rsidRPr="00E54740">
        <w:rPr>
          <w:rFonts w:eastAsiaTheme="minorEastAsia"/>
          <w:szCs w:val="21"/>
        </w:rPr>
        <w:t>2023</w:t>
      </w:r>
      <w:r w:rsidR="00F64FAD" w:rsidRPr="00E54740">
        <w:rPr>
          <w:rFonts w:eastAsiaTheme="minorEastAsia"/>
          <w:szCs w:val="21"/>
        </w:rPr>
        <w:t>年</w:t>
      </w:r>
      <w:r w:rsidR="00F64FAD" w:rsidRPr="00E54740">
        <w:rPr>
          <w:rFonts w:eastAsiaTheme="minorEastAsia"/>
          <w:szCs w:val="21"/>
        </w:rPr>
        <w:t>12</w:t>
      </w:r>
      <w:r w:rsidR="00F64FAD" w:rsidRPr="00E54740">
        <w:rPr>
          <w:rFonts w:eastAsiaTheme="minorEastAsia"/>
          <w:szCs w:val="21"/>
        </w:rPr>
        <w:t>月</w:t>
      </w:r>
      <w:r w:rsidR="00F64FAD" w:rsidRPr="00E54740">
        <w:rPr>
          <w:rFonts w:eastAsiaTheme="minorEastAsia"/>
          <w:szCs w:val="21"/>
        </w:rPr>
        <w:t>31</w:t>
      </w:r>
      <w:r w:rsidR="00F64FAD" w:rsidRPr="00E54740">
        <w:rPr>
          <w:rFonts w:eastAsiaTheme="minorEastAsia"/>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eastAsiaTheme="minorEastAsia"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kern w:val="2"/>
                <w:sz w:val="21"/>
                <w:szCs w:val="21"/>
              </w:rPr>
              <w:t>2023</w:t>
            </w:r>
            <w:r w:rsidRPr="00E54740">
              <w:rPr>
                <w:rFonts w:ascii="Times New Roman" w:eastAsiaTheme="minorEastAsia" w:hAnsi="Times New Roman"/>
                <w:b/>
                <w:kern w:val="2"/>
                <w:sz w:val="21"/>
                <w:szCs w:val="21"/>
              </w:rPr>
              <w:t>年</w:t>
            </w:r>
            <w:r w:rsidRPr="00E54740">
              <w:rPr>
                <w:rFonts w:ascii="Times New Roman" w:eastAsiaTheme="minorEastAsia" w:hAnsi="Times New Roman"/>
                <w:b/>
                <w:kern w:val="2"/>
                <w:sz w:val="21"/>
                <w:szCs w:val="21"/>
              </w:rPr>
              <w:t>12</w:t>
            </w:r>
            <w:r w:rsidRPr="00E54740">
              <w:rPr>
                <w:rFonts w:ascii="Times New Roman" w:eastAsiaTheme="minorEastAsia" w:hAnsi="Times New Roman"/>
                <w:b/>
                <w:kern w:val="2"/>
                <w:sz w:val="21"/>
                <w:szCs w:val="21"/>
              </w:rPr>
              <w:t>月</w:t>
            </w:r>
            <w:r w:rsidRPr="00E54740">
              <w:rPr>
                <w:rFonts w:ascii="Times New Roman" w:eastAsiaTheme="minorEastAsia" w:hAnsi="Times New Roman"/>
                <w:b/>
                <w:kern w:val="2"/>
                <w:sz w:val="21"/>
                <w:szCs w:val="21"/>
              </w:rPr>
              <w:t>31</w:t>
            </w:r>
            <w:r w:rsidRPr="00E54740">
              <w:rPr>
                <w:rFonts w:ascii="Times New Roman" w:eastAsiaTheme="minorEastAsia"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资</w:t>
            </w:r>
            <w:r w:rsidRPr="00E54740">
              <w:rPr>
                <w:b/>
                <w:szCs w:val="21"/>
              </w:rPr>
              <w:t xml:space="preserve"> </w:t>
            </w:r>
            <w:r w:rsidRPr="00E54740">
              <w:rPr>
                <w:b/>
                <w:szCs w:val="21"/>
              </w:rPr>
              <w:t>产：</w:t>
            </w:r>
          </w:p>
        </w:tc>
        <w:tc>
          <w:tcPr>
            <w:tcW w:w="1080" w:type="dxa"/>
            <w:vAlign w:val="center"/>
          </w:tcPr>
          <w:p w:rsidR="00986196" w:rsidRPr="00E54740" w:rsidRDefault="00986196" w:rsidP="00CE7D52">
            <w:pPr>
              <w:widowControl/>
              <w:autoSpaceDE w:val="0"/>
              <w:autoSpaceDN w:val="0"/>
              <w:spacing w:line="360" w:lineRule="auto"/>
              <w:ind w:right="-15"/>
              <w:jc w:val="center"/>
              <w:textAlignment w:val="bottom"/>
              <w:rPr>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58289D" w:rsidRPr="00E54740" w:rsidTr="009B39D5">
        <w:tc>
          <w:tcPr>
            <w:tcW w:w="2880" w:type="dxa"/>
            <w:vAlign w:val="center"/>
          </w:tcPr>
          <w:p w:rsidR="0058289D" w:rsidRPr="00E54740" w:rsidRDefault="0058289D" w:rsidP="0058289D">
            <w:pPr>
              <w:spacing w:line="360" w:lineRule="auto"/>
              <w:rPr>
                <w:szCs w:val="21"/>
              </w:rPr>
            </w:pPr>
            <w:r w:rsidRPr="0058289D">
              <w:rPr>
                <w:rFonts w:hint="eastAsia"/>
                <w:szCs w:val="21"/>
              </w:rPr>
              <w:t>货币资金</w:t>
            </w:r>
          </w:p>
        </w:tc>
        <w:tc>
          <w:tcPr>
            <w:tcW w:w="1080" w:type="dxa"/>
            <w:vAlign w:val="center"/>
          </w:tcPr>
          <w:p w:rsidR="0058289D" w:rsidRPr="00E54740" w:rsidRDefault="0058289D" w:rsidP="0058289D">
            <w:pPr>
              <w:widowControl/>
              <w:autoSpaceDE w:val="0"/>
              <w:autoSpaceDN w:val="0"/>
              <w:spacing w:line="360" w:lineRule="auto"/>
              <w:ind w:right="-15"/>
              <w:jc w:val="center"/>
              <w:textAlignment w:val="bottom"/>
              <w:rPr>
                <w:szCs w:val="21"/>
              </w:rPr>
            </w:pPr>
            <w:r w:rsidRPr="00A31F52">
              <w:rPr>
                <w:szCs w:val="21"/>
              </w:rPr>
              <w:t>7.4.7.1</w:t>
            </w:r>
          </w:p>
        </w:tc>
        <w:tc>
          <w:tcPr>
            <w:tcW w:w="2520" w:type="dxa"/>
            <w:vAlign w:val="center"/>
          </w:tcPr>
          <w:p w:rsidR="0058289D" w:rsidRPr="00E54740" w:rsidRDefault="0058289D" w:rsidP="0058289D">
            <w:pPr>
              <w:spacing w:line="360" w:lineRule="auto"/>
              <w:jc w:val="right"/>
              <w:rPr>
                <w:szCs w:val="21"/>
              </w:rPr>
            </w:pPr>
            <w:r w:rsidRPr="0058289D">
              <w:rPr>
                <w:szCs w:val="21"/>
              </w:rPr>
              <w:t>16,038,012.79</w:t>
            </w:r>
          </w:p>
        </w:tc>
        <w:tc>
          <w:tcPr>
            <w:tcW w:w="2520" w:type="dxa"/>
            <w:vAlign w:val="center"/>
          </w:tcPr>
          <w:p w:rsidR="0058289D" w:rsidRPr="00E54740" w:rsidRDefault="0058289D" w:rsidP="0058289D">
            <w:pPr>
              <w:spacing w:line="360" w:lineRule="auto"/>
              <w:jc w:val="right"/>
              <w:rPr>
                <w:szCs w:val="21"/>
              </w:rPr>
            </w:pPr>
            <w:r w:rsidRPr="0058289D">
              <w:rPr>
                <w:szCs w:val="21"/>
              </w:rPr>
              <w:t>15,025,077.54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结算备付金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1,479,981.88</w:t>
            </w:r>
          </w:p>
        </w:tc>
        <w:tc>
          <w:tcPr>
            <w:tcW w:w="2520" w:type="dxa"/>
            <w:vAlign w:val="bottom"/>
          </w:tcPr>
          <w:p w:rsidR="00986196" w:rsidRPr="00E54740" w:rsidRDefault="00986196" w:rsidP="00CE7D52">
            <w:pPr>
              <w:spacing w:line="360" w:lineRule="auto"/>
              <w:jc w:val="right"/>
              <w:rPr>
                <w:szCs w:val="21"/>
              </w:rPr>
            </w:pPr>
            <w:r w:rsidRPr="00E54740">
              <w:rPr>
                <w:szCs w:val="21"/>
              </w:rPr>
              <w:t>1,540,066.54</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存出保证金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47,467.86</w:t>
            </w:r>
          </w:p>
        </w:tc>
        <w:tc>
          <w:tcPr>
            <w:tcW w:w="2520" w:type="dxa"/>
            <w:vAlign w:val="bottom"/>
          </w:tcPr>
          <w:p w:rsidR="00986196" w:rsidRPr="00E54740" w:rsidRDefault="00986196" w:rsidP="00CE7D52">
            <w:pPr>
              <w:spacing w:line="360" w:lineRule="auto"/>
              <w:jc w:val="right"/>
              <w:rPr>
                <w:szCs w:val="21"/>
              </w:rPr>
            </w:pPr>
            <w:r w:rsidRPr="00E54740">
              <w:rPr>
                <w:szCs w:val="21"/>
              </w:rPr>
              <w:t>63,195.91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7.4.7.2</w:t>
            </w:r>
          </w:p>
        </w:tc>
        <w:tc>
          <w:tcPr>
            <w:tcW w:w="2520" w:type="dxa"/>
            <w:vAlign w:val="bottom"/>
          </w:tcPr>
          <w:p w:rsidR="00986196" w:rsidRPr="00E54740" w:rsidRDefault="00986196" w:rsidP="00CE7D52">
            <w:pPr>
              <w:spacing w:line="360" w:lineRule="auto"/>
              <w:jc w:val="right"/>
              <w:rPr>
                <w:szCs w:val="21"/>
              </w:rPr>
            </w:pPr>
            <w:r w:rsidRPr="00E54740">
              <w:rPr>
                <w:szCs w:val="21"/>
              </w:rPr>
              <w:t>92,738,353.92</w:t>
            </w:r>
          </w:p>
        </w:tc>
        <w:tc>
          <w:tcPr>
            <w:tcW w:w="2520" w:type="dxa"/>
            <w:vAlign w:val="bottom"/>
          </w:tcPr>
          <w:p w:rsidR="00986196" w:rsidRPr="00E54740" w:rsidRDefault="00986196" w:rsidP="00CE7D52">
            <w:pPr>
              <w:spacing w:line="360" w:lineRule="auto"/>
              <w:jc w:val="right"/>
              <w:rPr>
                <w:szCs w:val="21"/>
              </w:rPr>
            </w:pPr>
            <w:r w:rsidRPr="00E54740">
              <w:rPr>
                <w:szCs w:val="21"/>
              </w:rPr>
              <w:t>116,279,222.21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其中：股票投资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92,737,474.69</w:t>
            </w:r>
          </w:p>
        </w:tc>
        <w:tc>
          <w:tcPr>
            <w:tcW w:w="2520" w:type="dxa"/>
            <w:vAlign w:val="bottom"/>
          </w:tcPr>
          <w:p w:rsidR="00986196" w:rsidRPr="00E54740" w:rsidRDefault="00986196" w:rsidP="00CE7D52">
            <w:pPr>
              <w:spacing w:line="360" w:lineRule="auto"/>
              <w:jc w:val="right"/>
              <w:rPr>
                <w:szCs w:val="21"/>
              </w:rPr>
            </w:pPr>
            <w:r w:rsidRPr="00E54740">
              <w:rPr>
                <w:szCs w:val="21"/>
              </w:rPr>
              <w:t>116,278,350.62</w:t>
            </w:r>
          </w:p>
        </w:tc>
      </w:tr>
      <w:tr w:rsidR="00E54740" w:rsidRPr="00E54740" w:rsidTr="00CE7D52">
        <w:tc>
          <w:tcPr>
            <w:tcW w:w="2880" w:type="dxa"/>
            <w:vAlign w:val="center"/>
          </w:tcPr>
          <w:p w:rsidR="00986196" w:rsidRPr="00E54740" w:rsidRDefault="00986196" w:rsidP="00CE7D52">
            <w:pPr>
              <w:pStyle w:val="aff1"/>
              <w:spacing w:line="360" w:lineRule="auto"/>
              <w:ind w:firstLineChars="300" w:firstLine="630"/>
              <w:jc w:val="both"/>
              <w:rPr>
                <w:rFonts w:ascii="Times New Roman" w:hAnsi="Times New Roman"/>
                <w:sz w:val="21"/>
                <w:szCs w:val="21"/>
              </w:rPr>
            </w:pPr>
            <w:r w:rsidRPr="00E54740">
              <w:rPr>
                <w:rFonts w:ascii="Times New Roman" w:hAnsi="Times New Roman"/>
                <w:sz w:val="21"/>
                <w:szCs w:val="21"/>
              </w:rPr>
              <w:t>基金投资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债券投资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879.23</w:t>
            </w:r>
          </w:p>
        </w:tc>
        <w:tc>
          <w:tcPr>
            <w:tcW w:w="2520" w:type="dxa"/>
            <w:vAlign w:val="bottom"/>
          </w:tcPr>
          <w:p w:rsidR="00986196" w:rsidRPr="00E54740" w:rsidRDefault="00986196" w:rsidP="00CE7D52">
            <w:pPr>
              <w:spacing w:line="360" w:lineRule="auto"/>
              <w:jc w:val="right"/>
              <w:rPr>
                <w:szCs w:val="21"/>
              </w:rPr>
            </w:pPr>
            <w:r w:rsidRPr="00E54740">
              <w:rPr>
                <w:szCs w:val="21"/>
              </w:rPr>
              <w:t>871.59</w:t>
            </w:r>
          </w:p>
        </w:tc>
      </w:tr>
      <w:tr w:rsidR="00E54740" w:rsidRPr="00E54740" w:rsidTr="00CE7D52">
        <w:tc>
          <w:tcPr>
            <w:tcW w:w="2880" w:type="dxa"/>
            <w:vAlign w:val="center"/>
          </w:tcPr>
          <w:p w:rsidR="00986196" w:rsidRPr="00E54740" w:rsidRDefault="00986196" w:rsidP="00CE7D52">
            <w:pPr>
              <w:spacing w:line="360" w:lineRule="auto"/>
              <w:ind w:firstLineChars="300" w:firstLine="630"/>
              <w:rPr>
                <w:szCs w:val="21"/>
              </w:rPr>
            </w:pPr>
            <w:r w:rsidRPr="00E54740">
              <w:rPr>
                <w:szCs w:val="21"/>
              </w:rPr>
              <w:t>资产支持证券投资</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rPr>
                <w:rFonts w:eastAsiaTheme="minorEastAsia"/>
                <w:szCs w:val="21"/>
              </w:rPr>
            </w:pPr>
            <w:r w:rsidRPr="00E54740">
              <w:t>贵金属投资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ind w:firstLineChars="300" w:firstLine="630"/>
            </w:pPr>
            <w:r w:rsidRPr="00E54740">
              <w:rPr>
                <w:rFonts w:hint="eastAsia"/>
              </w:rPr>
              <w:t>其他投资</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买入返售金融资产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7.4.7.4</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lastRenderedPageBreak/>
              <w:t>应收清算款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应收股利</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应收申购款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31,001.89</w:t>
            </w:r>
          </w:p>
        </w:tc>
        <w:tc>
          <w:tcPr>
            <w:tcW w:w="2520" w:type="dxa"/>
            <w:vAlign w:val="bottom"/>
          </w:tcPr>
          <w:p w:rsidR="00986196" w:rsidRPr="00E54740" w:rsidRDefault="00986196" w:rsidP="00CE7D52">
            <w:pPr>
              <w:spacing w:line="360" w:lineRule="auto"/>
              <w:jc w:val="right"/>
              <w:rPr>
                <w:szCs w:val="21"/>
              </w:rPr>
            </w:pPr>
            <w:r w:rsidRPr="00E54740">
              <w:rPr>
                <w:szCs w:val="21"/>
              </w:rPr>
              <w:t>23,949.70</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7.4.7.5</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110,334,818.34</w:t>
            </w:r>
          </w:p>
        </w:tc>
        <w:tc>
          <w:tcPr>
            <w:tcW w:w="2520" w:type="dxa"/>
            <w:vAlign w:val="bottom"/>
          </w:tcPr>
          <w:p w:rsidR="00986196" w:rsidRPr="00E54740" w:rsidRDefault="00986196" w:rsidP="00CE7D52">
            <w:pPr>
              <w:spacing w:line="360" w:lineRule="auto"/>
              <w:jc w:val="right"/>
              <w:rPr>
                <w:szCs w:val="21"/>
              </w:rPr>
            </w:pPr>
            <w:r w:rsidRPr="00E54740">
              <w:rPr>
                <w:szCs w:val="21"/>
              </w:rPr>
              <w:t>132,931,511.90</w:t>
            </w:r>
          </w:p>
        </w:tc>
      </w:tr>
      <w:tr w:rsidR="00E54740" w:rsidRPr="00E54740" w:rsidTr="00CE7D52">
        <w:tc>
          <w:tcPr>
            <w:tcW w:w="28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负债和</w:t>
            </w:r>
            <w:r w:rsidRPr="00E54740">
              <w:rPr>
                <w:rFonts w:ascii="Times New Roman" w:hAnsi="Times New Roman" w:hint="eastAsia"/>
                <w:b/>
                <w:sz w:val="21"/>
                <w:szCs w:val="21"/>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r w:rsidRPr="00E54740">
              <w:rPr>
                <w:rFonts w:ascii="Times New Roman" w:hAnsi="Times New Roman"/>
                <w:b/>
                <w:sz w:val="21"/>
                <w:szCs w:val="21"/>
              </w:rPr>
              <w:t>附注号</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本期末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kern w:val="2"/>
                <w:sz w:val="21"/>
                <w:szCs w:val="21"/>
              </w:rPr>
              <w:t>2023</w:t>
            </w:r>
            <w:r w:rsidRPr="00E54740">
              <w:rPr>
                <w:rFonts w:ascii="Times New Roman" w:hAnsi="Times New Roman"/>
                <w:b/>
                <w:kern w:val="2"/>
                <w:sz w:val="21"/>
                <w:szCs w:val="21"/>
              </w:rPr>
              <w:t>年</w:t>
            </w:r>
            <w:r w:rsidRPr="00E54740">
              <w:rPr>
                <w:rFonts w:ascii="Times New Roman" w:hAnsi="Times New Roman"/>
                <w:b/>
                <w:kern w:val="2"/>
                <w:sz w:val="21"/>
                <w:szCs w:val="21"/>
              </w:rPr>
              <w:t>12</w:t>
            </w:r>
            <w:r w:rsidRPr="00E54740">
              <w:rPr>
                <w:rFonts w:ascii="Times New Roman" w:hAnsi="Times New Roman"/>
                <w:b/>
                <w:kern w:val="2"/>
                <w:sz w:val="21"/>
                <w:szCs w:val="21"/>
              </w:rPr>
              <w:t>月</w:t>
            </w:r>
            <w:r w:rsidRPr="00E54740">
              <w:rPr>
                <w:rFonts w:ascii="Times New Roman" w:hAnsi="Times New Roman"/>
                <w:b/>
                <w:kern w:val="2"/>
                <w:sz w:val="21"/>
                <w:szCs w:val="21"/>
              </w:rPr>
              <w:t>31</w:t>
            </w:r>
            <w:r w:rsidRPr="00E54740">
              <w:rPr>
                <w:rFonts w:ascii="Times New Roman" w:hAnsi="Times New Roman"/>
                <w:b/>
                <w:kern w:val="2"/>
                <w:sz w:val="21"/>
                <w:szCs w:val="21"/>
              </w:rPr>
              <w:t>日</w:t>
            </w:r>
          </w:p>
        </w:tc>
        <w:tc>
          <w:tcPr>
            <w:tcW w:w="2520" w:type="dxa"/>
            <w:vAlign w:val="center"/>
          </w:tcPr>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上年度末</w:t>
            </w:r>
          </w:p>
          <w:p w:rsidR="00986196" w:rsidRPr="00E54740" w:rsidRDefault="00986196" w:rsidP="00CE7D52">
            <w:pPr>
              <w:pStyle w:val="aff1"/>
              <w:spacing w:before="0" w:beforeAutospacing="0" w:after="0" w:afterAutospacing="0" w:line="360" w:lineRule="auto"/>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b/>
                <w:szCs w:val="21"/>
              </w:rPr>
              <w:t>负</w:t>
            </w:r>
            <w:r w:rsidRPr="00E54740">
              <w:rPr>
                <w:b/>
                <w:szCs w:val="21"/>
              </w:rPr>
              <w:t xml:space="preserve"> </w:t>
            </w:r>
            <w:r w:rsidRPr="00E54740">
              <w:rPr>
                <w:b/>
                <w:szCs w:val="21"/>
              </w:rPr>
              <w:t>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p>
        </w:tc>
        <w:tc>
          <w:tcPr>
            <w:tcW w:w="2520" w:type="dxa"/>
            <w:vAlign w:val="bottom"/>
          </w:tcPr>
          <w:p w:rsidR="00986196" w:rsidRPr="00E54740" w:rsidRDefault="00986196" w:rsidP="00CE7D52">
            <w:pPr>
              <w:spacing w:line="360" w:lineRule="auto"/>
              <w:jc w:val="right"/>
              <w:rPr>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短期借款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交易性金融负债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衍生金融负债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7.4.7.3</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卖出回购金融资产款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应付清算款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应付赎回款</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136,488.44</w:t>
            </w:r>
          </w:p>
        </w:tc>
        <w:tc>
          <w:tcPr>
            <w:tcW w:w="2520" w:type="dxa"/>
            <w:vAlign w:val="bottom"/>
          </w:tcPr>
          <w:p w:rsidR="00986196" w:rsidRPr="00E54740" w:rsidRDefault="00986196" w:rsidP="00CE7D52">
            <w:pPr>
              <w:spacing w:line="360" w:lineRule="auto"/>
              <w:jc w:val="right"/>
              <w:rPr>
                <w:szCs w:val="21"/>
              </w:rPr>
            </w:pPr>
            <w:r w:rsidRPr="00E54740">
              <w:rPr>
                <w:szCs w:val="21"/>
              </w:rPr>
              <w:t>108,813.91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应付管理人报酬</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140,120.06</w:t>
            </w:r>
          </w:p>
        </w:tc>
        <w:tc>
          <w:tcPr>
            <w:tcW w:w="2520" w:type="dxa"/>
            <w:vAlign w:val="bottom"/>
          </w:tcPr>
          <w:p w:rsidR="00986196" w:rsidRPr="00E54740" w:rsidRDefault="00986196" w:rsidP="00CE7D52">
            <w:pPr>
              <w:spacing w:line="360" w:lineRule="auto"/>
              <w:jc w:val="right"/>
              <w:rPr>
                <w:szCs w:val="21"/>
              </w:rPr>
            </w:pPr>
            <w:r w:rsidRPr="00E54740">
              <w:rPr>
                <w:szCs w:val="21"/>
              </w:rPr>
              <w:t>169,789.88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应付托管费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23,353.34</w:t>
            </w:r>
          </w:p>
        </w:tc>
        <w:tc>
          <w:tcPr>
            <w:tcW w:w="2520" w:type="dxa"/>
            <w:vAlign w:val="bottom"/>
          </w:tcPr>
          <w:p w:rsidR="00986196" w:rsidRPr="00E54740" w:rsidRDefault="00986196" w:rsidP="00CE7D52">
            <w:pPr>
              <w:spacing w:line="360" w:lineRule="auto"/>
              <w:jc w:val="right"/>
              <w:rPr>
                <w:szCs w:val="21"/>
              </w:rPr>
            </w:pPr>
            <w:r w:rsidRPr="00E54740">
              <w:rPr>
                <w:szCs w:val="21"/>
              </w:rPr>
              <w:t>28,298.29</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应付销售服务费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42.01</w:t>
            </w:r>
          </w:p>
        </w:tc>
        <w:tc>
          <w:tcPr>
            <w:tcW w:w="2520" w:type="dxa"/>
            <w:vAlign w:val="bottom"/>
          </w:tcPr>
          <w:p w:rsidR="00986196" w:rsidRPr="00E54740" w:rsidRDefault="00986196" w:rsidP="00CE7D52">
            <w:pPr>
              <w:spacing w:line="360" w:lineRule="auto"/>
              <w:jc w:val="right"/>
              <w:rPr>
                <w:szCs w:val="21"/>
              </w:rPr>
            </w:pPr>
            <w:r w:rsidRPr="00E54740">
              <w:rPr>
                <w:szCs w:val="21"/>
              </w:rPr>
              <w:t>34.01</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应付投资顾问费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应交税费</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应付利润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递延所得税负债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w:t>
            </w:r>
          </w:p>
        </w:tc>
        <w:tc>
          <w:tcPr>
            <w:tcW w:w="2520" w:type="dxa"/>
            <w:vAlign w:val="bottom"/>
          </w:tcPr>
          <w:p w:rsidR="00986196" w:rsidRPr="00E54740" w:rsidRDefault="00986196" w:rsidP="00CE7D52">
            <w:pPr>
              <w:spacing w:line="360" w:lineRule="auto"/>
              <w:jc w:val="right"/>
              <w:rPr>
                <w:szCs w:val="21"/>
              </w:rPr>
            </w:pPr>
            <w:r w:rsidRPr="00E54740">
              <w:rPr>
                <w:szCs w:val="21"/>
              </w:rPr>
              <w:t>-</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其他负债</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7.4.7.6</w:t>
            </w:r>
          </w:p>
        </w:tc>
        <w:tc>
          <w:tcPr>
            <w:tcW w:w="2520" w:type="dxa"/>
            <w:vAlign w:val="bottom"/>
          </w:tcPr>
          <w:p w:rsidR="00986196" w:rsidRPr="00E54740" w:rsidRDefault="00986196" w:rsidP="00CE7D52">
            <w:pPr>
              <w:spacing w:line="360" w:lineRule="auto"/>
              <w:jc w:val="right"/>
              <w:rPr>
                <w:szCs w:val="21"/>
              </w:rPr>
            </w:pPr>
            <w:r w:rsidRPr="00E54740">
              <w:rPr>
                <w:szCs w:val="21"/>
              </w:rPr>
              <w:t>423,797.48</w:t>
            </w:r>
          </w:p>
        </w:tc>
        <w:tc>
          <w:tcPr>
            <w:tcW w:w="2520" w:type="dxa"/>
            <w:vAlign w:val="bottom"/>
          </w:tcPr>
          <w:p w:rsidR="00986196" w:rsidRPr="00E54740" w:rsidRDefault="00986196" w:rsidP="00CE7D52">
            <w:pPr>
              <w:spacing w:line="360" w:lineRule="auto"/>
              <w:jc w:val="right"/>
              <w:rPr>
                <w:szCs w:val="21"/>
              </w:rPr>
            </w:pPr>
            <w:r w:rsidRPr="00E54740">
              <w:rPr>
                <w:szCs w:val="21"/>
              </w:rPr>
              <w:t>497,130.18</w:t>
            </w:r>
          </w:p>
        </w:tc>
      </w:tr>
      <w:tr w:rsidR="00E54740" w:rsidRPr="00E54740" w:rsidTr="00CE7D52">
        <w:tc>
          <w:tcPr>
            <w:tcW w:w="2880" w:type="dxa"/>
            <w:vAlign w:val="center"/>
          </w:tcPr>
          <w:p w:rsidR="00986196" w:rsidRPr="00E54740" w:rsidRDefault="00986196" w:rsidP="00CE7D52">
            <w:pPr>
              <w:pStyle w:val="aff1"/>
              <w:spacing w:line="360" w:lineRule="auto"/>
              <w:jc w:val="both"/>
              <w:rPr>
                <w:rFonts w:ascii="Times New Roman" w:hAnsi="Times New Roman"/>
                <w:sz w:val="21"/>
                <w:szCs w:val="21"/>
              </w:rPr>
            </w:pPr>
            <w:r w:rsidRPr="00E54740">
              <w:rPr>
                <w:rFonts w:ascii="Times New Roman" w:hAnsi="Times New Roman"/>
                <w:sz w:val="21"/>
                <w:szCs w:val="21"/>
              </w:rPr>
              <w:t>负债合计</w:t>
            </w:r>
          </w:p>
        </w:tc>
        <w:tc>
          <w:tcPr>
            <w:tcW w:w="1080" w:type="dxa"/>
            <w:vAlign w:val="center"/>
          </w:tcPr>
          <w:p w:rsidR="00986196" w:rsidRPr="00E54740" w:rsidRDefault="00986196" w:rsidP="00CE7D52">
            <w:pPr>
              <w:pStyle w:val="aff1"/>
              <w:spacing w:line="360" w:lineRule="auto"/>
              <w:jc w:val="center"/>
              <w:rPr>
                <w:rFonts w:ascii="Times New Roman" w:hAnsi="Times New Roman"/>
                <w:b/>
                <w:sz w:val="21"/>
                <w:szCs w:val="21"/>
              </w:rPr>
            </w:pPr>
          </w:p>
        </w:tc>
        <w:tc>
          <w:tcPr>
            <w:tcW w:w="2520" w:type="dxa"/>
            <w:vAlign w:val="bottom"/>
          </w:tcPr>
          <w:p w:rsidR="00986196" w:rsidRPr="00E54740" w:rsidRDefault="00986196" w:rsidP="00CE7D52">
            <w:pPr>
              <w:spacing w:line="360" w:lineRule="auto"/>
              <w:jc w:val="right"/>
              <w:rPr>
                <w:szCs w:val="21"/>
              </w:rPr>
            </w:pPr>
            <w:r w:rsidRPr="00E54740">
              <w:rPr>
                <w:szCs w:val="21"/>
              </w:rPr>
              <w:t>723,801.33</w:t>
            </w:r>
          </w:p>
        </w:tc>
        <w:tc>
          <w:tcPr>
            <w:tcW w:w="2520" w:type="dxa"/>
            <w:vAlign w:val="bottom"/>
          </w:tcPr>
          <w:p w:rsidR="00986196" w:rsidRPr="00E54740" w:rsidRDefault="00986196" w:rsidP="00CE7D52">
            <w:pPr>
              <w:spacing w:line="360" w:lineRule="auto"/>
              <w:jc w:val="right"/>
              <w:rPr>
                <w:szCs w:val="21"/>
              </w:rPr>
            </w:pPr>
            <w:r w:rsidRPr="00E54740">
              <w:rPr>
                <w:szCs w:val="21"/>
              </w:rPr>
              <w:t>804,066.27</w:t>
            </w:r>
          </w:p>
        </w:tc>
      </w:tr>
      <w:tr w:rsidR="00E54740" w:rsidRPr="00E54740" w:rsidTr="00CE7D52">
        <w:tc>
          <w:tcPr>
            <w:tcW w:w="2880" w:type="dxa"/>
            <w:vAlign w:val="center"/>
          </w:tcPr>
          <w:p w:rsidR="00986196" w:rsidRPr="00E54740" w:rsidRDefault="00986196" w:rsidP="00CE7D52">
            <w:pPr>
              <w:spacing w:line="360" w:lineRule="auto"/>
              <w:rPr>
                <w:b/>
                <w:szCs w:val="21"/>
              </w:rPr>
            </w:pPr>
            <w:r w:rsidRPr="00E54740">
              <w:rPr>
                <w:rFonts w:hint="eastAsia"/>
                <w:b/>
              </w:rPr>
              <w:t>净资产：</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bottom"/>
          </w:tcPr>
          <w:p w:rsidR="00986196" w:rsidRPr="00E54740" w:rsidRDefault="00986196" w:rsidP="00CE7D52">
            <w:pPr>
              <w:spacing w:line="360" w:lineRule="auto"/>
              <w:jc w:val="right"/>
              <w:rPr>
                <w:b/>
                <w:szCs w:val="21"/>
              </w:rPr>
            </w:pPr>
          </w:p>
        </w:tc>
        <w:tc>
          <w:tcPr>
            <w:tcW w:w="2520" w:type="dxa"/>
            <w:vAlign w:val="bottom"/>
          </w:tcPr>
          <w:p w:rsidR="00986196" w:rsidRPr="00E54740" w:rsidRDefault="00986196" w:rsidP="00CE7D52">
            <w:pPr>
              <w:spacing w:line="360" w:lineRule="auto"/>
              <w:jc w:val="right"/>
              <w:rPr>
                <w:b/>
                <w:szCs w:val="21"/>
              </w:rPr>
            </w:pP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实收基金</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7.4.7.7</w:t>
            </w:r>
          </w:p>
        </w:tc>
        <w:tc>
          <w:tcPr>
            <w:tcW w:w="2520" w:type="dxa"/>
            <w:vAlign w:val="bottom"/>
          </w:tcPr>
          <w:p w:rsidR="00986196" w:rsidRPr="00E54740" w:rsidRDefault="00986196" w:rsidP="00CE7D52">
            <w:pPr>
              <w:spacing w:line="360" w:lineRule="auto"/>
              <w:jc w:val="right"/>
              <w:rPr>
                <w:szCs w:val="21"/>
              </w:rPr>
            </w:pPr>
            <w:r w:rsidRPr="00E54740">
              <w:rPr>
                <w:szCs w:val="21"/>
              </w:rPr>
              <w:t>58,981,531.85</w:t>
            </w:r>
          </w:p>
        </w:tc>
        <w:tc>
          <w:tcPr>
            <w:tcW w:w="2520" w:type="dxa"/>
            <w:vAlign w:val="bottom"/>
          </w:tcPr>
          <w:p w:rsidR="00986196" w:rsidRPr="00E54740" w:rsidRDefault="00986196" w:rsidP="00CE7D52">
            <w:pPr>
              <w:spacing w:line="360" w:lineRule="auto"/>
              <w:jc w:val="right"/>
              <w:rPr>
                <w:szCs w:val="21"/>
              </w:rPr>
            </w:pPr>
            <w:r w:rsidRPr="00E54740">
              <w:rPr>
                <w:szCs w:val="21"/>
              </w:rPr>
              <w:t>60,212,188.45</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szCs w:val="21"/>
              </w:rPr>
              <w:t>未分配利润</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r w:rsidRPr="00E54740">
              <w:rPr>
                <w:rFonts w:ascii="Times New Roman" w:hAnsi="Times New Roman"/>
                <w:sz w:val="21"/>
                <w:szCs w:val="21"/>
              </w:rPr>
              <w:t>7.4.7.8</w:t>
            </w:r>
          </w:p>
        </w:tc>
        <w:tc>
          <w:tcPr>
            <w:tcW w:w="2520" w:type="dxa"/>
            <w:vAlign w:val="bottom"/>
          </w:tcPr>
          <w:p w:rsidR="00986196" w:rsidRPr="00E54740" w:rsidRDefault="00986196" w:rsidP="00CE7D52">
            <w:pPr>
              <w:spacing w:line="360" w:lineRule="auto"/>
              <w:jc w:val="right"/>
              <w:rPr>
                <w:szCs w:val="21"/>
              </w:rPr>
            </w:pPr>
            <w:r w:rsidRPr="00E54740">
              <w:rPr>
                <w:szCs w:val="21"/>
              </w:rPr>
              <w:t>50,629,485.16</w:t>
            </w:r>
          </w:p>
        </w:tc>
        <w:tc>
          <w:tcPr>
            <w:tcW w:w="2520" w:type="dxa"/>
            <w:vAlign w:val="bottom"/>
          </w:tcPr>
          <w:p w:rsidR="00986196" w:rsidRPr="00E54740" w:rsidRDefault="00986196" w:rsidP="00CE7D52">
            <w:pPr>
              <w:spacing w:line="360" w:lineRule="auto"/>
              <w:jc w:val="right"/>
              <w:rPr>
                <w:szCs w:val="21"/>
              </w:rPr>
            </w:pPr>
            <w:r w:rsidRPr="00E54740">
              <w:rPr>
                <w:szCs w:val="21"/>
              </w:rPr>
              <w:t>71,915,257.18</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净资产合计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109,611,017.01</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132,127,445.63</w:t>
            </w:r>
          </w:p>
        </w:tc>
      </w:tr>
      <w:tr w:rsidR="00E54740" w:rsidRPr="00E54740" w:rsidTr="00CE7D52">
        <w:tc>
          <w:tcPr>
            <w:tcW w:w="2880" w:type="dxa"/>
            <w:vAlign w:val="center"/>
          </w:tcPr>
          <w:p w:rsidR="00986196" w:rsidRPr="00E54740" w:rsidRDefault="00986196" w:rsidP="00CE7D52">
            <w:pPr>
              <w:spacing w:line="360" w:lineRule="auto"/>
              <w:rPr>
                <w:szCs w:val="21"/>
              </w:rPr>
            </w:pPr>
            <w:r w:rsidRPr="00E54740">
              <w:rPr>
                <w:rFonts w:hint="eastAsia"/>
              </w:rPr>
              <w:t>负债和净资产总计</w:t>
            </w:r>
          </w:p>
        </w:tc>
        <w:tc>
          <w:tcPr>
            <w:tcW w:w="1080" w:type="dxa"/>
            <w:vAlign w:val="center"/>
          </w:tcPr>
          <w:p w:rsidR="00986196" w:rsidRPr="00E54740" w:rsidRDefault="00986196" w:rsidP="00CE7D52">
            <w:pPr>
              <w:pStyle w:val="aff1"/>
              <w:spacing w:line="360" w:lineRule="auto"/>
              <w:jc w:val="center"/>
              <w:rPr>
                <w:rFonts w:ascii="Times New Roman" w:hAnsi="Times New Roman"/>
                <w:sz w:val="21"/>
                <w:szCs w:val="21"/>
              </w:rPr>
            </w:pP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110,334,818.34</w:t>
            </w:r>
          </w:p>
        </w:tc>
        <w:tc>
          <w:tcPr>
            <w:tcW w:w="2520" w:type="dxa"/>
            <w:vAlign w:val="center"/>
          </w:tcPr>
          <w:p w:rsidR="00986196" w:rsidRPr="00E54740" w:rsidRDefault="00986196" w:rsidP="00CE7D52">
            <w:pPr>
              <w:spacing w:line="360" w:lineRule="auto"/>
              <w:jc w:val="right"/>
              <w:rPr>
                <w:szCs w:val="21"/>
              </w:rPr>
            </w:pPr>
            <w:r w:rsidRPr="00E54740">
              <w:rPr>
                <w:rFonts w:eastAsiaTheme="minorEastAsia"/>
                <w:szCs w:val="21"/>
              </w:rPr>
              <w:t>132,931,511.90</w:t>
            </w:r>
          </w:p>
        </w:tc>
      </w:tr>
    </w:tbl>
    <w:p w:rsidR="00D215E7" w:rsidRDefault="00903C2B">
      <w:pPr>
        <w:tabs>
          <w:tab w:val="left" w:pos="426"/>
        </w:tabs>
        <w:spacing w:line="360" w:lineRule="auto"/>
        <w:ind w:firstLineChars="200" w:firstLine="420"/>
        <w:jc w:val="left"/>
        <w:rPr>
          <w:kern w:val="0"/>
          <w:szCs w:val="21"/>
        </w:rPr>
      </w:pPr>
      <w:r>
        <w:rPr>
          <w:kern w:val="0"/>
          <w:szCs w:val="21"/>
        </w:rPr>
        <w:lastRenderedPageBreak/>
        <w:t>注：报告截止日</w:t>
      </w:r>
      <w:r>
        <w:rPr>
          <w:kern w:val="0"/>
          <w:szCs w:val="21"/>
        </w:rPr>
        <w:t>2023</w:t>
      </w:r>
      <w:r>
        <w:rPr>
          <w:kern w:val="0"/>
          <w:szCs w:val="21"/>
        </w:rPr>
        <w:t>年</w:t>
      </w:r>
      <w:r>
        <w:rPr>
          <w:kern w:val="0"/>
          <w:szCs w:val="21"/>
        </w:rPr>
        <w:t>12</w:t>
      </w:r>
      <w:r>
        <w:rPr>
          <w:kern w:val="0"/>
          <w:szCs w:val="21"/>
        </w:rPr>
        <w:t>月</w:t>
      </w:r>
      <w:r>
        <w:rPr>
          <w:kern w:val="0"/>
          <w:szCs w:val="21"/>
        </w:rPr>
        <w:t>31</w:t>
      </w:r>
      <w:r>
        <w:rPr>
          <w:kern w:val="0"/>
          <w:szCs w:val="21"/>
        </w:rPr>
        <w:t>日</w:t>
      </w:r>
      <w:r>
        <w:rPr>
          <w:kern w:val="0"/>
          <w:szCs w:val="21"/>
        </w:rPr>
        <w:t>,</w:t>
      </w:r>
      <w:r>
        <w:rPr>
          <w:kern w:val="0"/>
          <w:szCs w:val="21"/>
        </w:rPr>
        <w:t>基金份额总额</w:t>
      </w:r>
      <w:r>
        <w:rPr>
          <w:kern w:val="0"/>
          <w:szCs w:val="21"/>
        </w:rPr>
        <w:t>:58,981,531.85</w:t>
      </w:r>
      <w:r>
        <w:rPr>
          <w:kern w:val="0"/>
          <w:szCs w:val="21"/>
        </w:rPr>
        <w:t>份</w:t>
      </w:r>
      <w:r>
        <w:rPr>
          <w:kern w:val="0"/>
          <w:szCs w:val="21"/>
        </w:rPr>
        <w:t>,</w:t>
      </w:r>
      <w:r>
        <w:rPr>
          <w:kern w:val="0"/>
          <w:szCs w:val="21"/>
        </w:rPr>
        <w:t>其中</w:t>
      </w:r>
      <w:r>
        <w:rPr>
          <w:kern w:val="0"/>
          <w:szCs w:val="21"/>
        </w:rPr>
        <w:t>:</w:t>
      </w:r>
    </w:p>
    <w:p w:rsidR="00D215E7" w:rsidRDefault="00903C2B">
      <w:pPr>
        <w:tabs>
          <w:tab w:val="left" w:pos="426"/>
        </w:tabs>
        <w:spacing w:line="360" w:lineRule="auto"/>
        <w:ind w:firstLineChars="200" w:firstLine="420"/>
        <w:jc w:val="left"/>
        <w:rPr>
          <w:kern w:val="0"/>
          <w:szCs w:val="21"/>
        </w:rPr>
      </w:pPr>
      <w:r>
        <w:rPr>
          <w:kern w:val="0"/>
          <w:szCs w:val="21"/>
        </w:rPr>
        <w:t>A</w:t>
      </w:r>
      <w:r>
        <w:rPr>
          <w:kern w:val="0"/>
          <w:szCs w:val="21"/>
        </w:rPr>
        <w:t>类</w:t>
      </w:r>
      <w:r>
        <w:rPr>
          <w:kern w:val="0"/>
          <w:szCs w:val="21"/>
        </w:rPr>
        <w:t>,</w:t>
      </w:r>
      <w:r>
        <w:rPr>
          <w:kern w:val="0"/>
          <w:szCs w:val="21"/>
        </w:rPr>
        <w:t>基金份额净值</w:t>
      </w:r>
      <w:r>
        <w:rPr>
          <w:kern w:val="0"/>
          <w:szCs w:val="21"/>
        </w:rPr>
        <w:t>:1.8584</w:t>
      </w:r>
      <w:r>
        <w:rPr>
          <w:kern w:val="0"/>
          <w:szCs w:val="21"/>
        </w:rPr>
        <w:t>元</w:t>
      </w:r>
      <w:r>
        <w:rPr>
          <w:kern w:val="0"/>
          <w:szCs w:val="21"/>
        </w:rPr>
        <w:t>,</w:t>
      </w:r>
      <w:r>
        <w:rPr>
          <w:kern w:val="0"/>
          <w:szCs w:val="21"/>
        </w:rPr>
        <w:t>基金份额</w:t>
      </w:r>
      <w:r>
        <w:rPr>
          <w:kern w:val="0"/>
          <w:szCs w:val="21"/>
        </w:rPr>
        <w:t>:58,936,452.94</w:t>
      </w:r>
      <w:r>
        <w:rPr>
          <w:kern w:val="0"/>
          <w:szCs w:val="21"/>
        </w:rPr>
        <w:t>份</w:t>
      </w:r>
      <w:r>
        <w:rPr>
          <w:kern w:val="0"/>
          <w:szCs w:val="21"/>
        </w:rPr>
        <w:t>,</w:t>
      </w:r>
    </w:p>
    <w:p w:rsidR="00986196" w:rsidRPr="00E54740" w:rsidRDefault="00986196" w:rsidP="00986196">
      <w:pPr>
        <w:tabs>
          <w:tab w:val="left" w:pos="426"/>
        </w:tabs>
        <w:spacing w:line="360" w:lineRule="auto"/>
        <w:ind w:firstLineChars="200" w:firstLine="420"/>
        <w:jc w:val="left"/>
        <w:rPr>
          <w:kern w:val="0"/>
          <w:szCs w:val="21"/>
        </w:rPr>
      </w:pPr>
      <w:r w:rsidRPr="00E54740">
        <w:rPr>
          <w:kern w:val="0"/>
          <w:szCs w:val="21"/>
        </w:rPr>
        <w:t>C</w:t>
      </w:r>
      <w:r w:rsidRPr="00E54740">
        <w:rPr>
          <w:kern w:val="0"/>
          <w:szCs w:val="21"/>
        </w:rPr>
        <w:t>类</w:t>
      </w:r>
      <w:r w:rsidRPr="00E54740">
        <w:rPr>
          <w:kern w:val="0"/>
          <w:szCs w:val="21"/>
        </w:rPr>
        <w:t>,</w:t>
      </w:r>
      <w:r w:rsidRPr="00E54740">
        <w:rPr>
          <w:kern w:val="0"/>
          <w:szCs w:val="21"/>
        </w:rPr>
        <w:t>基金份额净值</w:t>
      </w:r>
      <w:r w:rsidRPr="00E54740">
        <w:rPr>
          <w:kern w:val="0"/>
          <w:szCs w:val="21"/>
        </w:rPr>
        <w:t>:1.8452</w:t>
      </w:r>
      <w:r w:rsidRPr="00E54740">
        <w:rPr>
          <w:kern w:val="0"/>
          <w:szCs w:val="21"/>
        </w:rPr>
        <w:t>元</w:t>
      </w:r>
      <w:r w:rsidRPr="00E54740">
        <w:rPr>
          <w:kern w:val="0"/>
          <w:szCs w:val="21"/>
        </w:rPr>
        <w:t>,</w:t>
      </w:r>
      <w:r w:rsidRPr="00E54740">
        <w:rPr>
          <w:kern w:val="0"/>
          <w:szCs w:val="21"/>
        </w:rPr>
        <w:t>基金份额</w:t>
      </w:r>
      <w:r w:rsidRPr="00E54740">
        <w:rPr>
          <w:kern w:val="0"/>
          <w:szCs w:val="21"/>
        </w:rPr>
        <w:t>:45,078.91</w:t>
      </w:r>
      <w:r w:rsidRPr="00E54740">
        <w:rPr>
          <w:kern w:val="0"/>
          <w:szCs w:val="21"/>
        </w:rPr>
        <w:t>份。</w:t>
      </w:r>
    </w:p>
    <w:p w:rsidR="00986196" w:rsidRPr="00E54740" w:rsidRDefault="00986196" w:rsidP="00986196">
      <w:pPr>
        <w:pStyle w:val="20"/>
        <w:spacing w:beforeLines="100" w:before="312" w:after="0"/>
        <w:rPr>
          <w:rFonts w:ascii="Times New Roman" w:eastAsiaTheme="minorEastAsia" w:hAnsi="Times New Roman"/>
          <w:kern w:val="0"/>
          <w:sz w:val="21"/>
          <w:szCs w:val="21"/>
        </w:rPr>
      </w:pPr>
      <w:bookmarkStart w:id="118" w:name="_Toc361324874"/>
      <w:bookmarkStart w:id="119" w:name="_Toc64625393"/>
      <w:bookmarkStart w:id="120" w:name="_Toc225498269"/>
      <w:bookmarkStart w:id="121" w:name="_Toc162428161"/>
      <w:r w:rsidRPr="00E54740">
        <w:rPr>
          <w:rFonts w:ascii="Times New Roman" w:eastAsiaTheme="minorEastAsia" w:hAnsi="Times New Roman"/>
          <w:kern w:val="0"/>
          <w:sz w:val="21"/>
          <w:szCs w:val="21"/>
        </w:rPr>
        <w:t xml:space="preserve">7.2 </w:t>
      </w:r>
      <w:r w:rsidRPr="00E54740">
        <w:rPr>
          <w:rFonts w:ascii="Times New Roman" w:eastAsiaTheme="minorEastAsia" w:hAnsi="Times New Roman"/>
          <w:kern w:val="0"/>
          <w:sz w:val="21"/>
          <w:szCs w:val="21"/>
        </w:rPr>
        <w:t>利润表</w:t>
      </w:r>
      <w:bookmarkEnd w:id="118"/>
      <w:bookmarkEnd w:id="119"/>
      <w:bookmarkEnd w:id="120"/>
      <w:bookmarkEnd w:id="121"/>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摩根民生需求股票型证券投资基金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asciiTheme="minorEastAsia" w:eastAsiaTheme="minorEastAsia" w:hAnsiTheme="minorEastAsia"/>
          <w:kern w:val="0"/>
          <w:szCs w:val="21"/>
        </w:rPr>
      </w:pPr>
      <w:bookmarkStart w:id="122" w:name="_Toc361324875"/>
      <w:bookmarkStart w:id="123" w:name="_Toc225498270"/>
      <w:r w:rsidRPr="00E54740">
        <w:rPr>
          <w:rFonts w:asciiTheme="minorEastAsia" w:eastAsiaTheme="minorEastAsia" w:hAnsiTheme="minorEastAsia" w:hint="eastAsia"/>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E54740" w:rsidRPr="00E54740" w:rsidTr="00CE7D52">
        <w:tc>
          <w:tcPr>
            <w:tcW w:w="3420" w:type="dxa"/>
            <w:vAlign w:val="center"/>
          </w:tcPr>
          <w:p w:rsidR="00986196" w:rsidRPr="00E54740" w:rsidRDefault="00986196" w:rsidP="00CE7D52">
            <w:pPr>
              <w:pStyle w:val="aff1"/>
              <w:spacing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项目</w:t>
            </w:r>
          </w:p>
        </w:tc>
        <w:tc>
          <w:tcPr>
            <w:tcW w:w="108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附注号</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2023</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c>
          <w:tcPr>
            <w:tcW w:w="2250" w:type="dxa"/>
            <w:vAlign w:val="center"/>
          </w:tcPr>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b/>
                <w:sz w:val="21"/>
                <w:szCs w:val="21"/>
              </w:rPr>
            </w:pPr>
            <w:r w:rsidRPr="00E54740">
              <w:rPr>
                <w:rFonts w:ascii="Times New Roman" w:eastAsiaTheme="minorEastAsia" w:hAnsi="Times New Roman"/>
                <w:b/>
                <w:sz w:val="21"/>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eastAsiaTheme="minorEastAsia" w:hAnsi="Times New Roman"/>
                <w:sz w:val="21"/>
                <w:szCs w:val="21"/>
              </w:rPr>
            </w:pP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1</w:t>
            </w:r>
            <w:r w:rsidRPr="00E54740">
              <w:rPr>
                <w:rFonts w:ascii="Times New Roman" w:eastAsiaTheme="minorEastAsia" w:hAnsi="Times New Roman"/>
                <w:b/>
                <w:sz w:val="21"/>
                <w:szCs w:val="21"/>
              </w:rPr>
              <w:t>日至</w:t>
            </w:r>
            <w:r w:rsidRPr="00E54740">
              <w:rPr>
                <w:rFonts w:ascii="Times New Roman" w:eastAsiaTheme="minorEastAsia" w:hAnsi="Times New Roman"/>
                <w:b/>
                <w:sz w:val="21"/>
                <w:szCs w:val="21"/>
              </w:rPr>
              <w:t>2022</w:t>
            </w:r>
            <w:r w:rsidRPr="00E54740">
              <w:rPr>
                <w:rFonts w:ascii="Times New Roman" w:eastAsiaTheme="minorEastAsia" w:hAnsi="Times New Roman"/>
                <w:b/>
                <w:sz w:val="21"/>
                <w:szCs w:val="21"/>
              </w:rPr>
              <w:t>年</w:t>
            </w:r>
            <w:r w:rsidRPr="00E54740">
              <w:rPr>
                <w:rFonts w:ascii="Times New Roman" w:eastAsiaTheme="minorEastAsia" w:hAnsi="Times New Roman"/>
                <w:b/>
                <w:sz w:val="21"/>
                <w:szCs w:val="21"/>
              </w:rPr>
              <w:t>12</w:t>
            </w:r>
            <w:r w:rsidRPr="00E54740">
              <w:rPr>
                <w:rFonts w:ascii="Times New Roman" w:eastAsiaTheme="minorEastAsia" w:hAnsi="Times New Roman"/>
                <w:b/>
                <w:sz w:val="21"/>
                <w:szCs w:val="21"/>
              </w:rPr>
              <w:t>月</w:t>
            </w:r>
            <w:r w:rsidRPr="00E54740">
              <w:rPr>
                <w:rFonts w:ascii="Times New Roman" w:eastAsiaTheme="minorEastAsia" w:hAnsi="Times New Roman"/>
                <w:b/>
                <w:sz w:val="21"/>
                <w:szCs w:val="21"/>
              </w:rPr>
              <w:t>31</w:t>
            </w:r>
            <w:r w:rsidRPr="00E54740">
              <w:rPr>
                <w:rFonts w:ascii="Times New Roman" w:eastAsiaTheme="minorEastAsia" w:hAnsi="Times New Roman"/>
                <w:b/>
                <w:sz w:val="21"/>
                <w:szCs w:val="21"/>
              </w:rPr>
              <w:t>日</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一、</w:t>
            </w:r>
            <w:r w:rsidRPr="00E54740">
              <w:rPr>
                <w:rFonts w:hint="eastAsia"/>
                <w:b/>
                <w:bCs/>
                <w:szCs w:val="21"/>
              </w:rPr>
              <w:t>营业总收入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-17,403,155.59</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-62,070,386.01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66,796.07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91,986.88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其中：存款利息收入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 xml:space="preserve">7.4.7.9 </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66,796.07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91,986.88</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买入返售金融资产收入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其他利息收入</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投资收益（损失以</w:t>
            </w:r>
            <w:r w:rsidRPr="00E54740">
              <w:rPr>
                <w:rFonts w:eastAsiaTheme="minorEastAsia"/>
                <w:szCs w:val="21"/>
              </w:rPr>
              <w:t>“-”</w:t>
            </w:r>
            <w:r w:rsidRPr="00E54740">
              <w:rPr>
                <w:rFonts w:eastAsiaTheme="minorEastAsia"/>
                <w:szCs w:val="21"/>
              </w:rPr>
              <w:t>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-18,778,521.27</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-53,074,462.58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其中：股票投资收益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-19,977,017.49</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-53,949,973.90</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基金投资收益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债券投资收益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3.62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93,280.51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资产支持证券投资收益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rPr>
              <w:t>贵金属投资收益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衍生工具收益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eastAsiaTheme="minorEastAsia"/>
                <w:szCs w:val="21"/>
              </w:rPr>
              <w:t>股利收益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7.4.7.13</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1,198,492.60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782,230.81</w:t>
            </w:r>
          </w:p>
        </w:tc>
      </w:tr>
      <w:tr w:rsidR="00E54740" w:rsidRPr="00E54740" w:rsidTr="00CE7D52">
        <w:tc>
          <w:tcPr>
            <w:tcW w:w="3420" w:type="dxa"/>
            <w:vAlign w:val="center"/>
          </w:tcPr>
          <w:p w:rsidR="00986196" w:rsidRPr="00E54740" w:rsidRDefault="00986196" w:rsidP="00CE7D52">
            <w:pPr>
              <w:spacing w:line="360" w:lineRule="auto"/>
              <w:ind w:firstLineChars="300" w:firstLine="630"/>
              <w:rPr>
                <w:rFonts w:eastAsiaTheme="minorEastAsia"/>
                <w:szCs w:val="21"/>
              </w:rPr>
            </w:pPr>
            <w:r w:rsidRPr="00E54740">
              <w:rPr>
                <w:rFonts w:hint="eastAsia"/>
              </w:rPr>
              <w:t>其他投资收益</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公允价值变动收益（损失以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7.4.7.14</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1,294,015.05</w:t>
            </w:r>
          </w:p>
        </w:tc>
        <w:tc>
          <w:tcPr>
            <w:tcW w:w="2250" w:type="dxa"/>
            <w:vAlign w:val="center"/>
          </w:tcPr>
          <w:p w:rsidR="00986196" w:rsidRPr="00E54740" w:rsidRDefault="00986196" w:rsidP="00CE7D52">
            <w:pPr>
              <w:spacing w:line="360" w:lineRule="auto"/>
              <w:jc w:val="right"/>
              <w:rPr>
                <w:rFonts w:eastAsiaTheme="minorEastAsia"/>
                <w:szCs w:val="21"/>
              </w:rPr>
            </w:pPr>
            <w:r w:rsidRPr="00E54740">
              <w:rPr>
                <w:rFonts w:eastAsiaTheme="minorEastAsia"/>
                <w:szCs w:val="21"/>
              </w:rPr>
              <w:t>-9,141,176.70</w:t>
            </w:r>
          </w:p>
        </w:tc>
      </w:tr>
      <w:tr w:rsidR="00E54740" w:rsidRPr="00E54740" w:rsidTr="00CE7D52">
        <w:tc>
          <w:tcPr>
            <w:tcW w:w="3420" w:type="dxa"/>
            <w:vAlign w:val="center"/>
          </w:tcPr>
          <w:p w:rsidR="00986196" w:rsidRPr="00E54740" w:rsidRDefault="00986196" w:rsidP="00CE7D52">
            <w:pPr>
              <w:pStyle w:val="aff1"/>
              <w:spacing w:line="360" w:lineRule="auto"/>
              <w:jc w:val="both"/>
              <w:rPr>
                <w:rFonts w:ascii="Times New Roman" w:eastAsiaTheme="minorEastAsia" w:hAnsi="Times New Roman"/>
                <w:sz w:val="21"/>
                <w:szCs w:val="21"/>
              </w:rPr>
            </w:pPr>
            <w:r w:rsidRPr="00E54740">
              <w:rPr>
                <w:rFonts w:ascii="Times New Roman" w:eastAsiaTheme="minorEastAsia" w:hAnsi="Times New Roman"/>
                <w:sz w:val="21"/>
                <w:szCs w:val="21"/>
              </w:rPr>
              <w:t>4.</w:t>
            </w:r>
            <w:r w:rsidRPr="00E54740">
              <w:rPr>
                <w:rFonts w:ascii="Times New Roman" w:eastAsiaTheme="minorEastAsia" w:hAnsi="Times New Roman"/>
                <w:sz w:val="21"/>
                <w:szCs w:val="21"/>
              </w:rPr>
              <w:t>汇兑收益（损失以</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w:t>
            </w:r>
            <w:r w:rsidRPr="00E54740">
              <w:rPr>
                <w:rFonts w:ascii="Times New Roman" w:eastAsiaTheme="minorEastAsia" w:hAnsi="Times New Roman"/>
                <w:sz w:val="21"/>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lastRenderedPageBreak/>
              <w:t>5.</w:t>
            </w:r>
            <w:r w:rsidRPr="00E54740">
              <w:rPr>
                <w:rFonts w:eastAsiaTheme="minorEastAsia"/>
                <w:szCs w:val="21"/>
              </w:rPr>
              <w:t>其他收入（损失以</w:t>
            </w:r>
            <w:r w:rsidRPr="00E54740">
              <w:rPr>
                <w:rFonts w:eastAsiaTheme="minorEastAsia"/>
                <w:szCs w:val="21"/>
              </w:rPr>
              <w:t>“-”</w:t>
            </w:r>
            <w:r w:rsidRPr="00E54740">
              <w:rPr>
                <w:rFonts w:eastAsiaTheme="minorEastAsia"/>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7.4.7.15</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14,554.56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53,266.39</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bCs/>
                <w:szCs w:val="21"/>
                <w:shd w:val="clear" w:color="auto" w:fill="FFFFFF"/>
              </w:rPr>
              <w:t>减：二、营业总支出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2,396,667.37</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2,906,806.61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1</w:t>
            </w:r>
            <w:r w:rsidRPr="00E54740">
              <w:rPr>
                <w:rFonts w:eastAsiaTheme="minorEastAsia"/>
                <w:szCs w:val="21"/>
              </w:rPr>
              <w:t>．管理人报酬</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1,902,393.72</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2,336,848.02</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2</w:t>
            </w:r>
            <w:r w:rsidRPr="00E54740">
              <w:rPr>
                <w:rFonts w:eastAsiaTheme="minorEastAsia"/>
                <w:szCs w:val="21"/>
              </w:rPr>
              <w:t>．托管费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317,065.61</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389,474.58</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3</w:t>
            </w:r>
            <w:r w:rsidRPr="00E54740">
              <w:rPr>
                <w:rFonts w:eastAsiaTheme="minorEastAsia"/>
                <w:szCs w:val="21"/>
              </w:rPr>
              <w:t>．销售服务费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1,738.04</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34.01</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szCs w:val="21"/>
                <w:shd w:val="clear" w:color="auto" w:fill="FFFFFF"/>
              </w:rPr>
              <w:t>4</w:t>
            </w:r>
            <w:r w:rsidRPr="00E54740">
              <w:rPr>
                <w:rFonts w:hint="eastAsia"/>
                <w:szCs w:val="21"/>
                <w:shd w:val="clear" w:color="auto" w:fill="FFFFFF"/>
              </w:rPr>
              <w:t>．投资顾问费</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5</w:t>
            </w:r>
            <w:r w:rsidRPr="00E54740">
              <w:rPr>
                <w:rFonts w:eastAsiaTheme="minorEastAsia"/>
                <w:szCs w:val="21"/>
              </w:rPr>
              <w:t>．利息支出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szCs w:val="21"/>
              </w:rPr>
              <w:t>其中：卖出回购金融资产支出</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t xml:space="preserve">6. </w:t>
            </w:r>
            <w:r w:rsidRPr="00E54740">
              <w:rPr>
                <w:rFonts w:hint="eastAsia"/>
              </w:rPr>
              <w:t>信用减值损失</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7</w:t>
            </w:r>
            <w:r w:rsidRPr="00E54740">
              <w:rPr>
                <w:rFonts w:eastAsiaTheme="minorEastAsia"/>
                <w:szCs w:val="21"/>
              </w:rPr>
              <w:t>．税金及附加</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szCs w:val="21"/>
              </w:rPr>
            </w:pPr>
            <w:r w:rsidRPr="00E54740">
              <w:rPr>
                <w:rFonts w:eastAsiaTheme="minorEastAsia" w:hint="eastAsia"/>
                <w:szCs w:val="21"/>
              </w:rPr>
              <w:t>8</w:t>
            </w:r>
            <w:r w:rsidRPr="00E54740">
              <w:rPr>
                <w:rFonts w:eastAsiaTheme="minorEastAsia"/>
                <w:szCs w:val="21"/>
              </w:rPr>
              <w:t>．其他费用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r w:rsidRPr="00E54740">
              <w:rPr>
                <w:rFonts w:ascii="Times New Roman" w:eastAsiaTheme="minorEastAsia" w:hAnsi="Times New Roman"/>
                <w:sz w:val="21"/>
                <w:szCs w:val="21"/>
              </w:rPr>
              <w:t>7.4.7.16</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175,470.00</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180,450.00</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三、利润总额（亏损总额以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-19,799,822.96</w:t>
            </w:r>
          </w:p>
        </w:tc>
        <w:tc>
          <w:tcPr>
            <w:tcW w:w="2250" w:type="dxa"/>
            <w:vAlign w:val="center"/>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-64,977,192.62</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szCs w:val="21"/>
              </w:rPr>
              <w:t>减：所得税费用</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eastAsiaTheme="minorEastAsia"/>
                <w:b/>
                <w:szCs w:val="21"/>
              </w:rPr>
              <w:t>四、净利润（净亏损以</w:t>
            </w:r>
            <w:r w:rsidRPr="00E54740">
              <w:rPr>
                <w:rFonts w:eastAsiaTheme="minorEastAsia"/>
                <w:b/>
                <w:szCs w:val="21"/>
              </w:rPr>
              <w:t>“-”</w:t>
            </w:r>
            <w:r w:rsidRPr="00E54740">
              <w:rPr>
                <w:rFonts w:eastAsiaTheme="minorEastAsia"/>
                <w:b/>
                <w:szCs w:val="21"/>
              </w:rPr>
              <w:t>号填列）</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b/>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-19,799,822.96</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b/>
                <w:szCs w:val="21"/>
              </w:rPr>
              <w:t>-64,977,192.62</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五、其他综合收益的税后净额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w:t>
            </w:r>
          </w:p>
        </w:tc>
      </w:tr>
      <w:tr w:rsidR="00E54740" w:rsidRPr="00E54740" w:rsidTr="00CE7D52">
        <w:tc>
          <w:tcPr>
            <w:tcW w:w="3420" w:type="dxa"/>
            <w:vAlign w:val="center"/>
          </w:tcPr>
          <w:p w:rsidR="00986196" w:rsidRPr="00E54740" w:rsidRDefault="00986196" w:rsidP="00CE7D52">
            <w:pPr>
              <w:spacing w:line="360" w:lineRule="auto"/>
              <w:rPr>
                <w:rFonts w:eastAsiaTheme="minorEastAsia"/>
                <w:b/>
                <w:szCs w:val="21"/>
              </w:rPr>
            </w:pPr>
            <w:r w:rsidRPr="00E54740">
              <w:rPr>
                <w:rFonts w:hint="eastAsia"/>
                <w:b/>
              </w:rPr>
              <w:t>六、综合收益总额</w:t>
            </w:r>
          </w:p>
        </w:tc>
        <w:tc>
          <w:tcPr>
            <w:tcW w:w="1080" w:type="dxa"/>
            <w:vAlign w:val="center"/>
          </w:tcPr>
          <w:p w:rsidR="00986196" w:rsidRPr="00E54740" w:rsidRDefault="00986196" w:rsidP="00CE7D52">
            <w:pPr>
              <w:pStyle w:val="aff1"/>
              <w:spacing w:line="360" w:lineRule="auto"/>
              <w:jc w:val="center"/>
              <w:rPr>
                <w:rFonts w:ascii="Times New Roman" w:eastAsiaTheme="minorEastAsia" w:hAnsi="Times New Roman"/>
                <w:sz w:val="21"/>
                <w:szCs w:val="21"/>
              </w:rPr>
            </w:pP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-19,799,822.96</w:t>
            </w:r>
          </w:p>
        </w:tc>
        <w:tc>
          <w:tcPr>
            <w:tcW w:w="2250" w:type="dxa"/>
            <w:vAlign w:val="bottom"/>
          </w:tcPr>
          <w:p w:rsidR="00986196" w:rsidRPr="00E54740" w:rsidRDefault="00986196" w:rsidP="00CE7D52">
            <w:pPr>
              <w:spacing w:line="360" w:lineRule="auto"/>
              <w:jc w:val="right"/>
              <w:rPr>
                <w:rFonts w:eastAsiaTheme="minorEastAsia"/>
                <w:b/>
                <w:szCs w:val="21"/>
              </w:rPr>
            </w:pPr>
            <w:r w:rsidRPr="00E54740">
              <w:rPr>
                <w:rFonts w:eastAsiaTheme="minorEastAsia"/>
                <w:szCs w:val="21"/>
              </w:rPr>
              <w:t>-64,977,192.62</w:t>
            </w:r>
          </w:p>
        </w:tc>
      </w:tr>
    </w:tbl>
    <w:p w:rsidR="00986196" w:rsidRPr="00E54740" w:rsidRDefault="00986196" w:rsidP="00986196">
      <w:pPr>
        <w:pStyle w:val="20"/>
        <w:spacing w:beforeLines="100" w:before="312" w:afterLines="100" w:after="312"/>
        <w:rPr>
          <w:rFonts w:ascii="Times New Roman" w:hAnsi="Times New Roman"/>
          <w:kern w:val="0"/>
          <w:sz w:val="21"/>
          <w:szCs w:val="21"/>
        </w:rPr>
      </w:pPr>
      <w:bookmarkStart w:id="124" w:name="_Toc64625394"/>
      <w:bookmarkStart w:id="125" w:name="_Toc162428162"/>
      <w:r w:rsidRPr="00E54740">
        <w:rPr>
          <w:rFonts w:ascii="Times New Roman" w:eastAsiaTheme="minorEastAsia" w:hAnsi="Times New Roman"/>
          <w:kern w:val="0"/>
          <w:sz w:val="21"/>
          <w:szCs w:val="21"/>
        </w:rPr>
        <w:t xml:space="preserve">7.3 </w:t>
      </w:r>
      <w:bookmarkEnd w:id="122"/>
      <w:bookmarkEnd w:id="123"/>
      <w:bookmarkEnd w:id="124"/>
      <w:r w:rsidRPr="00E54740">
        <w:rPr>
          <w:rFonts w:ascii="宋体" w:hAnsi="宋体" w:hint="eastAsia"/>
          <w:sz w:val="21"/>
          <w:szCs w:val="21"/>
        </w:rPr>
        <w:t>净资产变动表</w:t>
      </w:r>
      <w:bookmarkEnd w:id="125"/>
    </w:p>
    <w:p w:rsidR="00986196" w:rsidRPr="00E54740" w:rsidRDefault="00986196" w:rsidP="00986196">
      <w:pPr>
        <w:spacing w:line="360" w:lineRule="auto"/>
        <w:rPr>
          <w:rFonts w:eastAsiaTheme="minorEastAsia"/>
          <w:kern w:val="0"/>
          <w:szCs w:val="21"/>
        </w:rPr>
      </w:pPr>
      <w:r w:rsidRPr="00E54740">
        <w:rPr>
          <w:rFonts w:eastAsiaTheme="minorEastAsia"/>
          <w:szCs w:val="21"/>
        </w:rPr>
        <w:t>会计主体：</w:t>
      </w:r>
      <w:r w:rsidRPr="00E54740">
        <w:rPr>
          <w:rFonts w:eastAsiaTheme="minorEastAsia"/>
          <w:kern w:val="0"/>
          <w:szCs w:val="21"/>
        </w:rPr>
        <w:t>摩根民生需求股票型证券投资基金</w:t>
      </w:r>
    </w:p>
    <w:p w:rsidR="00986196" w:rsidRPr="00E54740" w:rsidRDefault="00986196" w:rsidP="00986196">
      <w:pPr>
        <w:spacing w:line="360" w:lineRule="auto"/>
        <w:rPr>
          <w:rFonts w:eastAsiaTheme="minorEastAsia"/>
          <w:kern w:val="0"/>
          <w:szCs w:val="21"/>
        </w:rPr>
      </w:pPr>
      <w:r w:rsidRPr="00E54740">
        <w:rPr>
          <w:rFonts w:eastAsiaTheme="minorEastAsia"/>
          <w:szCs w:val="21"/>
        </w:rPr>
        <w:t>本报告期：</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w:t>
      </w:r>
      <w:r w:rsidRPr="00E54740">
        <w:rPr>
          <w:rFonts w:eastAsiaTheme="minorEastAsia"/>
          <w:kern w:val="0"/>
          <w:szCs w:val="21"/>
        </w:rPr>
        <w:t>月</w:t>
      </w:r>
      <w:r w:rsidRPr="00E54740">
        <w:rPr>
          <w:rFonts w:eastAsiaTheme="minorEastAsia"/>
          <w:kern w:val="0"/>
          <w:szCs w:val="21"/>
        </w:rPr>
        <w:t>1</w:t>
      </w:r>
      <w:r w:rsidRPr="00E54740">
        <w:rPr>
          <w:rFonts w:eastAsiaTheme="minorEastAsia"/>
          <w:kern w:val="0"/>
          <w:szCs w:val="21"/>
        </w:rPr>
        <w:t>日至</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p w:rsidR="00986196" w:rsidRPr="00E54740" w:rsidRDefault="00986196" w:rsidP="00986196">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单位：人民币元</w:t>
      </w:r>
    </w:p>
    <w:tbl>
      <w:tblPr>
        <w:tblpPr w:leftFromText="181" w:rightFromText="181" w:vertAnchor="text" w:horzAnchor="margin" w:tblpXSpec="center"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6"/>
        <w:gridCol w:w="2768"/>
        <w:gridCol w:w="2835"/>
        <w:gridCol w:w="1843"/>
      </w:tblGrid>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本期</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2023</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0D4677" w:rsidRPr="00E54740" w:rsidTr="00487DF2">
        <w:tc>
          <w:tcPr>
            <w:tcW w:w="1876" w:type="dxa"/>
            <w:vMerge/>
            <w:vAlign w:val="center"/>
          </w:tcPr>
          <w:p w:rsidR="00986196" w:rsidRPr="00E54740" w:rsidRDefault="00986196" w:rsidP="00CE7D52">
            <w:pPr>
              <w:widowControl/>
              <w:spacing w:line="360" w:lineRule="auto"/>
              <w:jc w:val="left"/>
              <w:rPr>
                <w:b/>
                <w:szCs w:val="21"/>
              </w:rPr>
            </w:pPr>
          </w:p>
        </w:tc>
        <w:tc>
          <w:tcPr>
            <w:tcW w:w="2768" w:type="dxa"/>
            <w:vAlign w:val="center"/>
          </w:tcPr>
          <w:p w:rsidR="00986196" w:rsidRPr="00E54740" w:rsidRDefault="00986196" w:rsidP="00CE7D52">
            <w:pPr>
              <w:spacing w:line="360" w:lineRule="auto"/>
              <w:jc w:val="center"/>
              <w:rPr>
                <w:b/>
                <w:szCs w:val="21"/>
              </w:rPr>
            </w:pPr>
            <w:r w:rsidRPr="00E54740">
              <w:rPr>
                <w:b/>
                <w:szCs w:val="21"/>
              </w:rPr>
              <w:t>实收基金</w:t>
            </w:r>
          </w:p>
        </w:tc>
        <w:tc>
          <w:tcPr>
            <w:tcW w:w="2835" w:type="dxa"/>
            <w:vAlign w:val="center"/>
          </w:tcPr>
          <w:p w:rsidR="00986196" w:rsidRPr="00E54740" w:rsidRDefault="00986196" w:rsidP="00CE7D52">
            <w:pPr>
              <w:spacing w:line="360" w:lineRule="auto"/>
              <w:jc w:val="center"/>
              <w:rPr>
                <w:b/>
                <w:szCs w:val="21"/>
              </w:rPr>
            </w:pPr>
            <w:r w:rsidRPr="00E54740">
              <w:rPr>
                <w:b/>
                <w:szCs w:val="21"/>
              </w:rPr>
              <w:t>未分配利润</w:t>
            </w:r>
          </w:p>
        </w:tc>
        <w:tc>
          <w:tcPr>
            <w:tcW w:w="1843" w:type="dxa"/>
            <w:vAlign w:val="center"/>
          </w:tcPr>
          <w:p w:rsidR="00986196" w:rsidRPr="00E54740" w:rsidRDefault="00986196" w:rsidP="00CE7D52">
            <w:pPr>
              <w:spacing w:line="360" w:lineRule="auto"/>
              <w:jc w:val="center"/>
              <w:rPr>
                <w:szCs w:val="21"/>
              </w:rPr>
            </w:pPr>
            <w:r w:rsidRPr="00E54740">
              <w:rPr>
                <w:rFonts w:hint="eastAsia"/>
                <w:b/>
                <w:szCs w:val="21"/>
              </w:rPr>
              <w:t>净资产合计</w:t>
            </w:r>
          </w:p>
        </w:tc>
      </w:tr>
      <w:tr w:rsidR="000D4677" w:rsidRPr="00E54740" w:rsidTr="00487DF2">
        <w:tc>
          <w:tcPr>
            <w:tcW w:w="1876" w:type="dxa"/>
          </w:tcPr>
          <w:p w:rsidR="00986196" w:rsidRPr="00E54740" w:rsidRDefault="00986196" w:rsidP="00CE7D52">
            <w:pPr>
              <w:spacing w:line="360" w:lineRule="auto"/>
              <w:rPr>
                <w:szCs w:val="21"/>
              </w:rPr>
            </w:pPr>
            <w:r w:rsidRPr="00E54740">
              <w:rPr>
                <w:rFonts w:ascii="宋体" w:hAnsi="宋体" w:hint="eastAsia"/>
                <w:szCs w:val="21"/>
              </w:rPr>
              <w:t>一、上期期末净资产</w:t>
            </w:r>
          </w:p>
        </w:tc>
        <w:tc>
          <w:tcPr>
            <w:tcW w:w="2768"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60,212,188.45</w:t>
            </w:r>
          </w:p>
        </w:tc>
        <w:tc>
          <w:tcPr>
            <w:tcW w:w="2835"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71,915,257.18</w:t>
            </w:r>
          </w:p>
        </w:tc>
        <w:tc>
          <w:tcPr>
            <w:tcW w:w="1843" w:type="dxa"/>
            <w:vAlign w:val="center"/>
          </w:tcPr>
          <w:p w:rsidR="00986196" w:rsidRPr="00E54740" w:rsidRDefault="00986196" w:rsidP="00CE7D52">
            <w:pPr>
              <w:spacing w:line="360" w:lineRule="auto"/>
              <w:jc w:val="right"/>
              <w:rPr>
                <w:szCs w:val="21"/>
              </w:rPr>
            </w:pPr>
            <w:r w:rsidRPr="00E54740">
              <w:rPr>
                <w:rFonts w:asciiTheme="minorEastAsia" w:eastAsiaTheme="minorEastAsia" w:hAnsiTheme="minorEastAsia"/>
              </w:rPr>
              <w:t>132,127,445.63</w:t>
            </w:r>
          </w:p>
        </w:tc>
      </w:tr>
      <w:tr w:rsidR="000D4677" w:rsidRPr="00E54740" w:rsidTr="00487DF2">
        <w:tc>
          <w:tcPr>
            <w:tcW w:w="1876" w:type="dxa"/>
          </w:tcPr>
          <w:p w:rsidR="00986196" w:rsidRPr="00E54740" w:rsidRDefault="00986196" w:rsidP="00CE7D52">
            <w:pPr>
              <w:spacing w:line="360" w:lineRule="auto"/>
              <w:rPr>
                <w:szCs w:val="21"/>
              </w:rPr>
            </w:pPr>
            <w:r w:rsidRPr="00E54740">
              <w:rPr>
                <w:rFonts w:ascii="宋体" w:hAnsi="宋体" w:hint="eastAsia"/>
                <w:szCs w:val="21"/>
              </w:rPr>
              <w:t>二、本期期初净资产</w:t>
            </w:r>
          </w:p>
        </w:tc>
        <w:tc>
          <w:tcPr>
            <w:tcW w:w="2768" w:type="dxa"/>
            <w:vAlign w:val="center"/>
          </w:tcPr>
          <w:p w:rsidR="00986196" w:rsidRPr="00E54740" w:rsidRDefault="00986196" w:rsidP="00CE7D52">
            <w:pPr>
              <w:spacing w:line="360" w:lineRule="auto"/>
              <w:jc w:val="right"/>
              <w:rPr>
                <w:szCs w:val="21"/>
              </w:rPr>
            </w:pPr>
            <w:r w:rsidRPr="00E54740">
              <w:rPr>
                <w:szCs w:val="21"/>
              </w:rPr>
              <w:t>60,212,188.45</w:t>
            </w:r>
          </w:p>
        </w:tc>
        <w:tc>
          <w:tcPr>
            <w:tcW w:w="2835" w:type="dxa"/>
            <w:vAlign w:val="center"/>
          </w:tcPr>
          <w:p w:rsidR="00986196" w:rsidRPr="00E54740" w:rsidRDefault="00986196" w:rsidP="00CE7D52">
            <w:pPr>
              <w:spacing w:line="360" w:lineRule="auto"/>
              <w:jc w:val="right"/>
              <w:rPr>
                <w:szCs w:val="21"/>
              </w:rPr>
            </w:pPr>
            <w:r w:rsidRPr="00E54740">
              <w:rPr>
                <w:szCs w:val="21"/>
              </w:rPr>
              <w:t>71,915,257.18</w:t>
            </w:r>
          </w:p>
        </w:tc>
        <w:tc>
          <w:tcPr>
            <w:tcW w:w="1843" w:type="dxa"/>
            <w:vAlign w:val="center"/>
          </w:tcPr>
          <w:p w:rsidR="00986196" w:rsidRPr="00E54740" w:rsidRDefault="00986196" w:rsidP="00CE7D52">
            <w:pPr>
              <w:spacing w:line="360" w:lineRule="auto"/>
              <w:jc w:val="right"/>
              <w:rPr>
                <w:szCs w:val="21"/>
              </w:rPr>
            </w:pPr>
            <w:r w:rsidRPr="00E54740">
              <w:rPr>
                <w:szCs w:val="21"/>
              </w:rPr>
              <w:t>132,127,445.63</w:t>
            </w:r>
          </w:p>
        </w:tc>
      </w:tr>
      <w:tr w:rsidR="000D4677" w:rsidRPr="00E54740" w:rsidTr="00487DF2">
        <w:tc>
          <w:tcPr>
            <w:tcW w:w="1876" w:type="dxa"/>
          </w:tcPr>
          <w:p w:rsidR="00986196" w:rsidRPr="00E54740" w:rsidRDefault="00986196" w:rsidP="00CE7D52">
            <w:pPr>
              <w:spacing w:line="360" w:lineRule="auto"/>
              <w:rPr>
                <w:szCs w:val="21"/>
              </w:rPr>
            </w:pPr>
            <w:r w:rsidRPr="00E54740">
              <w:rPr>
                <w:rFonts w:ascii="宋体" w:hAnsi="宋体" w:hint="eastAsia"/>
                <w:szCs w:val="21"/>
              </w:rPr>
              <w:lastRenderedPageBreak/>
              <w:t>三、本期增减变动额（减少以“-”号填列）</w:t>
            </w:r>
          </w:p>
        </w:tc>
        <w:tc>
          <w:tcPr>
            <w:tcW w:w="2768" w:type="dxa"/>
            <w:vAlign w:val="center"/>
          </w:tcPr>
          <w:p w:rsidR="00986196" w:rsidRPr="00E54740" w:rsidRDefault="00986196" w:rsidP="00CE7D52">
            <w:pPr>
              <w:spacing w:line="360" w:lineRule="auto"/>
              <w:jc w:val="right"/>
              <w:rPr>
                <w:szCs w:val="21"/>
              </w:rPr>
            </w:pPr>
            <w:r w:rsidRPr="00E54740">
              <w:rPr>
                <w:szCs w:val="21"/>
              </w:rPr>
              <w:t>-1,230,656.60</w:t>
            </w:r>
          </w:p>
        </w:tc>
        <w:tc>
          <w:tcPr>
            <w:tcW w:w="2835" w:type="dxa"/>
            <w:vAlign w:val="center"/>
          </w:tcPr>
          <w:p w:rsidR="00986196" w:rsidRPr="00E54740" w:rsidRDefault="00986196" w:rsidP="00CE7D52">
            <w:pPr>
              <w:spacing w:line="360" w:lineRule="auto"/>
              <w:jc w:val="right"/>
              <w:rPr>
                <w:szCs w:val="21"/>
              </w:rPr>
            </w:pPr>
            <w:r w:rsidRPr="00E54740">
              <w:rPr>
                <w:szCs w:val="21"/>
              </w:rPr>
              <w:t>-21,285,772.02</w:t>
            </w:r>
          </w:p>
        </w:tc>
        <w:tc>
          <w:tcPr>
            <w:tcW w:w="1843" w:type="dxa"/>
            <w:vAlign w:val="center"/>
          </w:tcPr>
          <w:p w:rsidR="00986196" w:rsidRPr="00E54740" w:rsidRDefault="00986196" w:rsidP="00CE7D52">
            <w:pPr>
              <w:spacing w:line="360" w:lineRule="auto"/>
              <w:jc w:val="right"/>
              <w:rPr>
                <w:szCs w:val="21"/>
              </w:rPr>
            </w:pPr>
            <w:r w:rsidRPr="00E54740">
              <w:rPr>
                <w:szCs w:val="21"/>
              </w:rPr>
              <w:t>-22,516,428.62</w:t>
            </w:r>
          </w:p>
        </w:tc>
      </w:tr>
      <w:tr w:rsidR="000D4677" w:rsidRPr="00E54740" w:rsidTr="00487DF2">
        <w:tc>
          <w:tcPr>
            <w:tcW w:w="1876" w:type="dxa"/>
          </w:tcPr>
          <w:p w:rsidR="00986196" w:rsidRPr="00E54740" w:rsidRDefault="00986196" w:rsidP="00CE7D52">
            <w:pPr>
              <w:spacing w:line="360" w:lineRule="auto"/>
              <w:rPr>
                <w:szCs w:val="21"/>
              </w:rPr>
            </w:pPr>
            <w:r w:rsidRPr="00E54740">
              <w:rPr>
                <w:rFonts w:ascii="宋体" w:hAnsi="宋体" w:hint="eastAsia"/>
                <w:szCs w:val="21"/>
              </w:rPr>
              <w:t>（一）、综合收益总额</w:t>
            </w:r>
          </w:p>
        </w:tc>
        <w:tc>
          <w:tcPr>
            <w:tcW w:w="2768" w:type="dxa"/>
            <w:vAlign w:val="center"/>
          </w:tcPr>
          <w:p w:rsidR="00986196" w:rsidRPr="00E54740" w:rsidRDefault="00986196" w:rsidP="00CE7D52">
            <w:pPr>
              <w:spacing w:line="360" w:lineRule="auto"/>
              <w:jc w:val="right"/>
              <w:rPr>
                <w:szCs w:val="21"/>
              </w:rPr>
            </w:pPr>
            <w:r w:rsidRPr="00E54740">
              <w:rPr>
                <w:szCs w:val="21"/>
              </w:rPr>
              <w:t>-</w:t>
            </w:r>
          </w:p>
        </w:tc>
        <w:tc>
          <w:tcPr>
            <w:tcW w:w="2835" w:type="dxa"/>
            <w:vAlign w:val="center"/>
          </w:tcPr>
          <w:p w:rsidR="00986196" w:rsidRPr="00E54740" w:rsidRDefault="00986196" w:rsidP="00CE7D52">
            <w:pPr>
              <w:spacing w:line="360" w:lineRule="auto"/>
              <w:jc w:val="right"/>
              <w:rPr>
                <w:szCs w:val="21"/>
              </w:rPr>
            </w:pPr>
            <w:r w:rsidRPr="00E54740">
              <w:rPr>
                <w:szCs w:val="21"/>
              </w:rPr>
              <w:t>-19,799,822.96</w:t>
            </w:r>
          </w:p>
        </w:tc>
        <w:tc>
          <w:tcPr>
            <w:tcW w:w="1843" w:type="dxa"/>
            <w:vAlign w:val="center"/>
          </w:tcPr>
          <w:p w:rsidR="00986196" w:rsidRPr="00E54740" w:rsidRDefault="00986196" w:rsidP="00CE7D52">
            <w:pPr>
              <w:spacing w:line="360" w:lineRule="auto"/>
              <w:jc w:val="right"/>
              <w:rPr>
                <w:szCs w:val="21"/>
              </w:rPr>
            </w:pPr>
            <w:r w:rsidRPr="00E54740">
              <w:rPr>
                <w:szCs w:val="21"/>
              </w:rPr>
              <w:t>-19,799,822.96</w:t>
            </w:r>
          </w:p>
        </w:tc>
      </w:tr>
      <w:tr w:rsidR="000D4677" w:rsidRPr="00E54740" w:rsidTr="00487DF2">
        <w:tc>
          <w:tcPr>
            <w:tcW w:w="1876" w:type="dxa"/>
          </w:tcPr>
          <w:p w:rsidR="00986196" w:rsidRPr="00E54740" w:rsidRDefault="00327831" w:rsidP="00CE7D52">
            <w:pPr>
              <w:spacing w:line="360" w:lineRule="auto"/>
              <w:rPr>
                <w:szCs w:val="21"/>
              </w:rPr>
            </w:pPr>
            <w:r w:rsidRPr="00327831">
              <w:rPr>
                <w:rFonts w:ascii="宋体" w:hAnsi="宋体" w:hint="eastAsia"/>
                <w:szCs w:val="21"/>
              </w:rPr>
              <w:t>（二）、</w:t>
            </w:r>
            <w:r w:rsidRPr="00327831">
              <w:rPr>
                <w:rFonts w:ascii="宋体" w:hAnsi="宋体"/>
                <w:szCs w:val="21"/>
              </w:rPr>
              <w:t>本期基金份额交易产生的</w:t>
            </w:r>
            <w:r w:rsidRPr="00327831">
              <w:rPr>
                <w:rFonts w:ascii="宋体" w:hAnsi="宋体" w:hint="eastAsia"/>
                <w:szCs w:val="21"/>
              </w:rPr>
              <w:t>净资产</w:t>
            </w:r>
            <w:r w:rsidRPr="00327831">
              <w:rPr>
                <w:rFonts w:ascii="宋体" w:hAnsi="宋体"/>
                <w:szCs w:val="21"/>
              </w:rPr>
              <w:t>变动数（</w:t>
            </w:r>
            <w:r w:rsidRPr="00327831">
              <w:rPr>
                <w:rFonts w:ascii="宋体" w:hAnsi="宋体" w:hint="eastAsia"/>
                <w:szCs w:val="21"/>
              </w:rPr>
              <w:t>净资产</w:t>
            </w:r>
            <w:r w:rsidRPr="00327831">
              <w:rPr>
                <w:rFonts w:ascii="宋体" w:hAnsi="宋体"/>
                <w:szCs w:val="21"/>
              </w:rPr>
              <w:t>减少以“-”号填列）</w:t>
            </w:r>
          </w:p>
        </w:tc>
        <w:tc>
          <w:tcPr>
            <w:tcW w:w="2768" w:type="dxa"/>
            <w:vAlign w:val="center"/>
          </w:tcPr>
          <w:p w:rsidR="00986196" w:rsidRPr="00E54740" w:rsidRDefault="00986196" w:rsidP="00CE7D52">
            <w:pPr>
              <w:spacing w:line="360" w:lineRule="auto"/>
              <w:jc w:val="right"/>
              <w:rPr>
                <w:szCs w:val="21"/>
              </w:rPr>
            </w:pPr>
            <w:r w:rsidRPr="00E54740">
              <w:rPr>
                <w:szCs w:val="21"/>
              </w:rPr>
              <w:t>-1,230,656.60</w:t>
            </w:r>
          </w:p>
        </w:tc>
        <w:tc>
          <w:tcPr>
            <w:tcW w:w="2835" w:type="dxa"/>
            <w:vAlign w:val="center"/>
          </w:tcPr>
          <w:p w:rsidR="00986196" w:rsidRPr="00E54740" w:rsidRDefault="00986196" w:rsidP="00CE7D52">
            <w:pPr>
              <w:spacing w:line="360" w:lineRule="auto"/>
              <w:jc w:val="right"/>
              <w:rPr>
                <w:szCs w:val="21"/>
              </w:rPr>
            </w:pPr>
            <w:r w:rsidRPr="00E54740">
              <w:rPr>
                <w:szCs w:val="21"/>
              </w:rPr>
              <w:t>-1,485,949.06</w:t>
            </w:r>
          </w:p>
        </w:tc>
        <w:tc>
          <w:tcPr>
            <w:tcW w:w="1843" w:type="dxa"/>
            <w:vAlign w:val="center"/>
          </w:tcPr>
          <w:p w:rsidR="00986196" w:rsidRPr="00E54740" w:rsidRDefault="00986196" w:rsidP="00CE7D52">
            <w:pPr>
              <w:spacing w:line="360" w:lineRule="auto"/>
              <w:jc w:val="right"/>
              <w:rPr>
                <w:szCs w:val="21"/>
              </w:rPr>
            </w:pPr>
            <w:r w:rsidRPr="00E54740">
              <w:rPr>
                <w:szCs w:val="21"/>
              </w:rPr>
              <w:t>-2,716,605.66</w:t>
            </w:r>
          </w:p>
        </w:tc>
      </w:tr>
      <w:tr w:rsidR="000D4677" w:rsidRPr="00E54740" w:rsidTr="00487DF2">
        <w:tc>
          <w:tcPr>
            <w:tcW w:w="1876" w:type="dxa"/>
          </w:tcPr>
          <w:p w:rsidR="00986196" w:rsidRPr="00E54740" w:rsidRDefault="00986196" w:rsidP="00CE7D52">
            <w:pPr>
              <w:spacing w:line="360" w:lineRule="auto"/>
              <w:rPr>
                <w:szCs w:val="21"/>
              </w:rPr>
            </w:pPr>
            <w:r w:rsidRPr="00E54740">
              <w:rPr>
                <w:szCs w:val="21"/>
              </w:rPr>
              <w:t>其中：</w:t>
            </w:r>
            <w:r w:rsidRPr="00E54740">
              <w:rPr>
                <w:szCs w:val="21"/>
              </w:rPr>
              <w:t>1.</w:t>
            </w:r>
            <w:r w:rsidRPr="00E54740">
              <w:rPr>
                <w:szCs w:val="21"/>
              </w:rPr>
              <w:t>基金申购款</w:t>
            </w:r>
          </w:p>
        </w:tc>
        <w:tc>
          <w:tcPr>
            <w:tcW w:w="2768" w:type="dxa"/>
            <w:vAlign w:val="center"/>
          </w:tcPr>
          <w:p w:rsidR="00986196" w:rsidRPr="00E54740" w:rsidRDefault="00986196" w:rsidP="00CE7D52">
            <w:pPr>
              <w:spacing w:line="360" w:lineRule="auto"/>
              <w:jc w:val="right"/>
              <w:rPr>
                <w:szCs w:val="21"/>
              </w:rPr>
            </w:pPr>
            <w:r w:rsidRPr="00E54740">
              <w:rPr>
                <w:szCs w:val="21"/>
              </w:rPr>
              <w:t>5,688,438.35</w:t>
            </w:r>
          </w:p>
        </w:tc>
        <w:tc>
          <w:tcPr>
            <w:tcW w:w="2835" w:type="dxa"/>
            <w:vAlign w:val="center"/>
          </w:tcPr>
          <w:p w:rsidR="00986196" w:rsidRPr="00E54740" w:rsidRDefault="00986196" w:rsidP="00CE7D52">
            <w:pPr>
              <w:spacing w:line="360" w:lineRule="auto"/>
              <w:jc w:val="right"/>
              <w:rPr>
                <w:szCs w:val="21"/>
              </w:rPr>
            </w:pPr>
            <w:r w:rsidRPr="00E54740">
              <w:rPr>
                <w:szCs w:val="21"/>
              </w:rPr>
              <w:t>6,457,306.15</w:t>
            </w:r>
          </w:p>
        </w:tc>
        <w:tc>
          <w:tcPr>
            <w:tcW w:w="1843" w:type="dxa"/>
            <w:vAlign w:val="center"/>
          </w:tcPr>
          <w:p w:rsidR="00986196" w:rsidRPr="00E54740" w:rsidRDefault="00986196" w:rsidP="00CE7D52">
            <w:pPr>
              <w:spacing w:line="360" w:lineRule="auto"/>
              <w:jc w:val="right"/>
              <w:rPr>
                <w:szCs w:val="21"/>
              </w:rPr>
            </w:pPr>
            <w:r w:rsidRPr="00E54740">
              <w:rPr>
                <w:szCs w:val="21"/>
              </w:rPr>
              <w:t>12,145,744.50</w:t>
            </w:r>
          </w:p>
        </w:tc>
      </w:tr>
      <w:tr w:rsidR="000D4677" w:rsidRPr="00E54740" w:rsidTr="00487DF2">
        <w:tc>
          <w:tcPr>
            <w:tcW w:w="1876" w:type="dxa"/>
          </w:tcPr>
          <w:p w:rsidR="00986196" w:rsidRPr="00E54740" w:rsidRDefault="00986196" w:rsidP="00CE7D52">
            <w:pPr>
              <w:spacing w:line="360" w:lineRule="auto"/>
              <w:ind w:firstLineChars="300" w:firstLine="630"/>
              <w:rPr>
                <w:szCs w:val="21"/>
              </w:rPr>
            </w:pPr>
            <w:r w:rsidRPr="00E54740">
              <w:rPr>
                <w:szCs w:val="21"/>
              </w:rPr>
              <w:t>2.</w:t>
            </w:r>
            <w:r w:rsidRPr="00E54740">
              <w:rPr>
                <w:szCs w:val="21"/>
              </w:rPr>
              <w:t>基金赎回款</w:t>
            </w:r>
          </w:p>
        </w:tc>
        <w:tc>
          <w:tcPr>
            <w:tcW w:w="2768" w:type="dxa"/>
            <w:vAlign w:val="center"/>
          </w:tcPr>
          <w:p w:rsidR="00986196" w:rsidRPr="00E54740" w:rsidRDefault="00986196" w:rsidP="00CE7D52">
            <w:pPr>
              <w:spacing w:line="360" w:lineRule="auto"/>
              <w:jc w:val="right"/>
              <w:rPr>
                <w:szCs w:val="21"/>
              </w:rPr>
            </w:pPr>
            <w:r w:rsidRPr="00E54740">
              <w:rPr>
                <w:szCs w:val="21"/>
              </w:rPr>
              <w:t>-6,919,094.95</w:t>
            </w:r>
          </w:p>
        </w:tc>
        <w:tc>
          <w:tcPr>
            <w:tcW w:w="2835" w:type="dxa"/>
            <w:vAlign w:val="center"/>
          </w:tcPr>
          <w:p w:rsidR="00986196" w:rsidRPr="00E54740" w:rsidRDefault="00986196" w:rsidP="00CE7D52">
            <w:pPr>
              <w:spacing w:line="360" w:lineRule="auto"/>
              <w:jc w:val="right"/>
              <w:rPr>
                <w:szCs w:val="21"/>
              </w:rPr>
            </w:pPr>
            <w:r w:rsidRPr="00E54740">
              <w:rPr>
                <w:szCs w:val="21"/>
              </w:rPr>
              <w:t>-7,943,255.21</w:t>
            </w:r>
          </w:p>
        </w:tc>
        <w:tc>
          <w:tcPr>
            <w:tcW w:w="1843" w:type="dxa"/>
            <w:vAlign w:val="center"/>
          </w:tcPr>
          <w:p w:rsidR="00986196" w:rsidRPr="00E54740" w:rsidRDefault="00986196" w:rsidP="00CE7D52">
            <w:pPr>
              <w:spacing w:line="360" w:lineRule="auto"/>
              <w:jc w:val="right"/>
              <w:rPr>
                <w:szCs w:val="21"/>
              </w:rPr>
            </w:pPr>
            <w:r w:rsidRPr="00E54740">
              <w:rPr>
                <w:szCs w:val="21"/>
              </w:rPr>
              <w:t>-14,862,350.16</w:t>
            </w:r>
          </w:p>
        </w:tc>
      </w:tr>
      <w:tr w:rsidR="000D4677" w:rsidRPr="00E54740" w:rsidTr="00487DF2">
        <w:tc>
          <w:tcPr>
            <w:tcW w:w="1876" w:type="dxa"/>
          </w:tcPr>
          <w:p w:rsidR="00986196" w:rsidRPr="00E54740" w:rsidRDefault="00327831" w:rsidP="00CE7D52">
            <w:pPr>
              <w:spacing w:line="360" w:lineRule="auto"/>
              <w:rPr>
                <w:szCs w:val="21"/>
              </w:rPr>
            </w:pPr>
            <w:r w:rsidRPr="00327831">
              <w:rPr>
                <w:rFonts w:ascii="宋体" w:hAnsi="宋体" w:hint="eastAsia"/>
                <w:szCs w:val="21"/>
              </w:rPr>
              <w:t>（三）</w:t>
            </w:r>
            <w:r w:rsidRPr="00327831">
              <w:rPr>
                <w:rFonts w:ascii="宋体" w:hAnsi="宋体"/>
                <w:szCs w:val="21"/>
              </w:rPr>
              <w:t>、本期向基金份额持有人分配利润产生的</w:t>
            </w:r>
            <w:r w:rsidRPr="00327831">
              <w:rPr>
                <w:rFonts w:ascii="宋体" w:hAnsi="宋体" w:hint="eastAsia"/>
                <w:szCs w:val="21"/>
              </w:rPr>
              <w:t>净资产</w:t>
            </w:r>
            <w:r w:rsidRPr="00327831">
              <w:rPr>
                <w:rFonts w:ascii="宋体" w:hAnsi="宋体"/>
                <w:szCs w:val="21"/>
              </w:rPr>
              <w:t>变动（</w:t>
            </w:r>
            <w:r w:rsidRPr="00327831">
              <w:rPr>
                <w:rFonts w:ascii="宋体" w:hAnsi="宋体" w:hint="eastAsia"/>
                <w:szCs w:val="21"/>
              </w:rPr>
              <w:t>净资产</w:t>
            </w:r>
            <w:r w:rsidRPr="00327831">
              <w:rPr>
                <w:rFonts w:ascii="宋体" w:hAnsi="宋体"/>
                <w:szCs w:val="21"/>
              </w:rPr>
              <w:t>减少以“-”号填列）</w:t>
            </w:r>
          </w:p>
        </w:tc>
        <w:tc>
          <w:tcPr>
            <w:tcW w:w="2768" w:type="dxa"/>
            <w:vAlign w:val="center"/>
          </w:tcPr>
          <w:p w:rsidR="00986196" w:rsidRPr="00E54740" w:rsidRDefault="00986196" w:rsidP="00CE7D52">
            <w:pPr>
              <w:spacing w:line="360" w:lineRule="auto"/>
              <w:jc w:val="right"/>
              <w:rPr>
                <w:szCs w:val="21"/>
              </w:rPr>
            </w:pPr>
            <w:r w:rsidRPr="00E54740">
              <w:rPr>
                <w:szCs w:val="21"/>
              </w:rPr>
              <w:t>-</w:t>
            </w:r>
          </w:p>
        </w:tc>
        <w:tc>
          <w:tcPr>
            <w:tcW w:w="2835" w:type="dxa"/>
            <w:vAlign w:val="center"/>
          </w:tcPr>
          <w:p w:rsidR="00986196" w:rsidRPr="00E54740" w:rsidRDefault="00986196" w:rsidP="00CE7D52">
            <w:pPr>
              <w:spacing w:line="360" w:lineRule="auto"/>
              <w:jc w:val="right"/>
              <w:rPr>
                <w:szCs w:val="21"/>
              </w:rPr>
            </w:pPr>
            <w:r w:rsidRPr="00E54740">
              <w:rPr>
                <w:szCs w:val="21"/>
              </w:rPr>
              <w:t>-</w:t>
            </w:r>
          </w:p>
        </w:tc>
        <w:tc>
          <w:tcPr>
            <w:tcW w:w="1843" w:type="dxa"/>
            <w:vAlign w:val="center"/>
          </w:tcPr>
          <w:p w:rsidR="00986196" w:rsidRPr="00E54740" w:rsidRDefault="00986196" w:rsidP="00CE7D52">
            <w:pPr>
              <w:spacing w:line="360" w:lineRule="auto"/>
              <w:jc w:val="right"/>
              <w:rPr>
                <w:szCs w:val="21"/>
              </w:rPr>
            </w:pPr>
            <w:r w:rsidRPr="00E54740">
              <w:rPr>
                <w:szCs w:val="21"/>
              </w:rPr>
              <w:t>-</w:t>
            </w:r>
          </w:p>
        </w:tc>
      </w:tr>
      <w:tr w:rsidR="000D4677" w:rsidRPr="00E54740" w:rsidTr="00487DF2">
        <w:tc>
          <w:tcPr>
            <w:tcW w:w="1876" w:type="dxa"/>
          </w:tcPr>
          <w:p w:rsidR="00986196" w:rsidRPr="00327831" w:rsidRDefault="00327831" w:rsidP="00CE7D52">
            <w:pPr>
              <w:spacing w:line="360" w:lineRule="auto"/>
              <w:rPr>
                <w:rFonts w:ascii="宋体" w:hAnsi="宋体"/>
                <w:szCs w:val="21"/>
              </w:rPr>
            </w:pPr>
            <w:r w:rsidRPr="00327831">
              <w:rPr>
                <w:rFonts w:ascii="宋体" w:hAnsi="宋体" w:hint="eastAsia"/>
                <w:szCs w:val="21"/>
              </w:rPr>
              <w:t>四、本期期末净资产</w:t>
            </w:r>
          </w:p>
        </w:tc>
        <w:tc>
          <w:tcPr>
            <w:tcW w:w="2768" w:type="dxa"/>
            <w:vAlign w:val="center"/>
          </w:tcPr>
          <w:p w:rsidR="00986196" w:rsidRPr="00E54740" w:rsidRDefault="00986196" w:rsidP="00CE7D52">
            <w:pPr>
              <w:spacing w:line="360" w:lineRule="auto"/>
              <w:jc w:val="right"/>
              <w:rPr>
                <w:szCs w:val="21"/>
              </w:rPr>
            </w:pPr>
            <w:r w:rsidRPr="00E54740">
              <w:rPr>
                <w:szCs w:val="21"/>
              </w:rPr>
              <w:t>58,981,531.85</w:t>
            </w:r>
          </w:p>
        </w:tc>
        <w:tc>
          <w:tcPr>
            <w:tcW w:w="2835" w:type="dxa"/>
            <w:vAlign w:val="center"/>
          </w:tcPr>
          <w:p w:rsidR="00986196" w:rsidRPr="00E54740" w:rsidRDefault="00986196" w:rsidP="00CE7D52">
            <w:pPr>
              <w:spacing w:line="360" w:lineRule="auto"/>
              <w:jc w:val="right"/>
              <w:rPr>
                <w:szCs w:val="21"/>
              </w:rPr>
            </w:pPr>
            <w:r w:rsidRPr="00E54740">
              <w:rPr>
                <w:szCs w:val="21"/>
              </w:rPr>
              <w:t>50,629,485.16</w:t>
            </w:r>
          </w:p>
        </w:tc>
        <w:tc>
          <w:tcPr>
            <w:tcW w:w="1843" w:type="dxa"/>
            <w:vAlign w:val="center"/>
          </w:tcPr>
          <w:p w:rsidR="00986196" w:rsidRPr="00E54740" w:rsidRDefault="00986196" w:rsidP="00CE7D52">
            <w:pPr>
              <w:spacing w:line="360" w:lineRule="auto"/>
              <w:jc w:val="right"/>
              <w:rPr>
                <w:szCs w:val="21"/>
              </w:rPr>
            </w:pPr>
            <w:r w:rsidRPr="00E54740">
              <w:rPr>
                <w:szCs w:val="21"/>
              </w:rPr>
              <w:t>109,611,017.01</w:t>
            </w:r>
          </w:p>
        </w:tc>
      </w:tr>
      <w:tr w:rsidR="00E54740" w:rsidRPr="00E54740" w:rsidTr="00CE7D52">
        <w:tc>
          <w:tcPr>
            <w:tcW w:w="1876" w:type="dxa"/>
            <w:vMerge w:val="restart"/>
            <w:vAlign w:val="center"/>
          </w:tcPr>
          <w:p w:rsidR="00986196" w:rsidRPr="00E54740" w:rsidRDefault="00986196" w:rsidP="00CE7D52">
            <w:pPr>
              <w:spacing w:line="360" w:lineRule="auto"/>
              <w:jc w:val="center"/>
              <w:rPr>
                <w:b/>
                <w:szCs w:val="21"/>
              </w:rPr>
            </w:pPr>
            <w:r w:rsidRPr="00E54740">
              <w:rPr>
                <w:b/>
                <w:szCs w:val="21"/>
              </w:rPr>
              <w:t>项目</w:t>
            </w:r>
          </w:p>
        </w:tc>
        <w:tc>
          <w:tcPr>
            <w:tcW w:w="7446" w:type="dxa"/>
            <w:gridSpan w:val="3"/>
          </w:tcPr>
          <w:p w:rsidR="00986196" w:rsidRPr="00E54740" w:rsidRDefault="00986196" w:rsidP="00CE7D52">
            <w:pPr>
              <w:spacing w:line="360" w:lineRule="auto"/>
              <w:jc w:val="center"/>
              <w:rPr>
                <w:b/>
                <w:szCs w:val="21"/>
              </w:rPr>
            </w:pPr>
            <w:r w:rsidRPr="00E54740">
              <w:rPr>
                <w:b/>
                <w:szCs w:val="21"/>
              </w:rPr>
              <w:t>上年度可比期间</w:t>
            </w:r>
          </w:p>
          <w:p w:rsidR="00986196" w:rsidRPr="00E54740" w:rsidRDefault="00986196" w:rsidP="00CE7D52">
            <w:pPr>
              <w:pStyle w:val="aff1"/>
              <w:spacing w:before="0" w:beforeAutospacing="0" w:after="0" w:afterAutospacing="0" w:line="360" w:lineRule="auto"/>
              <w:ind w:firstLine="422"/>
              <w:jc w:val="center"/>
              <w:rPr>
                <w:rFonts w:ascii="Times New Roman" w:hAnsi="Times New Roman"/>
                <w:b/>
                <w:sz w:val="21"/>
                <w:szCs w:val="21"/>
              </w:rPr>
            </w:pP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w:t>
            </w:r>
            <w:r w:rsidRPr="00E54740">
              <w:rPr>
                <w:rFonts w:ascii="Times New Roman" w:hAnsi="Times New Roman"/>
                <w:b/>
                <w:sz w:val="21"/>
                <w:szCs w:val="21"/>
              </w:rPr>
              <w:t>月</w:t>
            </w:r>
            <w:r w:rsidRPr="00E54740">
              <w:rPr>
                <w:rFonts w:ascii="Times New Roman" w:hAnsi="Times New Roman"/>
                <w:b/>
                <w:sz w:val="21"/>
                <w:szCs w:val="21"/>
              </w:rPr>
              <w:t>1</w:t>
            </w:r>
            <w:r w:rsidRPr="00E54740">
              <w:rPr>
                <w:rFonts w:ascii="Times New Roman" w:hAnsi="Times New Roman"/>
                <w:b/>
                <w:sz w:val="21"/>
                <w:szCs w:val="21"/>
              </w:rPr>
              <w:t>日至</w:t>
            </w:r>
            <w:r w:rsidRPr="00E54740">
              <w:rPr>
                <w:rFonts w:ascii="Times New Roman" w:hAnsi="Times New Roman"/>
                <w:b/>
                <w:sz w:val="21"/>
                <w:szCs w:val="21"/>
              </w:rPr>
              <w:t>2022</w:t>
            </w:r>
            <w:r w:rsidRPr="00E54740">
              <w:rPr>
                <w:rFonts w:ascii="Times New Roman" w:hAnsi="Times New Roman"/>
                <w:b/>
                <w:sz w:val="21"/>
                <w:szCs w:val="21"/>
              </w:rPr>
              <w:t>年</w:t>
            </w:r>
            <w:r w:rsidRPr="00E54740">
              <w:rPr>
                <w:rFonts w:ascii="Times New Roman" w:hAnsi="Times New Roman"/>
                <w:b/>
                <w:sz w:val="21"/>
                <w:szCs w:val="21"/>
              </w:rPr>
              <w:t>12</w:t>
            </w:r>
            <w:r w:rsidRPr="00E54740">
              <w:rPr>
                <w:rFonts w:ascii="Times New Roman" w:hAnsi="Times New Roman"/>
                <w:b/>
                <w:sz w:val="21"/>
                <w:szCs w:val="21"/>
              </w:rPr>
              <w:t>月</w:t>
            </w:r>
            <w:r w:rsidRPr="00E54740">
              <w:rPr>
                <w:rFonts w:ascii="Times New Roman" w:hAnsi="Times New Roman"/>
                <w:b/>
                <w:sz w:val="21"/>
                <w:szCs w:val="21"/>
              </w:rPr>
              <w:t>31</w:t>
            </w:r>
            <w:r w:rsidRPr="00E54740">
              <w:rPr>
                <w:rFonts w:ascii="Times New Roman" w:hAnsi="Times New Roman"/>
                <w:b/>
                <w:sz w:val="21"/>
                <w:szCs w:val="21"/>
              </w:rPr>
              <w:t>日</w:t>
            </w:r>
          </w:p>
        </w:tc>
      </w:tr>
      <w:tr w:rsidR="000D4677" w:rsidRPr="00E54740" w:rsidTr="00487DF2">
        <w:tc>
          <w:tcPr>
            <w:tcW w:w="1876" w:type="dxa"/>
            <w:vMerge/>
            <w:vAlign w:val="center"/>
          </w:tcPr>
          <w:p w:rsidR="00281C60" w:rsidRPr="00E54740" w:rsidRDefault="00281C60" w:rsidP="00281C60">
            <w:pPr>
              <w:widowControl/>
              <w:spacing w:line="360" w:lineRule="auto"/>
              <w:jc w:val="left"/>
              <w:rPr>
                <w:b/>
                <w:szCs w:val="21"/>
              </w:rPr>
            </w:pPr>
          </w:p>
        </w:tc>
        <w:tc>
          <w:tcPr>
            <w:tcW w:w="2768" w:type="dxa"/>
            <w:vAlign w:val="center"/>
          </w:tcPr>
          <w:p w:rsidR="00281C60" w:rsidRPr="00E54740" w:rsidRDefault="00281C60" w:rsidP="00281C60">
            <w:pPr>
              <w:spacing w:line="360" w:lineRule="auto"/>
              <w:jc w:val="center"/>
              <w:rPr>
                <w:b/>
                <w:szCs w:val="21"/>
              </w:rPr>
            </w:pPr>
            <w:r w:rsidRPr="00E54740">
              <w:rPr>
                <w:b/>
                <w:szCs w:val="21"/>
              </w:rPr>
              <w:t>实收基金</w:t>
            </w:r>
          </w:p>
        </w:tc>
        <w:tc>
          <w:tcPr>
            <w:tcW w:w="2835" w:type="dxa"/>
            <w:vAlign w:val="center"/>
          </w:tcPr>
          <w:p w:rsidR="00281C60" w:rsidRPr="00E54740" w:rsidRDefault="00281C60" w:rsidP="00281C60">
            <w:pPr>
              <w:spacing w:line="360" w:lineRule="auto"/>
              <w:jc w:val="center"/>
              <w:rPr>
                <w:b/>
                <w:szCs w:val="21"/>
              </w:rPr>
            </w:pPr>
            <w:r w:rsidRPr="00E54740">
              <w:rPr>
                <w:b/>
                <w:szCs w:val="21"/>
              </w:rPr>
              <w:t>未分配利润</w:t>
            </w:r>
          </w:p>
        </w:tc>
        <w:tc>
          <w:tcPr>
            <w:tcW w:w="1843" w:type="dxa"/>
            <w:vAlign w:val="center"/>
          </w:tcPr>
          <w:p w:rsidR="00281C60" w:rsidRPr="00E54740" w:rsidRDefault="00281C60" w:rsidP="00281C60">
            <w:pPr>
              <w:spacing w:line="360" w:lineRule="auto"/>
              <w:jc w:val="center"/>
              <w:rPr>
                <w:szCs w:val="21"/>
              </w:rPr>
            </w:pPr>
            <w:r w:rsidRPr="00E54740">
              <w:rPr>
                <w:rFonts w:hint="eastAsia"/>
                <w:b/>
                <w:szCs w:val="21"/>
              </w:rPr>
              <w:t>净资产合计</w:t>
            </w:r>
          </w:p>
        </w:tc>
      </w:tr>
      <w:tr w:rsidR="000D4677" w:rsidRPr="00E54740" w:rsidTr="00487DF2">
        <w:tc>
          <w:tcPr>
            <w:tcW w:w="1876" w:type="dxa"/>
          </w:tcPr>
          <w:p w:rsidR="00281C60" w:rsidRPr="00E54740" w:rsidRDefault="00327831" w:rsidP="00281C60">
            <w:pPr>
              <w:spacing w:line="360" w:lineRule="auto"/>
              <w:rPr>
                <w:szCs w:val="21"/>
              </w:rPr>
            </w:pPr>
            <w:r w:rsidRPr="00327831">
              <w:rPr>
                <w:rFonts w:ascii="宋体" w:hAnsi="宋体" w:hint="eastAsia"/>
                <w:szCs w:val="21"/>
              </w:rPr>
              <w:t>一、上期期末净资产</w:t>
            </w:r>
          </w:p>
        </w:tc>
        <w:tc>
          <w:tcPr>
            <w:tcW w:w="2768"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63,918,107.69</w:t>
            </w:r>
          </w:p>
        </w:tc>
        <w:tc>
          <w:tcPr>
            <w:tcW w:w="2835"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143,570,409.82</w:t>
            </w:r>
          </w:p>
        </w:tc>
        <w:tc>
          <w:tcPr>
            <w:tcW w:w="184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207,488,517.51</w:t>
            </w:r>
          </w:p>
        </w:tc>
      </w:tr>
      <w:tr w:rsidR="000D4677" w:rsidRPr="00E54740" w:rsidTr="00487DF2">
        <w:tc>
          <w:tcPr>
            <w:tcW w:w="1876" w:type="dxa"/>
          </w:tcPr>
          <w:p w:rsidR="00281C60" w:rsidRPr="00327831" w:rsidRDefault="00327831" w:rsidP="00281C60">
            <w:pPr>
              <w:spacing w:line="360" w:lineRule="auto"/>
              <w:rPr>
                <w:rFonts w:ascii="宋体" w:hAnsi="宋体"/>
                <w:szCs w:val="21"/>
              </w:rPr>
            </w:pPr>
            <w:r w:rsidRPr="00327831">
              <w:rPr>
                <w:rFonts w:ascii="宋体" w:hAnsi="宋体" w:hint="eastAsia"/>
                <w:szCs w:val="21"/>
              </w:rPr>
              <w:t>二、本期期初净资产</w:t>
            </w:r>
          </w:p>
        </w:tc>
        <w:tc>
          <w:tcPr>
            <w:tcW w:w="2768"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63,918,107.69</w:t>
            </w:r>
          </w:p>
        </w:tc>
        <w:tc>
          <w:tcPr>
            <w:tcW w:w="2835"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143,570,409.82</w:t>
            </w:r>
          </w:p>
        </w:tc>
        <w:tc>
          <w:tcPr>
            <w:tcW w:w="1843" w:type="dxa"/>
            <w:vAlign w:val="center"/>
          </w:tcPr>
          <w:p w:rsidR="00281C60" w:rsidRPr="00E54740" w:rsidRDefault="00281C60" w:rsidP="00281C60">
            <w:pPr>
              <w:spacing w:line="360" w:lineRule="auto"/>
              <w:jc w:val="right"/>
              <w:rPr>
                <w:szCs w:val="21"/>
              </w:rPr>
            </w:pPr>
            <w:r w:rsidRPr="00E54740">
              <w:rPr>
                <w:rFonts w:asciiTheme="minorEastAsia" w:eastAsiaTheme="minorEastAsia" w:hAnsiTheme="minorEastAsia"/>
              </w:rPr>
              <w:t>207,488,517.51</w:t>
            </w:r>
          </w:p>
        </w:tc>
      </w:tr>
      <w:tr w:rsidR="000D4677" w:rsidRPr="00E54740" w:rsidTr="00487DF2">
        <w:tc>
          <w:tcPr>
            <w:tcW w:w="1876" w:type="dxa"/>
          </w:tcPr>
          <w:p w:rsidR="00281C60" w:rsidRPr="00E54740" w:rsidRDefault="00281C60" w:rsidP="00281C60">
            <w:pPr>
              <w:spacing w:line="360" w:lineRule="auto"/>
              <w:rPr>
                <w:szCs w:val="21"/>
              </w:rPr>
            </w:pPr>
            <w:r w:rsidRPr="00E54740">
              <w:rPr>
                <w:rFonts w:ascii="宋体" w:hAnsi="宋体" w:hint="eastAsia"/>
                <w:szCs w:val="21"/>
              </w:rPr>
              <w:t>三、本期增减变动</w:t>
            </w:r>
            <w:r w:rsidRPr="00E54740">
              <w:rPr>
                <w:rFonts w:ascii="宋体" w:hAnsi="宋体" w:hint="eastAsia"/>
                <w:szCs w:val="21"/>
              </w:rPr>
              <w:lastRenderedPageBreak/>
              <w:t>额（减少以“-”号填列）</w:t>
            </w:r>
          </w:p>
        </w:tc>
        <w:tc>
          <w:tcPr>
            <w:tcW w:w="2768" w:type="dxa"/>
            <w:vAlign w:val="center"/>
          </w:tcPr>
          <w:p w:rsidR="00281C60" w:rsidRPr="00E54740" w:rsidRDefault="00281C60" w:rsidP="00281C60">
            <w:pPr>
              <w:spacing w:line="360" w:lineRule="auto"/>
              <w:jc w:val="right"/>
              <w:rPr>
                <w:szCs w:val="21"/>
              </w:rPr>
            </w:pPr>
            <w:r w:rsidRPr="00E54740">
              <w:rPr>
                <w:szCs w:val="21"/>
              </w:rPr>
              <w:lastRenderedPageBreak/>
              <w:t>-3,705,919.24</w:t>
            </w:r>
          </w:p>
        </w:tc>
        <w:tc>
          <w:tcPr>
            <w:tcW w:w="2835" w:type="dxa"/>
            <w:vAlign w:val="center"/>
          </w:tcPr>
          <w:p w:rsidR="00281C60" w:rsidRPr="00E54740" w:rsidRDefault="00281C60" w:rsidP="00281C60">
            <w:pPr>
              <w:spacing w:line="360" w:lineRule="auto"/>
              <w:jc w:val="right"/>
              <w:rPr>
                <w:szCs w:val="21"/>
              </w:rPr>
            </w:pPr>
            <w:r w:rsidRPr="00E54740">
              <w:rPr>
                <w:szCs w:val="21"/>
              </w:rPr>
              <w:t>-71,655,152.64</w:t>
            </w:r>
          </w:p>
        </w:tc>
        <w:tc>
          <w:tcPr>
            <w:tcW w:w="1843" w:type="dxa"/>
            <w:vAlign w:val="center"/>
          </w:tcPr>
          <w:p w:rsidR="00281C60" w:rsidRPr="00E54740" w:rsidRDefault="00281C60" w:rsidP="00281C60">
            <w:pPr>
              <w:spacing w:line="360" w:lineRule="auto"/>
              <w:jc w:val="right"/>
              <w:rPr>
                <w:szCs w:val="21"/>
              </w:rPr>
            </w:pPr>
            <w:r w:rsidRPr="00E54740">
              <w:rPr>
                <w:szCs w:val="21"/>
              </w:rPr>
              <w:t>-75,361,071.88</w:t>
            </w:r>
          </w:p>
        </w:tc>
      </w:tr>
      <w:tr w:rsidR="000D4677" w:rsidRPr="00E54740" w:rsidTr="00487DF2">
        <w:tc>
          <w:tcPr>
            <w:tcW w:w="1876" w:type="dxa"/>
          </w:tcPr>
          <w:p w:rsidR="00281C60" w:rsidRPr="00E54740" w:rsidRDefault="00281C60" w:rsidP="00281C60">
            <w:pPr>
              <w:spacing w:line="360" w:lineRule="auto"/>
              <w:rPr>
                <w:szCs w:val="21"/>
              </w:rPr>
            </w:pPr>
            <w:r w:rsidRPr="00E54740">
              <w:rPr>
                <w:rFonts w:ascii="宋体" w:hAnsi="宋体" w:hint="eastAsia"/>
                <w:szCs w:val="21"/>
              </w:rPr>
              <w:t>（一）、综合收益总额</w:t>
            </w:r>
          </w:p>
        </w:tc>
        <w:tc>
          <w:tcPr>
            <w:tcW w:w="2768" w:type="dxa"/>
            <w:vAlign w:val="center"/>
          </w:tcPr>
          <w:p w:rsidR="00281C60" w:rsidRPr="00E54740" w:rsidRDefault="00281C60" w:rsidP="00281C60">
            <w:pPr>
              <w:spacing w:line="360" w:lineRule="auto"/>
              <w:jc w:val="right"/>
              <w:rPr>
                <w:szCs w:val="21"/>
              </w:rPr>
            </w:pPr>
            <w:r w:rsidRPr="00E54740">
              <w:rPr>
                <w:szCs w:val="21"/>
              </w:rPr>
              <w:t>-</w:t>
            </w:r>
          </w:p>
        </w:tc>
        <w:tc>
          <w:tcPr>
            <w:tcW w:w="2835" w:type="dxa"/>
            <w:vAlign w:val="center"/>
          </w:tcPr>
          <w:p w:rsidR="00281C60" w:rsidRPr="00E54740" w:rsidRDefault="00281C60" w:rsidP="00281C60">
            <w:pPr>
              <w:spacing w:line="360" w:lineRule="auto"/>
              <w:jc w:val="right"/>
              <w:rPr>
                <w:szCs w:val="21"/>
              </w:rPr>
            </w:pPr>
            <w:r w:rsidRPr="00E54740">
              <w:rPr>
                <w:szCs w:val="21"/>
              </w:rPr>
              <w:t>-64,977,192.62</w:t>
            </w:r>
          </w:p>
        </w:tc>
        <w:tc>
          <w:tcPr>
            <w:tcW w:w="1843" w:type="dxa"/>
            <w:vAlign w:val="center"/>
          </w:tcPr>
          <w:p w:rsidR="00281C60" w:rsidRPr="00E54740" w:rsidRDefault="00281C60" w:rsidP="00281C60">
            <w:pPr>
              <w:spacing w:line="360" w:lineRule="auto"/>
              <w:jc w:val="right"/>
              <w:rPr>
                <w:szCs w:val="21"/>
              </w:rPr>
            </w:pPr>
            <w:r w:rsidRPr="00E54740">
              <w:rPr>
                <w:szCs w:val="21"/>
              </w:rPr>
              <w:t>-64,977,192.62</w:t>
            </w:r>
          </w:p>
        </w:tc>
      </w:tr>
      <w:tr w:rsidR="000D4677" w:rsidRPr="00E54740" w:rsidTr="00487DF2">
        <w:tc>
          <w:tcPr>
            <w:tcW w:w="1876" w:type="dxa"/>
          </w:tcPr>
          <w:p w:rsidR="00281C60" w:rsidRPr="00E54740" w:rsidRDefault="00327831" w:rsidP="00281C60">
            <w:pPr>
              <w:spacing w:line="360" w:lineRule="auto"/>
              <w:rPr>
                <w:szCs w:val="21"/>
              </w:rPr>
            </w:pPr>
            <w:r w:rsidRPr="00B2299C">
              <w:rPr>
                <w:rFonts w:ascii="宋体" w:hAnsi="宋体" w:hint="eastAsia"/>
                <w:szCs w:val="21"/>
              </w:rPr>
              <w:t>（二）、</w:t>
            </w:r>
            <w:r w:rsidRPr="00B2299C">
              <w:rPr>
                <w:rFonts w:ascii="宋体" w:hAnsi="宋体"/>
                <w:szCs w:val="21"/>
              </w:rPr>
              <w:t>本期基金份额交易产生的</w:t>
            </w:r>
            <w:r w:rsidRPr="00B2299C">
              <w:rPr>
                <w:rFonts w:ascii="宋体" w:hAnsi="宋体" w:hint="eastAsia"/>
                <w:szCs w:val="21"/>
              </w:rPr>
              <w:t>净资产</w:t>
            </w:r>
            <w:r w:rsidRPr="00B2299C">
              <w:rPr>
                <w:rFonts w:ascii="宋体" w:hAnsi="宋体"/>
                <w:szCs w:val="21"/>
              </w:rPr>
              <w:t>变动数（</w:t>
            </w:r>
            <w:r w:rsidRPr="00B2299C">
              <w:rPr>
                <w:rFonts w:ascii="宋体" w:hAnsi="宋体" w:hint="eastAsia"/>
                <w:szCs w:val="21"/>
              </w:rPr>
              <w:t>净资产</w:t>
            </w:r>
            <w:r w:rsidRPr="00B2299C">
              <w:rPr>
                <w:rFonts w:ascii="宋体" w:hAnsi="宋体"/>
                <w:szCs w:val="21"/>
              </w:rPr>
              <w:t>减少以“-”号填列）</w:t>
            </w:r>
          </w:p>
        </w:tc>
        <w:tc>
          <w:tcPr>
            <w:tcW w:w="2768" w:type="dxa"/>
            <w:vAlign w:val="center"/>
          </w:tcPr>
          <w:p w:rsidR="00281C60" w:rsidRPr="00E54740" w:rsidRDefault="00281C60" w:rsidP="00281C60">
            <w:pPr>
              <w:spacing w:line="360" w:lineRule="auto"/>
              <w:jc w:val="right"/>
              <w:rPr>
                <w:szCs w:val="21"/>
              </w:rPr>
            </w:pPr>
            <w:r w:rsidRPr="00E54740">
              <w:rPr>
                <w:szCs w:val="21"/>
              </w:rPr>
              <w:t>-3,705,919.24</w:t>
            </w:r>
          </w:p>
        </w:tc>
        <w:tc>
          <w:tcPr>
            <w:tcW w:w="2835" w:type="dxa"/>
            <w:vAlign w:val="center"/>
          </w:tcPr>
          <w:p w:rsidR="00281C60" w:rsidRPr="00E54740" w:rsidRDefault="00281C60" w:rsidP="00281C60">
            <w:pPr>
              <w:spacing w:line="360" w:lineRule="auto"/>
              <w:jc w:val="right"/>
              <w:rPr>
                <w:szCs w:val="21"/>
              </w:rPr>
            </w:pPr>
            <w:r w:rsidRPr="00E54740">
              <w:rPr>
                <w:szCs w:val="21"/>
              </w:rPr>
              <w:t>-6,677,960.02</w:t>
            </w:r>
          </w:p>
        </w:tc>
        <w:tc>
          <w:tcPr>
            <w:tcW w:w="1843" w:type="dxa"/>
            <w:vAlign w:val="center"/>
          </w:tcPr>
          <w:p w:rsidR="00281C60" w:rsidRPr="00E54740" w:rsidRDefault="00281C60" w:rsidP="00281C60">
            <w:pPr>
              <w:spacing w:line="360" w:lineRule="auto"/>
              <w:jc w:val="right"/>
              <w:rPr>
                <w:szCs w:val="21"/>
              </w:rPr>
            </w:pPr>
            <w:r w:rsidRPr="00E54740">
              <w:rPr>
                <w:szCs w:val="21"/>
              </w:rPr>
              <w:t>-10,383,879.26</w:t>
            </w:r>
          </w:p>
        </w:tc>
      </w:tr>
      <w:tr w:rsidR="000D4677" w:rsidRPr="00E54740" w:rsidTr="00487DF2">
        <w:tc>
          <w:tcPr>
            <w:tcW w:w="1876" w:type="dxa"/>
          </w:tcPr>
          <w:p w:rsidR="00281C60" w:rsidRPr="00E54740" w:rsidRDefault="00281C60" w:rsidP="00281C60">
            <w:pPr>
              <w:spacing w:line="360" w:lineRule="auto"/>
              <w:rPr>
                <w:szCs w:val="21"/>
              </w:rPr>
            </w:pPr>
            <w:r w:rsidRPr="00E54740">
              <w:rPr>
                <w:szCs w:val="21"/>
              </w:rPr>
              <w:t>其中：</w:t>
            </w:r>
            <w:r w:rsidRPr="00E54740">
              <w:rPr>
                <w:szCs w:val="21"/>
              </w:rPr>
              <w:t>1.</w:t>
            </w:r>
            <w:r w:rsidRPr="00E54740">
              <w:rPr>
                <w:szCs w:val="21"/>
              </w:rPr>
              <w:t>基金申购款</w:t>
            </w:r>
          </w:p>
        </w:tc>
        <w:tc>
          <w:tcPr>
            <w:tcW w:w="2768" w:type="dxa"/>
            <w:vAlign w:val="center"/>
          </w:tcPr>
          <w:p w:rsidR="00281C60" w:rsidRPr="00E54740" w:rsidRDefault="00281C60" w:rsidP="00281C60">
            <w:pPr>
              <w:spacing w:line="360" w:lineRule="auto"/>
              <w:jc w:val="right"/>
              <w:rPr>
                <w:szCs w:val="21"/>
              </w:rPr>
            </w:pPr>
            <w:r w:rsidRPr="00E54740">
              <w:rPr>
                <w:szCs w:val="21"/>
              </w:rPr>
              <w:t>9,385,501.71</w:t>
            </w:r>
          </w:p>
        </w:tc>
        <w:tc>
          <w:tcPr>
            <w:tcW w:w="2835" w:type="dxa"/>
            <w:vAlign w:val="center"/>
          </w:tcPr>
          <w:p w:rsidR="00281C60" w:rsidRPr="00E54740" w:rsidRDefault="00281C60" w:rsidP="00281C60">
            <w:pPr>
              <w:spacing w:line="360" w:lineRule="auto"/>
              <w:jc w:val="right"/>
              <w:rPr>
                <w:szCs w:val="21"/>
              </w:rPr>
            </w:pPr>
            <w:r w:rsidRPr="00E54740">
              <w:rPr>
                <w:szCs w:val="21"/>
              </w:rPr>
              <w:t>14,191,154.30</w:t>
            </w:r>
          </w:p>
        </w:tc>
        <w:tc>
          <w:tcPr>
            <w:tcW w:w="1843" w:type="dxa"/>
            <w:vAlign w:val="center"/>
          </w:tcPr>
          <w:p w:rsidR="00281C60" w:rsidRPr="00E54740" w:rsidRDefault="00281C60" w:rsidP="00281C60">
            <w:pPr>
              <w:spacing w:line="360" w:lineRule="auto"/>
              <w:jc w:val="right"/>
              <w:rPr>
                <w:szCs w:val="21"/>
              </w:rPr>
            </w:pPr>
            <w:r w:rsidRPr="00E54740">
              <w:rPr>
                <w:szCs w:val="21"/>
              </w:rPr>
              <w:t>23,576,656.01</w:t>
            </w:r>
          </w:p>
        </w:tc>
      </w:tr>
      <w:tr w:rsidR="000D4677" w:rsidRPr="00E54740" w:rsidTr="00487DF2">
        <w:tc>
          <w:tcPr>
            <w:tcW w:w="1876" w:type="dxa"/>
          </w:tcPr>
          <w:p w:rsidR="00281C60" w:rsidRPr="00E54740" w:rsidRDefault="00281C60" w:rsidP="00281C60">
            <w:pPr>
              <w:spacing w:line="360" w:lineRule="auto"/>
              <w:ind w:firstLineChars="300" w:firstLine="630"/>
              <w:rPr>
                <w:szCs w:val="21"/>
              </w:rPr>
            </w:pPr>
            <w:r w:rsidRPr="00E54740">
              <w:rPr>
                <w:szCs w:val="21"/>
              </w:rPr>
              <w:t>2.</w:t>
            </w:r>
            <w:r w:rsidRPr="00E54740">
              <w:rPr>
                <w:szCs w:val="21"/>
              </w:rPr>
              <w:t>基金赎回款</w:t>
            </w:r>
          </w:p>
        </w:tc>
        <w:tc>
          <w:tcPr>
            <w:tcW w:w="2768" w:type="dxa"/>
            <w:vAlign w:val="center"/>
          </w:tcPr>
          <w:p w:rsidR="00281C60" w:rsidRPr="00E54740" w:rsidRDefault="00281C60" w:rsidP="00281C60">
            <w:pPr>
              <w:spacing w:line="360" w:lineRule="auto"/>
              <w:jc w:val="right"/>
              <w:rPr>
                <w:szCs w:val="21"/>
              </w:rPr>
            </w:pPr>
            <w:r w:rsidRPr="00E54740">
              <w:rPr>
                <w:szCs w:val="21"/>
              </w:rPr>
              <w:t>-13,091,420.95</w:t>
            </w:r>
          </w:p>
        </w:tc>
        <w:tc>
          <w:tcPr>
            <w:tcW w:w="2835" w:type="dxa"/>
            <w:vAlign w:val="center"/>
          </w:tcPr>
          <w:p w:rsidR="00281C60" w:rsidRPr="00E54740" w:rsidRDefault="00281C60" w:rsidP="00281C60">
            <w:pPr>
              <w:spacing w:line="360" w:lineRule="auto"/>
              <w:jc w:val="right"/>
              <w:rPr>
                <w:szCs w:val="21"/>
              </w:rPr>
            </w:pPr>
            <w:r w:rsidRPr="00E54740">
              <w:rPr>
                <w:szCs w:val="21"/>
              </w:rPr>
              <w:t>-20,869,114.32</w:t>
            </w:r>
          </w:p>
        </w:tc>
        <w:tc>
          <w:tcPr>
            <w:tcW w:w="1843" w:type="dxa"/>
            <w:vAlign w:val="center"/>
          </w:tcPr>
          <w:p w:rsidR="00281C60" w:rsidRPr="00E54740" w:rsidRDefault="00281C60" w:rsidP="00281C60">
            <w:pPr>
              <w:spacing w:line="360" w:lineRule="auto"/>
              <w:jc w:val="right"/>
              <w:rPr>
                <w:szCs w:val="21"/>
              </w:rPr>
            </w:pPr>
            <w:r w:rsidRPr="00E54740">
              <w:rPr>
                <w:szCs w:val="21"/>
              </w:rPr>
              <w:t>-33,960,535.27</w:t>
            </w:r>
          </w:p>
        </w:tc>
      </w:tr>
      <w:tr w:rsidR="000D4677" w:rsidRPr="00E54740" w:rsidTr="00487DF2">
        <w:tc>
          <w:tcPr>
            <w:tcW w:w="1876" w:type="dxa"/>
          </w:tcPr>
          <w:p w:rsidR="00327831" w:rsidRPr="00E54740" w:rsidRDefault="00327831" w:rsidP="00327831">
            <w:pPr>
              <w:spacing w:line="360" w:lineRule="auto"/>
              <w:rPr>
                <w:szCs w:val="21"/>
              </w:rPr>
            </w:pPr>
            <w:r w:rsidRPr="00B2299C">
              <w:rPr>
                <w:rFonts w:ascii="宋体" w:hAnsi="宋体" w:hint="eastAsia"/>
                <w:szCs w:val="21"/>
              </w:rPr>
              <w:t>（三）</w:t>
            </w:r>
            <w:r w:rsidRPr="00B2299C">
              <w:rPr>
                <w:rFonts w:ascii="宋体" w:hAnsi="宋体"/>
                <w:szCs w:val="21"/>
              </w:rPr>
              <w:t>、本期向基金份额持有人分配利润产生的</w:t>
            </w:r>
            <w:r w:rsidRPr="00B2299C">
              <w:rPr>
                <w:rFonts w:ascii="宋体" w:hAnsi="宋体" w:hint="eastAsia"/>
                <w:szCs w:val="21"/>
              </w:rPr>
              <w:t>净资产</w:t>
            </w:r>
            <w:r w:rsidRPr="00B2299C">
              <w:rPr>
                <w:rFonts w:ascii="宋体" w:hAnsi="宋体"/>
                <w:szCs w:val="21"/>
              </w:rPr>
              <w:t>变动（</w:t>
            </w:r>
            <w:r w:rsidRPr="00B2299C">
              <w:rPr>
                <w:rFonts w:ascii="宋体" w:hAnsi="宋体" w:hint="eastAsia"/>
                <w:szCs w:val="21"/>
              </w:rPr>
              <w:t>净资产</w:t>
            </w:r>
            <w:r w:rsidRPr="00B2299C">
              <w:rPr>
                <w:rFonts w:ascii="宋体" w:hAnsi="宋体"/>
                <w:szCs w:val="21"/>
              </w:rPr>
              <w:t>减少以“-”号填列）</w:t>
            </w:r>
          </w:p>
        </w:tc>
        <w:tc>
          <w:tcPr>
            <w:tcW w:w="2768" w:type="dxa"/>
            <w:vAlign w:val="center"/>
          </w:tcPr>
          <w:p w:rsidR="00327831" w:rsidRPr="00E54740" w:rsidRDefault="00327831" w:rsidP="00327831">
            <w:pPr>
              <w:spacing w:line="360" w:lineRule="auto"/>
              <w:jc w:val="right"/>
              <w:rPr>
                <w:szCs w:val="21"/>
              </w:rPr>
            </w:pPr>
            <w:r w:rsidRPr="00E54740">
              <w:rPr>
                <w:szCs w:val="21"/>
              </w:rPr>
              <w:t>-</w:t>
            </w:r>
          </w:p>
        </w:tc>
        <w:tc>
          <w:tcPr>
            <w:tcW w:w="2835" w:type="dxa"/>
            <w:vAlign w:val="center"/>
          </w:tcPr>
          <w:p w:rsidR="00327831" w:rsidRPr="00E54740" w:rsidRDefault="00327831" w:rsidP="00327831">
            <w:pPr>
              <w:spacing w:line="360" w:lineRule="auto"/>
              <w:jc w:val="right"/>
              <w:rPr>
                <w:szCs w:val="21"/>
              </w:rPr>
            </w:pPr>
            <w:r w:rsidRPr="00E54740">
              <w:rPr>
                <w:szCs w:val="21"/>
              </w:rPr>
              <w:t>-</w:t>
            </w:r>
          </w:p>
        </w:tc>
        <w:tc>
          <w:tcPr>
            <w:tcW w:w="1843" w:type="dxa"/>
            <w:vAlign w:val="center"/>
          </w:tcPr>
          <w:p w:rsidR="00327831" w:rsidRPr="00E54740" w:rsidRDefault="00327831" w:rsidP="00327831">
            <w:pPr>
              <w:spacing w:line="360" w:lineRule="auto"/>
              <w:jc w:val="right"/>
              <w:rPr>
                <w:szCs w:val="21"/>
              </w:rPr>
            </w:pPr>
            <w:r w:rsidRPr="00E54740">
              <w:rPr>
                <w:szCs w:val="21"/>
              </w:rPr>
              <w:t>-</w:t>
            </w:r>
          </w:p>
        </w:tc>
      </w:tr>
      <w:tr w:rsidR="000D4677" w:rsidRPr="00E54740" w:rsidTr="00487DF2">
        <w:tc>
          <w:tcPr>
            <w:tcW w:w="1876" w:type="dxa"/>
          </w:tcPr>
          <w:p w:rsidR="00281C60" w:rsidRPr="00E54740" w:rsidRDefault="003F0DE9" w:rsidP="00281C60">
            <w:pPr>
              <w:spacing w:line="360" w:lineRule="auto"/>
              <w:rPr>
                <w:szCs w:val="21"/>
              </w:rPr>
            </w:pPr>
            <w:r w:rsidRPr="00BD0F9D">
              <w:rPr>
                <w:rFonts w:ascii="宋体" w:hAnsi="宋体" w:hint="eastAsia"/>
                <w:szCs w:val="21"/>
              </w:rPr>
              <w:t>四、本期期末净资产</w:t>
            </w:r>
          </w:p>
        </w:tc>
        <w:tc>
          <w:tcPr>
            <w:tcW w:w="2768" w:type="dxa"/>
            <w:vAlign w:val="center"/>
          </w:tcPr>
          <w:p w:rsidR="00281C60" w:rsidRPr="00E54740" w:rsidRDefault="00281C60" w:rsidP="00281C60">
            <w:pPr>
              <w:spacing w:line="360" w:lineRule="auto"/>
              <w:jc w:val="right"/>
              <w:rPr>
                <w:szCs w:val="21"/>
              </w:rPr>
            </w:pPr>
            <w:r w:rsidRPr="00E54740">
              <w:rPr>
                <w:szCs w:val="21"/>
              </w:rPr>
              <w:t>60,212,188.45</w:t>
            </w:r>
          </w:p>
        </w:tc>
        <w:tc>
          <w:tcPr>
            <w:tcW w:w="2835" w:type="dxa"/>
            <w:vAlign w:val="center"/>
          </w:tcPr>
          <w:p w:rsidR="00281C60" w:rsidRPr="00E54740" w:rsidRDefault="00281C60" w:rsidP="00281C60">
            <w:pPr>
              <w:spacing w:line="360" w:lineRule="auto"/>
              <w:jc w:val="right"/>
              <w:rPr>
                <w:szCs w:val="21"/>
              </w:rPr>
            </w:pPr>
            <w:r w:rsidRPr="00E54740">
              <w:rPr>
                <w:szCs w:val="21"/>
              </w:rPr>
              <w:t>71,915,257.18</w:t>
            </w:r>
          </w:p>
        </w:tc>
        <w:tc>
          <w:tcPr>
            <w:tcW w:w="1843" w:type="dxa"/>
            <w:vAlign w:val="center"/>
          </w:tcPr>
          <w:p w:rsidR="00281C60" w:rsidRPr="00E54740" w:rsidRDefault="00281C60" w:rsidP="00281C60">
            <w:pPr>
              <w:spacing w:line="360" w:lineRule="auto"/>
              <w:jc w:val="right"/>
              <w:rPr>
                <w:szCs w:val="21"/>
              </w:rPr>
            </w:pPr>
            <w:r w:rsidRPr="00E54740">
              <w:rPr>
                <w:szCs w:val="21"/>
              </w:rPr>
              <w:t>132,127,445.63</w:t>
            </w:r>
          </w:p>
        </w:tc>
      </w:tr>
    </w:tbl>
    <w:p w:rsidR="001F790F" w:rsidRPr="00E54740" w:rsidRDefault="001F790F" w:rsidP="00751A4E">
      <w:pPr>
        <w:spacing w:beforeLines="100" w:before="312" w:line="360" w:lineRule="auto"/>
        <w:rPr>
          <w:rFonts w:eastAsiaTheme="minorEastAsia"/>
          <w:szCs w:val="21"/>
        </w:rPr>
      </w:pPr>
      <w:r w:rsidRPr="00E54740">
        <w:rPr>
          <w:rFonts w:eastAsiaTheme="minorEastAsia"/>
          <w:szCs w:val="21"/>
        </w:rPr>
        <w:t>报表附注为财务报表的组成部分。</w:t>
      </w:r>
    </w:p>
    <w:p w:rsidR="001F790F" w:rsidRPr="00E54740" w:rsidRDefault="001F790F" w:rsidP="00673D18">
      <w:pPr>
        <w:spacing w:line="360" w:lineRule="auto"/>
        <w:rPr>
          <w:rFonts w:eastAsiaTheme="minorEastAsia"/>
          <w:szCs w:val="21"/>
        </w:rPr>
      </w:pPr>
      <w:r w:rsidRPr="00E54740">
        <w:rPr>
          <w:rFonts w:eastAsiaTheme="minorEastAsia"/>
          <w:szCs w:val="21"/>
        </w:rPr>
        <w:t>本报告</w:t>
      </w:r>
      <w:r w:rsidR="000379E9" w:rsidRPr="00E54740">
        <w:rPr>
          <w:rFonts w:eastAsiaTheme="minorEastAsia"/>
          <w:szCs w:val="21"/>
        </w:rPr>
        <w:t>页码（序号）从</w:t>
      </w:r>
      <w:r w:rsidRPr="00E54740">
        <w:rPr>
          <w:rFonts w:eastAsiaTheme="minorEastAsia"/>
          <w:szCs w:val="21"/>
        </w:rPr>
        <w:t>7.1</w:t>
      </w:r>
      <w:r w:rsidRPr="00E54740">
        <w:rPr>
          <w:rFonts w:eastAsiaTheme="minorEastAsia"/>
          <w:szCs w:val="21"/>
        </w:rPr>
        <w:t>至</w:t>
      </w:r>
      <w:r w:rsidRPr="00E54740">
        <w:rPr>
          <w:rFonts w:eastAsiaTheme="minorEastAsia"/>
          <w:szCs w:val="21"/>
        </w:rPr>
        <w:t>7.4</w:t>
      </w:r>
      <w:r w:rsidRPr="00E54740">
        <w:rPr>
          <w:rFonts w:eastAsiaTheme="minorEastAsia"/>
          <w:szCs w:val="21"/>
        </w:rPr>
        <w:t>，财务报表由下列负责人签署：</w:t>
      </w:r>
    </w:p>
    <w:p w:rsidR="001A59F9" w:rsidRPr="00E54740" w:rsidRDefault="003B5D20" w:rsidP="00961AC0">
      <w:pPr>
        <w:spacing w:line="360" w:lineRule="auto"/>
        <w:rPr>
          <w:rFonts w:eastAsiaTheme="minorEastAsia"/>
          <w:szCs w:val="21"/>
        </w:rPr>
      </w:pPr>
      <w:r w:rsidRPr="00E54740">
        <w:rPr>
          <w:rFonts w:eastAsiaTheme="minorEastAsia"/>
          <w:szCs w:val="21"/>
        </w:rPr>
        <w:t>基金管理人</w:t>
      </w:r>
      <w:r w:rsidR="001F790F" w:rsidRPr="00E54740">
        <w:rPr>
          <w:rFonts w:eastAsiaTheme="minorEastAsia"/>
          <w:szCs w:val="21"/>
        </w:rPr>
        <w:t>负责人：王琼慧，主管会计工作负责人：王敏，会计机构负责人：俞文涵</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26" w:name="_Toc225498271"/>
      <w:bookmarkStart w:id="127" w:name="_Toc361324876"/>
      <w:bookmarkStart w:id="128" w:name="_Toc162428163"/>
      <w:r w:rsidRPr="00E54740">
        <w:rPr>
          <w:rFonts w:ascii="Times New Roman" w:eastAsiaTheme="minorEastAsia" w:hAnsi="Times New Roman"/>
          <w:kern w:val="0"/>
          <w:sz w:val="21"/>
          <w:szCs w:val="21"/>
        </w:rPr>
        <w:t xml:space="preserve">7.4 </w:t>
      </w:r>
      <w:r w:rsidRPr="00E54740">
        <w:rPr>
          <w:rFonts w:ascii="Times New Roman" w:eastAsiaTheme="minorEastAsia" w:hAnsi="Times New Roman"/>
          <w:kern w:val="0"/>
          <w:sz w:val="21"/>
          <w:szCs w:val="21"/>
        </w:rPr>
        <w:t>报表附注</w:t>
      </w:r>
      <w:bookmarkEnd w:id="126"/>
      <w:bookmarkEnd w:id="127"/>
      <w:bookmarkEnd w:id="128"/>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w:t>
      </w:r>
      <w:r w:rsidR="004C2C35" w:rsidRPr="00E54740">
        <w:rPr>
          <w:rFonts w:eastAsiaTheme="minorEastAsia"/>
          <w:b/>
          <w:bCs/>
          <w:kern w:val="0"/>
          <w:szCs w:val="21"/>
        </w:rPr>
        <w:t xml:space="preserve"> </w:t>
      </w:r>
      <w:r w:rsidRPr="00E54740">
        <w:rPr>
          <w:rFonts w:eastAsiaTheme="minorEastAsia"/>
          <w:b/>
          <w:kern w:val="0"/>
          <w:szCs w:val="21"/>
        </w:rPr>
        <w:t>基金基本情况</w:t>
      </w:r>
    </w:p>
    <w:p w:rsidR="00D215E7" w:rsidRDefault="00903C2B">
      <w:pPr>
        <w:spacing w:line="360" w:lineRule="auto"/>
        <w:ind w:firstLineChars="200" w:firstLine="420"/>
        <w:rPr>
          <w:rFonts w:eastAsiaTheme="minorEastAsia"/>
          <w:szCs w:val="21"/>
        </w:rPr>
      </w:pPr>
      <w:r>
        <w:rPr>
          <w:rFonts w:eastAsiaTheme="minorEastAsia"/>
          <w:szCs w:val="21"/>
        </w:rPr>
        <w:t>摩根民生需求股票型证券投资基金</w:t>
      </w:r>
      <w:r>
        <w:rPr>
          <w:rFonts w:eastAsiaTheme="minorEastAsia"/>
          <w:szCs w:val="21"/>
        </w:rPr>
        <w:t>(</w:t>
      </w:r>
      <w:r>
        <w:rPr>
          <w:rFonts w:eastAsiaTheme="minorEastAsia"/>
          <w:szCs w:val="21"/>
        </w:rPr>
        <w:t>原名为上投摩根民生需求股票型证券投资基金，以下简称</w:t>
      </w:r>
      <w:r>
        <w:rPr>
          <w:rFonts w:eastAsiaTheme="minorEastAsia"/>
          <w:szCs w:val="21"/>
        </w:rPr>
        <w:t>“</w:t>
      </w:r>
      <w:r>
        <w:rPr>
          <w:rFonts w:eastAsiaTheme="minorEastAsia"/>
          <w:szCs w:val="21"/>
        </w:rPr>
        <w:t>本基金</w:t>
      </w:r>
      <w:r>
        <w:rPr>
          <w:rFonts w:eastAsiaTheme="minorEastAsia"/>
          <w:szCs w:val="21"/>
        </w:rPr>
        <w:t>”)</w:t>
      </w:r>
      <w:r>
        <w:rPr>
          <w:rFonts w:eastAsiaTheme="minorEastAsia"/>
          <w:szCs w:val="21"/>
        </w:rPr>
        <w:t>经中国证券监督管理委员会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中国证监会</w:t>
      </w:r>
      <w:r>
        <w:rPr>
          <w:rFonts w:eastAsiaTheme="minorEastAsia"/>
          <w:szCs w:val="21"/>
        </w:rPr>
        <w:t>”)</w:t>
      </w:r>
      <w:r>
        <w:rPr>
          <w:rFonts w:eastAsiaTheme="minorEastAsia"/>
          <w:szCs w:val="21"/>
        </w:rPr>
        <w:t>证监许可</w:t>
      </w:r>
      <w:r>
        <w:rPr>
          <w:rFonts w:eastAsiaTheme="minorEastAsia"/>
          <w:szCs w:val="21"/>
        </w:rPr>
        <w:t>[2013]1597</w:t>
      </w:r>
      <w:r>
        <w:rPr>
          <w:rFonts w:eastAsiaTheme="minorEastAsia"/>
          <w:szCs w:val="21"/>
        </w:rPr>
        <w:t>号《关于核准上投摩根民生需求股票型证券投资基金募集的批复》核准，由摩根基金管理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原上投摩根</w:t>
      </w:r>
      <w:r>
        <w:rPr>
          <w:rFonts w:eastAsiaTheme="minorEastAsia"/>
          <w:szCs w:val="21"/>
        </w:rPr>
        <w:lastRenderedPageBreak/>
        <w:t>基金管理有限公司，已于</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10</w:t>
      </w:r>
      <w:r>
        <w:rPr>
          <w:rFonts w:eastAsiaTheme="minorEastAsia"/>
          <w:szCs w:val="21"/>
        </w:rPr>
        <w:t>日办理完成工商变更登记</w:t>
      </w:r>
      <w:r>
        <w:rPr>
          <w:rFonts w:eastAsiaTheme="minorEastAsia"/>
          <w:szCs w:val="21"/>
        </w:rPr>
        <w:t>)</w:t>
      </w:r>
      <w:r>
        <w:rPr>
          <w:rFonts w:eastAsiaTheme="minorEastAsia"/>
          <w:szCs w:val="21"/>
        </w:rPr>
        <w:t>依照《中华人民共和国证券投资基金法》和《上投摩根民生需求股票型证券投资基金基金合同》负责公开募集。本基金为契约型开放式，存续期限不定，首次设立募集不包括认购资金利息共募集人民币</w:t>
      </w:r>
      <w:r>
        <w:rPr>
          <w:rFonts w:eastAsiaTheme="minorEastAsia"/>
          <w:szCs w:val="21"/>
        </w:rPr>
        <w:t>1,713,213,217.23</w:t>
      </w:r>
      <w:r>
        <w:rPr>
          <w:rFonts w:eastAsiaTheme="minorEastAsia"/>
          <w:szCs w:val="21"/>
        </w:rPr>
        <w:t>元，业经普华永道中天会计师事务所有限公司普华永道中天验字</w:t>
      </w:r>
      <w:r>
        <w:rPr>
          <w:rFonts w:eastAsiaTheme="minorEastAsia"/>
          <w:szCs w:val="21"/>
        </w:rPr>
        <w:t>(2014)</w:t>
      </w:r>
      <w:r>
        <w:rPr>
          <w:rFonts w:eastAsiaTheme="minorEastAsia"/>
          <w:szCs w:val="21"/>
        </w:rPr>
        <w:t>第</w:t>
      </w:r>
      <w:r>
        <w:rPr>
          <w:rFonts w:eastAsiaTheme="minorEastAsia"/>
          <w:szCs w:val="21"/>
        </w:rPr>
        <w:t>137</w:t>
      </w:r>
      <w:r>
        <w:rPr>
          <w:rFonts w:eastAsiaTheme="minorEastAsia"/>
          <w:szCs w:val="21"/>
        </w:rPr>
        <w:t>号验资报告予以验证。经向中国证监会备案，《上投摩根民生需求股票型证券投资基金基金合同》于</w:t>
      </w:r>
      <w:r>
        <w:rPr>
          <w:rFonts w:eastAsiaTheme="minorEastAsia"/>
          <w:szCs w:val="21"/>
        </w:rPr>
        <w:t>2014</w:t>
      </w:r>
      <w:r>
        <w:rPr>
          <w:rFonts w:eastAsiaTheme="minorEastAsia"/>
          <w:szCs w:val="21"/>
        </w:rPr>
        <w:t>年</w:t>
      </w:r>
      <w:r>
        <w:rPr>
          <w:rFonts w:eastAsiaTheme="minorEastAsia"/>
          <w:szCs w:val="21"/>
        </w:rPr>
        <w:t>3</w:t>
      </w:r>
      <w:r>
        <w:rPr>
          <w:rFonts w:eastAsiaTheme="minorEastAsia"/>
          <w:szCs w:val="21"/>
        </w:rPr>
        <w:t>月</w:t>
      </w:r>
      <w:r>
        <w:rPr>
          <w:rFonts w:eastAsiaTheme="minorEastAsia"/>
          <w:szCs w:val="21"/>
        </w:rPr>
        <w:t>14</w:t>
      </w:r>
      <w:r>
        <w:rPr>
          <w:rFonts w:eastAsiaTheme="minorEastAsia"/>
          <w:szCs w:val="21"/>
        </w:rPr>
        <w:t>日正式生效，基金合同生效日的基金份额总额为</w:t>
      </w:r>
      <w:r>
        <w:rPr>
          <w:rFonts w:eastAsiaTheme="minorEastAsia"/>
          <w:szCs w:val="21"/>
        </w:rPr>
        <w:t>1,713,611,278.90</w:t>
      </w:r>
      <w:r>
        <w:rPr>
          <w:rFonts w:eastAsiaTheme="minorEastAsia"/>
          <w:szCs w:val="21"/>
        </w:rPr>
        <w:t>份基金份额，其中认购资金利息折合</w:t>
      </w:r>
      <w:r>
        <w:rPr>
          <w:rFonts w:eastAsiaTheme="minorEastAsia"/>
          <w:szCs w:val="21"/>
        </w:rPr>
        <w:t>398,061.67</w:t>
      </w:r>
      <w:r>
        <w:rPr>
          <w:rFonts w:eastAsiaTheme="minorEastAsia"/>
          <w:szCs w:val="21"/>
        </w:rPr>
        <w:t>份基金份额。本基金的基金管理人为摩根基金管理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有限公司，基金托管人为中国建设银行股份有限公司。</w:t>
      </w:r>
    </w:p>
    <w:p w:rsidR="00D215E7" w:rsidRDefault="00903C2B">
      <w:pPr>
        <w:spacing w:line="360" w:lineRule="auto"/>
        <w:ind w:firstLineChars="200" w:firstLine="420"/>
        <w:rPr>
          <w:rFonts w:eastAsiaTheme="minorEastAsia"/>
          <w:szCs w:val="21"/>
        </w:rPr>
      </w:pPr>
      <w:r>
        <w:rPr>
          <w:rFonts w:eastAsiaTheme="minorEastAsia"/>
          <w:szCs w:val="21"/>
        </w:rPr>
        <w:t>根据摩根基金管理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2023</w:t>
      </w:r>
      <w:r>
        <w:rPr>
          <w:rFonts w:eastAsiaTheme="minorEastAsia"/>
          <w:szCs w:val="21"/>
        </w:rPr>
        <w:t>年</w:t>
      </w:r>
      <w:r>
        <w:rPr>
          <w:rFonts w:eastAsiaTheme="minorEastAsia"/>
          <w:szCs w:val="21"/>
        </w:rPr>
        <w:t>4</w:t>
      </w:r>
      <w:r>
        <w:rPr>
          <w:rFonts w:eastAsiaTheme="minorEastAsia"/>
          <w:szCs w:val="21"/>
        </w:rPr>
        <w:t>月</w:t>
      </w:r>
      <w:r>
        <w:rPr>
          <w:rFonts w:eastAsiaTheme="minorEastAsia"/>
          <w:szCs w:val="21"/>
        </w:rPr>
        <w:t>12</w:t>
      </w:r>
      <w:r>
        <w:rPr>
          <w:rFonts w:eastAsiaTheme="minorEastAsia"/>
          <w:szCs w:val="21"/>
        </w:rPr>
        <w:t>日发布的《关于公司法定名称变更的公告》，本基金管理人的中文法定名称由</w:t>
      </w:r>
      <w:r>
        <w:rPr>
          <w:rFonts w:eastAsiaTheme="minorEastAsia"/>
          <w:szCs w:val="21"/>
        </w:rPr>
        <w:t>“</w:t>
      </w:r>
      <w:r>
        <w:rPr>
          <w:rFonts w:eastAsiaTheme="minorEastAsia"/>
          <w:szCs w:val="21"/>
        </w:rPr>
        <w:t>上投摩根基金管理有限公司</w:t>
      </w:r>
      <w:r>
        <w:rPr>
          <w:rFonts w:eastAsiaTheme="minorEastAsia"/>
          <w:szCs w:val="21"/>
        </w:rPr>
        <w:t>”</w:t>
      </w:r>
      <w:r>
        <w:rPr>
          <w:rFonts w:eastAsiaTheme="minorEastAsia"/>
          <w:szCs w:val="21"/>
        </w:rPr>
        <w:t>变更为</w:t>
      </w:r>
      <w:r>
        <w:rPr>
          <w:rFonts w:eastAsiaTheme="minorEastAsia"/>
          <w:szCs w:val="21"/>
        </w:rPr>
        <w:t>“</w:t>
      </w:r>
      <w:r>
        <w:rPr>
          <w:rFonts w:eastAsiaTheme="minorEastAsia"/>
          <w:szCs w:val="21"/>
        </w:rPr>
        <w:t>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w:t>
      </w:r>
      <w:r>
        <w:rPr>
          <w:rFonts w:eastAsiaTheme="minorEastAsia"/>
          <w:szCs w:val="21"/>
        </w:rPr>
        <w:t>”</w:t>
      </w:r>
      <w:r>
        <w:rPr>
          <w:rFonts w:eastAsiaTheme="minorEastAsia"/>
          <w:szCs w:val="21"/>
        </w:rPr>
        <w:t>。根据同一天发布的《摩根基金管理</w:t>
      </w:r>
      <w:r>
        <w:rPr>
          <w:rFonts w:eastAsiaTheme="minorEastAsia"/>
          <w:szCs w:val="21"/>
        </w:rPr>
        <w:t>(</w:t>
      </w:r>
      <w:r>
        <w:rPr>
          <w:rFonts w:eastAsiaTheme="minorEastAsia"/>
          <w:szCs w:val="21"/>
        </w:rPr>
        <w:t>中国</w:t>
      </w:r>
      <w:r>
        <w:rPr>
          <w:rFonts w:eastAsiaTheme="minorEastAsia"/>
          <w:szCs w:val="21"/>
        </w:rPr>
        <w:t>)</w:t>
      </w:r>
      <w:r>
        <w:rPr>
          <w:rFonts w:eastAsiaTheme="minorEastAsia"/>
          <w:szCs w:val="21"/>
        </w:rPr>
        <w:t>有限公司关于旗下基金更名事宜的公告》，上投摩根民生需求股票型证券投资基金自该日起更名为摩根民生需求股票型证券投资基金。</w:t>
      </w:r>
    </w:p>
    <w:p w:rsidR="00D215E7" w:rsidRDefault="00903C2B">
      <w:pPr>
        <w:spacing w:line="360" w:lineRule="auto"/>
        <w:ind w:firstLineChars="200" w:firstLine="420"/>
        <w:rPr>
          <w:rFonts w:eastAsiaTheme="minorEastAsia"/>
          <w:szCs w:val="21"/>
        </w:rPr>
      </w:pPr>
      <w:r>
        <w:rPr>
          <w:rFonts w:eastAsiaTheme="minorEastAsia"/>
          <w:szCs w:val="21"/>
        </w:rPr>
        <w:t>根据《上投摩根基金管理有限公司关于旗下部分基金增设</w:t>
      </w:r>
      <w:r>
        <w:rPr>
          <w:rFonts w:eastAsiaTheme="minorEastAsia"/>
          <w:szCs w:val="21"/>
        </w:rPr>
        <w:t>C</w:t>
      </w:r>
      <w:r>
        <w:rPr>
          <w:rFonts w:eastAsiaTheme="minorEastAsia"/>
          <w:szCs w:val="21"/>
        </w:rPr>
        <w:t>类基金份额并修改基金合同和托管协议的公告》以及更新的《摩根民生需求股票型证券投资基金招募说明书》的有关规定，自</w:t>
      </w:r>
      <w:r>
        <w:rPr>
          <w:rFonts w:eastAsiaTheme="minorEastAsia"/>
          <w:szCs w:val="21"/>
        </w:rPr>
        <w:t>2022</w:t>
      </w:r>
      <w:r>
        <w:rPr>
          <w:rFonts w:eastAsiaTheme="minorEastAsia"/>
          <w:szCs w:val="21"/>
        </w:rPr>
        <w:t>年</w:t>
      </w:r>
      <w:r>
        <w:rPr>
          <w:rFonts w:eastAsiaTheme="minorEastAsia"/>
          <w:szCs w:val="21"/>
        </w:rPr>
        <w:t>11</w:t>
      </w:r>
      <w:r>
        <w:rPr>
          <w:rFonts w:eastAsiaTheme="minorEastAsia"/>
          <w:szCs w:val="21"/>
        </w:rPr>
        <w:t>月</w:t>
      </w:r>
      <w:r>
        <w:rPr>
          <w:rFonts w:eastAsiaTheme="minorEastAsia"/>
          <w:szCs w:val="21"/>
        </w:rPr>
        <w:t>11</w:t>
      </w:r>
      <w:r>
        <w:rPr>
          <w:rFonts w:eastAsiaTheme="minorEastAsia"/>
          <w:szCs w:val="21"/>
        </w:rPr>
        <w:t>日起，本基金根据认购</w:t>
      </w:r>
      <w:r>
        <w:rPr>
          <w:rFonts w:eastAsiaTheme="minorEastAsia"/>
          <w:szCs w:val="21"/>
        </w:rPr>
        <w:t>/</w:t>
      </w:r>
      <w:r>
        <w:rPr>
          <w:rFonts w:eastAsiaTheme="minorEastAsia"/>
          <w:szCs w:val="21"/>
        </w:rPr>
        <w:t>申购费用与销售服务费收取方式的不同，将基金份额分为不同的类别。在投资人认购</w:t>
      </w:r>
      <w:r>
        <w:rPr>
          <w:rFonts w:eastAsiaTheme="minorEastAsia"/>
          <w:szCs w:val="21"/>
        </w:rPr>
        <w:t>/</w:t>
      </w:r>
      <w:r>
        <w:rPr>
          <w:rFonts w:eastAsiaTheme="minorEastAsia"/>
          <w:szCs w:val="21"/>
        </w:rPr>
        <w:t>申购时收取认购</w:t>
      </w:r>
      <w:r>
        <w:rPr>
          <w:rFonts w:eastAsiaTheme="minorEastAsia"/>
          <w:szCs w:val="21"/>
        </w:rPr>
        <w:t>/</w:t>
      </w:r>
      <w:r>
        <w:rPr>
          <w:rFonts w:eastAsiaTheme="minorEastAsia"/>
          <w:szCs w:val="21"/>
        </w:rPr>
        <w:t>申购费用，但不从本类别基金资产中计提销售服务费的，称为</w:t>
      </w:r>
      <w:r>
        <w:rPr>
          <w:rFonts w:eastAsiaTheme="minorEastAsia"/>
          <w:szCs w:val="21"/>
        </w:rPr>
        <w:t>A</w:t>
      </w:r>
      <w:r>
        <w:rPr>
          <w:rFonts w:eastAsiaTheme="minorEastAsia"/>
          <w:szCs w:val="21"/>
        </w:rPr>
        <w:t>类基金份额；在投资人认购</w:t>
      </w:r>
      <w:r>
        <w:rPr>
          <w:rFonts w:eastAsiaTheme="minorEastAsia"/>
          <w:szCs w:val="21"/>
        </w:rPr>
        <w:t>/</w:t>
      </w:r>
      <w:r>
        <w:rPr>
          <w:rFonts w:eastAsiaTheme="minorEastAsia"/>
          <w:szCs w:val="21"/>
        </w:rPr>
        <w:t>申购时不收取认购</w:t>
      </w:r>
      <w:r>
        <w:rPr>
          <w:rFonts w:eastAsiaTheme="minorEastAsia"/>
          <w:szCs w:val="21"/>
        </w:rPr>
        <w:t>/</w:t>
      </w:r>
      <w:r>
        <w:rPr>
          <w:rFonts w:eastAsiaTheme="minorEastAsia"/>
          <w:szCs w:val="21"/>
        </w:rPr>
        <w:t>申购费用，而从本类别基金资产中计提销售服务费的，称为</w:t>
      </w:r>
      <w:r>
        <w:rPr>
          <w:rFonts w:eastAsiaTheme="minorEastAsia"/>
          <w:szCs w:val="21"/>
        </w:rPr>
        <w:t>C</w:t>
      </w:r>
      <w:r>
        <w:rPr>
          <w:rFonts w:eastAsiaTheme="minorEastAsia"/>
          <w:szCs w:val="21"/>
        </w:rPr>
        <w:t>类基金份额。本基金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类基金份额分别设置代码。由于基金费用的不同，本基金</w:t>
      </w:r>
      <w:r>
        <w:rPr>
          <w:rFonts w:eastAsiaTheme="minorEastAsia"/>
          <w:szCs w:val="21"/>
        </w:rPr>
        <w:t>A</w:t>
      </w:r>
      <w:r>
        <w:rPr>
          <w:rFonts w:eastAsiaTheme="minorEastAsia"/>
          <w:szCs w:val="21"/>
        </w:rPr>
        <w:t>类基金份额和</w:t>
      </w:r>
      <w:r>
        <w:rPr>
          <w:rFonts w:eastAsiaTheme="minorEastAsia"/>
          <w:szCs w:val="21"/>
        </w:rPr>
        <w:t>C</w:t>
      </w:r>
      <w:r>
        <w:rPr>
          <w:rFonts w:eastAsiaTheme="minorEastAsia"/>
          <w:szCs w:val="21"/>
        </w:rPr>
        <w:t>类基金份额将分别计算基金份额净值，计算公式为计算日各类别基金资产净值除以计算日发售在外的该类别基金份额总数。</w:t>
      </w:r>
    </w:p>
    <w:p w:rsidR="00D215E7" w:rsidRDefault="00903C2B">
      <w:pPr>
        <w:spacing w:line="360" w:lineRule="auto"/>
        <w:ind w:firstLineChars="200" w:firstLine="420"/>
        <w:rPr>
          <w:rFonts w:eastAsiaTheme="minorEastAsia"/>
          <w:szCs w:val="21"/>
        </w:rPr>
      </w:pPr>
      <w:r>
        <w:rPr>
          <w:rFonts w:eastAsiaTheme="minorEastAsia"/>
          <w:szCs w:val="21"/>
        </w:rPr>
        <w:t>根据《中华人民共和国证券投资基金法》和《摩根民生需求股票型证券投资基金基金合同》的有关规定，本基金的投资范围为具有良好流动性的金融工具，包括国内依法发行上市的股票、存托凭证、债券</w:t>
      </w:r>
      <w:r>
        <w:rPr>
          <w:rFonts w:eastAsiaTheme="minorEastAsia"/>
          <w:szCs w:val="21"/>
        </w:rPr>
        <w:t>(</w:t>
      </w:r>
      <w:r>
        <w:rPr>
          <w:rFonts w:eastAsiaTheme="minorEastAsia"/>
          <w:szCs w:val="21"/>
        </w:rPr>
        <w:t>含中期票据、可转换债券、分离交易可转债、中小企业私募债等</w:t>
      </w:r>
      <w:r>
        <w:rPr>
          <w:rFonts w:eastAsiaTheme="minorEastAsia"/>
          <w:szCs w:val="21"/>
        </w:rPr>
        <w:t>)</w:t>
      </w:r>
      <w:r>
        <w:rPr>
          <w:rFonts w:eastAsiaTheme="minorEastAsia"/>
          <w:szCs w:val="21"/>
        </w:rPr>
        <w:t>、货币市场工具、权证、资产支持证券、股指期货以及法律法规或中国证监会允许基金投资的其他金融工具</w:t>
      </w:r>
      <w:r>
        <w:rPr>
          <w:rFonts w:eastAsiaTheme="minorEastAsia"/>
          <w:szCs w:val="21"/>
        </w:rPr>
        <w:t>(</w:t>
      </w:r>
      <w:r>
        <w:rPr>
          <w:rFonts w:eastAsiaTheme="minorEastAsia"/>
          <w:szCs w:val="21"/>
        </w:rPr>
        <w:t>但须符合中国证监会相关规定</w:t>
      </w:r>
      <w:r>
        <w:rPr>
          <w:rFonts w:eastAsiaTheme="minorEastAsia"/>
          <w:szCs w:val="21"/>
        </w:rPr>
        <w:t>)</w:t>
      </w:r>
      <w:r>
        <w:rPr>
          <w:rFonts w:eastAsiaTheme="minorEastAsia"/>
          <w:szCs w:val="21"/>
        </w:rPr>
        <w:t>。本基金的投资组合比例为：股票资产占基金资产的</w:t>
      </w:r>
      <w:r>
        <w:rPr>
          <w:rFonts w:eastAsiaTheme="minorEastAsia"/>
          <w:szCs w:val="21"/>
        </w:rPr>
        <w:t>80%-95%</w:t>
      </w:r>
      <w:r>
        <w:rPr>
          <w:rFonts w:eastAsiaTheme="minorEastAsia"/>
          <w:szCs w:val="21"/>
        </w:rPr>
        <w:t>，其中不低于</w:t>
      </w:r>
      <w:r>
        <w:rPr>
          <w:rFonts w:eastAsiaTheme="minorEastAsia"/>
          <w:szCs w:val="21"/>
        </w:rPr>
        <w:t>80%</w:t>
      </w:r>
      <w:r>
        <w:rPr>
          <w:rFonts w:eastAsiaTheme="minorEastAsia"/>
          <w:szCs w:val="21"/>
        </w:rPr>
        <w:t>的非现金基金资产投资于民生需求相关行业股票；其余资产投资于债券、货币市场工具、权证、资产支持证券等金融工具；权证占基金资产净值的</w:t>
      </w:r>
      <w:r>
        <w:rPr>
          <w:rFonts w:eastAsiaTheme="minorEastAsia"/>
          <w:szCs w:val="21"/>
        </w:rPr>
        <w:t>0-3%</w:t>
      </w:r>
      <w:r>
        <w:rPr>
          <w:rFonts w:eastAsiaTheme="minorEastAsia"/>
          <w:szCs w:val="21"/>
        </w:rPr>
        <w:t>；每个交易日日终在扣除股指期货合约需缴纳的交易保证金后，保持现金或到期日在一年以内的政府债券不低于基金资产净值的</w:t>
      </w:r>
      <w:r>
        <w:rPr>
          <w:rFonts w:eastAsiaTheme="minorEastAsia"/>
          <w:szCs w:val="21"/>
        </w:rPr>
        <w:t>5%</w:t>
      </w:r>
      <w:r>
        <w:rPr>
          <w:rFonts w:eastAsiaTheme="minorEastAsia"/>
          <w:szCs w:val="21"/>
        </w:rPr>
        <w:t>，其中现金不包括结算备付金、存出保证金、应收申购款等。本基金的业绩比较基准为：沪深</w:t>
      </w:r>
      <w:r>
        <w:rPr>
          <w:rFonts w:eastAsiaTheme="minorEastAsia"/>
          <w:szCs w:val="21"/>
        </w:rPr>
        <w:t>300</w:t>
      </w:r>
      <w:r>
        <w:rPr>
          <w:rFonts w:eastAsiaTheme="minorEastAsia"/>
          <w:szCs w:val="21"/>
        </w:rPr>
        <w:t>指数收益率</w:t>
      </w:r>
      <w:r>
        <w:rPr>
          <w:rFonts w:eastAsiaTheme="minorEastAsia"/>
          <w:szCs w:val="21"/>
        </w:rPr>
        <w:t>×85%+</w:t>
      </w:r>
      <w:r>
        <w:rPr>
          <w:rFonts w:eastAsiaTheme="minorEastAsia"/>
          <w:szCs w:val="21"/>
        </w:rPr>
        <w:t>中债总指数收益率</w:t>
      </w:r>
      <w:r>
        <w:rPr>
          <w:rFonts w:eastAsiaTheme="minorEastAsia"/>
          <w:szCs w:val="21"/>
        </w:rPr>
        <w:t>×15%</w:t>
      </w:r>
      <w:r>
        <w:rPr>
          <w:rFonts w:eastAsiaTheme="minorEastAsia"/>
          <w:szCs w:val="21"/>
        </w:rPr>
        <w:t>。</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lastRenderedPageBreak/>
        <w:t>本财务报表由本基金的基金管理人摩根基金管理</w:t>
      </w:r>
      <w:r w:rsidRPr="00E54740">
        <w:rPr>
          <w:rFonts w:eastAsiaTheme="minorEastAsia"/>
          <w:szCs w:val="21"/>
        </w:rPr>
        <w:t>(</w:t>
      </w:r>
      <w:r w:rsidRPr="00E54740">
        <w:rPr>
          <w:rFonts w:eastAsiaTheme="minorEastAsia"/>
          <w:szCs w:val="21"/>
        </w:rPr>
        <w:t>中国</w:t>
      </w:r>
      <w:r w:rsidRPr="00E54740">
        <w:rPr>
          <w:rFonts w:eastAsiaTheme="minorEastAsia"/>
          <w:szCs w:val="21"/>
        </w:rPr>
        <w:t>)</w:t>
      </w:r>
      <w:r w:rsidRPr="00E54740">
        <w:rPr>
          <w:rFonts w:eastAsiaTheme="minorEastAsia"/>
          <w:szCs w:val="21"/>
        </w:rPr>
        <w:t>有限公司于</w:t>
      </w:r>
      <w:r w:rsidRPr="00E54740">
        <w:rPr>
          <w:rFonts w:eastAsiaTheme="minorEastAsia"/>
          <w:szCs w:val="21"/>
        </w:rPr>
        <w:t>2024</w:t>
      </w:r>
      <w:r w:rsidRPr="00E54740">
        <w:rPr>
          <w:rFonts w:eastAsiaTheme="minorEastAsia"/>
          <w:szCs w:val="21"/>
        </w:rPr>
        <w:t>年</w:t>
      </w:r>
      <w:r w:rsidRPr="00E54740">
        <w:rPr>
          <w:rFonts w:eastAsiaTheme="minorEastAsia"/>
          <w:szCs w:val="21"/>
        </w:rPr>
        <w:t>3</w:t>
      </w:r>
      <w:r w:rsidRPr="00E54740">
        <w:rPr>
          <w:rFonts w:eastAsiaTheme="minorEastAsia"/>
          <w:szCs w:val="21"/>
        </w:rPr>
        <w:t>月</w:t>
      </w:r>
      <w:r w:rsidRPr="00E54740">
        <w:rPr>
          <w:rFonts w:eastAsiaTheme="minorEastAsia"/>
          <w:szCs w:val="21"/>
        </w:rPr>
        <w:t>26</w:t>
      </w:r>
      <w:r w:rsidRPr="00E54740">
        <w:rPr>
          <w:rFonts w:eastAsiaTheme="minorEastAsia"/>
          <w:szCs w:val="21"/>
        </w:rPr>
        <w:t>日批准报出。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7.4.2</w:t>
      </w:r>
      <w:r w:rsidR="004C2C35" w:rsidRPr="00E54740">
        <w:rPr>
          <w:rFonts w:eastAsiaTheme="minorEastAsia"/>
          <w:b/>
          <w:bCs/>
          <w:kern w:val="0"/>
          <w:szCs w:val="21"/>
        </w:rPr>
        <w:t xml:space="preserve"> </w:t>
      </w:r>
      <w:r w:rsidRPr="00E54740">
        <w:rPr>
          <w:rFonts w:eastAsiaTheme="minorEastAsia"/>
          <w:b/>
          <w:kern w:val="0"/>
          <w:szCs w:val="21"/>
        </w:rPr>
        <w:t>会计报表的编制基础</w:t>
      </w:r>
    </w:p>
    <w:p w:rsidR="00D215E7" w:rsidRDefault="00903C2B">
      <w:pPr>
        <w:spacing w:line="360" w:lineRule="auto"/>
        <w:ind w:firstLineChars="200" w:firstLine="420"/>
        <w:rPr>
          <w:rFonts w:eastAsiaTheme="minorEastAsia"/>
          <w:szCs w:val="21"/>
        </w:rPr>
      </w:pPr>
      <w:r>
        <w:rPr>
          <w:rFonts w:eastAsiaTheme="minorEastAsia"/>
          <w:szCs w:val="21"/>
        </w:rPr>
        <w:t>本基金的财务报表按照财政部于</w:t>
      </w:r>
      <w:r>
        <w:rPr>
          <w:rFonts w:eastAsiaTheme="minorEastAsia"/>
          <w:szCs w:val="21"/>
        </w:rPr>
        <w:t>2006</w:t>
      </w:r>
      <w:r>
        <w:rPr>
          <w:rFonts w:eastAsiaTheme="minorEastAsia"/>
          <w:szCs w:val="21"/>
        </w:rPr>
        <w:t>年</w:t>
      </w:r>
      <w:r>
        <w:rPr>
          <w:rFonts w:eastAsiaTheme="minorEastAsia"/>
          <w:szCs w:val="21"/>
        </w:rPr>
        <w:t>2</w:t>
      </w:r>
      <w:r>
        <w:rPr>
          <w:rFonts w:eastAsiaTheme="minorEastAsia"/>
          <w:szCs w:val="21"/>
        </w:rPr>
        <w:t>月</w:t>
      </w:r>
      <w:r>
        <w:rPr>
          <w:rFonts w:eastAsiaTheme="minorEastAsia"/>
          <w:szCs w:val="21"/>
        </w:rPr>
        <w:t>15</w:t>
      </w:r>
      <w:r>
        <w:rPr>
          <w:rFonts w:eastAsiaTheme="minorEastAsia"/>
          <w:szCs w:val="21"/>
        </w:rPr>
        <w:t>日及以后期间颁布的《企业会计准则－基本准则》、各项具体会计准则、《资产管理产品相关会计处理规定》及其他相关规定</w:t>
      </w:r>
      <w:r>
        <w:rPr>
          <w:rFonts w:eastAsiaTheme="minorEastAsia"/>
          <w:szCs w:val="21"/>
        </w:rPr>
        <w:t>(</w:t>
      </w:r>
      <w:r>
        <w:rPr>
          <w:rFonts w:eastAsiaTheme="minorEastAsia"/>
          <w:szCs w:val="21"/>
        </w:rPr>
        <w:t>以下合称</w:t>
      </w:r>
      <w:r>
        <w:rPr>
          <w:rFonts w:eastAsiaTheme="minorEastAsia"/>
          <w:szCs w:val="21"/>
        </w:rPr>
        <w:t>“</w:t>
      </w:r>
      <w:r>
        <w:rPr>
          <w:rFonts w:eastAsiaTheme="minorEastAsia"/>
          <w:szCs w:val="21"/>
        </w:rPr>
        <w:t>企业会计准则</w:t>
      </w:r>
      <w:r>
        <w:rPr>
          <w:rFonts w:eastAsiaTheme="minorEastAsia"/>
          <w:szCs w:val="21"/>
        </w:rPr>
        <w:t>”)</w:t>
      </w:r>
      <w:r>
        <w:rPr>
          <w:rFonts w:eastAsiaTheme="minorEastAsia"/>
          <w:szCs w:val="21"/>
        </w:rPr>
        <w:t>、中国证监会颁布的《证券投资基金信息披露</w:t>
      </w:r>
      <w:r>
        <w:rPr>
          <w:rFonts w:eastAsiaTheme="minorEastAsia"/>
          <w:szCs w:val="21"/>
        </w:rPr>
        <w:t>XBRL</w:t>
      </w:r>
      <w:r>
        <w:rPr>
          <w:rFonts w:eastAsiaTheme="minorEastAsia"/>
          <w:szCs w:val="21"/>
        </w:rPr>
        <w:t>模板第</w:t>
      </w:r>
      <w:r>
        <w:rPr>
          <w:rFonts w:eastAsiaTheme="minorEastAsia"/>
          <w:szCs w:val="21"/>
        </w:rPr>
        <w:t>3</w:t>
      </w:r>
      <w:r>
        <w:rPr>
          <w:rFonts w:eastAsiaTheme="minorEastAsia"/>
          <w:szCs w:val="21"/>
        </w:rPr>
        <w:t>号</w:t>
      </w:r>
      <w:r>
        <w:rPr>
          <w:rFonts w:eastAsiaTheme="minorEastAsia"/>
          <w:szCs w:val="21"/>
        </w:rPr>
        <w:t>&lt;</w:t>
      </w:r>
      <w:r>
        <w:rPr>
          <w:rFonts w:eastAsiaTheme="minorEastAsia"/>
          <w:szCs w:val="21"/>
        </w:rPr>
        <w:t>年度报告和中期报告</w:t>
      </w:r>
      <w:r>
        <w:rPr>
          <w:rFonts w:eastAsiaTheme="minorEastAsia"/>
          <w:szCs w:val="21"/>
        </w:rPr>
        <w:t>&gt;</w:t>
      </w:r>
      <w:r>
        <w:rPr>
          <w:rFonts w:eastAsiaTheme="minorEastAsia"/>
          <w:szCs w:val="21"/>
        </w:rPr>
        <w:t>》、中国证券投资基金业协会</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中国基金业协会</w:t>
      </w:r>
      <w:r>
        <w:rPr>
          <w:rFonts w:eastAsiaTheme="minorEastAsia"/>
          <w:szCs w:val="21"/>
        </w:rPr>
        <w:t>”)</w:t>
      </w:r>
      <w:r>
        <w:rPr>
          <w:rFonts w:eastAsiaTheme="minorEastAsia"/>
          <w:szCs w:val="21"/>
        </w:rPr>
        <w:t>颁布的《证券投资基金会计核算业务指引》、《摩根民生需求股票型证券投资基金基金合同》和在财务报表附注</w:t>
      </w:r>
      <w:r>
        <w:rPr>
          <w:rFonts w:eastAsiaTheme="minorEastAsia"/>
          <w:szCs w:val="21"/>
        </w:rPr>
        <w:t>7.4.4</w:t>
      </w:r>
      <w:r>
        <w:rPr>
          <w:rFonts w:eastAsiaTheme="minorEastAsia"/>
          <w:szCs w:val="21"/>
        </w:rPr>
        <w:t>所列示的中国证监会、中国基金业协会发布的有关规定及允许的基金行业实务操作编制。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本财务报表以持续经营为基础编制。</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7.4.3</w:t>
      </w:r>
      <w:r w:rsidR="004C2C35" w:rsidRPr="00E54740">
        <w:rPr>
          <w:rFonts w:eastAsiaTheme="minorEastAsia"/>
          <w:b/>
          <w:bCs/>
          <w:kern w:val="0"/>
          <w:szCs w:val="21"/>
        </w:rPr>
        <w:t xml:space="preserve"> </w:t>
      </w:r>
      <w:r w:rsidRPr="00E54740">
        <w:rPr>
          <w:rFonts w:eastAsiaTheme="minorEastAsia"/>
          <w:b/>
          <w:kern w:val="0"/>
          <w:szCs w:val="21"/>
        </w:rPr>
        <w:t>遵循企业会计准则及其他有关规定的声明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w:t>
      </w:r>
      <w:r w:rsidRPr="00E54740">
        <w:rPr>
          <w:rFonts w:eastAsiaTheme="minorEastAsia"/>
          <w:szCs w:val="21"/>
        </w:rPr>
        <w:t>2023</w:t>
      </w:r>
      <w:r w:rsidRPr="00E54740">
        <w:rPr>
          <w:rFonts w:eastAsiaTheme="minorEastAsia"/>
          <w:szCs w:val="21"/>
        </w:rPr>
        <w:t>年度财务报表符合企业会计准则的要求，真实、完整地反映了本基金</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日的财务状况以及</w:t>
      </w:r>
      <w:r w:rsidRPr="00E54740">
        <w:rPr>
          <w:rFonts w:eastAsiaTheme="minorEastAsia"/>
          <w:szCs w:val="21"/>
        </w:rPr>
        <w:t>2023</w:t>
      </w:r>
      <w:r w:rsidRPr="00E54740">
        <w:rPr>
          <w:rFonts w:eastAsiaTheme="minorEastAsia"/>
          <w:szCs w:val="21"/>
        </w:rPr>
        <w:t>年度的经营成果和净资产变动情况等有关信息。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w:t>
      </w:r>
      <w:r w:rsidR="004C2C35" w:rsidRPr="00E54740">
        <w:rPr>
          <w:rFonts w:eastAsiaTheme="minorEastAsia"/>
          <w:b/>
          <w:bCs/>
          <w:kern w:val="0"/>
          <w:szCs w:val="21"/>
        </w:rPr>
        <w:t xml:space="preserve"> </w:t>
      </w:r>
      <w:r w:rsidRPr="00E54740">
        <w:rPr>
          <w:rFonts w:eastAsiaTheme="minorEastAsia"/>
          <w:b/>
          <w:kern w:val="0"/>
          <w:szCs w:val="21"/>
        </w:rPr>
        <w:t>重要会计政策和会计估计</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7.4.4.1</w:t>
      </w:r>
      <w:r w:rsidRPr="00E54740">
        <w:rPr>
          <w:rFonts w:eastAsiaTheme="minorEastAsia"/>
          <w:b/>
          <w:kern w:val="0"/>
          <w:szCs w:val="21"/>
        </w:rPr>
        <w:t>会计年度</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本基金会计年度为公历</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日起至</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日止。</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7.4.4.2</w:t>
      </w:r>
      <w:r w:rsidRPr="00E54740">
        <w:rPr>
          <w:rFonts w:eastAsiaTheme="minorEastAsia"/>
          <w:b/>
          <w:kern w:val="0"/>
          <w:szCs w:val="21"/>
        </w:rPr>
        <w:t xml:space="preserve"> </w:t>
      </w:r>
      <w:r w:rsidRPr="00E54740">
        <w:rPr>
          <w:rFonts w:eastAsiaTheme="minorEastAsia"/>
          <w:b/>
          <w:kern w:val="0"/>
          <w:szCs w:val="21"/>
        </w:rPr>
        <w:t>记账本位币</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本基金的记账本位币为人民币。</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7.4.4.3</w:t>
      </w:r>
      <w:r w:rsidRPr="00E54740">
        <w:rPr>
          <w:rFonts w:eastAsiaTheme="minorEastAsia"/>
          <w:b/>
          <w:kern w:val="0"/>
          <w:szCs w:val="21"/>
        </w:rPr>
        <w:t xml:space="preserve"> </w:t>
      </w:r>
      <w:r w:rsidRPr="00E54740">
        <w:rPr>
          <w:rFonts w:eastAsiaTheme="minorEastAsia"/>
          <w:b/>
          <w:kern w:val="0"/>
          <w:szCs w:val="21"/>
        </w:rPr>
        <w:t>金融资产和金融负债的分类</w:t>
      </w:r>
    </w:p>
    <w:p w:rsidR="00D215E7" w:rsidRDefault="00903C2B">
      <w:pPr>
        <w:spacing w:line="360" w:lineRule="auto"/>
        <w:ind w:firstLineChars="200" w:firstLine="420"/>
        <w:rPr>
          <w:rFonts w:eastAsiaTheme="minorEastAsia"/>
          <w:szCs w:val="21"/>
        </w:rPr>
      </w:pPr>
      <w:r>
        <w:rPr>
          <w:rFonts w:eastAsiaTheme="minorEastAsia"/>
          <w:szCs w:val="21"/>
        </w:rPr>
        <w:t>金融工具，是指形成一方的金融资产并形成其他方的金融负债或权益工具的合同。当本基金成为金融工具合同的一方时，确认相关的金融资产、金融负债或权益工具。</w:t>
      </w:r>
    </w:p>
    <w:p w:rsidR="00D215E7" w:rsidRDefault="00903C2B">
      <w:pPr>
        <w:spacing w:line="360" w:lineRule="auto"/>
        <w:ind w:firstLineChars="200" w:firstLine="420"/>
        <w:rPr>
          <w:rFonts w:eastAsiaTheme="minorEastAsia"/>
          <w:szCs w:val="21"/>
        </w:rPr>
      </w:pPr>
      <w:r>
        <w:rPr>
          <w:rFonts w:eastAsiaTheme="minorEastAsia"/>
          <w:szCs w:val="21"/>
        </w:rPr>
        <w:t>(1)</w:t>
      </w:r>
      <w:r>
        <w:rPr>
          <w:rFonts w:eastAsiaTheme="minorEastAsia"/>
          <w:szCs w:val="21"/>
        </w:rPr>
        <w:t>金融资产</w:t>
      </w:r>
    </w:p>
    <w:p w:rsidR="00D215E7" w:rsidRDefault="00903C2B">
      <w:pPr>
        <w:spacing w:line="360" w:lineRule="auto"/>
        <w:ind w:firstLineChars="200" w:firstLine="420"/>
        <w:rPr>
          <w:rFonts w:eastAsiaTheme="minorEastAsia"/>
          <w:szCs w:val="21"/>
        </w:rPr>
      </w:pPr>
      <w:r>
        <w:rPr>
          <w:rFonts w:eastAsiaTheme="minorEastAsia"/>
          <w:szCs w:val="21"/>
        </w:rPr>
        <w:t>金融资产于初始确认时分类为：以摊余成本计量的金融资产、以公允价值计量且其变动计入其他综合收益的金融资产及以公允价值计量且其变动计入当期损益的金融资产。金融资产的分类取决于本基金管理金融资产的业务模式和金融资产的合同现金流量特征。本基金现无金融资产分类为以公允价值计量且其变动计入其他综合收益的金融资产。</w:t>
      </w:r>
    </w:p>
    <w:p w:rsidR="00D215E7" w:rsidRDefault="00903C2B">
      <w:pPr>
        <w:spacing w:line="360" w:lineRule="auto"/>
        <w:ind w:firstLineChars="200" w:firstLine="420"/>
        <w:rPr>
          <w:rFonts w:eastAsiaTheme="minorEastAsia"/>
          <w:szCs w:val="21"/>
        </w:rPr>
      </w:pPr>
      <w:r>
        <w:rPr>
          <w:rFonts w:eastAsiaTheme="minorEastAsia"/>
          <w:szCs w:val="21"/>
        </w:rPr>
        <w:t>债务工具</w:t>
      </w:r>
    </w:p>
    <w:p w:rsidR="00D215E7" w:rsidRDefault="00903C2B">
      <w:pPr>
        <w:spacing w:line="360" w:lineRule="auto"/>
        <w:ind w:firstLineChars="200" w:firstLine="420"/>
        <w:rPr>
          <w:rFonts w:eastAsiaTheme="minorEastAsia"/>
          <w:szCs w:val="21"/>
        </w:rPr>
      </w:pPr>
      <w:r>
        <w:rPr>
          <w:rFonts w:eastAsiaTheme="minorEastAsia"/>
          <w:szCs w:val="21"/>
        </w:rPr>
        <w:t>本基金持有的债务工具是指从发行方角度分析符合金融负债定义的工具，分别采用以下两种方</w:t>
      </w:r>
      <w:r>
        <w:rPr>
          <w:rFonts w:eastAsiaTheme="minorEastAsia"/>
          <w:szCs w:val="21"/>
        </w:rPr>
        <w:lastRenderedPageBreak/>
        <w:t>式进行计量：</w:t>
      </w:r>
    </w:p>
    <w:p w:rsidR="00D215E7" w:rsidRDefault="00903C2B">
      <w:pPr>
        <w:spacing w:line="360" w:lineRule="auto"/>
        <w:ind w:firstLineChars="200" w:firstLine="420"/>
        <w:rPr>
          <w:rFonts w:eastAsiaTheme="minorEastAsia"/>
          <w:szCs w:val="21"/>
        </w:rPr>
      </w:pPr>
      <w:r>
        <w:rPr>
          <w:rFonts w:eastAsiaTheme="minorEastAsia"/>
          <w:szCs w:val="21"/>
        </w:rPr>
        <w:t>以摊余成本计量：</w:t>
      </w:r>
    </w:p>
    <w:p w:rsidR="00D215E7" w:rsidRDefault="00903C2B">
      <w:pPr>
        <w:spacing w:line="360" w:lineRule="auto"/>
        <w:ind w:firstLineChars="200" w:firstLine="420"/>
        <w:rPr>
          <w:rFonts w:eastAsiaTheme="minorEastAsia"/>
          <w:szCs w:val="21"/>
        </w:rPr>
      </w:pPr>
      <w:r>
        <w:rPr>
          <w:rFonts w:eastAsiaTheme="minorEastAsia"/>
          <w:szCs w:val="21"/>
        </w:rPr>
        <w:t>本基金管理以摊余成本计量的金融资产的业务模式为以收取合同现金流量为目标，且以摊余成本计量的金融资产的合同现金流量特征与基本借贷安排相一致，即在特定日期产生的现金流量，仅为对本金和以未偿付本金金额为基础的利息的支付。本基金持有的以摊余成本计量的金融资产主要为银行存款、买入返售金融资产和其他各类应收款项等。</w:t>
      </w:r>
    </w:p>
    <w:p w:rsidR="00D215E7" w:rsidRDefault="00903C2B">
      <w:pPr>
        <w:spacing w:line="360" w:lineRule="auto"/>
        <w:ind w:firstLineChars="200" w:firstLine="420"/>
        <w:rPr>
          <w:rFonts w:eastAsiaTheme="minorEastAsia"/>
          <w:szCs w:val="21"/>
        </w:rPr>
      </w:pPr>
      <w:r>
        <w:rPr>
          <w:rFonts w:eastAsiaTheme="minorEastAsia"/>
          <w:szCs w:val="21"/>
        </w:rPr>
        <w:t>以公允价值计量且其变动计入当期损益：</w:t>
      </w:r>
    </w:p>
    <w:p w:rsidR="00D215E7" w:rsidRDefault="00903C2B">
      <w:pPr>
        <w:spacing w:line="360" w:lineRule="auto"/>
        <w:ind w:firstLineChars="200" w:firstLine="420"/>
        <w:rPr>
          <w:rFonts w:eastAsiaTheme="minorEastAsia"/>
          <w:szCs w:val="21"/>
        </w:rPr>
      </w:pPr>
      <w:r>
        <w:rPr>
          <w:rFonts w:eastAsiaTheme="minorEastAsia"/>
          <w:szCs w:val="21"/>
        </w:rPr>
        <w:t>本基金将持有的未划分为以摊余成本计量的债务工具，以公允价值计量且其变动计入当期损益。本基金持有的以公允价值计量且其变动计入当期损益的金融资产主要为债券投资和资产支持证券投资，在资产负债表中以交易性金融资产列示。</w:t>
      </w:r>
    </w:p>
    <w:p w:rsidR="00D215E7" w:rsidRDefault="00903C2B">
      <w:pPr>
        <w:spacing w:line="360" w:lineRule="auto"/>
        <w:ind w:firstLineChars="200" w:firstLine="420"/>
        <w:rPr>
          <w:rFonts w:eastAsiaTheme="minorEastAsia"/>
          <w:szCs w:val="21"/>
        </w:rPr>
      </w:pPr>
      <w:r>
        <w:rPr>
          <w:rFonts w:eastAsiaTheme="minorEastAsia"/>
          <w:szCs w:val="21"/>
        </w:rPr>
        <w:t>权益工具</w:t>
      </w:r>
    </w:p>
    <w:p w:rsidR="00D215E7" w:rsidRDefault="00903C2B">
      <w:pPr>
        <w:spacing w:line="360" w:lineRule="auto"/>
        <w:ind w:firstLineChars="200" w:firstLine="420"/>
        <w:rPr>
          <w:rFonts w:eastAsiaTheme="minorEastAsia"/>
          <w:szCs w:val="21"/>
        </w:rPr>
      </w:pPr>
      <w:r>
        <w:rPr>
          <w:rFonts w:eastAsiaTheme="minorEastAsia"/>
          <w:szCs w:val="21"/>
        </w:rPr>
        <w:t>权益工具是指从发行方角度分析符合权益定义的工具。本基金将对其没有控制、共同控制和重大影响的权益工具</w:t>
      </w:r>
      <w:r>
        <w:rPr>
          <w:rFonts w:eastAsiaTheme="minorEastAsia"/>
          <w:szCs w:val="21"/>
        </w:rPr>
        <w:t>(</w:t>
      </w:r>
      <w:r>
        <w:rPr>
          <w:rFonts w:eastAsiaTheme="minorEastAsia"/>
          <w:szCs w:val="21"/>
        </w:rPr>
        <w:t>主要为股票投资</w:t>
      </w:r>
      <w:r>
        <w:rPr>
          <w:rFonts w:eastAsiaTheme="minorEastAsia"/>
          <w:szCs w:val="21"/>
        </w:rPr>
        <w:t>)</w:t>
      </w:r>
      <w:r>
        <w:rPr>
          <w:rFonts w:eastAsiaTheme="minorEastAsia"/>
          <w:szCs w:val="21"/>
        </w:rPr>
        <w:t>按照公允价值计量且其变动计入当期损益，在资产负债表中列示为交易性金融资产。</w:t>
      </w:r>
    </w:p>
    <w:p w:rsidR="00D215E7" w:rsidRDefault="00903C2B">
      <w:pPr>
        <w:spacing w:line="360" w:lineRule="auto"/>
        <w:ind w:firstLineChars="200" w:firstLine="420"/>
        <w:rPr>
          <w:rFonts w:eastAsiaTheme="minorEastAsia"/>
          <w:szCs w:val="21"/>
        </w:rPr>
      </w:pPr>
      <w:r>
        <w:rPr>
          <w:rFonts w:eastAsiaTheme="minorEastAsia"/>
          <w:szCs w:val="21"/>
        </w:rPr>
        <w:t>(2)</w:t>
      </w:r>
      <w:r>
        <w:rPr>
          <w:rFonts w:eastAsiaTheme="minorEastAsia"/>
          <w:szCs w:val="21"/>
        </w:rPr>
        <w:t>金融负债</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金融负债于初始确认时分类为以摊余成本计量的金融负债和以公允价值计量且其变动计入当期损益的金融负债。本基金目前暂无金融负债分类为以公允价值计量且其变动计入当期损益的金融负债。本基金持有的以摊余成本计量的金融负债包括卖出回购金融资产款和其他各类应付款项等。</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7.4.4.4</w:t>
      </w:r>
      <w:r w:rsidRPr="00E54740">
        <w:rPr>
          <w:rFonts w:eastAsiaTheme="minorEastAsia"/>
          <w:b/>
          <w:kern w:val="0"/>
          <w:szCs w:val="21"/>
        </w:rPr>
        <w:t xml:space="preserve"> </w:t>
      </w:r>
      <w:r w:rsidRPr="00E54740">
        <w:rPr>
          <w:rFonts w:eastAsiaTheme="minorEastAsia"/>
          <w:b/>
          <w:kern w:val="0"/>
          <w:szCs w:val="21"/>
        </w:rPr>
        <w:t>金融资产和金融负债的初始确认、后续计量和终止确认</w:t>
      </w:r>
    </w:p>
    <w:p w:rsidR="00D215E7" w:rsidRDefault="00903C2B">
      <w:pPr>
        <w:spacing w:line="360" w:lineRule="auto"/>
        <w:ind w:firstLineChars="200" w:firstLine="420"/>
        <w:rPr>
          <w:rFonts w:eastAsiaTheme="minorEastAsia"/>
          <w:szCs w:val="21"/>
        </w:rPr>
      </w:pPr>
      <w:r>
        <w:rPr>
          <w:rFonts w:eastAsiaTheme="minorEastAsia"/>
          <w:szCs w:val="21"/>
        </w:rPr>
        <w:t>金融资产或金融负债在初始确认时以公允价值计量。对于以公允价值计量且其变动计入当期损益的金融资产和金融负债，相关交易费用计入当期损益；对于支付的价款中包含的债券或资产支持证券起息日或上次除息日至购买日止的利息，确认为应计利息，包含在交易性金融资产的账面价值中。对于其他类别的金融资产和金融负债，相关交易费用计入初始确认金额。</w:t>
      </w:r>
    </w:p>
    <w:p w:rsidR="00D215E7" w:rsidRDefault="00903C2B">
      <w:pPr>
        <w:spacing w:line="360" w:lineRule="auto"/>
        <w:ind w:firstLineChars="200" w:firstLine="420"/>
        <w:rPr>
          <w:rFonts w:eastAsiaTheme="minorEastAsia"/>
          <w:szCs w:val="21"/>
        </w:rPr>
      </w:pPr>
      <w:r>
        <w:rPr>
          <w:rFonts w:eastAsiaTheme="minorEastAsia"/>
          <w:szCs w:val="21"/>
        </w:rPr>
        <w:t>对于以公允价值计量且其变动计入当期损益的金融资产，按照公允价值进行后续计量；对于应收款项和其他金融负债采用实际利率法，以摊余成本进行后续计量。</w:t>
      </w:r>
    </w:p>
    <w:p w:rsidR="00D215E7" w:rsidRDefault="00903C2B">
      <w:pPr>
        <w:spacing w:line="360" w:lineRule="auto"/>
        <w:ind w:firstLineChars="200" w:firstLine="420"/>
        <w:rPr>
          <w:rFonts w:eastAsiaTheme="minorEastAsia"/>
          <w:szCs w:val="21"/>
        </w:rPr>
      </w:pPr>
      <w:r>
        <w:rPr>
          <w:rFonts w:eastAsiaTheme="minorEastAsia"/>
          <w:szCs w:val="21"/>
        </w:rPr>
        <w:t>本基金对于以摊余成本计量的金融资产，以预期信用损失为基础确认损失准备。</w:t>
      </w:r>
    </w:p>
    <w:p w:rsidR="00D215E7" w:rsidRDefault="00903C2B">
      <w:pPr>
        <w:spacing w:line="360" w:lineRule="auto"/>
        <w:ind w:firstLineChars="200" w:firstLine="420"/>
        <w:rPr>
          <w:rFonts w:eastAsiaTheme="minorEastAsia"/>
          <w:szCs w:val="21"/>
        </w:rPr>
      </w:pPr>
      <w:r>
        <w:rPr>
          <w:rFonts w:eastAsiaTheme="minorEastAsia"/>
          <w:szCs w:val="21"/>
        </w:rPr>
        <w:t>本基金考虑有关过去事项、当前状况以及对未来经济状况的预测等合理且有依据的信息，以发生违约的风险为权重，计算合同应收的现金流量与预期能收到的现金流量之间差额的现值的概率加权金额，确认预期信用损失。</w:t>
      </w:r>
    </w:p>
    <w:p w:rsidR="00D215E7" w:rsidRDefault="00903C2B">
      <w:pPr>
        <w:spacing w:line="360" w:lineRule="auto"/>
        <w:ind w:firstLineChars="200" w:firstLine="420"/>
        <w:rPr>
          <w:rFonts w:eastAsiaTheme="minorEastAsia"/>
          <w:szCs w:val="21"/>
        </w:rPr>
      </w:pPr>
      <w:r>
        <w:rPr>
          <w:rFonts w:eastAsiaTheme="minorEastAsia"/>
          <w:szCs w:val="21"/>
        </w:rPr>
        <w:lastRenderedPageBreak/>
        <w:t>于每个资产负债表日，本基金对于处于不同阶段的金融工具的预期信用损失分别进行计量。金融工具自初始确认后信用风险未显著增加的，处于第一阶段，本基金按照未来</w:t>
      </w:r>
      <w:r>
        <w:rPr>
          <w:rFonts w:eastAsiaTheme="minorEastAsia"/>
          <w:szCs w:val="21"/>
        </w:rPr>
        <w:t>12</w:t>
      </w:r>
      <w:r>
        <w:rPr>
          <w:rFonts w:eastAsiaTheme="minorEastAsia"/>
          <w:szCs w:val="21"/>
        </w:rPr>
        <w:t>个月内的预期信用损失计量损失准备；金融工具自初始确认后信用风险已显著增加但尚未发生信用减值的，处于第二阶段，本基金按照该工具整个存续期的预期信用损失计量损失准备；金融工具自初始确认后已经发生信用减值的，处于第三阶段，本基金按照该工具整个存续期的预期信用损失计量损失准备。</w:t>
      </w:r>
    </w:p>
    <w:p w:rsidR="00D215E7" w:rsidRDefault="00903C2B">
      <w:pPr>
        <w:spacing w:line="360" w:lineRule="auto"/>
        <w:ind w:firstLineChars="200" w:firstLine="420"/>
        <w:rPr>
          <w:rFonts w:eastAsiaTheme="minorEastAsia"/>
          <w:szCs w:val="21"/>
        </w:rPr>
      </w:pPr>
      <w:r>
        <w:rPr>
          <w:rFonts w:eastAsiaTheme="minorEastAsia"/>
          <w:szCs w:val="21"/>
        </w:rPr>
        <w:t>对于在资产负债表日具有较低信用风险</w:t>
      </w:r>
      <w:r>
        <w:rPr>
          <w:rFonts w:eastAsiaTheme="minorEastAsia"/>
          <w:szCs w:val="21"/>
        </w:rPr>
        <w:t xml:space="preserve"> </w:t>
      </w:r>
      <w:r>
        <w:rPr>
          <w:rFonts w:eastAsiaTheme="minorEastAsia"/>
          <w:szCs w:val="21"/>
        </w:rPr>
        <w:t>的金融工具，本基金假设其信用风险自初始确认后并未显著增加，认定为处于第一阶段的金融工具，按照未来</w:t>
      </w:r>
      <w:r>
        <w:rPr>
          <w:rFonts w:eastAsiaTheme="minorEastAsia"/>
          <w:szCs w:val="21"/>
        </w:rPr>
        <w:t>12</w:t>
      </w:r>
      <w:r>
        <w:rPr>
          <w:rFonts w:eastAsiaTheme="minorEastAsia"/>
          <w:szCs w:val="21"/>
        </w:rPr>
        <w:t>个月内的预期信用损失计量损失准备。</w:t>
      </w:r>
    </w:p>
    <w:p w:rsidR="00D215E7" w:rsidRDefault="00903C2B">
      <w:pPr>
        <w:spacing w:line="360" w:lineRule="auto"/>
        <w:ind w:firstLineChars="200" w:firstLine="420"/>
        <w:rPr>
          <w:rFonts w:eastAsiaTheme="minorEastAsia"/>
          <w:szCs w:val="21"/>
        </w:rPr>
      </w:pPr>
      <w:r>
        <w:rPr>
          <w:rFonts w:eastAsiaTheme="minorEastAsia"/>
          <w:szCs w:val="21"/>
        </w:rPr>
        <w:t>本基金对于处于第一阶段和第二阶段的金融工具，按照其未扣除减值准备的账面余额和实际利率计算利息收入。对于处于第三阶段的金融工具，按照其账面余额减已计提减值准备后的摊余成本和实际利率计算利息收入。</w:t>
      </w:r>
    </w:p>
    <w:p w:rsidR="00D215E7" w:rsidRDefault="00903C2B">
      <w:pPr>
        <w:spacing w:line="360" w:lineRule="auto"/>
        <w:ind w:firstLineChars="200" w:firstLine="420"/>
        <w:rPr>
          <w:rFonts w:eastAsiaTheme="minorEastAsia"/>
          <w:szCs w:val="21"/>
        </w:rPr>
      </w:pPr>
      <w:r>
        <w:rPr>
          <w:rFonts w:eastAsiaTheme="minorEastAsia"/>
          <w:szCs w:val="21"/>
        </w:rPr>
        <w:t>本基金将计提或转回的损失准备计入当期损益。</w:t>
      </w:r>
    </w:p>
    <w:p w:rsidR="00D215E7" w:rsidRDefault="00903C2B">
      <w:pPr>
        <w:spacing w:line="360" w:lineRule="auto"/>
        <w:ind w:firstLineChars="200" w:firstLine="420"/>
        <w:rPr>
          <w:rFonts w:eastAsiaTheme="minorEastAsia"/>
          <w:szCs w:val="21"/>
        </w:rPr>
      </w:pPr>
      <w:r>
        <w:rPr>
          <w:rFonts w:eastAsiaTheme="minorEastAsia"/>
          <w:szCs w:val="21"/>
        </w:rPr>
        <w:t>金融资产满足下列条件之一的，予以终止确认：</w:t>
      </w:r>
      <w:r>
        <w:rPr>
          <w:rFonts w:eastAsiaTheme="minorEastAsia"/>
          <w:szCs w:val="21"/>
        </w:rPr>
        <w:t xml:space="preserve">(1) </w:t>
      </w:r>
      <w:r>
        <w:rPr>
          <w:rFonts w:eastAsiaTheme="minorEastAsia"/>
          <w:szCs w:val="21"/>
        </w:rPr>
        <w:t>收取该金融资产现金流量的合同权利终止；</w:t>
      </w:r>
      <w:r>
        <w:rPr>
          <w:rFonts w:eastAsiaTheme="minorEastAsia"/>
          <w:szCs w:val="21"/>
        </w:rPr>
        <w:t xml:space="preserve">(2) </w:t>
      </w:r>
      <w:r>
        <w:rPr>
          <w:rFonts w:eastAsiaTheme="minorEastAsia"/>
          <w:szCs w:val="21"/>
        </w:rPr>
        <w:t>该金融资产已转移，且本基金将金融资产所有权上几乎所有的风险和报酬转移给转入方；或者</w:t>
      </w:r>
      <w:r>
        <w:rPr>
          <w:rFonts w:eastAsiaTheme="minorEastAsia"/>
          <w:szCs w:val="21"/>
        </w:rPr>
        <w:t xml:space="preserve">(3) </w:t>
      </w:r>
      <w:r>
        <w:rPr>
          <w:rFonts w:eastAsiaTheme="minorEastAsia"/>
          <w:szCs w:val="21"/>
        </w:rPr>
        <w:t>该金融资产已转移，虽然本基金既没有转移也没有保留金融资产所有权上几乎所有的风险和报酬，但是放弃了对该金融资产控制。</w:t>
      </w:r>
    </w:p>
    <w:p w:rsidR="00D215E7" w:rsidRDefault="00903C2B">
      <w:pPr>
        <w:spacing w:line="360" w:lineRule="auto"/>
        <w:ind w:firstLineChars="200" w:firstLine="420"/>
        <w:rPr>
          <w:rFonts w:eastAsiaTheme="minorEastAsia"/>
          <w:szCs w:val="21"/>
        </w:rPr>
      </w:pPr>
      <w:r>
        <w:rPr>
          <w:rFonts w:eastAsiaTheme="minorEastAsia"/>
          <w:szCs w:val="21"/>
        </w:rPr>
        <w:t>金融资产终止确认时，其账面价值与收到的对价的差额，计入当期损益。</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当金融负债的现时义务全部或部分已经解除时，终止确认该金融负债或义务已解除的部分。终止确认部分的账面价值与支付的对价之间的差额，计入当期损益。</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7.4.4.5</w:t>
      </w:r>
      <w:r w:rsidRPr="00E54740">
        <w:rPr>
          <w:rFonts w:eastAsiaTheme="minorEastAsia"/>
          <w:b/>
          <w:kern w:val="0"/>
          <w:szCs w:val="21"/>
        </w:rPr>
        <w:t xml:space="preserve"> </w:t>
      </w:r>
      <w:r w:rsidRPr="00E54740">
        <w:rPr>
          <w:rFonts w:eastAsiaTheme="minorEastAsia"/>
          <w:b/>
          <w:kern w:val="0"/>
          <w:szCs w:val="21"/>
        </w:rPr>
        <w:t>金融资产和金融负债的估值原则</w:t>
      </w:r>
    </w:p>
    <w:p w:rsidR="00D215E7" w:rsidRDefault="00903C2B">
      <w:pPr>
        <w:spacing w:line="360" w:lineRule="auto"/>
        <w:ind w:firstLineChars="200" w:firstLine="420"/>
        <w:rPr>
          <w:rFonts w:eastAsiaTheme="minorEastAsia"/>
          <w:szCs w:val="21"/>
        </w:rPr>
      </w:pPr>
      <w:r>
        <w:rPr>
          <w:rFonts w:eastAsiaTheme="minorEastAsia"/>
          <w:szCs w:val="21"/>
        </w:rPr>
        <w:t>本基金持有的股票投资、债券投资和资产支持证券投资按如下原则确定公允价值并进行估值：</w:t>
      </w:r>
    </w:p>
    <w:p w:rsidR="00D215E7" w:rsidRDefault="00903C2B">
      <w:pPr>
        <w:spacing w:line="360" w:lineRule="auto"/>
        <w:ind w:firstLineChars="200" w:firstLine="420"/>
        <w:rPr>
          <w:rFonts w:eastAsiaTheme="minorEastAsia"/>
          <w:szCs w:val="21"/>
        </w:rPr>
      </w:pPr>
      <w:r>
        <w:rPr>
          <w:rFonts w:eastAsiaTheme="minorEastAsia"/>
          <w:szCs w:val="21"/>
        </w:rPr>
        <w:t>(1)</w:t>
      </w:r>
      <w:r>
        <w:rPr>
          <w:rFonts w:eastAsiaTheme="minorEastAsia"/>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D215E7" w:rsidRDefault="00903C2B">
      <w:pPr>
        <w:spacing w:line="360" w:lineRule="auto"/>
        <w:ind w:firstLineChars="200" w:firstLine="420"/>
        <w:rPr>
          <w:rFonts w:eastAsiaTheme="minorEastAsia"/>
          <w:szCs w:val="21"/>
        </w:rPr>
      </w:pPr>
      <w:r>
        <w:rPr>
          <w:rFonts w:eastAsiaTheme="minorEastAsia"/>
          <w:szCs w:val="21"/>
        </w:rPr>
        <w:t>(2)</w:t>
      </w:r>
      <w:r>
        <w:rPr>
          <w:rFonts w:eastAsiaTheme="minorEastAsia"/>
          <w:szCs w:val="21"/>
        </w:rPr>
        <w:t>当金融工具不存在活跃市场，采用在当前情况下适用并且有足够可利用数据和其他信息支持的估值技术确定公允价值。采用估值技术时，优先使用可观察输入值，只有在无法取得相关资产或</w:t>
      </w:r>
      <w:r>
        <w:rPr>
          <w:rFonts w:eastAsiaTheme="minorEastAsia"/>
          <w:szCs w:val="21"/>
        </w:rPr>
        <w:lastRenderedPageBreak/>
        <w:t>负债可观察输入值或取得不切实可行的情况下，才可以使用不可观察输入值。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如经济环境发生重大变化或证券发行人发生影响金融工具价格的重大事件，应对估值进行调整并确定公允价值。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7.4.4.6</w:t>
      </w:r>
      <w:r w:rsidRPr="00E54740">
        <w:rPr>
          <w:rFonts w:eastAsiaTheme="minorEastAsia"/>
          <w:b/>
          <w:kern w:val="0"/>
          <w:szCs w:val="21"/>
        </w:rPr>
        <w:t xml:space="preserve"> </w:t>
      </w:r>
      <w:r w:rsidRPr="00E54740">
        <w:rPr>
          <w:rFonts w:eastAsiaTheme="minorEastAsia"/>
          <w:b/>
          <w:kern w:val="0"/>
          <w:szCs w:val="21"/>
        </w:rPr>
        <w:t>金融资产和金融负债的抵销</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本基金持有的资产和承担的负债基本为金融资产和金融负债。当本基金</w:t>
      </w:r>
      <w:r w:rsidRPr="00E54740">
        <w:rPr>
          <w:rFonts w:eastAsiaTheme="minorEastAsia"/>
          <w:szCs w:val="21"/>
        </w:rPr>
        <w:t xml:space="preserve">1) </w:t>
      </w:r>
      <w:r w:rsidRPr="00E54740">
        <w:rPr>
          <w:rFonts w:eastAsiaTheme="minorEastAsia"/>
          <w:szCs w:val="21"/>
        </w:rPr>
        <w:t>具有抵销已确认金额的法定权利且该种法定权利现在是可执行的；且</w:t>
      </w:r>
      <w:r w:rsidRPr="00E54740">
        <w:rPr>
          <w:rFonts w:eastAsiaTheme="minorEastAsia"/>
          <w:szCs w:val="21"/>
        </w:rPr>
        <w:t>2)</w:t>
      </w:r>
      <w:r w:rsidRPr="00E54740">
        <w:rPr>
          <w:rFonts w:eastAsiaTheme="minorEastAsia"/>
          <w:szCs w:val="21"/>
        </w:rPr>
        <w:t>交易双方准备按净额结算时，金融资产与金融负债按抵销后的净额在资产负债表中列示。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7.4.4.7</w:t>
      </w:r>
      <w:r w:rsidRPr="00E54740">
        <w:rPr>
          <w:rFonts w:eastAsiaTheme="minorEastAsia"/>
          <w:b/>
          <w:kern w:val="0"/>
          <w:szCs w:val="21"/>
        </w:rPr>
        <w:t xml:space="preserve"> </w:t>
      </w:r>
      <w:r w:rsidRPr="00E54740">
        <w:rPr>
          <w:rFonts w:eastAsiaTheme="minorEastAsia"/>
          <w:b/>
          <w:kern w:val="0"/>
          <w:szCs w:val="21"/>
        </w:rPr>
        <w:t>实收基金</w:t>
      </w:r>
    </w:p>
    <w:p w:rsidR="00D215E7" w:rsidRDefault="00903C2B">
      <w:pPr>
        <w:spacing w:line="360" w:lineRule="auto"/>
        <w:ind w:firstLineChars="200" w:firstLine="420"/>
        <w:rPr>
          <w:rFonts w:eastAsiaTheme="minorEastAsia"/>
          <w:szCs w:val="21"/>
        </w:rPr>
      </w:pPr>
      <w:r>
        <w:rPr>
          <w:rFonts w:eastAsiaTheme="minorEastAsia"/>
          <w:szCs w:val="21"/>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D215E7" w:rsidRDefault="00903C2B">
      <w:pPr>
        <w:spacing w:line="360" w:lineRule="auto"/>
        <w:ind w:firstLineChars="200" w:firstLine="420"/>
        <w:rPr>
          <w:rFonts w:eastAsiaTheme="minorEastAsia"/>
          <w:szCs w:val="21"/>
        </w:rPr>
      </w:pPr>
      <w:r>
        <w:rPr>
          <w:rFonts w:eastAsiaTheme="minorEastAsia"/>
          <w:szCs w:val="21"/>
        </w:rPr>
        <w:t>本基金发行的份额作为可回售工具具备以下特征：</w:t>
      </w:r>
      <w:r>
        <w:rPr>
          <w:rFonts w:eastAsiaTheme="minorEastAsia"/>
          <w:szCs w:val="21"/>
        </w:rPr>
        <w:t xml:space="preserve">(1) </w:t>
      </w:r>
      <w:r>
        <w:rPr>
          <w:rFonts w:eastAsiaTheme="minorEastAsia"/>
          <w:szCs w:val="21"/>
        </w:rPr>
        <w:t>赋予基金份额持有人在基金清算时按比例份额获得该基金净资产的权利，这里所指基金净资产是扣除所有优先于该基金份额对基金资产要求权之后的剩余资产；这里所指按比例份额是清算时将基金的净资产分拆为金额相等的单位，并且将单位金额乘以基金份额持有人所持有的单位数量；</w:t>
      </w:r>
      <w:r>
        <w:rPr>
          <w:rFonts w:eastAsiaTheme="minorEastAsia"/>
          <w:szCs w:val="21"/>
        </w:rPr>
        <w:t xml:space="preserve">(2) </w:t>
      </w:r>
      <w:r>
        <w:rPr>
          <w:rFonts w:eastAsiaTheme="minorEastAsia"/>
          <w:szCs w:val="21"/>
        </w:rPr>
        <w:t>该工具所属的类别次于其他所有工具类别，即本基金份额在归属于该类别前无须转换为另一种工具，且在清算时对基金资产没有优先于其他工具的要求权；</w:t>
      </w:r>
      <w:r>
        <w:rPr>
          <w:rFonts w:eastAsiaTheme="minorEastAsia"/>
          <w:szCs w:val="21"/>
        </w:rPr>
        <w:t xml:space="preserve">(3) </w:t>
      </w:r>
      <w:r>
        <w:rPr>
          <w:rFonts w:eastAsiaTheme="minorEastAsia"/>
          <w:szCs w:val="21"/>
        </w:rPr>
        <w:t>该工具所属的类别中</w:t>
      </w:r>
      <w:r>
        <w:rPr>
          <w:rFonts w:eastAsiaTheme="minorEastAsia"/>
          <w:szCs w:val="21"/>
        </w:rPr>
        <w:t>(</w:t>
      </w:r>
      <w:r>
        <w:rPr>
          <w:rFonts w:eastAsiaTheme="minorEastAsia"/>
          <w:szCs w:val="21"/>
        </w:rPr>
        <w:t>该类别次于其他所有工具类别</w:t>
      </w:r>
      <w:r>
        <w:rPr>
          <w:rFonts w:eastAsiaTheme="minorEastAsia"/>
          <w:szCs w:val="21"/>
        </w:rPr>
        <w:t>)</w:t>
      </w:r>
      <w:r>
        <w:rPr>
          <w:rFonts w:eastAsiaTheme="minorEastAsia"/>
          <w:szCs w:val="21"/>
        </w:rPr>
        <w:t>，所有工具具有相同的特征</w:t>
      </w:r>
      <w:r>
        <w:rPr>
          <w:rFonts w:eastAsiaTheme="minorEastAsia"/>
          <w:szCs w:val="21"/>
        </w:rPr>
        <w:t>(</w:t>
      </w:r>
      <w:r>
        <w:rPr>
          <w:rFonts w:eastAsiaTheme="minorEastAsia"/>
          <w:szCs w:val="21"/>
        </w:rPr>
        <w:t>例如它们必须都具有可回售特征，并且用于计算回购或赎回价格的公式或其他方法都相同</w:t>
      </w:r>
      <w:r>
        <w:rPr>
          <w:rFonts w:eastAsiaTheme="minorEastAsia"/>
          <w:szCs w:val="21"/>
        </w:rPr>
        <w:t>)</w:t>
      </w:r>
      <w:r>
        <w:rPr>
          <w:rFonts w:eastAsiaTheme="minorEastAsia"/>
          <w:szCs w:val="21"/>
        </w:rPr>
        <w:t>；</w:t>
      </w:r>
      <w:r>
        <w:rPr>
          <w:rFonts w:eastAsiaTheme="minorEastAsia"/>
          <w:szCs w:val="21"/>
        </w:rPr>
        <w:t xml:space="preserve">(4) </w:t>
      </w:r>
      <w:r>
        <w:rPr>
          <w:rFonts w:eastAsiaTheme="minorEastAsia"/>
          <w:szCs w:val="21"/>
        </w:rPr>
        <w:t>除了发行方应当以现金或其他金融资产回购或赎回该基金份额的合同义务外，该工具不满足金融负债定义中的任何其他特征；</w:t>
      </w:r>
      <w:r>
        <w:rPr>
          <w:rFonts w:eastAsiaTheme="minorEastAsia"/>
          <w:szCs w:val="21"/>
        </w:rPr>
        <w:t xml:space="preserve">(5) </w:t>
      </w:r>
      <w:r>
        <w:rPr>
          <w:rFonts w:eastAsiaTheme="minorEastAsia"/>
          <w:szCs w:val="21"/>
        </w:rPr>
        <w:t>该工具在存续期内的预计现金流量总额，应当实质上基于该基金存续期内基金的损益、已确认净资产的变动、已确认和未确认净资产的公允价值变动</w:t>
      </w:r>
      <w:r>
        <w:rPr>
          <w:rFonts w:eastAsiaTheme="minorEastAsia"/>
          <w:szCs w:val="21"/>
        </w:rPr>
        <w:t>(</w:t>
      </w:r>
      <w:r>
        <w:rPr>
          <w:rFonts w:eastAsiaTheme="minorEastAsia"/>
          <w:szCs w:val="21"/>
        </w:rPr>
        <w:t>不包括本基金的任何影响</w:t>
      </w:r>
      <w:r>
        <w:rPr>
          <w:rFonts w:eastAsiaTheme="minorEastAsia"/>
          <w:szCs w:val="21"/>
        </w:rPr>
        <w:t>)</w:t>
      </w:r>
      <w:r>
        <w:rPr>
          <w:rFonts w:eastAsiaTheme="minorEastAsia"/>
          <w:szCs w:val="21"/>
        </w:rPr>
        <w:t>。</w:t>
      </w:r>
    </w:p>
    <w:p w:rsidR="00D215E7" w:rsidRDefault="00903C2B">
      <w:pPr>
        <w:spacing w:line="360" w:lineRule="auto"/>
        <w:ind w:firstLineChars="200" w:firstLine="420"/>
        <w:rPr>
          <w:rFonts w:eastAsiaTheme="minorEastAsia"/>
          <w:szCs w:val="21"/>
        </w:rPr>
      </w:pPr>
      <w:r>
        <w:rPr>
          <w:rFonts w:eastAsiaTheme="minorEastAsia"/>
          <w:szCs w:val="21"/>
        </w:rPr>
        <w:t>可回售工具，是指根据合同约定，持有方有权将该工具回售给发行方以获取现金或其他金融资产的权利，或者在未来某一不确定事项发生或者持有方死亡或退休时，自动回售给发行方的金融工具。</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本基金没有同时具备下列特征的其他金融工具或合同：</w:t>
      </w:r>
      <w:r w:rsidRPr="00E54740">
        <w:rPr>
          <w:rFonts w:eastAsiaTheme="minorEastAsia"/>
          <w:szCs w:val="21"/>
        </w:rPr>
        <w:t xml:space="preserve">(1) </w:t>
      </w:r>
      <w:r w:rsidRPr="00E54740">
        <w:rPr>
          <w:rFonts w:eastAsiaTheme="minorEastAsia"/>
          <w:szCs w:val="21"/>
        </w:rPr>
        <w:t>现金流量总额实质上基于基金的损益、已确认净资产的变动、己确认和未确认净资产的公允价值变动</w:t>
      </w:r>
      <w:r w:rsidRPr="00E54740">
        <w:rPr>
          <w:rFonts w:eastAsiaTheme="minorEastAsia"/>
          <w:szCs w:val="21"/>
        </w:rPr>
        <w:t>(</w:t>
      </w:r>
      <w:r w:rsidRPr="00E54740">
        <w:rPr>
          <w:rFonts w:eastAsiaTheme="minorEastAsia"/>
          <w:szCs w:val="21"/>
        </w:rPr>
        <w:t>不包括该基金或合同的任何影响</w:t>
      </w:r>
      <w:r w:rsidRPr="00E54740">
        <w:rPr>
          <w:rFonts w:eastAsiaTheme="minorEastAsia"/>
          <w:szCs w:val="21"/>
        </w:rPr>
        <w:t>)</w:t>
      </w:r>
      <w:r w:rsidRPr="00E54740">
        <w:rPr>
          <w:rFonts w:eastAsiaTheme="minorEastAsia"/>
          <w:szCs w:val="21"/>
        </w:rPr>
        <w:t>；</w:t>
      </w:r>
      <w:r w:rsidRPr="00E54740">
        <w:rPr>
          <w:rFonts w:eastAsiaTheme="minorEastAsia"/>
          <w:szCs w:val="21"/>
        </w:rPr>
        <w:t xml:space="preserve">(2) </w:t>
      </w:r>
      <w:r w:rsidRPr="00E54740">
        <w:rPr>
          <w:rFonts w:eastAsiaTheme="minorEastAsia"/>
          <w:szCs w:val="21"/>
        </w:rPr>
        <w:t>实质上限制或固定了上述工具持有方所获得的剩余回报。本基金将实收基金分类为权益工具，列报于净资产。</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7.4.4.8</w:t>
      </w:r>
      <w:r w:rsidRPr="00E54740">
        <w:rPr>
          <w:rFonts w:eastAsiaTheme="minorEastAsia"/>
          <w:b/>
          <w:kern w:val="0"/>
          <w:szCs w:val="21"/>
        </w:rPr>
        <w:t xml:space="preserve"> </w:t>
      </w:r>
      <w:r w:rsidRPr="00E54740">
        <w:rPr>
          <w:rFonts w:eastAsiaTheme="minorEastAsia"/>
          <w:b/>
          <w:kern w:val="0"/>
          <w:szCs w:val="21"/>
        </w:rPr>
        <w:t>损益平准金</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损益平准金包括已实现平准金和未实现平准金。已实现平准金指在申购或赎回基金份额时，申购或赎回款项中包含的按累计未分配的已实现损益占净资产比例计算的金额。未实现平准金指在申购或赎回基金份额时，申购或赎回款项中包含的按累计未实现损益占净资产比例计算的金额。损益平准金于基金申购确认日或基金赎回确认日认列，并于期末全额转入未分配利润</w:t>
      </w:r>
      <w:r w:rsidRPr="00E54740">
        <w:rPr>
          <w:rFonts w:eastAsiaTheme="minorEastAsia"/>
          <w:szCs w:val="21"/>
        </w:rPr>
        <w:t>/(</w:t>
      </w:r>
      <w:r w:rsidRPr="00E54740">
        <w:rPr>
          <w:rFonts w:eastAsiaTheme="minorEastAsia"/>
          <w:szCs w:val="21"/>
        </w:rPr>
        <w:t>累计亏损</w:t>
      </w:r>
      <w:r w:rsidRPr="00E54740">
        <w:rPr>
          <w:rFonts w:eastAsiaTheme="minorEastAsia"/>
          <w:szCs w:val="21"/>
        </w:rPr>
        <w:t>)</w:t>
      </w:r>
      <w:r w:rsidRPr="00E54740">
        <w:rPr>
          <w:rFonts w:eastAsiaTheme="minorEastAsia"/>
          <w:szCs w:val="21"/>
        </w:rPr>
        <w:t>。</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7.4.4.9</w:t>
      </w:r>
      <w:r w:rsidRPr="00E54740">
        <w:rPr>
          <w:rFonts w:eastAsiaTheme="minorEastAsia"/>
          <w:b/>
          <w:kern w:val="0"/>
          <w:szCs w:val="21"/>
        </w:rPr>
        <w:t xml:space="preserve"> </w:t>
      </w:r>
      <w:r w:rsidRPr="00E54740">
        <w:rPr>
          <w:rFonts w:eastAsiaTheme="minorEastAsia"/>
          <w:b/>
          <w:kern w:val="0"/>
          <w:szCs w:val="21"/>
        </w:rPr>
        <w:t>收入</w:t>
      </w:r>
      <w:r w:rsidRPr="00E54740">
        <w:rPr>
          <w:rFonts w:eastAsiaTheme="minorEastAsia"/>
          <w:b/>
          <w:kern w:val="0"/>
          <w:szCs w:val="21"/>
        </w:rPr>
        <w:t>/(</w:t>
      </w:r>
      <w:r w:rsidRPr="00E54740">
        <w:rPr>
          <w:rFonts w:eastAsiaTheme="minorEastAsia"/>
          <w:b/>
          <w:kern w:val="0"/>
          <w:szCs w:val="21"/>
        </w:rPr>
        <w:t>损失</w:t>
      </w:r>
      <w:r w:rsidRPr="00E54740">
        <w:rPr>
          <w:rFonts w:eastAsiaTheme="minorEastAsia"/>
          <w:b/>
          <w:kern w:val="0"/>
          <w:szCs w:val="21"/>
        </w:rPr>
        <w:t>)</w:t>
      </w:r>
      <w:r w:rsidRPr="00E54740">
        <w:rPr>
          <w:rFonts w:eastAsiaTheme="minorEastAsia"/>
          <w:b/>
          <w:kern w:val="0"/>
          <w:szCs w:val="21"/>
        </w:rPr>
        <w:t>的确认和计量</w:t>
      </w:r>
    </w:p>
    <w:p w:rsidR="00D215E7" w:rsidRDefault="00903C2B">
      <w:pPr>
        <w:spacing w:line="360" w:lineRule="auto"/>
        <w:ind w:firstLineChars="200" w:firstLine="420"/>
        <w:rPr>
          <w:rFonts w:eastAsiaTheme="minorEastAsia"/>
          <w:szCs w:val="21"/>
        </w:rPr>
      </w:pPr>
      <w:r>
        <w:rPr>
          <w:rFonts w:eastAsiaTheme="minorEastAsia"/>
          <w:szCs w:val="21"/>
        </w:rPr>
        <w:t>股票投资在持有期间应取得的现金股利扣除由上市公司代扣代缴的个人所得税后的净额确认为投资收益。债券投资和资产支持证券投资在持有期间应取得的按票面利率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或合同利率计算的利息扣除在适用情况下由债券和资产支持证券发行企业代扣代缴的个人所得税及由基金管理人缴纳的增值税后的净额确认为投资收益。</w:t>
      </w:r>
    </w:p>
    <w:p w:rsidR="00D215E7" w:rsidRDefault="00903C2B">
      <w:pPr>
        <w:spacing w:line="360" w:lineRule="auto"/>
        <w:ind w:firstLineChars="200" w:firstLine="420"/>
        <w:rPr>
          <w:rFonts w:eastAsiaTheme="minorEastAsia"/>
          <w:szCs w:val="21"/>
        </w:rPr>
      </w:pPr>
      <w:r>
        <w:rPr>
          <w:rFonts w:eastAsiaTheme="minorEastAsia"/>
          <w:szCs w:val="21"/>
        </w:rPr>
        <w:t>以公允价值计量且其变动计入当期损益的金融资产在持有期间的公允价值变动扣除按票面利率</w:t>
      </w:r>
      <w:r>
        <w:rPr>
          <w:rFonts w:eastAsiaTheme="minorEastAsia"/>
          <w:szCs w:val="21"/>
        </w:rPr>
        <w:t>(</w:t>
      </w:r>
      <w:r>
        <w:rPr>
          <w:rFonts w:eastAsiaTheme="minorEastAsia"/>
          <w:szCs w:val="21"/>
        </w:rPr>
        <w:t>对于贴现债为按发行价计算的利率</w:t>
      </w:r>
      <w:r>
        <w:rPr>
          <w:rFonts w:eastAsiaTheme="minorEastAsia"/>
          <w:szCs w:val="21"/>
        </w:rPr>
        <w:t>)</w:t>
      </w:r>
      <w:r>
        <w:rPr>
          <w:rFonts w:eastAsiaTheme="minorEastAsia"/>
          <w:szCs w:val="21"/>
        </w:rPr>
        <w:t>或合同利率计算的利息后的净额确认为公允价值变动损益；于处置时，其处置价格与初始确认金额之间的差额扣除相关交易费用后的净额确认为投资收益，其中包括从公允价值变动损益结转的公允价值累计变动额。</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应收款项在持有期间确认的利息收入按实际利率法计算，实际利率法与直线法差异较小的则按直线法计算。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7.4.4.10</w:t>
      </w:r>
      <w:r w:rsidRPr="00E54740">
        <w:rPr>
          <w:rFonts w:eastAsiaTheme="minorEastAsia"/>
          <w:b/>
          <w:kern w:val="0"/>
          <w:szCs w:val="21"/>
        </w:rPr>
        <w:t xml:space="preserve"> </w:t>
      </w:r>
      <w:r w:rsidRPr="00E54740">
        <w:rPr>
          <w:rFonts w:eastAsiaTheme="minorEastAsia"/>
          <w:b/>
          <w:kern w:val="0"/>
          <w:szCs w:val="21"/>
        </w:rPr>
        <w:t>费用的确认和计量</w:t>
      </w:r>
    </w:p>
    <w:p w:rsidR="00D215E7" w:rsidRDefault="00903C2B">
      <w:pPr>
        <w:spacing w:line="360" w:lineRule="auto"/>
        <w:ind w:firstLineChars="200" w:firstLine="420"/>
        <w:rPr>
          <w:rFonts w:eastAsiaTheme="minorEastAsia"/>
          <w:szCs w:val="21"/>
        </w:rPr>
      </w:pPr>
      <w:r>
        <w:rPr>
          <w:rFonts w:eastAsiaTheme="minorEastAsia"/>
          <w:szCs w:val="21"/>
        </w:rPr>
        <w:t>本基金的管理人报酬、托管费和销售服务费在费用涵盖期间按基金合同约定的费率和计算方法确认。</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以摊余成本计量的金融负债在持有期间确认的利息支出按实际利率法计算，实际利率法与直线法差异较小的则按直线法计算。</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7.4.4.11</w:t>
      </w:r>
      <w:r w:rsidRPr="00E54740">
        <w:rPr>
          <w:rFonts w:eastAsiaTheme="minorEastAsia"/>
          <w:b/>
          <w:kern w:val="0"/>
          <w:szCs w:val="21"/>
        </w:rPr>
        <w:t xml:space="preserve"> </w:t>
      </w:r>
      <w:r w:rsidRPr="00E54740">
        <w:rPr>
          <w:rFonts w:eastAsiaTheme="minorEastAsia"/>
          <w:b/>
          <w:kern w:val="0"/>
          <w:szCs w:val="21"/>
        </w:rPr>
        <w:t>基金的收益分配政策</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经宣告的拟分配基金收益于分红除权日从净资产转出。</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lastRenderedPageBreak/>
        <w:t>7.4.4.12</w:t>
      </w:r>
      <w:r w:rsidRPr="00E54740">
        <w:rPr>
          <w:rFonts w:eastAsiaTheme="minorEastAsia"/>
          <w:b/>
          <w:kern w:val="0"/>
          <w:szCs w:val="21"/>
        </w:rPr>
        <w:t xml:space="preserve"> </w:t>
      </w:r>
      <w:r w:rsidRPr="00E54740">
        <w:rPr>
          <w:rFonts w:eastAsiaTheme="minorEastAsia"/>
          <w:b/>
          <w:kern w:val="0"/>
          <w:szCs w:val="21"/>
        </w:rPr>
        <w:t>分部报告</w:t>
      </w:r>
    </w:p>
    <w:p w:rsidR="00D215E7" w:rsidRDefault="00903C2B">
      <w:pPr>
        <w:spacing w:line="360" w:lineRule="auto"/>
        <w:ind w:firstLineChars="200" w:firstLine="420"/>
        <w:rPr>
          <w:rFonts w:eastAsiaTheme="minorEastAsia"/>
          <w:szCs w:val="21"/>
        </w:rPr>
      </w:pPr>
      <w:r>
        <w:rPr>
          <w:rFonts w:eastAsiaTheme="minorEastAsia"/>
          <w:szCs w:val="21"/>
        </w:rPr>
        <w:t>本基金以内部组织结构、管理要求、内部报告制度为依据确定经营分部，以经营分部为基础确定报告分部并披露分部信息。经营分部是指本基金内同时满足下列条件的组成部分：</w:t>
      </w:r>
      <w:r>
        <w:rPr>
          <w:rFonts w:eastAsiaTheme="minorEastAsia"/>
          <w:szCs w:val="21"/>
        </w:rPr>
        <w:t xml:space="preserve">(1) </w:t>
      </w:r>
      <w:r>
        <w:rPr>
          <w:rFonts w:eastAsiaTheme="minorEastAsia"/>
          <w:szCs w:val="21"/>
        </w:rPr>
        <w:t>该组成部分能够在日常活动中产生收入、发生费用；</w:t>
      </w:r>
      <w:r>
        <w:rPr>
          <w:rFonts w:eastAsiaTheme="minorEastAsia"/>
          <w:szCs w:val="21"/>
        </w:rPr>
        <w:t xml:space="preserve">(2) </w:t>
      </w:r>
      <w:r>
        <w:rPr>
          <w:rFonts w:eastAsiaTheme="minorEastAsia"/>
          <w:szCs w:val="21"/>
        </w:rPr>
        <w:t>本基金的基金管理人能够定期评价该组成部分的经营成果，以决定向其配置资源、评价其业绩；</w:t>
      </w:r>
      <w:r>
        <w:rPr>
          <w:rFonts w:eastAsiaTheme="minorEastAsia"/>
          <w:szCs w:val="21"/>
        </w:rPr>
        <w:t xml:space="preserve">(3) </w:t>
      </w:r>
      <w:r>
        <w:rPr>
          <w:rFonts w:eastAsiaTheme="minorEastAsia"/>
          <w:szCs w:val="21"/>
        </w:rPr>
        <w:t>本基金能够取得该组成部分的财务状况、经营成果和现金流量等有关会计信息。如果两个或多个经营分部具有相似的经济特征，并且满足一定条件的，则合并为一个经营分部。</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本基金目前以一个单一的经营分部运作，不需要披露分部信息。</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7.4.4.13</w:t>
      </w:r>
      <w:r w:rsidRPr="00E54740">
        <w:rPr>
          <w:rFonts w:eastAsiaTheme="minorEastAsia"/>
          <w:b/>
          <w:kern w:val="0"/>
          <w:szCs w:val="21"/>
        </w:rPr>
        <w:t xml:space="preserve"> </w:t>
      </w:r>
      <w:r w:rsidRPr="00E54740">
        <w:rPr>
          <w:rFonts w:eastAsiaTheme="minorEastAsia"/>
          <w:b/>
          <w:kern w:val="0"/>
          <w:szCs w:val="21"/>
        </w:rPr>
        <w:t>其他重要的会计政策和会计估计</w:t>
      </w:r>
    </w:p>
    <w:p w:rsidR="00D215E7" w:rsidRDefault="00903C2B">
      <w:pPr>
        <w:spacing w:line="360" w:lineRule="auto"/>
        <w:ind w:firstLineChars="200" w:firstLine="420"/>
        <w:rPr>
          <w:rFonts w:eastAsiaTheme="minorEastAsia"/>
          <w:szCs w:val="21"/>
        </w:rPr>
      </w:pPr>
      <w:r>
        <w:rPr>
          <w:rFonts w:eastAsiaTheme="minorEastAsia"/>
          <w:szCs w:val="21"/>
        </w:rPr>
        <w:t>根据本基金的估值原则和中国证监会允许的基金行业估值实务操作，本基金确定以下类别股票投资、债券投资和资产支持证券投资的公允价值时采用的估值方法及其关键假设如下：</w:t>
      </w:r>
    </w:p>
    <w:p w:rsidR="00D215E7" w:rsidRDefault="00903C2B">
      <w:pPr>
        <w:spacing w:line="360" w:lineRule="auto"/>
        <w:ind w:firstLineChars="200" w:firstLine="420"/>
        <w:rPr>
          <w:rFonts w:eastAsiaTheme="minorEastAsia"/>
          <w:szCs w:val="21"/>
        </w:rPr>
      </w:pPr>
      <w:r>
        <w:rPr>
          <w:rFonts w:eastAsiaTheme="minorEastAsia"/>
          <w:szCs w:val="21"/>
        </w:rPr>
        <w:t>(1)</w:t>
      </w:r>
      <w:r>
        <w:rPr>
          <w:rFonts w:eastAsiaTheme="minorEastAsia"/>
          <w:szCs w:val="21"/>
        </w:rPr>
        <w:t>对于证券交易所上市的股票和债券，若出现重大事项停牌或交易不活跃</w:t>
      </w:r>
      <w:r>
        <w:rPr>
          <w:rFonts w:eastAsiaTheme="minorEastAsia"/>
          <w:szCs w:val="21"/>
        </w:rPr>
        <w:t>(</w:t>
      </w:r>
      <w:r>
        <w:rPr>
          <w:rFonts w:eastAsiaTheme="minorEastAsia"/>
          <w:szCs w:val="21"/>
        </w:rPr>
        <w:t>包括涨跌停时的交易不活跃</w:t>
      </w:r>
      <w:r>
        <w:rPr>
          <w:rFonts w:eastAsiaTheme="minorEastAsia"/>
          <w:szCs w:val="21"/>
        </w:rPr>
        <w:t>)</w:t>
      </w:r>
      <w:r>
        <w:rPr>
          <w:rFonts w:eastAsiaTheme="minorEastAsia"/>
          <w:szCs w:val="21"/>
        </w:rPr>
        <w:t>等情况，本基金根据中国证监会公告</w:t>
      </w:r>
      <w:r>
        <w:rPr>
          <w:rFonts w:eastAsiaTheme="minorEastAsia"/>
          <w:szCs w:val="21"/>
        </w:rPr>
        <w:t>[2017]13</w:t>
      </w:r>
      <w:r>
        <w:rPr>
          <w:rFonts w:eastAsiaTheme="minorEastAsia"/>
          <w:szCs w:val="21"/>
        </w:rPr>
        <w:t>号《中国证监会关于证券投资基金估值业务的指导意见》，根据具体情况采用《关于发布中基协</w:t>
      </w:r>
      <w:r>
        <w:rPr>
          <w:rFonts w:eastAsiaTheme="minorEastAsia"/>
          <w:szCs w:val="21"/>
        </w:rPr>
        <w:t>(AMAC)</w:t>
      </w:r>
      <w:r>
        <w:rPr>
          <w:rFonts w:eastAsiaTheme="minorEastAsia"/>
          <w:szCs w:val="21"/>
        </w:rPr>
        <w:t>基金行业股票估值指数的通知》提供的指数收益法、市盈率法、现金流量折现法等估值技术进行估值。</w:t>
      </w:r>
    </w:p>
    <w:p w:rsidR="00D215E7" w:rsidRDefault="00903C2B">
      <w:pPr>
        <w:spacing w:line="360" w:lineRule="auto"/>
        <w:ind w:firstLineChars="200" w:firstLine="420"/>
        <w:rPr>
          <w:rFonts w:eastAsiaTheme="minorEastAsia"/>
          <w:szCs w:val="21"/>
        </w:rPr>
      </w:pPr>
      <w:r>
        <w:rPr>
          <w:rFonts w:eastAsiaTheme="minorEastAsia"/>
          <w:szCs w:val="21"/>
        </w:rPr>
        <w:t>(2)</w:t>
      </w:r>
      <w:r>
        <w:rPr>
          <w:rFonts w:eastAsiaTheme="minorEastAsia"/>
          <w:szCs w:val="21"/>
        </w:rPr>
        <w:t>对于在锁定期内的非公开发行股票、首次公开发行股票时公司股东公开发售股份、通过大宗交易取得的带限售期的股票等流通受限股票，根据中国基金业协会中基协发</w:t>
      </w:r>
      <w:r>
        <w:rPr>
          <w:rFonts w:eastAsiaTheme="minorEastAsia"/>
          <w:szCs w:val="21"/>
        </w:rPr>
        <w:t>[2017]6</w:t>
      </w:r>
      <w:r>
        <w:rPr>
          <w:rFonts w:eastAsiaTheme="minorEastAsia"/>
          <w:szCs w:val="21"/>
        </w:rPr>
        <w:t>号《关于发布</w:t>
      </w:r>
      <w:r>
        <w:rPr>
          <w:rFonts w:eastAsiaTheme="minorEastAsia"/>
          <w:szCs w:val="21"/>
        </w:rPr>
        <w:t>&lt;</w:t>
      </w:r>
      <w:r>
        <w:rPr>
          <w:rFonts w:eastAsiaTheme="minorEastAsia"/>
          <w:szCs w:val="21"/>
        </w:rPr>
        <w:t>证券投资基金投资流通受限股票估值指引</w:t>
      </w:r>
      <w:r>
        <w:rPr>
          <w:rFonts w:eastAsiaTheme="minorEastAsia"/>
          <w:szCs w:val="21"/>
        </w:rPr>
        <w:t>(</w:t>
      </w:r>
      <w:r>
        <w:rPr>
          <w:rFonts w:eastAsiaTheme="minorEastAsia"/>
          <w:szCs w:val="21"/>
        </w:rPr>
        <w:t>试行</w:t>
      </w:r>
      <w:r>
        <w:rPr>
          <w:rFonts w:eastAsiaTheme="minorEastAsia"/>
          <w:szCs w:val="21"/>
        </w:rPr>
        <w:t>)&gt;</w:t>
      </w:r>
      <w:r>
        <w:rPr>
          <w:rFonts w:eastAsiaTheme="minorEastAsia"/>
          <w:szCs w:val="21"/>
        </w:rPr>
        <w:t>的通知》之附件《证券投资基金投资流通受限股票估值指引</w:t>
      </w:r>
      <w:r>
        <w:rPr>
          <w:rFonts w:eastAsiaTheme="minorEastAsia"/>
          <w:szCs w:val="21"/>
        </w:rPr>
        <w:t>(</w:t>
      </w:r>
      <w:r>
        <w:rPr>
          <w:rFonts w:eastAsiaTheme="minorEastAsia"/>
          <w:szCs w:val="21"/>
        </w:rPr>
        <w:t>试行</w:t>
      </w:r>
      <w:r>
        <w:rPr>
          <w:rFonts w:eastAsiaTheme="minorEastAsia"/>
          <w:szCs w:val="21"/>
        </w:rPr>
        <w:t>)</w:t>
      </w:r>
      <w:r>
        <w:rPr>
          <w:rFonts w:eastAsiaTheme="minorEastAsia"/>
          <w:szCs w:val="21"/>
        </w:rPr>
        <w:t>》</w:t>
      </w:r>
      <w:r>
        <w:rPr>
          <w:rFonts w:eastAsiaTheme="minorEastAsia"/>
          <w:szCs w:val="21"/>
        </w:rPr>
        <w:t>(</w:t>
      </w:r>
      <w:r>
        <w:rPr>
          <w:rFonts w:eastAsiaTheme="minorEastAsia"/>
          <w:szCs w:val="21"/>
        </w:rPr>
        <w:t>以下简称</w:t>
      </w:r>
      <w:r>
        <w:rPr>
          <w:rFonts w:eastAsiaTheme="minorEastAsia"/>
          <w:szCs w:val="21"/>
        </w:rPr>
        <w:t>“</w:t>
      </w:r>
      <w:r>
        <w:rPr>
          <w:rFonts w:eastAsiaTheme="minorEastAsia"/>
          <w:szCs w:val="21"/>
        </w:rPr>
        <w:t>指引</w:t>
      </w:r>
      <w:r>
        <w:rPr>
          <w:rFonts w:eastAsiaTheme="minorEastAsia"/>
          <w:szCs w:val="21"/>
        </w:rPr>
        <w:t>”)</w:t>
      </w:r>
      <w:r>
        <w:rPr>
          <w:rFonts w:eastAsiaTheme="minorEastAsia"/>
          <w:szCs w:val="21"/>
        </w:rPr>
        <w:t>，按估值日在证券交易所上市交易的同一股票的公允价值扣除中证指数有限公司根据指引所独立提供的该流通受限股票剩余限售期对应的流动性折扣后的价值进行估值。</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(3)</w:t>
      </w:r>
      <w:r w:rsidRPr="00E54740">
        <w:rPr>
          <w:rFonts w:eastAsiaTheme="minorEastAsia"/>
          <w:szCs w:val="21"/>
        </w:rPr>
        <w:t>对于在证券交易所上市或挂牌转让的固定收益品种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及在银行间同业市场交易的固定收益品种，根据中国证监会公告</w:t>
      </w:r>
      <w:r w:rsidRPr="00E54740">
        <w:rPr>
          <w:rFonts w:eastAsiaTheme="minorEastAsia"/>
          <w:szCs w:val="21"/>
        </w:rPr>
        <w:t>[2017]13</w:t>
      </w:r>
      <w:r w:rsidRPr="00E54740">
        <w:rPr>
          <w:rFonts w:eastAsiaTheme="minorEastAsia"/>
          <w:szCs w:val="21"/>
        </w:rPr>
        <w:t>号《中国证监会关于证券投资基金估值业务的指导意见》及中国基金业协会中基协字</w:t>
      </w:r>
      <w:r w:rsidRPr="00E54740">
        <w:rPr>
          <w:rFonts w:eastAsiaTheme="minorEastAsia"/>
          <w:szCs w:val="21"/>
        </w:rPr>
        <w:t>[2022]566</w:t>
      </w:r>
      <w:r w:rsidRPr="00E54740">
        <w:rPr>
          <w:rFonts w:eastAsiaTheme="minorEastAsia"/>
          <w:szCs w:val="21"/>
        </w:rPr>
        <w:t>号《关于发布</w:t>
      </w:r>
      <w:r w:rsidRPr="00E54740">
        <w:rPr>
          <w:rFonts w:eastAsiaTheme="minorEastAsia"/>
          <w:szCs w:val="21"/>
        </w:rPr>
        <w:t>&lt;</w:t>
      </w:r>
      <w:r w:rsidRPr="00E54740">
        <w:rPr>
          <w:rFonts w:eastAsiaTheme="minorEastAsia"/>
          <w:szCs w:val="21"/>
        </w:rPr>
        <w:t>关于固定收益品种的估值处理标准</w:t>
      </w:r>
      <w:r w:rsidRPr="00E54740">
        <w:rPr>
          <w:rFonts w:eastAsiaTheme="minorEastAsia"/>
          <w:szCs w:val="21"/>
        </w:rPr>
        <w:t>&gt;</w:t>
      </w:r>
      <w:r w:rsidRPr="00E54740">
        <w:rPr>
          <w:rFonts w:eastAsiaTheme="minorEastAsia"/>
          <w:szCs w:val="21"/>
        </w:rPr>
        <w:t>的通知》之附件《关于固定收益品种的估值处理标准》采用估值技术确定公允价值。本基金持有的证券交易所上市或挂牌转让的固定收益品种</w:t>
      </w:r>
      <w:r w:rsidRPr="00E54740">
        <w:rPr>
          <w:rFonts w:eastAsiaTheme="minorEastAsia"/>
          <w:szCs w:val="21"/>
        </w:rPr>
        <w:t>(</w:t>
      </w:r>
      <w:r w:rsidRPr="00E54740">
        <w:rPr>
          <w:rFonts w:eastAsiaTheme="minorEastAsia"/>
          <w:szCs w:val="21"/>
        </w:rPr>
        <w:t>可转换债券和可交换债券除外</w:t>
      </w:r>
      <w:r w:rsidRPr="00E54740">
        <w:rPr>
          <w:rFonts w:eastAsiaTheme="minorEastAsia"/>
          <w:szCs w:val="21"/>
        </w:rPr>
        <w:t>)</w:t>
      </w:r>
      <w:r w:rsidRPr="00E54740">
        <w:rPr>
          <w:rFonts w:eastAsiaTheme="minorEastAsia"/>
          <w:szCs w:val="21"/>
        </w:rPr>
        <w:t>，按照中证指数有限公司所独立提供的估值结果确定公允价值。本基金持有的银行间同业市场固定收益品种按照中债金融估值中心有限公司所独立提供的估值结果确定公允价值。</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w:t>
      </w:r>
      <w:r w:rsidR="004C2C35" w:rsidRPr="00E54740">
        <w:rPr>
          <w:rFonts w:eastAsiaTheme="minorEastAsia"/>
          <w:b/>
          <w:bCs/>
          <w:kern w:val="0"/>
          <w:szCs w:val="21"/>
        </w:rPr>
        <w:t xml:space="preserve"> </w:t>
      </w:r>
      <w:r w:rsidRPr="00E54740">
        <w:rPr>
          <w:rFonts w:eastAsiaTheme="minorEastAsia"/>
          <w:b/>
          <w:kern w:val="0"/>
          <w:szCs w:val="21"/>
        </w:rPr>
        <w:t>会计政策和会计估计变更以及差错更正的说明</w:t>
      </w:r>
    </w:p>
    <w:p w:rsidR="001A59F9" w:rsidRPr="00E54740" w:rsidRDefault="001A59F9" w:rsidP="00644AF0">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lastRenderedPageBreak/>
        <w:t>7.4.5.1</w:t>
      </w:r>
      <w:r w:rsidRPr="00E54740">
        <w:rPr>
          <w:rFonts w:eastAsiaTheme="minorEastAsia"/>
          <w:b/>
          <w:kern w:val="0"/>
          <w:szCs w:val="21"/>
        </w:rPr>
        <w:t xml:space="preserve"> </w:t>
      </w:r>
      <w:r w:rsidRPr="00E54740">
        <w:rPr>
          <w:rFonts w:eastAsiaTheme="minorEastAsia"/>
          <w:b/>
          <w:kern w:val="0"/>
          <w:szCs w:val="21"/>
        </w:rPr>
        <w:t>会计政策变更的说明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本基金本报告期未发生会计政策变更。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7.4.5.2</w:t>
      </w:r>
      <w:r w:rsidRPr="00E54740">
        <w:rPr>
          <w:rFonts w:eastAsiaTheme="minorEastAsia"/>
          <w:b/>
          <w:kern w:val="0"/>
          <w:szCs w:val="21"/>
        </w:rPr>
        <w:t xml:space="preserve"> </w:t>
      </w:r>
      <w:r w:rsidRPr="00E54740">
        <w:rPr>
          <w:rFonts w:eastAsiaTheme="minorEastAsia"/>
          <w:b/>
          <w:kern w:val="0"/>
          <w:szCs w:val="21"/>
        </w:rPr>
        <w:t>会计估计变更的说明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本基金本报告期未发生会计估计变更。</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7.4.5.3</w:t>
      </w:r>
      <w:r w:rsidRPr="00E54740">
        <w:rPr>
          <w:rFonts w:eastAsiaTheme="minorEastAsia"/>
          <w:b/>
          <w:kern w:val="0"/>
          <w:szCs w:val="21"/>
        </w:rPr>
        <w:t xml:space="preserve"> </w:t>
      </w:r>
      <w:r w:rsidRPr="00E54740">
        <w:rPr>
          <w:rFonts w:eastAsiaTheme="minorEastAsia"/>
          <w:b/>
          <w:kern w:val="0"/>
          <w:szCs w:val="21"/>
        </w:rPr>
        <w:t>差错更正的说明</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本基金在本报告期间无须说明的会计差错更正。</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7.4.6</w:t>
      </w:r>
      <w:r w:rsidR="004C2C35" w:rsidRPr="00E54740">
        <w:rPr>
          <w:rFonts w:eastAsiaTheme="minorEastAsia"/>
          <w:b/>
          <w:bCs/>
          <w:kern w:val="0"/>
          <w:szCs w:val="21"/>
        </w:rPr>
        <w:t xml:space="preserve"> </w:t>
      </w:r>
      <w:r w:rsidRPr="00E54740">
        <w:rPr>
          <w:rFonts w:eastAsiaTheme="minorEastAsia"/>
          <w:b/>
          <w:kern w:val="0"/>
          <w:szCs w:val="21"/>
        </w:rPr>
        <w:t>税项</w:t>
      </w:r>
    </w:p>
    <w:p w:rsidR="00D215E7" w:rsidRDefault="00903C2B">
      <w:pPr>
        <w:spacing w:line="360" w:lineRule="auto"/>
        <w:ind w:firstLineChars="200" w:firstLine="420"/>
        <w:rPr>
          <w:rFonts w:eastAsiaTheme="minorEastAsia"/>
          <w:szCs w:val="21"/>
        </w:rPr>
      </w:pPr>
      <w:r>
        <w:rPr>
          <w:rFonts w:eastAsiaTheme="minorEastAsia"/>
          <w:szCs w:val="21"/>
        </w:rPr>
        <w:t>根据财政部、国家税务总局财税</w:t>
      </w:r>
      <w:r>
        <w:rPr>
          <w:rFonts w:eastAsiaTheme="minorEastAsia"/>
          <w:szCs w:val="21"/>
        </w:rPr>
        <w:t>[2002]128</w:t>
      </w:r>
      <w:r>
        <w:rPr>
          <w:rFonts w:eastAsiaTheme="minorEastAsia"/>
          <w:szCs w:val="21"/>
        </w:rPr>
        <w:t>号《关于开放式证券投资基金有关税收问题的通知》、财税</w:t>
      </w:r>
      <w:r>
        <w:rPr>
          <w:rFonts w:eastAsiaTheme="minorEastAsia"/>
          <w:szCs w:val="21"/>
        </w:rPr>
        <w:t>[2008]1</w:t>
      </w:r>
      <w:r>
        <w:rPr>
          <w:rFonts w:eastAsiaTheme="minorEastAsia"/>
          <w:szCs w:val="21"/>
        </w:rPr>
        <w:t>号《关于企业所得税若干优惠政策的通知》、财税</w:t>
      </w:r>
      <w:r>
        <w:rPr>
          <w:rFonts w:eastAsiaTheme="minorEastAsia"/>
          <w:szCs w:val="21"/>
        </w:rPr>
        <w:t>[2012]85</w:t>
      </w:r>
      <w:r>
        <w:rPr>
          <w:rFonts w:eastAsiaTheme="minorEastAsia"/>
          <w:szCs w:val="21"/>
        </w:rPr>
        <w:t>号《关于实施上市公司股息红利差别化个人所得税政策有关问题的通知》、财税</w:t>
      </w:r>
      <w:r>
        <w:rPr>
          <w:rFonts w:eastAsiaTheme="minorEastAsia"/>
          <w:szCs w:val="21"/>
        </w:rPr>
        <w:t>[2015]101</w:t>
      </w:r>
      <w:r>
        <w:rPr>
          <w:rFonts w:eastAsiaTheme="minorEastAsia"/>
          <w:szCs w:val="21"/>
        </w:rPr>
        <w:t>号《关于上市公司股息红利差别化个人所得税政策有关问题的通知》、财税</w:t>
      </w:r>
      <w:r>
        <w:rPr>
          <w:rFonts w:eastAsiaTheme="minorEastAsia"/>
          <w:szCs w:val="21"/>
        </w:rPr>
        <w:t>[2016]36</w:t>
      </w:r>
      <w:r>
        <w:rPr>
          <w:rFonts w:eastAsiaTheme="minorEastAsia"/>
          <w:szCs w:val="21"/>
        </w:rPr>
        <w:t>号《关于全面推开营业税改征增值税试点的通知》、财税</w:t>
      </w:r>
      <w:r>
        <w:rPr>
          <w:rFonts w:eastAsiaTheme="minorEastAsia"/>
          <w:szCs w:val="21"/>
        </w:rPr>
        <w:t>[2016]46</w:t>
      </w:r>
      <w:r>
        <w:rPr>
          <w:rFonts w:eastAsiaTheme="minorEastAsia"/>
          <w:szCs w:val="21"/>
        </w:rPr>
        <w:t>号《关于进一步明确全面推开营改增试点金融业有关政策的通知》、财税</w:t>
      </w:r>
      <w:r>
        <w:rPr>
          <w:rFonts w:eastAsiaTheme="minorEastAsia"/>
          <w:szCs w:val="21"/>
        </w:rPr>
        <w:t>[2016]70</w:t>
      </w:r>
      <w:r>
        <w:rPr>
          <w:rFonts w:eastAsiaTheme="minorEastAsia"/>
          <w:szCs w:val="21"/>
        </w:rPr>
        <w:t>号《关于金融机构同业往来等增值税政策的补充通知》、财税</w:t>
      </w:r>
      <w:r>
        <w:rPr>
          <w:rFonts w:eastAsiaTheme="minorEastAsia"/>
          <w:szCs w:val="21"/>
        </w:rPr>
        <w:t>[2016]140</w:t>
      </w:r>
      <w:r>
        <w:rPr>
          <w:rFonts w:eastAsiaTheme="minorEastAsia"/>
          <w:szCs w:val="21"/>
        </w:rPr>
        <w:t>号《关于明确金融</w:t>
      </w:r>
      <w:r>
        <w:rPr>
          <w:rFonts w:eastAsiaTheme="minorEastAsia"/>
          <w:szCs w:val="21"/>
        </w:rPr>
        <w:t xml:space="preserve"> </w:t>
      </w:r>
      <w:r>
        <w:rPr>
          <w:rFonts w:eastAsiaTheme="minorEastAsia"/>
          <w:szCs w:val="21"/>
        </w:rPr>
        <w:t>房地产开发</w:t>
      </w:r>
      <w:r>
        <w:rPr>
          <w:rFonts w:eastAsiaTheme="minorEastAsia"/>
          <w:szCs w:val="21"/>
        </w:rPr>
        <w:t xml:space="preserve"> </w:t>
      </w:r>
      <w:r>
        <w:rPr>
          <w:rFonts w:eastAsiaTheme="minorEastAsia"/>
          <w:szCs w:val="21"/>
        </w:rPr>
        <w:t>教育辅助服务等增值税政策的通知》、财税</w:t>
      </w:r>
      <w:r>
        <w:rPr>
          <w:rFonts w:eastAsiaTheme="minorEastAsia"/>
          <w:szCs w:val="21"/>
        </w:rPr>
        <w:t>[2017]2</w:t>
      </w:r>
      <w:r>
        <w:rPr>
          <w:rFonts w:eastAsiaTheme="minorEastAsia"/>
          <w:szCs w:val="21"/>
        </w:rPr>
        <w:t>号《关于资管产品增值税政策有关问题的补充通知》、财税</w:t>
      </w:r>
      <w:r>
        <w:rPr>
          <w:rFonts w:eastAsiaTheme="minorEastAsia"/>
          <w:szCs w:val="21"/>
        </w:rPr>
        <w:t>[2017]56</w:t>
      </w:r>
      <w:r>
        <w:rPr>
          <w:rFonts w:eastAsiaTheme="minorEastAsia"/>
          <w:szCs w:val="21"/>
        </w:rPr>
        <w:t>号《关于资管产品增值税有关问题的通知》、财税</w:t>
      </w:r>
      <w:r>
        <w:rPr>
          <w:rFonts w:eastAsiaTheme="minorEastAsia"/>
          <w:szCs w:val="21"/>
        </w:rPr>
        <w:t>[2017]90</w:t>
      </w:r>
      <w:r>
        <w:rPr>
          <w:rFonts w:eastAsiaTheme="minorEastAsia"/>
          <w:szCs w:val="21"/>
        </w:rPr>
        <w:t>号《关于租入固定资产进项税额抵扣等增值税政策的通知》及其他相关财税法规和实务操作，主要税项列示如下：</w:t>
      </w:r>
    </w:p>
    <w:p w:rsidR="00D215E7" w:rsidRDefault="00903C2B">
      <w:pPr>
        <w:spacing w:line="360" w:lineRule="auto"/>
        <w:ind w:firstLineChars="200" w:firstLine="420"/>
        <w:rPr>
          <w:rFonts w:eastAsiaTheme="minorEastAsia"/>
          <w:szCs w:val="21"/>
        </w:rPr>
      </w:pPr>
      <w:r>
        <w:rPr>
          <w:rFonts w:eastAsiaTheme="minorEastAsia"/>
          <w:szCs w:val="21"/>
        </w:rPr>
        <w:t xml:space="preserve">(1) </w:t>
      </w:r>
      <w:r>
        <w:rPr>
          <w:rFonts w:eastAsiaTheme="minorEastAsia"/>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szCs w:val="21"/>
        </w:rPr>
        <w:t>3%</w:t>
      </w:r>
      <w:r>
        <w:rPr>
          <w:rFonts w:eastAsiaTheme="minorEastAsia"/>
          <w:szCs w:val="21"/>
        </w:rPr>
        <w:t>的征收率缴纳增值税。</w:t>
      </w:r>
    </w:p>
    <w:p w:rsidR="00D215E7" w:rsidRDefault="00903C2B">
      <w:pPr>
        <w:spacing w:line="360" w:lineRule="auto"/>
        <w:ind w:firstLineChars="200" w:firstLine="420"/>
        <w:rPr>
          <w:rFonts w:eastAsiaTheme="minorEastAsia"/>
          <w:szCs w:val="21"/>
        </w:rPr>
      </w:pPr>
      <w:r>
        <w:rPr>
          <w:rFonts w:eastAsiaTheme="minorEastAsia"/>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D215E7" w:rsidRDefault="00903C2B">
      <w:pPr>
        <w:spacing w:line="360" w:lineRule="auto"/>
        <w:ind w:firstLineChars="200" w:firstLine="420"/>
        <w:rPr>
          <w:rFonts w:eastAsiaTheme="minorEastAsia"/>
          <w:szCs w:val="21"/>
        </w:rPr>
      </w:pPr>
      <w:r>
        <w:rPr>
          <w:rFonts w:eastAsiaTheme="minorEastAsia"/>
          <w:szCs w:val="21"/>
        </w:rPr>
        <w:t xml:space="preserve">(2) </w:t>
      </w:r>
      <w:r>
        <w:rPr>
          <w:rFonts w:eastAsiaTheme="minorEastAsia"/>
          <w:szCs w:val="21"/>
        </w:rPr>
        <w:t>对基金从证券市场中取得的收入，包括买卖股票、债券的差价收入，股票的股息、红利收入，债券的利息收入及其他收入，暂不征收企业所得税。</w:t>
      </w:r>
    </w:p>
    <w:p w:rsidR="00D215E7" w:rsidRDefault="00903C2B">
      <w:pPr>
        <w:spacing w:line="360" w:lineRule="auto"/>
        <w:ind w:firstLineChars="200" w:firstLine="420"/>
        <w:rPr>
          <w:rFonts w:eastAsiaTheme="minorEastAsia"/>
          <w:szCs w:val="21"/>
        </w:rPr>
      </w:pPr>
      <w:r>
        <w:rPr>
          <w:rFonts w:eastAsiaTheme="minorEastAsia"/>
          <w:szCs w:val="21"/>
        </w:rPr>
        <w:t xml:space="preserve">(3) </w:t>
      </w:r>
      <w:r>
        <w:rPr>
          <w:rFonts w:eastAsiaTheme="minorEastAsia"/>
          <w:szCs w:val="21"/>
        </w:rPr>
        <w:t>对基金取得的企业债券利息收入，应由发行债券的企业在向基金支付利息时代扣代缴</w:t>
      </w:r>
      <w:r>
        <w:rPr>
          <w:rFonts w:eastAsiaTheme="minorEastAsia"/>
          <w:szCs w:val="21"/>
        </w:rPr>
        <w:t>20%</w:t>
      </w:r>
      <w:r>
        <w:rPr>
          <w:rFonts w:eastAsiaTheme="minorEastAsia"/>
          <w:szCs w:val="21"/>
        </w:rPr>
        <w:t>的个人所得税。对基金从上市公司取得的股息红利所得，持股期限在</w:t>
      </w:r>
      <w:r>
        <w:rPr>
          <w:rFonts w:eastAsiaTheme="minorEastAsia"/>
          <w:szCs w:val="21"/>
        </w:rPr>
        <w:t>1</w:t>
      </w:r>
      <w:r>
        <w:rPr>
          <w:rFonts w:eastAsiaTheme="minorEastAsia"/>
          <w:szCs w:val="21"/>
        </w:rPr>
        <w:t>个月以内</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个月</w:t>
      </w:r>
      <w:r>
        <w:rPr>
          <w:rFonts w:eastAsiaTheme="minorEastAsia"/>
          <w:szCs w:val="21"/>
        </w:rPr>
        <w:t>)</w:t>
      </w:r>
      <w:r>
        <w:rPr>
          <w:rFonts w:eastAsiaTheme="minorEastAsia"/>
          <w:szCs w:val="21"/>
        </w:rPr>
        <w:t>的，其股息红利所得全额计入应纳税所得额；持股期限在</w:t>
      </w:r>
      <w:r>
        <w:rPr>
          <w:rFonts w:eastAsiaTheme="minorEastAsia"/>
          <w:szCs w:val="21"/>
        </w:rPr>
        <w:t>1</w:t>
      </w:r>
      <w:r>
        <w:rPr>
          <w:rFonts w:eastAsiaTheme="minorEastAsia"/>
          <w:szCs w:val="21"/>
        </w:rPr>
        <w:t>个月以上至</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含</w:t>
      </w:r>
      <w:r>
        <w:rPr>
          <w:rFonts w:eastAsiaTheme="minorEastAsia"/>
          <w:szCs w:val="21"/>
        </w:rPr>
        <w:t>1</w:t>
      </w:r>
      <w:r>
        <w:rPr>
          <w:rFonts w:eastAsiaTheme="minorEastAsia"/>
          <w:szCs w:val="21"/>
        </w:rPr>
        <w:t>年</w:t>
      </w:r>
      <w:r>
        <w:rPr>
          <w:rFonts w:eastAsiaTheme="minorEastAsia"/>
          <w:szCs w:val="21"/>
        </w:rPr>
        <w:t>)</w:t>
      </w:r>
      <w:r>
        <w:rPr>
          <w:rFonts w:eastAsiaTheme="minorEastAsia"/>
          <w:szCs w:val="21"/>
        </w:rPr>
        <w:t>的，暂减按</w:t>
      </w:r>
      <w:r>
        <w:rPr>
          <w:rFonts w:eastAsiaTheme="minorEastAsia"/>
          <w:szCs w:val="21"/>
        </w:rPr>
        <w:t>50%</w:t>
      </w:r>
      <w:r>
        <w:rPr>
          <w:rFonts w:eastAsiaTheme="minorEastAsia"/>
          <w:szCs w:val="21"/>
        </w:rPr>
        <w:t>计入应纳税所得额；持股期限超过</w:t>
      </w:r>
      <w:r>
        <w:rPr>
          <w:rFonts w:eastAsiaTheme="minorEastAsia"/>
          <w:szCs w:val="21"/>
        </w:rPr>
        <w:t>1</w:t>
      </w:r>
      <w:r>
        <w:rPr>
          <w:rFonts w:eastAsiaTheme="minorEastAsia"/>
          <w:szCs w:val="21"/>
        </w:rPr>
        <w:t>年的，暂免征收个人所得税。对基金持有的上市公司限售股，解禁后</w:t>
      </w:r>
      <w:r>
        <w:rPr>
          <w:rFonts w:eastAsiaTheme="minorEastAsia"/>
          <w:szCs w:val="21"/>
        </w:rPr>
        <w:lastRenderedPageBreak/>
        <w:t>取得的股息、红利收入，按照上述规定计算纳税，持股时间自解禁日起计算；解禁前取得的股息、红利收入继续暂减按</w:t>
      </w:r>
      <w:r>
        <w:rPr>
          <w:rFonts w:eastAsiaTheme="minorEastAsia"/>
          <w:szCs w:val="21"/>
        </w:rPr>
        <w:t>50%</w:t>
      </w:r>
      <w:r>
        <w:rPr>
          <w:rFonts w:eastAsiaTheme="minorEastAsia"/>
          <w:szCs w:val="21"/>
        </w:rPr>
        <w:t>计入应纳税所得额。上述所得统一适用</w:t>
      </w:r>
      <w:r>
        <w:rPr>
          <w:rFonts w:eastAsiaTheme="minorEastAsia"/>
          <w:szCs w:val="21"/>
        </w:rPr>
        <w:t>20%</w:t>
      </w:r>
      <w:r>
        <w:rPr>
          <w:rFonts w:eastAsiaTheme="minorEastAsia"/>
          <w:szCs w:val="21"/>
        </w:rPr>
        <w:t>的税率计征个人所得税。</w:t>
      </w:r>
    </w:p>
    <w:p w:rsidR="00D215E7" w:rsidRDefault="00903C2B">
      <w:pPr>
        <w:spacing w:line="360" w:lineRule="auto"/>
        <w:ind w:firstLineChars="200" w:firstLine="420"/>
        <w:rPr>
          <w:rFonts w:eastAsiaTheme="minorEastAsia"/>
          <w:szCs w:val="21"/>
        </w:rPr>
      </w:pPr>
      <w:r>
        <w:rPr>
          <w:rFonts w:eastAsiaTheme="minorEastAsia"/>
          <w:szCs w:val="21"/>
        </w:rPr>
        <w:t xml:space="preserve">(4) </w:t>
      </w:r>
      <w:r>
        <w:rPr>
          <w:rFonts w:eastAsiaTheme="minorEastAsia"/>
          <w:szCs w:val="21"/>
        </w:rPr>
        <w:t>基金卖出股票按</w:t>
      </w:r>
      <w:r>
        <w:rPr>
          <w:rFonts w:eastAsiaTheme="minorEastAsia"/>
          <w:szCs w:val="21"/>
        </w:rPr>
        <w:t>0.1%</w:t>
      </w:r>
      <w:r>
        <w:rPr>
          <w:rFonts w:eastAsiaTheme="minorEastAsia"/>
          <w:szCs w:val="21"/>
        </w:rPr>
        <w:t>的税率缴纳股票交易印花税，买入股票不征收股票交易印花税。根据财政部、国家税务总局公告</w:t>
      </w:r>
      <w:r>
        <w:rPr>
          <w:rFonts w:eastAsiaTheme="minorEastAsia"/>
          <w:szCs w:val="21"/>
        </w:rPr>
        <w:t>2023</w:t>
      </w:r>
      <w:r>
        <w:rPr>
          <w:rFonts w:eastAsiaTheme="minorEastAsia"/>
          <w:szCs w:val="21"/>
        </w:rPr>
        <w:t>年第</w:t>
      </w:r>
      <w:r>
        <w:rPr>
          <w:rFonts w:eastAsiaTheme="minorEastAsia"/>
          <w:szCs w:val="21"/>
        </w:rPr>
        <w:t>39</w:t>
      </w:r>
      <w:r>
        <w:rPr>
          <w:rFonts w:eastAsiaTheme="minorEastAsia"/>
          <w:szCs w:val="21"/>
        </w:rPr>
        <w:t>号《关于减半征收证券交易印花税的公告》，自</w:t>
      </w:r>
      <w:r>
        <w:rPr>
          <w:rFonts w:eastAsiaTheme="minorEastAsia"/>
          <w:szCs w:val="21"/>
        </w:rPr>
        <w:t>2023</w:t>
      </w:r>
      <w:r>
        <w:rPr>
          <w:rFonts w:eastAsiaTheme="minorEastAsia"/>
          <w:szCs w:val="21"/>
        </w:rPr>
        <w:t>年</w:t>
      </w:r>
      <w:r>
        <w:rPr>
          <w:rFonts w:eastAsiaTheme="minorEastAsia"/>
          <w:szCs w:val="21"/>
        </w:rPr>
        <w:t>8</w:t>
      </w:r>
      <w:r>
        <w:rPr>
          <w:rFonts w:eastAsiaTheme="minorEastAsia"/>
          <w:szCs w:val="21"/>
        </w:rPr>
        <w:t>月</w:t>
      </w:r>
      <w:r>
        <w:rPr>
          <w:rFonts w:eastAsiaTheme="minorEastAsia"/>
          <w:szCs w:val="21"/>
        </w:rPr>
        <w:t>28</w:t>
      </w:r>
      <w:r>
        <w:rPr>
          <w:rFonts w:eastAsiaTheme="minorEastAsia"/>
          <w:szCs w:val="21"/>
        </w:rPr>
        <w:t>日起，证券交易印花税实施减半征收。</w:t>
      </w:r>
    </w:p>
    <w:p w:rsidR="001A59F9" w:rsidRPr="00E54740" w:rsidRDefault="001A59F9" w:rsidP="00961AC0">
      <w:pPr>
        <w:spacing w:line="360" w:lineRule="auto"/>
        <w:ind w:firstLineChars="200" w:firstLine="420"/>
        <w:rPr>
          <w:rFonts w:eastAsiaTheme="minorEastAsia"/>
          <w:szCs w:val="21"/>
        </w:rPr>
      </w:pPr>
      <w:r w:rsidRPr="00E54740">
        <w:rPr>
          <w:rFonts w:eastAsiaTheme="minorEastAsia"/>
          <w:szCs w:val="21"/>
        </w:rPr>
        <w:t xml:space="preserve">(5) </w:t>
      </w:r>
      <w:r w:rsidRPr="00E54740">
        <w:rPr>
          <w:rFonts w:eastAsiaTheme="minorEastAsia"/>
          <w:szCs w:val="21"/>
        </w:rPr>
        <w:t>本基金的城市维护建设税、教育费附加和地方教育附加等税费按照实际缴纳增值税额的适用比例计算缴纳。</w:t>
      </w:r>
    </w:p>
    <w:p w:rsidR="00E471D2" w:rsidRPr="00E54740" w:rsidRDefault="00E471D2" w:rsidP="00040C79">
      <w:pPr>
        <w:autoSpaceDE w:val="0"/>
        <w:autoSpaceDN w:val="0"/>
        <w:adjustRightInd w:val="0"/>
        <w:spacing w:beforeLines="100" w:before="312" w:line="360" w:lineRule="auto"/>
        <w:jc w:val="left"/>
        <w:rPr>
          <w:rFonts w:eastAsiaTheme="minorEastAsia"/>
          <w:b/>
          <w:bCs/>
          <w:kern w:val="0"/>
          <w:szCs w:val="21"/>
        </w:rPr>
      </w:pPr>
      <w:r w:rsidRPr="00E54740">
        <w:rPr>
          <w:rFonts w:eastAsiaTheme="minorEastAsia"/>
          <w:b/>
          <w:bCs/>
          <w:kern w:val="0"/>
          <w:szCs w:val="21"/>
        </w:rPr>
        <w:t>7.4.7</w:t>
      </w:r>
      <w:r w:rsidRPr="00E54740">
        <w:rPr>
          <w:rFonts w:eastAsiaTheme="minorEastAsia" w:hint="eastAsia"/>
          <w:b/>
          <w:bCs/>
          <w:kern w:val="0"/>
          <w:szCs w:val="21"/>
        </w:rPr>
        <w:t>重要财务报表项目的说明</w:t>
      </w:r>
    </w:p>
    <w:p w:rsidR="005B5081" w:rsidRPr="00381647" w:rsidRDefault="005B5081" w:rsidP="005B5081">
      <w:pPr>
        <w:spacing w:line="360" w:lineRule="auto"/>
        <w:rPr>
          <w:rFonts w:eastAsiaTheme="minorEastAsia"/>
          <w:b/>
          <w:bCs/>
          <w:kern w:val="0"/>
          <w:szCs w:val="21"/>
        </w:rPr>
      </w:pPr>
      <w:r w:rsidRPr="00E54740">
        <w:rPr>
          <w:rFonts w:eastAsiaTheme="minorEastAsia"/>
          <w:b/>
          <w:bCs/>
          <w:kern w:val="0"/>
          <w:szCs w:val="21"/>
        </w:rPr>
        <w:t xml:space="preserve">7.4.7.1 </w:t>
      </w:r>
      <w:r w:rsidR="00381647" w:rsidRPr="00381647">
        <w:rPr>
          <w:rFonts w:eastAsiaTheme="minorEastAsia" w:hint="eastAsia"/>
          <w:b/>
          <w:bCs/>
          <w:kern w:val="0"/>
          <w:szCs w:val="21"/>
        </w:rPr>
        <w:t>货币资金</w:t>
      </w:r>
    </w:p>
    <w:p w:rsidR="005B5081" w:rsidRPr="00E54740" w:rsidRDefault="005B5081" w:rsidP="005B5081">
      <w:pPr>
        <w:autoSpaceDE w:val="0"/>
        <w:autoSpaceDN w:val="0"/>
        <w:adjustRightInd w:val="0"/>
        <w:spacing w:line="360" w:lineRule="auto"/>
        <w:ind w:left="15"/>
        <w:jc w:val="right"/>
        <w:rPr>
          <w:rFonts w:eastAsiaTheme="minorEastAsia"/>
          <w:bCs/>
          <w:szCs w:val="21"/>
        </w:rPr>
      </w:pPr>
      <w:r w:rsidRPr="00E54740">
        <w:rPr>
          <w:rFonts w:eastAsiaTheme="minorEastAsia"/>
          <w:bCs/>
          <w:szCs w:val="21"/>
        </w:rPr>
        <w:t>单位：人民币元</w:t>
      </w:r>
    </w:p>
    <w:tbl>
      <w:tblPr>
        <w:tblW w:w="8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634"/>
        <w:gridCol w:w="3402"/>
        <w:gridCol w:w="2913"/>
      </w:tblGrid>
      <w:tr w:rsidR="00E54740" w:rsidRPr="00E54740" w:rsidTr="00CE7D52">
        <w:trPr>
          <w:trHeight w:val="34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szCs w:val="21"/>
              </w:rPr>
            </w:pPr>
            <w:r w:rsidRPr="00E54740">
              <w:rPr>
                <w:rFonts w:eastAsiaTheme="minorEastAsia"/>
                <w:kern w:val="0"/>
                <w:szCs w:val="21"/>
              </w:rPr>
              <w:t>项目</w:t>
            </w:r>
          </w:p>
        </w:tc>
        <w:tc>
          <w:tcPr>
            <w:tcW w:w="3402"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13" w:type="dxa"/>
            <w:tcMar>
              <w:top w:w="15" w:type="dxa"/>
              <w:left w:w="15" w:type="dxa"/>
              <w:bottom w:w="0" w:type="dxa"/>
              <w:right w:w="15" w:type="dxa"/>
            </w:tcMa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活期存款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16,038,012.79</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15,025,077.54</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等于：本金</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16,036,577.99</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15,023,588.78</w:t>
            </w:r>
          </w:p>
        </w:tc>
      </w:tr>
      <w:tr w:rsidR="00E54740" w:rsidRPr="00E54740" w:rsidTr="00CE7D52">
        <w:trPr>
          <w:trHeight w:val="315"/>
          <w:jc w:val="center"/>
        </w:trPr>
        <w:tc>
          <w:tcPr>
            <w:tcW w:w="2634" w:type="dxa"/>
            <w:tcMar>
              <w:top w:w="15" w:type="dxa"/>
              <w:left w:w="15" w:type="dxa"/>
              <w:bottom w:w="0" w:type="dxa"/>
              <w:right w:w="15" w:type="dxa"/>
            </w:tcMar>
          </w:tcPr>
          <w:p w:rsidR="00186A79" w:rsidRPr="00E54740" w:rsidRDefault="00186A79" w:rsidP="00186A79">
            <w:pPr>
              <w:spacing w:line="360" w:lineRule="auto"/>
              <w:rPr>
                <w:rFonts w:eastAsiaTheme="minorEastAsia"/>
                <w:kern w:val="0"/>
                <w:szCs w:val="21"/>
              </w:rPr>
            </w:pPr>
            <w:r w:rsidRPr="00E54740">
              <w:rPr>
                <w:rFonts w:eastAsiaTheme="minorEastAsia" w:hint="eastAsia"/>
                <w:kern w:val="0"/>
                <w:szCs w:val="21"/>
              </w:rPr>
              <w:t xml:space="preserve"> </w:t>
            </w:r>
            <w:r w:rsidRPr="00E54740">
              <w:rPr>
                <w:rFonts w:eastAsiaTheme="minorEastAsia"/>
                <w:kern w:val="0"/>
                <w:szCs w:val="21"/>
              </w:rPr>
              <w:t xml:space="preserve">     </w:t>
            </w:r>
            <w:r w:rsidRPr="00E54740">
              <w:rPr>
                <w:rFonts w:eastAsiaTheme="minorEastAsia" w:hint="eastAsia"/>
                <w:kern w:val="0"/>
                <w:szCs w:val="21"/>
              </w:rPr>
              <w:t>加：应计利息</w:t>
            </w:r>
          </w:p>
        </w:tc>
        <w:tc>
          <w:tcPr>
            <w:tcW w:w="3402"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1,434.80</w:t>
            </w:r>
          </w:p>
        </w:tc>
        <w:tc>
          <w:tcPr>
            <w:tcW w:w="2913" w:type="dxa"/>
            <w:tcMar>
              <w:top w:w="15" w:type="dxa"/>
              <w:left w:w="15" w:type="dxa"/>
              <w:bottom w:w="0" w:type="dxa"/>
              <w:right w:w="15" w:type="dxa"/>
            </w:tcMar>
            <w:vAlign w:val="bottom"/>
          </w:tcPr>
          <w:p w:rsidR="00186A79" w:rsidRPr="00E54740" w:rsidRDefault="00186A79" w:rsidP="00186A79">
            <w:pPr>
              <w:spacing w:line="360" w:lineRule="auto"/>
              <w:jc w:val="right"/>
              <w:rPr>
                <w:rFonts w:eastAsiaTheme="minorEastAsia"/>
                <w:kern w:val="0"/>
                <w:szCs w:val="21"/>
              </w:rPr>
            </w:pPr>
            <w:r w:rsidRPr="00E54740">
              <w:rPr>
                <w:rFonts w:eastAsiaTheme="minorEastAsia"/>
                <w:kern w:val="0"/>
                <w:szCs w:val="21"/>
              </w:rPr>
              <w:t>1,488.76</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定期存款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ascii="宋体" w:hAnsi="宋体"/>
                <w:kern w:val="0"/>
                <w:szCs w:val="21"/>
              </w:rPr>
            </w:pPr>
            <w:r w:rsidRPr="00E54740">
              <w:rPr>
                <w:rFonts w:ascii="宋体" w:hAnsi="宋体" w:hint="eastAsia"/>
                <w:kern w:val="0"/>
                <w:szCs w:val="21"/>
              </w:rPr>
              <w:t>其中：存款期限1个月以内</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存款期限1-3个月</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ind w:firstLineChars="300" w:firstLine="630"/>
              <w:rPr>
                <w:rFonts w:ascii="宋体" w:hAnsi="宋体"/>
                <w:kern w:val="0"/>
                <w:szCs w:val="21"/>
              </w:rPr>
            </w:pPr>
            <w:r w:rsidRPr="00E54740">
              <w:rPr>
                <w:rFonts w:ascii="宋体" w:hAnsi="宋体" w:hint="eastAsia"/>
                <w:kern w:val="0"/>
                <w:szCs w:val="21"/>
              </w:rPr>
              <w:t>存款期限3个月以上</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vAlign w:val="center"/>
          </w:tcPr>
          <w:p w:rsidR="005B5081" w:rsidRPr="00E54740" w:rsidRDefault="005B5081" w:rsidP="00CE7D52">
            <w:pPr>
              <w:spacing w:line="360" w:lineRule="auto"/>
              <w:rPr>
                <w:rFonts w:eastAsiaTheme="minorEastAsia"/>
                <w:kern w:val="0"/>
                <w:szCs w:val="21"/>
              </w:rPr>
            </w:pPr>
            <w:r w:rsidRPr="00E54740">
              <w:rPr>
                <w:rFonts w:eastAsiaTheme="minorEastAsia"/>
                <w:kern w:val="0"/>
                <w:szCs w:val="21"/>
              </w:rPr>
              <w:t>其他存款</w:t>
            </w:r>
          </w:p>
        </w:tc>
        <w:tc>
          <w:tcPr>
            <w:tcW w:w="3402"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等于：本金</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315"/>
          <w:jc w:val="center"/>
        </w:trPr>
        <w:tc>
          <w:tcPr>
            <w:tcW w:w="2634" w:type="dxa"/>
            <w:tcMar>
              <w:top w:w="15" w:type="dxa"/>
              <w:left w:w="15" w:type="dxa"/>
              <w:bottom w:w="0" w:type="dxa"/>
              <w:right w:w="15" w:type="dxa"/>
            </w:tcMar>
          </w:tcPr>
          <w:p w:rsidR="005B5081" w:rsidRPr="00E54740" w:rsidRDefault="005B5081" w:rsidP="00CE7D52">
            <w:pPr>
              <w:spacing w:line="360" w:lineRule="auto"/>
              <w:rPr>
                <w:rFonts w:eastAsiaTheme="minorEastAsia"/>
                <w:kern w:val="0"/>
                <w:szCs w:val="21"/>
              </w:rPr>
            </w:pPr>
            <w:r w:rsidRPr="00E54740">
              <w:rPr>
                <w:rFonts w:ascii="宋体" w:hAnsi="宋体" w:hint="eastAsia"/>
                <w:kern w:val="0"/>
                <w:szCs w:val="21"/>
              </w:rPr>
              <w:t xml:space="preserve"> </w:t>
            </w:r>
            <w:r w:rsidRPr="00E54740">
              <w:rPr>
                <w:rFonts w:ascii="宋体" w:hAnsi="宋体"/>
                <w:kern w:val="0"/>
                <w:szCs w:val="21"/>
              </w:rPr>
              <w:t xml:space="preserve">     </w:t>
            </w:r>
            <w:r w:rsidRPr="00E54740">
              <w:rPr>
                <w:rFonts w:ascii="宋体" w:hAnsi="宋体" w:hint="eastAsia"/>
                <w:kern w:val="0"/>
                <w:szCs w:val="21"/>
              </w:rPr>
              <w:t>加：应计利息</w:t>
            </w:r>
          </w:p>
        </w:tc>
        <w:tc>
          <w:tcPr>
            <w:tcW w:w="3402"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2913" w:type="dxa"/>
            <w:tcMar>
              <w:top w:w="15" w:type="dxa"/>
              <w:left w:w="15" w:type="dxa"/>
              <w:bottom w:w="0" w:type="dxa"/>
              <w:right w:w="15" w:type="dxa"/>
            </w:tcMar>
            <w:vAlign w:val="bottom"/>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6A6B0E" w:rsidRPr="00E54740" w:rsidTr="00CE7D52">
        <w:trPr>
          <w:trHeight w:val="315"/>
          <w:jc w:val="center"/>
        </w:trPr>
        <w:tc>
          <w:tcPr>
            <w:tcW w:w="2634" w:type="dxa"/>
            <w:tcMar>
              <w:top w:w="15" w:type="dxa"/>
              <w:left w:w="15" w:type="dxa"/>
              <w:bottom w:w="0" w:type="dxa"/>
              <w:right w:w="15" w:type="dxa"/>
            </w:tcMar>
            <w:vAlign w:val="center"/>
          </w:tcPr>
          <w:p w:rsidR="006A6B0E" w:rsidRPr="006A6B0E" w:rsidRDefault="006A6B0E" w:rsidP="006A6B0E">
            <w:pPr>
              <w:spacing w:line="360" w:lineRule="auto"/>
              <w:rPr>
                <w:rFonts w:ascii="宋体" w:hAnsi="宋体"/>
                <w:kern w:val="0"/>
                <w:szCs w:val="21"/>
              </w:rPr>
            </w:pPr>
            <w:r w:rsidRPr="006A6B0E">
              <w:rPr>
                <w:rFonts w:ascii="宋体" w:hAnsi="宋体"/>
                <w:kern w:val="0"/>
                <w:szCs w:val="21"/>
              </w:rPr>
              <w:t>合计</w:t>
            </w:r>
          </w:p>
        </w:tc>
        <w:tc>
          <w:tcPr>
            <w:tcW w:w="3402"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16,038,012.79</w:t>
            </w:r>
          </w:p>
        </w:tc>
        <w:tc>
          <w:tcPr>
            <w:tcW w:w="2913" w:type="dxa"/>
            <w:tcMar>
              <w:top w:w="15" w:type="dxa"/>
              <w:left w:w="15" w:type="dxa"/>
              <w:bottom w:w="0" w:type="dxa"/>
              <w:right w:w="15" w:type="dxa"/>
            </w:tcMar>
            <w:vAlign w:val="center"/>
          </w:tcPr>
          <w:p w:rsidR="006A6B0E" w:rsidRPr="00DF774F" w:rsidRDefault="006A6B0E" w:rsidP="006A6B0E">
            <w:pPr>
              <w:spacing w:line="360" w:lineRule="auto"/>
              <w:jc w:val="right"/>
              <w:rPr>
                <w:rFonts w:eastAsiaTheme="minorEastAsia"/>
                <w:kern w:val="0"/>
                <w:szCs w:val="21"/>
              </w:rPr>
            </w:pPr>
            <w:r w:rsidRPr="00DF774F">
              <w:rPr>
                <w:rFonts w:eastAsiaTheme="minorEastAsia"/>
                <w:kern w:val="0"/>
                <w:szCs w:val="21"/>
              </w:rPr>
              <w:t>15,025,077.54</w:t>
            </w:r>
          </w:p>
        </w:tc>
      </w:tr>
    </w:tbl>
    <w:p w:rsidR="005B5081" w:rsidRPr="00E54740" w:rsidRDefault="005B5081" w:rsidP="005B5081">
      <w:pPr>
        <w:spacing w:beforeLines="100" w:before="312" w:line="360" w:lineRule="auto"/>
        <w:rPr>
          <w:rFonts w:eastAsiaTheme="minorEastAsia"/>
          <w:b/>
          <w:szCs w:val="21"/>
        </w:rPr>
      </w:pPr>
      <w:r w:rsidRPr="00E54740">
        <w:rPr>
          <w:rFonts w:eastAsiaTheme="minorEastAsia"/>
          <w:b/>
          <w:bCs/>
          <w:kern w:val="0"/>
          <w:szCs w:val="21"/>
        </w:rPr>
        <w:t xml:space="preserve">7.4.7.2 </w:t>
      </w:r>
      <w:r w:rsidRPr="00E54740">
        <w:rPr>
          <w:rFonts w:eastAsiaTheme="minorEastAsia"/>
          <w:b/>
          <w:szCs w:val="21"/>
        </w:rPr>
        <w:t>交易性金融资产</w:t>
      </w:r>
    </w:p>
    <w:p w:rsidR="005B5081" w:rsidRPr="00E54740" w:rsidRDefault="005B5081" w:rsidP="005B5081">
      <w:pPr>
        <w:autoSpaceDE w:val="0"/>
        <w:autoSpaceDN w:val="0"/>
        <w:adjustRightInd w:val="0"/>
        <w:spacing w:before="29" w:line="360" w:lineRule="auto"/>
        <w:ind w:left="15"/>
        <w:jc w:val="right"/>
        <w:rPr>
          <w:rFonts w:eastAsiaTheme="minorEastAsia"/>
          <w:bCs/>
          <w:szCs w:val="21"/>
        </w:rPr>
      </w:pPr>
      <w:r w:rsidRPr="00E54740">
        <w:rPr>
          <w:rFonts w:eastAsiaTheme="minorEastAsia"/>
          <w:bCs/>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1843"/>
        <w:gridCol w:w="1701"/>
        <w:gridCol w:w="1701"/>
        <w:gridCol w:w="1559"/>
      </w:tblGrid>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本期末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lastRenderedPageBreak/>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90,616,554.70</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92,737,474.69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2,120,919.99</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800.00</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1.55</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879.23</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77.68</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800.00</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1.55</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879.23</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77.68</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90,617,354.70</w:t>
            </w:r>
          </w:p>
        </w:tc>
        <w:tc>
          <w:tcPr>
            <w:tcW w:w="1701" w:type="dxa"/>
          </w:tcPr>
          <w:p w:rsidR="005B5081" w:rsidRPr="00E54740" w:rsidRDefault="005B5081" w:rsidP="00CE7D52">
            <w:pPr>
              <w:spacing w:line="360" w:lineRule="auto"/>
              <w:jc w:val="right"/>
              <w:rPr>
                <w:rFonts w:eastAsiaTheme="minorEastAsia"/>
                <w:szCs w:val="21"/>
              </w:rPr>
            </w:pPr>
            <w:r w:rsidRPr="00E54740">
              <w:rPr>
                <w:kern w:val="0"/>
                <w:szCs w:val="21"/>
              </w:rPr>
              <w:t>1.55</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92,738,353.92</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2,120,997.67</w:t>
            </w:r>
          </w:p>
        </w:tc>
      </w:tr>
      <w:tr w:rsidR="00E54740" w:rsidRPr="00E54740" w:rsidTr="00CE7D52">
        <w:trPr>
          <w:trHeight w:val="255"/>
        </w:trPr>
        <w:tc>
          <w:tcPr>
            <w:tcW w:w="2268" w:type="dxa"/>
            <w:gridSpan w:val="2"/>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项目</w:t>
            </w:r>
          </w:p>
        </w:tc>
        <w:tc>
          <w:tcPr>
            <w:tcW w:w="6804" w:type="dxa"/>
            <w:gridSpan w:val="4"/>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上年度末</w:t>
            </w:r>
          </w:p>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p>
        </w:tc>
      </w:tr>
      <w:tr w:rsidR="00E54740" w:rsidRPr="00E54740" w:rsidTr="00CE7D52">
        <w:trPr>
          <w:trHeight w:val="270"/>
        </w:trPr>
        <w:tc>
          <w:tcPr>
            <w:tcW w:w="2268" w:type="dxa"/>
            <w:gridSpan w:val="2"/>
            <w:vMerge/>
            <w:vAlign w:val="center"/>
          </w:tcPr>
          <w:p w:rsidR="005B5081" w:rsidRPr="00E54740" w:rsidRDefault="005B5081" w:rsidP="00CE7D52">
            <w:pPr>
              <w:widowControl/>
              <w:spacing w:line="360" w:lineRule="auto"/>
              <w:jc w:val="left"/>
              <w:rPr>
                <w:rFonts w:eastAsiaTheme="minorEastAsia"/>
                <w:kern w:val="0"/>
                <w:szCs w:val="21"/>
              </w:rPr>
            </w:pPr>
          </w:p>
        </w:tc>
        <w:tc>
          <w:tcPr>
            <w:tcW w:w="1843"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成本</w:t>
            </w:r>
          </w:p>
        </w:tc>
        <w:tc>
          <w:tcPr>
            <w:tcW w:w="1701" w:type="dxa"/>
          </w:tcPr>
          <w:p w:rsidR="005B5081" w:rsidRPr="00E54740" w:rsidRDefault="005B5081" w:rsidP="00CE7D52">
            <w:pPr>
              <w:spacing w:line="360" w:lineRule="auto"/>
              <w:jc w:val="center"/>
              <w:rPr>
                <w:rFonts w:eastAsiaTheme="minorEastAsia"/>
                <w:kern w:val="0"/>
                <w:szCs w:val="21"/>
              </w:rPr>
            </w:pPr>
            <w:r w:rsidRPr="00E54740">
              <w:rPr>
                <w:rFonts w:ascii="宋体" w:hAnsi="宋体" w:hint="eastAsia"/>
                <w:kern w:val="0"/>
                <w:szCs w:val="21"/>
              </w:rPr>
              <w:t>应计利息</w:t>
            </w:r>
          </w:p>
        </w:tc>
        <w:tc>
          <w:tcPr>
            <w:tcW w:w="1701"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w:t>
            </w:r>
          </w:p>
        </w:tc>
        <w:tc>
          <w:tcPr>
            <w:tcW w:w="1559" w:type="dxa"/>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公允价值变动</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股票</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115,451,439.28</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116,278,350.62</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826,911.34</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贵金属投资</w:t>
            </w:r>
            <w:r w:rsidRPr="00E54740">
              <w:rPr>
                <w:rFonts w:eastAsiaTheme="minorEastAsia"/>
                <w:kern w:val="0"/>
                <w:szCs w:val="21"/>
              </w:rPr>
              <w:t>-</w:t>
            </w:r>
            <w:r w:rsidRPr="00E54740">
              <w:rPr>
                <w:rFonts w:eastAsiaTheme="minorEastAsia"/>
                <w:kern w:val="0"/>
                <w:szCs w:val="21"/>
              </w:rPr>
              <w:t>金交所黄金合约</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285"/>
        </w:trPr>
        <w:tc>
          <w:tcPr>
            <w:tcW w:w="828" w:type="dxa"/>
            <w:vMerge w:val="restart"/>
            <w:vAlign w:val="center"/>
          </w:tcPr>
          <w:p w:rsidR="005B5081" w:rsidRPr="00E54740" w:rsidRDefault="005B5081" w:rsidP="00CE7D52">
            <w:pPr>
              <w:spacing w:line="360" w:lineRule="auto"/>
              <w:jc w:val="center"/>
              <w:rPr>
                <w:rFonts w:eastAsiaTheme="minorEastAsia"/>
                <w:kern w:val="0"/>
                <w:szCs w:val="21"/>
              </w:rPr>
            </w:pPr>
            <w:r w:rsidRPr="00E54740">
              <w:rPr>
                <w:rFonts w:eastAsiaTheme="minorEastAsia"/>
                <w:kern w:val="0"/>
                <w:szCs w:val="21"/>
              </w:rPr>
              <w:t>债券</w:t>
            </w:r>
          </w:p>
        </w:tc>
        <w:tc>
          <w:tcPr>
            <w:tcW w:w="1440" w:type="dxa"/>
            <w:vAlign w:val="center"/>
          </w:tcPr>
          <w:p w:rsidR="005B5081" w:rsidRPr="00E54740" w:rsidRDefault="005B5081" w:rsidP="00CE7D52">
            <w:pPr>
              <w:spacing w:line="360" w:lineRule="auto"/>
              <w:jc w:val="left"/>
              <w:rPr>
                <w:rFonts w:eastAsiaTheme="minorEastAsia"/>
                <w:kern w:val="0"/>
                <w:szCs w:val="21"/>
              </w:rPr>
            </w:pPr>
            <w:r w:rsidRPr="00E54740">
              <w:rPr>
                <w:rFonts w:eastAsiaTheme="minorEastAsia"/>
                <w:kern w:val="0"/>
                <w:szCs w:val="21"/>
              </w:rPr>
              <w:t>交易所市场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800.00</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0.31</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871.59</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71.28</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jc w:val="left"/>
              <w:rPr>
                <w:rFonts w:eastAsiaTheme="minorEastAsia"/>
                <w:kern w:val="0"/>
                <w:szCs w:val="21"/>
              </w:rPr>
            </w:pPr>
            <w:r w:rsidRPr="00E54740">
              <w:rPr>
                <w:rFonts w:eastAsiaTheme="minorEastAsia"/>
                <w:kern w:val="0"/>
                <w:szCs w:val="21"/>
              </w:rPr>
              <w:t>银行间市场</w:t>
            </w:r>
          </w:p>
        </w:tc>
        <w:tc>
          <w:tcPr>
            <w:tcW w:w="1843"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c>
          <w:tcPr>
            <w:tcW w:w="1559" w:type="dxa"/>
            <w:vAlign w:val="center"/>
          </w:tcPr>
          <w:p w:rsidR="005B5081" w:rsidRPr="00E54740" w:rsidRDefault="005B5081" w:rsidP="00CE7D52">
            <w:pPr>
              <w:spacing w:line="360" w:lineRule="auto"/>
              <w:jc w:val="right"/>
              <w:rPr>
                <w:rFonts w:eastAsiaTheme="minorEastAsia"/>
                <w:kern w:val="0"/>
                <w:szCs w:val="21"/>
              </w:rPr>
            </w:pPr>
            <w:r w:rsidRPr="00E54740">
              <w:rPr>
                <w:rFonts w:eastAsiaTheme="minorEastAsia"/>
                <w:kern w:val="0"/>
                <w:szCs w:val="21"/>
              </w:rPr>
              <w:t>-</w:t>
            </w:r>
          </w:p>
        </w:tc>
      </w:tr>
      <w:tr w:rsidR="00E54740" w:rsidRPr="00E54740" w:rsidTr="00CE7D52">
        <w:trPr>
          <w:trHeight w:val="103"/>
        </w:trPr>
        <w:tc>
          <w:tcPr>
            <w:tcW w:w="828" w:type="dxa"/>
            <w:vMerge/>
            <w:vAlign w:val="center"/>
          </w:tcPr>
          <w:p w:rsidR="005B5081" w:rsidRPr="00E54740" w:rsidRDefault="005B5081" w:rsidP="00CE7D52">
            <w:pPr>
              <w:widowControl/>
              <w:spacing w:line="360" w:lineRule="auto"/>
              <w:jc w:val="left"/>
              <w:rPr>
                <w:rFonts w:eastAsiaTheme="minorEastAsia"/>
                <w:kern w:val="0"/>
                <w:szCs w:val="21"/>
              </w:rPr>
            </w:pPr>
          </w:p>
        </w:tc>
        <w:tc>
          <w:tcPr>
            <w:tcW w:w="1440" w:type="dxa"/>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800.00</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0.31</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871.59</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71.28</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资产支持证券</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基金</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rPr>
                <w:rFonts w:eastAsiaTheme="minorEastAsia"/>
                <w:kern w:val="0"/>
                <w:szCs w:val="21"/>
              </w:rPr>
            </w:pPr>
            <w:r w:rsidRPr="00E54740">
              <w:rPr>
                <w:rFonts w:eastAsiaTheme="minorEastAsia"/>
                <w:kern w:val="0"/>
                <w:szCs w:val="21"/>
              </w:rPr>
              <w:t>其他</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w:t>
            </w:r>
          </w:p>
        </w:tc>
      </w:tr>
      <w:tr w:rsidR="00E54740" w:rsidRPr="00E54740" w:rsidTr="00CE7D52">
        <w:trPr>
          <w:trHeight w:val="270"/>
        </w:trPr>
        <w:tc>
          <w:tcPr>
            <w:tcW w:w="2268" w:type="dxa"/>
            <w:gridSpan w:val="2"/>
            <w:vAlign w:val="center"/>
          </w:tcPr>
          <w:p w:rsidR="005B5081" w:rsidRPr="00E54740" w:rsidRDefault="005B5081" w:rsidP="00CE7D52">
            <w:pPr>
              <w:widowControl/>
              <w:spacing w:line="360" w:lineRule="auto"/>
              <w:jc w:val="center"/>
              <w:rPr>
                <w:rFonts w:eastAsiaTheme="minorEastAsia"/>
                <w:kern w:val="0"/>
                <w:szCs w:val="21"/>
              </w:rPr>
            </w:pPr>
            <w:r w:rsidRPr="00E54740">
              <w:rPr>
                <w:rFonts w:eastAsiaTheme="minorEastAsia"/>
                <w:kern w:val="0"/>
                <w:szCs w:val="21"/>
              </w:rPr>
              <w:t>合计</w:t>
            </w:r>
          </w:p>
        </w:tc>
        <w:tc>
          <w:tcPr>
            <w:tcW w:w="1843"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115,452,239.28</w:t>
            </w:r>
          </w:p>
        </w:tc>
        <w:tc>
          <w:tcPr>
            <w:tcW w:w="1701" w:type="dxa"/>
          </w:tcPr>
          <w:p w:rsidR="005B5081" w:rsidRPr="00E54740" w:rsidRDefault="005B5081" w:rsidP="00CE7D52">
            <w:pPr>
              <w:spacing w:line="360" w:lineRule="auto"/>
              <w:jc w:val="right"/>
              <w:rPr>
                <w:rFonts w:eastAsiaTheme="minorEastAsia"/>
                <w:szCs w:val="21"/>
              </w:rPr>
            </w:pPr>
            <w:r w:rsidRPr="00E54740">
              <w:rPr>
                <w:rFonts w:eastAsiaTheme="minorEastAsia"/>
                <w:kern w:val="0"/>
                <w:szCs w:val="21"/>
              </w:rPr>
              <w:t>0.31</w:t>
            </w:r>
          </w:p>
        </w:tc>
        <w:tc>
          <w:tcPr>
            <w:tcW w:w="1701"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116,279,222.21</w:t>
            </w:r>
          </w:p>
        </w:tc>
        <w:tc>
          <w:tcPr>
            <w:tcW w:w="1559" w:type="dxa"/>
            <w:vAlign w:val="center"/>
          </w:tcPr>
          <w:p w:rsidR="005B5081" w:rsidRPr="00E54740" w:rsidRDefault="005B5081" w:rsidP="00CE7D52">
            <w:pPr>
              <w:spacing w:line="360" w:lineRule="auto"/>
              <w:jc w:val="right"/>
              <w:rPr>
                <w:rFonts w:eastAsiaTheme="minorEastAsia"/>
                <w:szCs w:val="21"/>
              </w:rPr>
            </w:pPr>
            <w:r w:rsidRPr="00E54740">
              <w:rPr>
                <w:rFonts w:eastAsiaTheme="minorEastAsia"/>
                <w:szCs w:val="21"/>
              </w:rPr>
              <w:t>826,982.62</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7.4.7.3</w:t>
      </w:r>
      <w:r w:rsidR="004C2C35" w:rsidRPr="00E54740">
        <w:rPr>
          <w:rFonts w:eastAsiaTheme="minorEastAsia"/>
          <w:b/>
          <w:bCs/>
          <w:kern w:val="0"/>
          <w:szCs w:val="21"/>
        </w:rPr>
        <w:t xml:space="preserve"> </w:t>
      </w:r>
      <w:r w:rsidRPr="00E54740">
        <w:rPr>
          <w:rFonts w:eastAsiaTheme="minorEastAsia"/>
          <w:b/>
          <w:szCs w:val="21"/>
        </w:rPr>
        <w:t>衍生金融资产</w:t>
      </w:r>
      <w:r w:rsidRPr="00E54740">
        <w:rPr>
          <w:rFonts w:eastAsiaTheme="minorEastAsia"/>
          <w:b/>
          <w:szCs w:val="21"/>
        </w:rPr>
        <w:t>/</w:t>
      </w:r>
      <w:r w:rsidRPr="00E54740">
        <w:rPr>
          <w:rFonts w:eastAsiaTheme="minorEastAsia"/>
          <w:b/>
          <w:szCs w:val="21"/>
        </w:rPr>
        <w:t>负债</w:t>
      </w:r>
    </w:p>
    <w:p w:rsidR="00BF4D7F" w:rsidRPr="00E54740" w:rsidRDefault="00BF4D7F" w:rsidP="00B708D0">
      <w:pPr>
        <w:spacing w:line="360" w:lineRule="auto"/>
        <w:ind w:firstLineChars="200" w:firstLine="420"/>
        <w:rPr>
          <w:rFonts w:eastAsiaTheme="minorEastAsia"/>
          <w:kern w:val="0"/>
          <w:szCs w:val="21"/>
        </w:rPr>
      </w:pPr>
      <w:r w:rsidRPr="00E54740">
        <w:rPr>
          <w:rFonts w:eastAsiaTheme="minorEastAsia"/>
          <w:kern w:val="0"/>
          <w:szCs w:val="21"/>
        </w:rPr>
        <w:t>无余额。</w:t>
      </w:r>
    </w:p>
    <w:p w:rsidR="005C75F3" w:rsidRPr="00E54740" w:rsidRDefault="005C75F3" w:rsidP="006052D3">
      <w:pPr>
        <w:spacing w:beforeLines="100" w:before="312" w:line="288" w:lineRule="auto"/>
        <w:rPr>
          <w:rFonts w:eastAsiaTheme="minorEastAsia"/>
          <w:b/>
          <w:szCs w:val="21"/>
        </w:rPr>
      </w:pPr>
      <w:r w:rsidRPr="00E54740">
        <w:rPr>
          <w:rFonts w:eastAsiaTheme="minorEastAsia"/>
          <w:b/>
          <w:szCs w:val="21"/>
        </w:rPr>
        <w:t>7.4.7.4</w:t>
      </w:r>
      <w:r w:rsidRPr="00E54740">
        <w:rPr>
          <w:rFonts w:eastAsiaTheme="minorEastAsia" w:hint="eastAsia"/>
          <w:b/>
          <w:szCs w:val="21"/>
        </w:rPr>
        <w:t>买入返售金融资产</w:t>
      </w:r>
    </w:p>
    <w:p w:rsidR="00822EC4" w:rsidRPr="00E54740" w:rsidRDefault="001A59F9" w:rsidP="00CA7467">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lastRenderedPageBreak/>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7.4.7.5 </w:t>
      </w:r>
      <w:r w:rsidRPr="00E54740">
        <w:rPr>
          <w:rFonts w:eastAsiaTheme="minorEastAsia"/>
          <w:b/>
          <w:szCs w:val="21"/>
        </w:rPr>
        <w:t>其他资产</w:t>
      </w:r>
    </w:p>
    <w:p w:rsidR="00CA7467" w:rsidRPr="00E54740" w:rsidRDefault="00CA7467" w:rsidP="00CA7467">
      <w:pPr>
        <w:adjustRightInd w:val="0"/>
        <w:snapToGrid w:val="0"/>
        <w:spacing w:line="360" w:lineRule="auto"/>
        <w:ind w:firstLineChars="200" w:firstLine="420"/>
        <w:jc w:val="left"/>
        <w:rPr>
          <w:rFonts w:eastAsiaTheme="minorEastAsia"/>
          <w:szCs w:val="21"/>
        </w:rPr>
      </w:pPr>
      <w:r w:rsidRPr="00E54740">
        <w:rPr>
          <w:rFonts w:eastAsiaTheme="minorEastAsia"/>
          <w:szCs w:val="21"/>
        </w:rPr>
        <w:t>无余额。</w:t>
      </w:r>
    </w:p>
    <w:p w:rsidR="00CA7467" w:rsidRPr="00E54740" w:rsidRDefault="00CA7467" w:rsidP="00CA7467">
      <w:pPr>
        <w:spacing w:beforeLines="100" w:before="312" w:line="360" w:lineRule="auto"/>
        <w:rPr>
          <w:rFonts w:eastAsiaTheme="minorEastAsia"/>
          <w:b/>
          <w:szCs w:val="21"/>
        </w:rPr>
      </w:pPr>
      <w:r w:rsidRPr="00E54740">
        <w:rPr>
          <w:rFonts w:eastAsiaTheme="minorEastAsia"/>
          <w:b/>
          <w:bCs/>
          <w:kern w:val="0"/>
          <w:szCs w:val="21"/>
        </w:rPr>
        <w:t xml:space="preserve">7.4.7.6 </w:t>
      </w:r>
      <w:r w:rsidRPr="00E54740">
        <w:rPr>
          <w:rFonts w:eastAsiaTheme="minorEastAsia"/>
          <w:b/>
          <w:szCs w:val="21"/>
        </w:rPr>
        <w:t>其他负债</w:t>
      </w:r>
    </w:p>
    <w:p w:rsidR="00CA7467" w:rsidRPr="00E54740" w:rsidRDefault="00CA7467" w:rsidP="00CA7467">
      <w:pPr>
        <w:spacing w:line="360" w:lineRule="auto"/>
        <w:jc w:val="right"/>
        <w:rPr>
          <w:rFonts w:eastAsiaTheme="minorEastAsia"/>
          <w:szCs w:val="21"/>
        </w:rPr>
      </w:pPr>
      <w:r w:rsidRPr="00E54740">
        <w:rPr>
          <w:rFonts w:eastAsiaTheme="minorEastAsia"/>
          <w:szCs w:val="21"/>
        </w:rPr>
        <w:t>单位：人民币元</w:t>
      </w:r>
    </w:p>
    <w:tbl>
      <w:tblPr>
        <w:tblW w:w="90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715"/>
        <w:gridCol w:w="3150"/>
        <w:gridCol w:w="3150"/>
      </w:tblGrid>
      <w:tr w:rsidR="00134AFC" w:rsidRPr="00E54740" w:rsidTr="001B4CF8">
        <w:trPr>
          <w:trHeight w:val="330"/>
        </w:trPr>
        <w:tc>
          <w:tcPr>
            <w:tcW w:w="2715" w:type="dxa"/>
            <w:vAlign w:val="center"/>
          </w:tcPr>
          <w:p w:rsidR="00CA7467" w:rsidRPr="00E54740" w:rsidRDefault="00CA7467" w:rsidP="001B4CF8">
            <w:pPr>
              <w:spacing w:line="360" w:lineRule="auto"/>
              <w:jc w:val="center"/>
              <w:rPr>
                <w:rFonts w:eastAsiaTheme="minorEastAsia"/>
                <w:szCs w:val="21"/>
              </w:rPr>
            </w:pPr>
            <w:r w:rsidRPr="00E54740">
              <w:rPr>
                <w:rFonts w:eastAsiaTheme="minorEastAsia"/>
                <w:szCs w:val="21"/>
              </w:rPr>
              <w:t>项目</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本期末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vAlign w:val="center"/>
          </w:tcPr>
          <w:p w:rsidR="00CA7467" w:rsidRPr="00E54740" w:rsidRDefault="00CA7467" w:rsidP="001B4CF8">
            <w:pPr>
              <w:spacing w:line="360" w:lineRule="auto"/>
              <w:jc w:val="center"/>
              <w:rPr>
                <w:rFonts w:eastAsiaTheme="minorEastAsia"/>
                <w:kern w:val="0"/>
                <w:szCs w:val="21"/>
              </w:rPr>
            </w:pPr>
            <w:r w:rsidRPr="00E54740">
              <w:rPr>
                <w:rFonts w:eastAsiaTheme="minorEastAsia"/>
                <w:kern w:val="0"/>
                <w:szCs w:val="21"/>
              </w:rPr>
              <w:t>上年度末</w:t>
            </w:r>
          </w:p>
          <w:p w:rsidR="00CA7467" w:rsidRPr="00E54740" w:rsidRDefault="00CA7467" w:rsidP="001B4CF8">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应付券商交易单元保证金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应付赎回费</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159.34</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rFonts w:eastAsiaTheme="minorEastAsia"/>
                <w:szCs w:val="21"/>
              </w:rPr>
              <w:t>41.94</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szCs w:val="21"/>
              </w:rPr>
              <w:t>应付证券出借违约金</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c>
          <w:tcPr>
            <w:tcW w:w="3150" w:type="dxa"/>
            <w:vAlign w:val="center"/>
          </w:tcPr>
          <w:p w:rsidR="00CA7467" w:rsidRPr="00E54740" w:rsidRDefault="00CA7467" w:rsidP="001B4CF8">
            <w:pPr>
              <w:spacing w:line="360" w:lineRule="auto"/>
              <w:jc w:val="right"/>
              <w:rPr>
                <w:rFonts w:eastAsiaTheme="minorEastAsia"/>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应付交易费用</w:t>
            </w:r>
          </w:p>
        </w:tc>
        <w:tc>
          <w:tcPr>
            <w:tcW w:w="3150" w:type="dxa"/>
            <w:vAlign w:val="center"/>
          </w:tcPr>
          <w:p w:rsidR="00CA7467" w:rsidRPr="00E54740" w:rsidRDefault="00CA7467" w:rsidP="001B4CF8">
            <w:pPr>
              <w:spacing w:line="360" w:lineRule="auto"/>
              <w:jc w:val="right"/>
              <w:rPr>
                <w:szCs w:val="21"/>
              </w:rPr>
            </w:pPr>
            <w:r w:rsidRPr="00E54740">
              <w:rPr>
                <w:kern w:val="0"/>
                <w:szCs w:val="21"/>
              </w:rPr>
              <w:t>248,437.34</w:t>
            </w:r>
          </w:p>
        </w:tc>
        <w:tc>
          <w:tcPr>
            <w:tcW w:w="3150" w:type="dxa"/>
            <w:vAlign w:val="center"/>
          </w:tcPr>
          <w:p w:rsidR="00CA7467" w:rsidRPr="00E54740" w:rsidRDefault="00CA7467" w:rsidP="001B4CF8">
            <w:pPr>
              <w:spacing w:line="360" w:lineRule="auto"/>
              <w:jc w:val="right"/>
              <w:rPr>
                <w:szCs w:val="21"/>
              </w:rPr>
            </w:pPr>
            <w:r w:rsidRPr="00E54740">
              <w:rPr>
                <w:szCs w:val="21"/>
              </w:rPr>
              <w:t>316,962.24</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其中：交易所市场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248,437.34</w:t>
            </w:r>
          </w:p>
        </w:tc>
        <w:tc>
          <w:tcPr>
            <w:tcW w:w="3150" w:type="dxa"/>
            <w:vAlign w:val="center"/>
          </w:tcPr>
          <w:p w:rsidR="00CA7467" w:rsidRPr="00E54740" w:rsidRDefault="00CA7467" w:rsidP="001B4CF8">
            <w:pPr>
              <w:spacing w:line="360" w:lineRule="auto"/>
              <w:jc w:val="right"/>
              <w:rPr>
                <w:szCs w:val="21"/>
              </w:rPr>
            </w:pPr>
            <w:r w:rsidRPr="00E54740">
              <w:rPr>
                <w:szCs w:val="21"/>
              </w:rPr>
              <w:t>316,962.24</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szCs w:val="21"/>
              </w:rPr>
              <w:t xml:space="preserve">      </w:t>
            </w:r>
            <w:r w:rsidRPr="00E54740">
              <w:rPr>
                <w:rFonts w:ascii="宋体" w:hAnsi="宋体" w:hint="eastAsia"/>
                <w:szCs w:val="21"/>
              </w:rPr>
              <w:t>银行间市场</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134AFC" w:rsidRPr="00E54740" w:rsidTr="001B4CF8">
        <w:trPr>
          <w:trHeight w:val="325"/>
        </w:trPr>
        <w:tc>
          <w:tcPr>
            <w:tcW w:w="2715" w:type="dxa"/>
            <w:vAlign w:val="bottom"/>
          </w:tcPr>
          <w:p w:rsidR="00CA7467" w:rsidRPr="00E54740" w:rsidRDefault="00CA7467" w:rsidP="001B4CF8">
            <w:pPr>
              <w:spacing w:line="360" w:lineRule="auto"/>
              <w:rPr>
                <w:szCs w:val="21"/>
              </w:rPr>
            </w:pPr>
            <w:r w:rsidRPr="00E54740">
              <w:rPr>
                <w:rFonts w:ascii="宋体" w:hAnsi="宋体" w:hint="eastAsia"/>
                <w:szCs w:val="21"/>
              </w:rPr>
              <w:t>应付利息</w:t>
            </w:r>
          </w:p>
        </w:tc>
        <w:tc>
          <w:tcPr>
            <w:tcW w:w="3150" w:type="dxa"/>
            <w:vAlign w:val="center"/>
          </w:tcPr>
          <w:p w:rsidR="00CA7467" w:rsidRPr="00E54740" w:rsidRDefault="00CA7467" w:rsidP="001B4CF8">
            <w:pPr>
              <w:spacing w:line="360" w:lineRule="auto"/>
              <w:jc w:val="right"/>
              <w:rPr>
                <w:szCs w:val="21"/>
              </w:rPr>
            </w:pPr>
            <w:r w:rsidRPr="00E54740">
              <w:rPr>
                <w:kern w:val="0"/>
                <w:szCs w:val="21"/>
              </w:rPr>
              <w:t>-</w:t>
            </w:r>
          </w:p>
        </w:tc>
        <w:tc>
          <w:tcPr>
            <w:tcW w:w="3150" w:type="dxa"/>
            <w:vAlign w:val="center"/>
          </w:tcPr>
          <w:p w:rsidR="00CA7467" w:rsidRPr="00E54740" w:rsidRDefault="00CA7467" w:rsidP="001B4CF8">
            <w:pPr>
              <w:spacing w:line="360" w:lineRule="auto"/>
              <w:jc w:val="right"/>
              <w:rPr>
                <w:szCs w:val="21"/>
              </w:rPr>
            </w:pPr>
            <w:r w:rsidRPr="00E54740">
              <w:rPr>
                <w:szCs w:val="21"/>
              </w:rPr>
              <w:t>-</w:t>
            </w:r>
          </w:p>
        </w:tc>
      </w:tr>
      <w:tr w:rsidR="00D215E7">
        <w:tc>
          <w:tcPr>
            <w:tcW w:w="2715" w:type="dxa"/>
            <w:vAlign w:val="center"/>
          </w:tcPr>
          <w:p w:rsidR="00D215E7" w:rsidRDefault="00903C2B">
            <w:pPr>
              <w:jc w:val="left"/>
            </w:pPr>
            <w:r>
              <w:rPr>
                <w:rFonts w:eastAsiaTheme="minorEastAsia"/>
                <w:szCs w:val="21"/>
              </w:rPr>
              <w:t>其他应付款</w:t>
            </w:r>
          </w:p>
        </w:tc>
        <w:tc>
          <w:tcPr>
            <w:tcW w:w="3150" w:type="dxa"/>
            <w:vAlign w:val="center"/>
          </w:tcPr>
          <w:p w:rsidR="00D215E7" w:rsidRDefault="00903C2B">
            <w:pPr>
              <w:jc w:val="right"/>
            </w:pPr>
            <w:r>
              <w:rPr>
                <w:rFonts w:eastAsiaTheme="minorEastAsia"/>
                <w:szCs w:val="21"/>
              </w:rPr>
              <w:t>200.80</w:t>
            </w:r>
          </w:p>
        </w:tc>
        <w:tc>
          <w:tcPr>
            <w:tcW w:w="3150" w:type="dxa"/>
            <w:vAlign w:val="center"/>
          </w:tcPr>
          <w:p w:rsidR="00D215E7" w:rsidRDefault="00903C2B">
            <w:pPr>
              <w:jc w:val="right"/>
            </w:pPr>
            <w:r>
              <w:rPr>
                <w:rFonts w:eastAsiaTheme="minorEastAsia"/>
                <w:szCs w:val="21"/>
              </w:rPr>
              <w:t>126.00</w:t>
            </w:r>
          </w:p>
        </w:tc>
      </w:tr>
      <w:tr w:rsidR="00D215E7">
        <w:tc>
          <w:tcPr>
            <w:tcW w:w="2715" w:type="dxa"/>
            <w:vAlign w:val="center"/>
          </w:tcPr>
          <w:p w:rsidR="00D215E7" w:rsidRDefault="00903C2B">
            <w:pPr>
              <w:jc w:val="left"/>
            </w:pPr>
            <w:r>
              <w:rPr>
                <w:rFonts w:eastAsiaTheme="minorEastAsia"/>
                <w:szCs w:val="21"/>
              </w:rPr>
              <w:t>预提费用</w:t>
            </w:r>
          </w:p>
        </w:tc>
        <w:tc>
          <w:tcPr>
            <w:tcW w:w="3150" w:type="dxa"/>
            <w:vAlign w:val="center"/>
          </w:tcPr>
          <w:p w:rsidR="00D215E7" w:rsidRDefault="00903C2B">
            <w:pPr>
              <w:jc w:val="right"/>
            </w:pPr>
            <w:r>
              <w:rPr>
                <w:rFonts w:eastAsiaTheme="minorEastAsia"/>
                <w:szCs w:val="21"/>
              </w:rPr>
              <w:t>175,000.00</w:t>
            </w:r>
          </w:p>
        </w:tc>
        <w:tc>
          <w:tcPr>
            <w:tcW w:w="3150" w:type="dxa"/>
            <w:vAlign w:val="center"/>
          </w:tcPr>
          <w:p w:rsidR="00D215E7" w:rsidRDefault="00903C2B">
            <w:pPr>
              <w:jc w:val="right"/>
            </w:pPr>
            <w:r>
              <w:rPr>
                <w:rFonts w:eastAsiaTheme="minorEastAsia"/>
                <w:szCs w:val="21"/>
              </w:rPr>
              <w:t>180,000.00</w:t>
            </w:r>
          </w:p>
        </w:tc>
      </w:tr>
      <w:tr w:rsidR="00134AFC" w:rsidRPr="00E54740" w:rsidTr="001B4CF8">
        <w:trPr>
          <w:trHeight w:val="325"/>
        </w:trPr>
        <w:tc>
          <w:tcPr>
            <w:tcW w:w="2715" w:type="dxa"/>
            <w:vAlign w:val="center"/>
          </w:tcPr>
          <w:p w:rsidR="00CA7467" w:rsidRPr="00E54740" w:rsidRDefault="00CA7467" w:rsidP="001B4CF8">
            <w:pPr>
              <w:spacing w:line="360" w:lineRule="auto"/>
              <w:rPr>
                <w:rFonts w:eastAsiaTheme="minorEastAsia"/>
                <w:szCs w:val="21"/>
              </w:rPr>
            </w:pPr>
            <w:r w:rsidRPr="00E54740">
              <w:rPr>
                <w:rFonts w:eastAsiaTheme="minorEastAsia"/>
                <w:szCs w:val="21"/>
              </w:rPr>
              <w:t>合计</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423,797.48</w:t>
            </w:r>
          </w:p>
        </w:tc>
        <w:tc>
          <w:tcPr>
            <w:tcW w:w="3150" w:type="dxa"/>
            <w:vAlign w:val="bottom"/>
          </w:tcPr>
          <w:p w:rsidR="00CA7467" w:rsidRPr="00E54740" w:rsidRDefault="00CA7467" w:rsidP="001B4CF8">
            <w:pPr>
              <w:spacing w:line="360" w:lineRule="auto"/>
              <w:jc w:val="right"/>
              <w:rPr>
                <w:rFonts w:eastAsiaTheme="minorEastAsia"/>
                <w:szCs w:val="21"/>
              </w:rPr>
            </w:pPr>
            <w:r w:rsidRPr="00E54740">
              <w:rPr>
                <w:rFonts w:eastAsiaTheme="minorEastAsia"/>
                <w:szCs w:val="21"/>
              </w:rPr>
              <w:t>497,130.18</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7.4.7.7</w:t>
      </w:r>
      <w:r w:rsidR="004C2C35" w:rsidRPr="00E54740">
        <w:rPr>
          <w:rFonts w:eastAsiaTheme="minorEastAsia"/>
          <w:b/>
          <w:bCs/>
          <w:kern w:val="0"/>
          <w:szCs w:val="21"/>
        </w:rPr>
        <w:t xml:space="preserve"> </w:t>
      </w:r>
      <w:r w:rsidRPr="00E54740">
        <w:rPr>
          <w:rFonts w:eastAsiaTheme="minorEastAsia"/>
          <w:b/>
          <w:szCs w:val="21"/>
        </w:rPr>
        <w:t>实收基金</w:t>
      </w:r>
    </w:p>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摩根民生需求股票</w:t>
      </w:r>
      <w:r w:rsidRPr="00E54740">
        <w:rPr>
          <w:rFonts w:eastAsiaTheme="minorEastAsia"/>
          <w:szCs w:val="21"/>
        </w:rPr>
        <w:t>A</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项目</w:t>
            </w:r>
          </w:p>
        </w:tc>
        <w:tc>
          <w:tcPr>
            <w:tcW w:w="6240" w:type="dxa"/>
            <w:gridSpan w:val="2"/>
            <w:vAlign w:val="center"/>
          </w:tcPr>
          <w:p w:rsidR="0052004A" w:rsidRPr="00E54740" w:rsidRDefault="0052004A" w:rsidP="00C709D8">
            <w:pPr>
              <w:spacing w:line="360" w:lineRule="auto"/>
              <w:jc w:val="center"/>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60,023,364.51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60,023,364.51</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5,611,070.90</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5,611,070.90</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-6,697,982.47</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-6,697,982.47</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58,936,452.94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58,936,452.94</w:t>
            </w:r>
          </w:p>
        </w:tc>
      </w:tr>
    </w:tbl>
    <w:p w:rsidR="0052004A" w:rsidRPr="00E54740" w:rsidRDefault="0052004A" w:rsidP="0052004A">
      <w:pPr>
        <w:adjustRightInd w:val="0"/>
        <w:snapToGrid w:val="0"/>
        <w:spacing w:line="360" w:lineRule="auto"/>
        <w:rPr>
          <w:rFonts w:eastAsiaTheme="minorEastAsia"/>
          <w:b/>
          <w:szCs w:val="21"/>
        </w:rPr>
      </w:pPr>
      <w:r w:rsidRPr="00E54740">
        <w:rPr>
          <w:rFonts w:eastAsiaTheme="minorEastAsia"/>
          <w:szCs w:val="21"/>
        </w:rPr>
        <w:t>摩根民生需求股票</w:t>
      </w:r>
      <w:r w:rsidRPr="00E54740">
        <w:rPr>
          <w:rFonts w:eastAsiaTheme="minorEastAsia"/>
          <w:szCs w:val="21"/>
        </w:rPr>
        <w:t>C</w:t>
      </w:r>
    </w:p>
    <w:p w:rsidR="0052004A" w:rsidRPr="00E54740" w:rsidRDefault="0052004A" w:rsidP="0052004A">
      <w:pPr>
        <w:adjustRightInd w:val="0"/>
        <w:snapToGrid w:val="0"/>
        <w:spacing w:line="360" w:lineRule="auto"/>
        <w:jc w:val="right"/>
        <w:rPr>
          <w:rFonts w:eastAsiaTheme="minorEastAsia"/>
          <w:szCs w:val="21"/>
        </w:rPr>
      </w:pPr>
      <w:r w:rsidRPr="00E54740">
        <w:rPr>
          <w:rFonts w:eastAsiaTheme="minorEastAsia"/>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134AFC" w:rsidRPr="00E54740" w:rsidTr="00B56450">
        <w:tc>
          <w:tcPr>
            <w:tcW w:w="3120" w:type="dxa"/>
            <w:vMerge w:val="restart"/>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lastRenderedPageBreak/>
              <w:t>项目</w:t>
            </w:r>
          </w:p>
        </w:tc>
        <w:tc>
          <w:tcPr>
            <w:tcW w:w="6240" w:type="dxa"/>
            <w:gridSpan w:val="2"/>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本期</w:t>
            </w:r>
          </w:p>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B56450">
        <w:tc>
          <w:tcPr>
            <w:tcW w:w="3120" w:type="dxa"/>
            <w:vMerge/>
            <w:vAlign w:val="center"/>
          </w:tcPr>
          <w:p w:rsidR="0052004A" w:rsidRPr="00E54740" w:rsidRDefault="0052004A" w:rsidP="00C709D8">
            <w:pPr>
              <w:widowControl/>
              <w:spacing w:line="360" w:lineRule="auto"/>
              <w:jc w:val="left"/>
              <w:rPr>
                <w:rFonts w:eastAsiaTheme="minorEastAsia"/>
                <w:szCs w:val="21"/>
              </w:rPr>
            </w:pP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基金份额</w:t>
            </w:r>
          </w:p>
        </w:tc>
        <w:tc>
          <w:tcPr>
            <w:tcW w:w="3120" w:type="dxa"/>
            <w:vAlign w:val="center"/>
          </w:tcPr>
          <w:p w:rsidR="0052004A" w:rsidRPr="00E54740" w:rsidRDefault="0052004A" w:rsidP="00C709D8">
            <w:pPr>
              <w:widowControl/>
              <w:autoSpaceDE w:val="0"/>
              <w:autoSpaceDN w:val="0"/>
              <w:spacing w:line="360" w:lineRule="auto"/>
              <w:ind w:right="-15"/>
              <w:jc w:val="center"/>
              <w:textAlignment w:val="bottom"/>
              <w:rPr>
                <w:rFonts w:eastAsiaTheme="minorEastAsia"/>
                <w:szCs w:val="21"/>
              </w:rPr>
            </w:pPr>
            <w:r w:rsidRPr="00E54740">
              <w:rPr>
                <w:rFonts w:eastAsiaTheme="minorEastAsia"/>
                <w:kern w:val="0"/>
                <w:szCs w:val="21"/>
              </w:rPr>
              <w:t>账面金额</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上年度末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188,823.94</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188,823.94</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本期申购</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77,367.45</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77,367.45</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本期赎回（以</w:t>
            </w:r>
            <w:r w:rsidRPr="00E54740">
              <w:rPr>
                <w:rFonts w:eastAsiaTheme="minorEastAsia"/>
                <w:szCs w:val="21"/>
              </w:rPr>
              <w:t>“-”</w:t>
            </w:r>
            <w:r w:rsidRPr="00E54740">
              <w:rPr>
                <w:rFonts w:eastAsiaTheme="minorEastAsia"/>
                <w:szCs w:val="21"/>
              </w:rPr>
              <w:t>号填列）</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-221,112.48</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-221,112.48</w:t>
            </w:r>
          </w:p>
        </w:tc>
      </w:tr>
      <w:tr w:rsidR="00134AFC" w:rsidRPr="00E54740" w:rsidTr="00B56450">
        <w:tc>
          <w:tcPr>
            <w:tcW w:w="3120" w:type="dxa"/>
            <w:vAlign w:val="center"/>
          </w:tcPr>
          <w:p w:rsidR="0052004A" w:rsidRPr="00E54740" w:rsidRDefault="0052004A" w:rsidP="00C709D8">
            <w:pPr>
              <w:spacing w:line="360" w:lineRule="auto"/>
              <w:rPr>
                <w:rFonts w:eastAsiaTheme="minorEastAsia"/>
                <w:szCs w:val="21"/>
              </w:rPr>
            </w:pPr>
            <w:r w:rsidRPr="00E54740">
              <w:rPr>
                <w:rFonts w:eastAsiaTheme="minorEastAsia"/>
                <w:szCs w:val="21"/>
              </w:rPr>
              <w:t>本期末</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45,078.91</w:t>
            </w:r>
          </w:p>
        </w:tc>
        <w:tc>
          <w:tcPr>
            <w:tcW w:w="3120" w:type="dxa"/>
            <w:vAlign w:val="center"/>
          </w:tcPr>
          <w:p w:rsidR="0052004A" w:rsidRPr="00E54740" w:rsidRDefault="0052004A" w:rsidP="00C709D8">
            <w:pPr>
              <w:spacing w:line="360" w:lineRule="auto"/>
              <w:jc w:val="right"/>
              <w:rPr>
                <w:rFonts w:eastAsiaTheme="minorEastAsia"/>
                <w:szCs w:val="21"/>
              </w:rPr>
            </w:pPr>
            <w:r w:rsidRPr="00E54740">
              <w:rPr>
                <w:rFonts w:eastAsiaTheme="minorEastAsia"/>
                <w:szCs w:val="21"/>
              </w:rPr>
              <w:t>45,078.91</w:t>
            </w:r>
          </w:p>
        </w:tc>
      </w:tr>
    </w:tbl>
    <w:p w:rsidR="001A59F9" w:rsidRPr="00E54740" w:rsidRDefault="0052004A" w:rsidP="002A0EA9">
      <w:pPr>
        <w:adjustRightInd w:val="0"/>
        <w:snapToGrid w:val="0"/>
        <w:spacing w:line="360" w:lineRule="auto"/>
        <w:ind w:firstLineChars="200" w:firstLine="420"/>
        <w:jc w:val="left"/>
        <w:rPr>
          <w:rFonts w:eastAsiaTheme="minorEastAsia"/>
          <w:szCs w:val="21"/>
        </w:rPr>
      </w:pPr>
      <w:r w:rsidRPr="00E54740">
        <w:rPr>
          <w:rFonts w:eastAsiaTheme="minorEastAsia"/>
          <w:szCs w:val="21"/>
        </w:rPr>
        <w:t>注：申购含转换入份额；赎回含转换出份额。</w:t>
      </w:r>
    </w:p>
    <w:p w:rsidR="00874E98" w:rsidRPr="00E54740" w:rsidRDefault="00874E98" w:rsidP="00874E98">
      <w:pPr>
        <w:adjustRightInd w:val="0"/>
        <w:snapToGrid w:val="0"/>
        <w:spacing w:line="360" w:lineRule="auto"/>
        <w:jc w:val="left"/>
        <w:rPr>
          <w:rFonts w:eastAsiaTheme="minorEastAsia"/>
          <w:szCs w:val="21"/>
        </w:rPr>
      </w:pPr>
    </w:p>
    <w:p w:rsidR="001A59F9" w:rsidRPr="00E54740" w:rsidRDefault="001A59F9" w:rsidP="00C8550F">
      <w:pPr>
        <w:spacing w:line="360" w:lineRule="auto"/>
        <w:rPr>
          <w:rFonts w:eastAsiaTheme="minorEastAsia"/>
          <w:b/>
          <w:szCs w:val="21"/>
        </w:rPr>
      </w:pPr>
      <w:bookmarkStart w:id="129" w:name="_Hlk157760297"/>
      <w:r w:rsidRPr="00E54740">
        <w:rPr>
          <w:rFonts w:eastAsiaTheme="minorEastAsia"/>
          <w:b/>
          <w:bCs/>
          <w:kern w:val="0"/>
          <w:szCs w:val="21"/>
        </w:rPr>
        <w:t>7.4.7.8</w:t>
      </w:r>
      <w:r w:rsidR="004C2C35" w:rsidRPr="00E54740">
        <w:rPr>
          <w:rFonts w:eastAsiaTheme="minorEastAsia"/>
          <w:b/>
          <w:bCs/>
          <w:kern w:val="0"/>
          <w:szCs w:val="21"/>
        </w:rPr>
        <w:t xml:space="preserve"> </w:t>
      </w:r>
      <w:r w:rsidRPr="00E54740">
        <w:rPr>
          <w:rFonts w:eastAsiaTheme="minorEastAsia"/>
          <w:b/>
          <w:szCs w:val="21"/>
        </w:rPr>
        <w:t>未分配利润</w:t>
      </w:r>
    </w:p>
    <w:p w:rsidR="001A59F9" w:rsidRPr="00E54740" w:rsidRDefault="001A59F9" w:rsidP="00C8550F">
      <w:pPr>
        <w:spacing w:line="360" w:lineRule="auto"/>
        <w:rPr>
          <w:rFonts w:eastAsiaTheme="minorEastAsia"/>
          <w:szCs w:val="21"/>
        </w:rPr>
      </w:pPr>
      <w:r w:rsidRPr="00E54740">
        <w:rPr>
          <w:rFonts w:eastAsiaTheme="minorEastAsia"/>
          <w:szCs w:val="21"/>
        </w:rPr>
        <w:t>摩根民生需求股票</w:t>
      </w:r>
      <w:r w:rsidRPr="00E54740">
        <w:rPr>
          <w:rFonts w:eastAsiaTheme="minorEastAsia"/>
          <w:szCs w:val="21"/>
        </w:rPr>
        <w:t>A</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C014CF" w:rsidRPr="00A31F52" w:rsidTr="00345BD7">
        <w:tblPrEx>
          <w:tblLook w:val="04A0" w:firstRow="1" w:lastRow="0" w:firstColumn="1" w:lastColumn="0" w:noHBand="0" w:noVBand="1"/>
        </w:tblPrEx>
        <w:tc>
          <w:tcPr>
            <w:tcW w:w="2694" w:type="dxa"/>
            <w:vAlign w:val="center"/>
          </w:tcPr>
          <w:p w:rsidR="00C014CF" w:rsidRPr="00A31F52" w:rsidRDefault="00C014CF" w:rsidP="00502620">
            <w:pPr>
              <w:spacing w:line="360" w:lineRule="auto"/>
              <w:rPr>
                <w:rFonts w:eastAsiaTheme="minorEastAsia"/>
                <w:szCs w:val="21"/>
              </w:rPr>
            </w:pPr>
            <w:r w:rsidRPr="00A31F52">
              <w:rPr>
                <w:rFonts w:eastAsiaTheme="minorEastAsia"/>
                <w:szCs w:val="21"/>
              </w:rPr>
              <w:t>上年度末</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99,064,365.58</w:t>
            </w:r>
          </w:p>
        </w:tc>
        <w:tc>
          <w:tcPr>
            <w:tcW w:w="2126"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-27,374,640.75</w:t>
            </w:r>
          </w:p>
        </w:tc>
        <w:tc>
          <w:tcPr>
            <w:tcW w:w="2268" w:type="dxa"/>
            <w:vAlign w:val="center"/>
          </w:tcPr>
          <w:p w:rsidR="00C014CF" w:rsidRPr="00A31F52" w:rsidRDefault="00C014CF" w:rsidP="00502620">
            <w:pPr>
              <w:spacing w:line="360" w:lineRule="auto"/>
              <w:jc w:val="right"/>
              <w:rPr>
                <w:rFonts w:eastAsiaTheme="minorEastAsia"/>
                <w:szCs w:val="21"/>
              </w:rPr>
            </w:pPr>
            <w:r w:rsidRPr="00A31F52">
              <w:rPr>
                <w:rFonts w:eastAsiaTheme="minorEastAsia"/>
                <w:szCs w:val="21"/>
              </w:rPr>
              <w:t>71,689,724.83</w:t>
            </w:r>
          </w:p>
        </w:tc>
      </w:tr>
      <w:tr w:rsidR="00C014CF" w:rsidRPr="00656FC3" w:rsidTr="00345BD7">
        <w:tblPrEx>
          <w:tblLook w:val="04A0" w:firstRow="1" w:lastRow="0" w:firstColumn="1" w:lastColumn="0" w:noHBand="0" w:noVBand="1"/>
        </w:tblPrEx>
        <w:tc>
          <w:tcPr>
            <w:tcW w:w="2694" w:type="dxa"/>
            <w:vAlign w:val="center"/>
          </w:tcPr>
          <w:p w:rsidR="00C014CF" w:rsidRPr="006E4562" w:rsidRDefault="00C014CF" w:rsidP="00502620">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99,064,365.58</w:t>
            </w:r>
          </w:p>
        </w:tc>
        <w:tc>
          <w:tcPr>
            <w:tcW w:w="2126"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-27,374,640.75</w:t>
            </w:r>
          </w:p>
        </w:tc>
        <w:tc>
          <w:tcPr>
            <w:tcW w:w="2268" w:type="dxa"/>
            <w:vAlign w:val="center"/>
          </w:tcPr>
          <w:p w:rsidR="00C014CF" w:rsidRPr="006E4562" w:rsidRDefault="00C014CF" w:rsidP="00502620">
            <w:pPr>
              <w:spacing w:line="360" w:lineRule="auto"/>
              <w:jc w:val="right"/>
              <w:rPr>
                <w:rFonts w:eastAsiaTheme="minorEastAsia"/>
                <w:szCs w:val="21"/>
              </w:rPr>
            </w:pPr>
            <w:r w:rsidRPr="006E4562">
              <w:rPr>
                <w:rFonts w:eastAsiaTheme="minorEastAsia"/>
                <w:szCs w:val="21"/>
              </w:rPr>
              <w:t>71,689,724.83</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-21,073,931.14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1,259,212.38</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-19,814,718.76</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本期基金份额交易产生的变动数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-1,630,476.41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346,855.20</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-1,283,621.21</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8,675,721.24</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-2,310,836.45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6,364,884.79</w:t>
            </w:r>
          </w:p>
        </w:tc>
      </w:tr>
      <w:tr w:rsidR="00134AFC" w:rsidRPr="00E54740" w:rsidTr="00345BD7">
        <w:tc>
          <w:tcPr>
            <w:tcW w:w="2694" w:type="dxa"/>
            <w:vAlign w:val="center"/>
          </w:tcPr>
          <w:p w:rsidR="001A59F9" w:rsidRPr="00E54740" w:rsidRDefault="001A59F9" w:rsidP="008E03E5">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-10,306,197.65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2,657,691.65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-7,648,506.00</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FF2470">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76,359,958.03</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-25,768,573.17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50,591,384.86</w:t>
            </w:r>
          </w:p>
        </w:tc>
      </w:tr>
    </w:tbl>
    <w:p w:rsidR="001A59F9" w:rsidRPr="00E54740" w:rsidRDefault="001A59F9" w:rsidP="00751A4E">
      <w:pPr>
        <w:adjustRightInd w:val="0"/>
        <w:snapToGrid w:val="0"/>
        <w:spacing w:beforeLines="100" w:before="312" w:line="360" w:lineRule="auto"/>
        <w:rPr>
          <w:rFonts w:eastAsiaTheme="minorEastAsia"/>
          <w:szCs w:val="21"/>
        </w:rPr>
      </w:pPr>
      <w:r w:rsidRPr="00E54740">
        <w:rPr>
          <w:rFonts w:eastAsiaTheme="minorEastAsia"/>
          <w:szCs w:val="21"/>
        </w:rPr>
        <w:t>摩根民生需求股票</w:t>
      </w:r>
      <w:r w:rsidRPr="00E54740">
        <w:rPr>
          <w:rFonts w:eastAsiaTheme="minorEastAsia"/>
          <w:szCs w:val="21"/>
        </w:rPr>
        <w:t>C</w:t>
      </w:r>
    </w:p>
    <w:p w:rsidR="001A59F9" w:rsidRPr="00E54740" w:rsidRDefault="001A59F9" w:rsidP="00026C9C">
      <w:pPr>
        <w:adjustRightInd w:val="0"/>
        <w:snapToGrid w:val="0"/>
        <w:spacing w:line="360" w:lineRule="auto"/>
        <w:jc w:val="right"/>
        <w:rPr>
          <w:rFonts w:eastAsiaTheme="minorEastAsia"/>
          <w:szCs w:val="21"/>
        </w:rPr>
      </w:pPr>
      <w:r w:rsidRPr="00E54740">
        <w:rPr>
          <w:rFonts w:eastAsiaTheme="minorEastAsia"/>
          <w:szCs w:val="21"/>
        </w:rPr>
        <w:t>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268"/>
        <w:gridCol w:w="2126"/>
        <w:gridCol w:w="2268"/>
      </w:tblGrid>
      <w:tr w:rsidR="00134AFC" w:rsidRPr="00E54740" w:rsidTr="00345BD7">
        <w:tc>
          <w:tcPr>
            <w:tcW w:w="2694"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已实现部分</w:t>
            </w:r>
          </w:p>
        </w:tc>
        <w:tc>
          <w:tcPr>
            <w:tcW w:w="212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未实现部分</w:t>
            </w:r>
          </w:p>
        </w:tc>
        <w:tc>
          <w:tcPr>
            <w:tcW w:w="226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未分配利润合计</w:t>
            </w:r>
          </w:p>
        </w:tc>
      </w:tr>
      <w:tr w:rsidR="009B39D5" w:rsidRPr="00A31F52" w:rsidTr="00345BD7">
        <w:tblPrEx>
          <w:tblLook w:val="04A0" w:firstRow="1" w:lastRow="0" w:firstColumn="1" w:lastColumn="0" w:noHBand="0" w:noVBand="1"/>
        </w:tblPrEx>
        <w:tc>
          <w:tcPr>
            <w:tcW w:w="2694" w:type="dxa"/>
            <w:vAlign w:val="center"/>
          </w:tcPr>
          <w:p w:rsidR="009B39D5" w:rsidRPr="00A31F52" w:rsidRDefault="009B39D5" w:rsidP="009B39D5">
            <w:pPr>
              <w:spacing w:line="360" w:lineRule="auto"/>
              <w:rPr>
                <w:rFonts w:eastAsiaTheme="minorEastAsia"/>
                <w:szCs w:val="21"/>
              </w:rPr>
            </w:pPr>
            <w:r w:rsidRPr="00A31F52">
              <w:rPr>
                <w:rFonts w:eastAsiaTheme="minorEastAsia"/>
                <w:szCs w:val="21"/>
              </w:rPr>
              <w:t>上年度末</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311,648.03</w:t>
            </w:r>
          </w:p>
        </w:tc>
        <w:tc>
          <w:tcPr>
            <w:tcW w:w="2126"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-86,115.68</w:t>
            </w:r>
          </w:p>
        </w:tc>
        <w:tc>
          <w:tcPr>
            <w:tcW w:w="2268" w:type="dxa"/>
            <w:vAlign w:val="center"/>
          </w:tcPr>
          <w:p w:rsidR="009B39D5" w:rsidRPr="00A31F52" w:rsidRDefault="009B39D5" w:rsidP="009B39D5">
            <w:pPr>
              <w:spacing w:line="360" w:lineRule="auto"/>
              <w:jc w:val="right"/>
              <w:rPr>
                <w:rFonts w:eastAsiaTheme="minorEastAsia"/>
                <w:szCs w:val="21"/>
              </w:rPr>
            </w:pPr>
            <w:r w:rsidRPr="00A31F52">
              <w:rPr>
                <w:rFonts w:eastAsiaTheme="minorEastAsia"/>
                <w:szCs w:val="21"/>
              </w:rPr>
              <w:t>225,532.35</w:t>
            </w:r>
          </w:p>
        </w:tc>
      </w:tr>
      <w:tr w:rsidR="009B39D5" w:rsidRPr="00656FC3" w:rsidTr="00345BD7">
        <w:tblPrEx>
          <w:tblLook w:val="04A0" w:firstRow="1" w:lastRow="0" w:firstColumn="1" w:lastColumn="0" w:noHBand="0" w:noVBand="1"/>
        </w:tblPrEx>
        <w:tc>
          <w:tcPr>
            <w:tcW w:w="2694" w:type="dxa"/>
            <w:vAlign w:val="center"/>
          </w:tcPr>
          <w:p w:rsidR="009B39D5" w:rsidRPr="006E4562" w:rsidRDefault="009B39D5" w:rsidP="009B39D5">
            <w:pPr>
              <w:spacing w:line="360" w:lineRule="auto"/>
              <w:rPr>
                <w:rFonts w:eastAsiaTheme="minorEastAsia"/>
                <w:szCs w:val="21"/>
              </w:rPr>
            </w:pPr>
            <w:r w:rsidRPr="006E4562">
              <w:rPr>
                <w:rFonts w:eastAsiaTheme="minorEastAsia" w:hint="eastAsia"/>
                <w:szCs w:val="21"/>
              </w:rPr>
              <w:t>本期期初</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311,648.03</w:t>
            </w:r>
          </w:p>
        </w:tc>
        <w:tc>
          <w:tcPr>
            <w:tcW w:w="2126"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-86,115.68</w:t>
            </w:r>
          </w:p>
        </w:tc>
        <w:tc>
          <w:tcPr>
            <w:tcW w:w="2268" w:type="dxa"/>
            <w:vAlign w:val="center"/>
          </w:tcPr>
          <w:p w:rsidR="009B39D5" w:rsidRPr="006E4562" w:rsidRDefault="009B39D5" w:rsidP="009B39D5">
            <w:pPr>
              <w:spacing w:line="360" w:lineRule="auto"/>
              <w:jc w:val="right"/>
              <w:rPr>
                <w:rFonts w:eastAsiaTheme="minorEastAsia"/>
                <w:szCs w:val="21"/>
              </w:rPr>
            </w:pPr>
            <w:r w:rsidRPr="006E4562">
              <w:rPr>
                <w:rFonts w:eastAsiaTheme="minorEastAsia"/>
                <w:szCs w:val="21"/>
              </w:rPr>
              <w:t>225,532.35</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-19,906.87</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34,802.67</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14,895.80</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本期基金份额交易产生的</w:t>
            </w:r>
            <w:r w:rsidRPr="00E54740">
              <w:rPr>
                <w:rFonts w:eastAsiaTheme="minorEastAsia"/>
                <w:szCs w:val="21"/>
              </w:rPr>
              <w:lastRenderedPageBreak/>
              <w:t>变动数</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lastRenderedPageBreak/>
              <w:t>-233,949.41</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31,621.56</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-202,327.85</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其中：基金申购款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121,646.65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-29,225.29</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92,421.36</w:t>
            </w:r>
          </w:p>
        </w:tc>
      </w:tr>
      <w:tr w:rsidR="00134AFC" w:rsidRPr="00E54740" w:rsidTr="00345BD7">
        <w:tc>
          <w:tcPr>
            <w:tcW w:w="2694" w:type="dxa"/>
            <w:vAlign w:val="center"/>
          </w:tcPr>
          <w:p w:rsidR="001A59F9" w:rsidRPr="00E54740" w:rsidRDefault="001A59F9" w:rsidP="00F514B3">
            <w:pPr>
              <w:spacing w:line="360" w:lineRule="auto"/>
              <w:ind w:firstLineChars="300" w:firstLine="630"/>
              <w:rPr>
                <w:rFonts w:eastAsiaTheme="minorEastAsia"/>
                <w:szCs w:val="21"/>
              </w:rPr>
            </w:pPr>
            <w:r w:rsidRPr="00E54740">
              <w:rPr>
                <w:rFonts w:eastAsiaTheme="minorEastAsia"/>
                <w:szCs w:val="21"/>
              </w:rPr>
              <w:t>基金赎回款</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-355,596.06</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60,846.85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-294,749.21</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本期已分配利润</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w:t>
            </w:r>
          </w:p>
        </w:tc>
      </w:tr>
      <w:tr w:rsidR="00134AFC" w:rsidRPr="00E54740" w:rsidTr="00345BD7">
        <w:tc>
          <w:tcPr>
            <w:tcW w:w="2694"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本期末</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57,791.75</w:t>
            </w:r>
          </w:p>
        </w:tc>
        <w:tc>
          <w:tcPr>
            <w:tcW w:w="2126"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-19,691.45</w:t>
            </w:r>
          </w:p>
        </w:tc>
        <w:tc>
          <w:tcPr>
            <w:tcW w:w="2268" w:type="dxa"/>
            <w:vAlign w:val="center"/>
          </w:tcPr>
          <w:p w:rsidR="001A59F9" w:rsidRPr="00E54740" w:rsidRDefault="001A59F9" w:rsidP="00FF2470">
            <w:pPr>
              <w:spacing w:line="360" w:lineRule="auto"/>
              <w:jc w:val="right"/>
              <w:rPr>
                <w:rFonts w:eastAsiaTheme="minorEastAsia"/>
                <w:szCs w:val="21"/>
              </w:rPr>
            </w:pPr>
            <w:r w:rsidRPr="00E54740">
              <w:rPr>
                <w:rFonts w:eastAsiaTheme="minorEastAsia"/>
                <w:szCs w:val="21"/>
              </w:rPr>
              <w:t>38,100.30</w:t>
            </w:r>
          </w:p>
        </w:tc>
      </w:tr>
    </w:tbl>
    <w:bookmarkEnd w:id="129"/>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7.4.7.9</w:t>
      </w:r>
      <w:r w:rsidR="004C2C35" w:rsidRPr="00E54740">
        <w:rPr>
          <w:rFonts w:eastAsiaTheme="minorEastAsia"/>
          <w:b/>
          <w:bCs/>
          <w:kern w:val="0"/>
          <w:szCs w:val="21"/>
        </w:rPr>
        <w:t xml:space="preserve"> </w:t>
      </w:r>
      <w:r w:rsidRPr="00E54740">
        <w:rPr>
          <w:rFonts w:eastAsiaTheme="minorEastAsia"/>
          <w:b/>
          <w:szCs w:val="21"/>
        </w:rPr>
        <w:t>存款利息收入</w:t>
      </w:r>
    </w:p>
    <w:p w:rsidR="001A59F9" w:rsidRPr="00E54740" w:rsidRDefault="001A59F9" w:rsidP="00026C9C">
      <w:pPr>
        <w:spacing w:line="360" w:lineRule="auto"/>
        <w:jc w:val="right"/>
        <w:rPr>
          <w:rFonts w:eastAsiaTheme="minorEastAsia"/>
          <w:szCs w:val="21"/>
        </w:rPr>
      </w:pPr>
      <w:r w:rsidRPr="00E54740">
        <w:rPr>
          <w:rFonts w:eastAsiaTheme="minorEastAsia"/>
          <w:szCs w:val="21"/>
        </w:rPr>
        <w:t>单位：人民币元</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3685"/>
        <w:gridCol w:w="3686"/>
      </w:tblGrid>
      <w:tr w:rsidR="00F92D58" w:rsidRPr="00E54740" w:rsidTr="00F92D58">
        <w:tc>
          <w:tcPr>
            <w:tcW w:w="2127" w:type="dxa"/>
            <w:vAlign w:val="center"/>
          </w:tcPr>
          <w:p w:rsidR="00F92D58" w:rsidRPr="00E54740" w:rsidRDefault="00F92D58" w:rsidP="00F92D58">
            <w:pPr>
              <w:spacing w:line="360" w:lineRule="auto"/>
              <w:jc w:val="center"/>
              <w:rPr>
                <w:rFonts w:eastAsiaTheme="minorEastAsia"/>
                <w:szCs w:val="21"/>
              </w:rPr>
            </w:pPr>
            <w:r w:rsidRPr="00E54740">
              <w:rPr>
                <w:rFonts w:eastAsiaTheme="minorEastAsia"/>
                <w:szCs w:val="21"/>
              </w:rPr>
              <w:t>项目</w:t>
            </w:r>
          </w:p>
        </w:tc>
        <w:tc>
          <w:tcPr>
            <w:tcW w:w="3685" w:type="dxa"/>
            <w:vAlign w:val="center"/>
          </w:tcPr>
          <w:p w:rsidR="00F92D58" w:rsidRPr="00E54740" w:rsidRDefault="00F92D58" w:rsidP="00F92D58">
            <w:pPr>
              <w:spacing w:line="360" w:lineRule="auto"/>
              <w:jc w:val="center"/>
              <w:rPr>
                <w:rFonts w:eastAsiaTheme="minorEastAsia"/>
                <w:szCs w:val="21"/>
              </w:rPr>
            </w:pPr>
            <w:r w:rsidRPr="00E54740">
              <w:rPr>
                <w:rFonts w:eastAsiaTheme="minorEastAsia"/>
                <w:szCs w:val="21"/>
              </w:rPr>
              <w:t>本期</w:t>
            </w:r>
          </w:p>
          <w:p w:rsidR="00F92D58" w:rsidRPr="00E54740" w:rsidRDefault="00F92D58" w:rsidP="00F92D5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86" w:type="dxa"/>
            <w:vAlign w:val="center"/>
          </w:tcPr>
          <w:p w:rsidR="00F92D58" w:rsidRPr="00E54740" w:rsidRDefault="00F92D58" w:rsidP="00F92D58">
            <w:pPr>
              <w:spacing w:line="360" w:lineRule="auto"/>
              <w:jc w:val="center"/>
              <w:rPr>
                <w:rFonts w:eastAsiaTheme="minorEastAsia"/>
                <w:szCs w:val="21"/>
              </w:rPr>
            </w:pPr>
            <w:r w:rsidRPr="00E54740">
              <w:rPr>
                <w:rFonts w:eastAsiaTheme="minorEastAsia"/>
                <w:szCs w:val="21"/>
              </w:rPr>
              <w:t>上年度可比期间</w:t>
            </w:r>
          </w:p>
          <w:p w:rsidR="00F92D58" w:rsidRPr="00E54740" w:rsidRDefault="00F92D58" w:rsidP="00F92D5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F92D58">
        <w:tc>
          <w:tcPr>
            <w:tcW w:w="2127"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活期存款利息收入</w:t>
            </w:r>
          </w:p>
        </w:tc>
        <w:tc>
          <w:tcPr>
            <w:tcW w:w="3685"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51,178.88</w:t>
            </w:r>
          </w:p>
        </w:tc>
        <w:tc>
          <w:tcPr>
            <w:tcW w:w="3686"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75,277.03</w:t>
            </w:r>
          </w:p>
        </w:tc>
      </w:tr>
      <w:tr w:rsidR="00134AFC" w:rsidRPr="00E54740" w:rsidTr="00F92D58">
        <w:tc>
          <w:tcPr>
            <w:tcW w:w="2127"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定期存款利息收入</w:t>
            </w:r>
          </w:p>
        </w:tc>
        <w:tc>
          <w:tcPr>
            <w:tcW w:w="3685"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3686"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F92D58">
        <w:tc>
          <w:tcPr>
            <w:tcW w:w="2127"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其他存款利息收入</w:t>
            </w:r>
          </w:p>
        </w:tc>
        <w:tc>
          <w:tcPr>
            <w:tcW w:w="3685"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c>
          <w:tcPr>
            <w:tcW w:w="3686"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w:t>
            </w:r>
          </w:p>
        </w:tc>
      </w:tr>
      <w:tr w:rsidR="00134AFC" w:rsidRPr="00E54740" w:rsidTr="00F92D58">
        <w:tc>
          <w:tcPr>
            <w:tcW w:w="2127"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结算备付金利息收入</w:t>
            </w:r>
          </w:p>
        </w:tc>
        <w:tc>
          <w:tcPr>
            <w:tcW w:w="3685"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14,643.36</w:t>
            </w:r>
          </w:p>
        </w:tc>
        <w:tc>
          <w:tcPr>
            <w:tcW w:w="3686"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15,514.02</w:t>
            </w:r>
          </w:p>
        </w:tc>
      </w:tr>
      <w:tr w:rsidR="00134AFC" w:rsidRPr="00E54740" w:rsidTr="00F92D58">
        <w:tc>
          <w:tcPr>
            <w:tcW w:w="2127"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其他</w:t>
            </w:r>
          </w:p>
        </w:tc>
        <w:tc>
          <w:tcPr>
            <w:tcW w:w="3685"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973.83</w:t>
            </w:r>
          </w:p>
        </w:tc>
        <w:tc>
          <w:tcPr>
            <w:tcW w:w="3686"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1,195.83</w:t>
            </w:r>
          </w:p>
        </w:tc>
      </w:tr>
      <w:tr w:rsidR="00134AFC" w:rsidRPr="00E54740" w:rsidTr="00F92D58">
        <w:tc>
          <w:tcPr>
            <w:tcW w:w="2127"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合计</w:t>
            </w:r>
          </w:p>
        </w:tc>
        <w:tc>
          <w:tcPr>
            <w:tcW w:w="3685"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66,796.07</w:t>
            </w:r>
          </w:p>
        </w:tc>
        <w:tc>
          <w:tcPr>
            <w:tcW w:w="3686" w:type="dxa"/>
            <w:vAlign w:val="center"/>
          </w:tcPr>
          <w:p w:rsidR="001A59F9" w:rsidRPr="00E54740" w:rsidRDefault="001A59F9" w:rsidP="00946437">
            <w:pPr>
              <w:spacing w:line="360" w:lineRule="auto"/>
              <w:jc w:val="right"/>
              <w:rPr>
                <w:rFonts w:eastAsiaTheme="minorEastAsia"/>
                <w:szCs w:val="21"/>
              </w:rPr>
            </w:pPr>
            <w:r w:rsidRPr="00E54740">
              <w:rPr>
                <w:rFonts w:eastAsiaTheme="minorEastAsia"/>
                <w:szCs w:val="21"/>
              </w:rPr>
              <w:t>91,986.88</w:t>
            </w:r>
          </w:p>
        </w:tc>
      </w:tr>
    </w:tbl>
    <w:p w:rsidR="009A2BBA" w:rsidRPr="00E54740" w:rsidRDefault="009A2BBA" w:rsidP="00751A4E">
      <w:pPr>
        <w:spacing w:beforeLines="100" w:before="312" w:line="360" w:lineRule="auto"/>
        <w:rPr>
          <w:rFonts w:eastAsiaTheme="minorEastAsia"/>
          <w:b/>
          <w:szCs w:val="21"/>
        </w:rPr>
      </w:pPr>
      <w:r w:rsidRPr="00E54740">
        <w:rPr>
          <w:rFonts w:eastAsiaTheme="minorEastAsia"/>
          <w:b/>
          <w:bCs/>
          <w:kern w:val="0"/>
          <w:szCs w:val="21"/>
        </w:rPr>
        <w:t xml:space="preserve">7.4.7.10 </w:t>
      </w:r>
      <w:r w:rsidRPr="00E54740">
        <w:rPr>
          <w:rFonts w:eastAsiaTheme="minorEastAsia"/>
          <w:b/>
          <w:szCs w:val="21"/>
        </w:rPr>
        <w:t>股票投资收益</w:t>
      </w:r>
    </w:p>
    <w:p w:rsidR="00156616" w:rsidRPr="00E54740" w:rsidRDefault="00156616" w:rsidP="00156616">
      <w:pPr>
        <w:autoSpaceDE w:val="0"/>
        <w:autoSpaceDN w:val="0"/>
        <w:adjustRightInd w:val="0"/>
        <w:spacing w:before="29" w:line="288" w:lineRule="auto"/>
        <w:ind w:left="15"/>
        <w:jc w:val="right"/>
        <w:rPr>
          <w:rFonts w:eastAsiaTheme="minorEastAsia"/>
          <w:kern w:val="0"/>
          <w:szCs w:val="21"/>
        </w:rPr>
      </w:pPr>
      <w:r w:rsidRPr="00E54740">
        <w:rPr>
          <w:rFonts w:eastAsiaTheme="minorEastAsia"/>
          <w:szCs w:val="21"/>
        </w:rPr>
        <w:t>单位：人民币元</w:t>
      </w:r>
    </w:p>
    <w:tbl>
      <w:tblPr>
        <w:tblW w:w="9526"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38"/>
        <w:gridCol w:w="3544"/>
        <w:gridCol w:w="3544"/>
      </w:tblGrid>
      <w:tr w:rsidR="00134AFC" w:rsidRPr="00E54740" w:rsidTr="00F92D58">
        <w:trPr>
          <w:trHeight w:val="300"/>
        </w:trPr>
        <w:tc>
          <w:tcPr>
            <w:tcW w:w="2438"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项目</w:t>
            </w:r>
          </w:p>
        </w:tc>
        <w:tc>
          <w:tcPr>
            <w:tcW w:w="3544" w:type="dxa"/>
            <w:tcMar>
              <w:top w:w="15" w:type="dxa"/>
              <w:left w:w="15" w:type="dxa"/>
              <w:bottom w:w="0" w:type="dxa"/>
              <w:right w:w="15" w:type="dxa"/>
            </w:tcMar>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544"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spacing w:line="360" w:lineRule="auto"/>
              <w:jc w:val="center"/>
              <w:rPr>
                <w:rFonts w:eastAsiaTheme="minorEastAsia"/>
                <w:b/>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F92D58">
        <w:trPr>
          <w:trHeight w:val="300"/>
        </w:trPr>
        <w:tc>
          <w:tcPr>
            <w:tcW w:w="2438"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卖出股票成交总额</w:t>
            </w:r>
          </w:p>
        </w:tc>
        <w:tc>
          <w:tcPr>
            <w:tcW w:w="3544"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603,979,533.63</w:t>
            </w:r>
          </w:p>
        </w:tc>
        <w:tc>
          <w:tcPr>
            <w:tcW w:w="3544"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681,568,008.04</w:t>
            </w:r>
          </w:p>
        </w:tc>
      </w:tr>
      <w:tr w:rsidR="00134AFC" w:rsidRPr="00E54740" w:rsidTr="00F92D58">
        <w:trPr>
          <w:trHeight w:val="300"/>
        </w:trPr>
        <w:tc>
          <w:tcPr>
            <w:tcW w:w="2438"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减：卖出股票成本总额</w:t>
            </w:r>
          </w:p>
        </w:tc>
        <w:tc>
          <w:tcPr>
            <w:tcW w:w="3544"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622,213,771.88</w:t>
            </w:r>
          </w:p>
        </w:tc>
        <w:tc>
          <w:tcPr>
            <w:tcW w:w="3544"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733,445,014.83</w:t>
            </w:r>
          </w:p>
        </w:tc>
      </w:tr>
      <w:tr w:rsidR="00134AFC" w:rsidRPr="00E54740" w:rsidTr="00F92D58">
        <w:trPr>
          <w:trHeight w:val="300"/>
        </w:trPr>
        <w:tc>
          <w:tcPr>
            <w:tcW w:w="2438"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ascii="宋体" w:hAnsi="宋体" w:hint="eastAsia"/>
                <w:szCs w:val="21"/>
              </w:rPr>
              <w:t>减：交易费用</w:t>
            </w:r>
          </w:p>
        </w:tc>
        <w:tc>
          <w:tcPr>
            <w:tcW w:w="3544"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kern w:val="0"/>
                <w:szCs w:val="21"/>
              </w:rPr>
              <w:t>1,742,779.24</w:t>
            </w:r>
          </w:p>
        </w:tc>
        <w:tc>
          <w:tcPr>
            <w:tcW w:w="3544"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2,072,967.11</w:t>
            </w:r>
          </w:p>
        </w:tc>
      </w:tr>
      <w:tr w:rsidR="00134AFC" w:rsidRPr="00E54740" w:rsidTr="00F92D58">
        <w:trPr>
          <w:trHeight w:val="300"/>
        </w:trPr>
        <w:tc>
          <w:tcPr>
            <w:tcW w:w="2438" w:type="dxa"/>
            <w:tcMar>
              <w:top w:w="15" w:type="dxa"/>
              <w:left w:w="15" w:type="dxa"/>
              <w:bottom w:w="0" w:type="dxa"/>
              <w:right w:w="15" w:type="dxa"/>
            </w:tcMar>
            <w:vAlign w:val="center"/>
          </w:tcPr>
          <w:p w:rsidR="00156616" w:rsidRPr="00E54740" w:rsidRDefault="00156616" w:rsidP="001B4CF8">
            <w:pPr>
              <w:spacing w:line="360" w:lineRule="auto"/>
              <w:rPr>
                <w:rFonts w:eastAsiaTheme="minorEastAsia"/>
                <w:szCs w:val="21"/>
              </w:rPr>
            </w:pPr>
            <w:r w:rsidRPr="00E54740">
              <w:rPr>
                <w:rFonts w:eastAsiaTheme="minorEastAsia"/>
                <w:szCs w:val="21"/>
              </w:rPr>
              <w:t>买卖股票差价收入</w:t>
            </w:r>
          </w:p>
        </w:tc>
        <w:tc>
          <w:tcPr>
            <w:tcW w:w="3544" w:type="dxa"/>
            <w:tcMar>
              <w:top w:w="15" w:type="dxa"/>
              <w:left w:w="15" w:type="dxa"/>
              <w:bottom w:w="0" w:type="dxa"/>
              <w:right w:w="15" w:type="dxa"/>
            </w:tcMar>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-19,977,017.49</w:t>
            </w:r>
          </w:p>
        </w:tc>
        <w:tc>
          <w:tcPr>
            <w:tcW w:w="3544" w:type="dxa"/>
            <w:vAlign w:val="bottom"/>
          </w:tcPr>
          <w:p w:rsidR="00156616" w:rsidRPr="00E54740" w:rsidRDefault="00156616" w:rsidP="001B4CF8">
            <w:pPr>
              <w:spacing w:line="360" w:lineRule="auto"/>
              <w:jc w:val="right"/>
              <w:rPr>
                <w:rFonts w:eastAsiaTheme="minorEastAsia"/>
                <w:szCs w:val="21"/>
              </w:rPr>
            </w:pPr>
            <w:r w:rsidRPr="00E54740">
              <w:rPr>
                <w:rFonts w:eastAsiaTheme="minorEastAsia"/>
                <w:szCs w:val="21"/>
              </w:rPr>
              <w:t>-53,949,973.90</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w:t>
      </w:r>
      <w:r w:rsidRPr="00E54740">
        <w:rPr>
          <w:rFonts w:eastAsiaTheme="minorEastAsia"/>
          <w:b/>
          <w:bCs/>
          <w:kern w:val="0"/>
          <w:szCs w:val="21"/>
        </w:rPr>
        <w:t>债券投资收益</w:t>
      </w:r>
    </w:p>
    <w:p w:rsidR="00156616" w:rsidRPr="00E54740" w:rsidRDefault="00156616" w:rsidP="00156616">
      <w:pPr>
        <w:spacing w:line="360" w:lineRule="auto"/>
        <w:rPr>
          <w:b/>
          <w:szCs w:val="21"/>
        </w:rPr>
      </w:pPr>
      <w:r w:rsidRPr="00E54740">
        <w:rPr>
          <w:rFonts w:eastAsiaTheme="minorEastAsia"/>
          <w:b/>
          <w:bCs/>
          <w:kern w:val="0"/>
          <w:szCs w:val="21"/>
        </w:rPr>
        <w:t>7.4.7.11.1</w:t>
      </w:r>
      <w:r w:rsidRPr="00E54740">
        <w:rPr>
          <w:b/>
          <w:szCs w:val="21"/>
        </w:rPr>
        <w:t>债券投资收益项目构成</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rFonts w:eastAsiaTheme="minorEastAsia" w:hint="eastAsia"/>
          <w:szCs w:val="21"/>
        </w:rPr>
        <w:t xml:space="preserve">                    </w:t>
      </w:r>
      <w:r w:rsidRPr="00E54740">
        <w:rPr>
          <w:rFonts w:eastAsiaTheme="minorEastAsia"/>
          <w:szCs w:val="21"/>
        </w:rPr>
        <w:t>单位：人民币元</w:t>
      </w:r>
      <w:r w:rsidRPr="00E54740">
        <w:rPr>
          <w:szCs w:val="21"/>
          <w:lang w:val="en-AU"/>
        </w:rPr>
        <w:t xml:space="preserve"> </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91" w:type="dxa"/>
        </w:tblCellMar>
        <w:tblLook w:val="04A0" w:firstRow="1" w:lastRow="0" w:firstColumn="1" w:lastColumn="0" w:noHBand="0" w:noVBand="1"/>
      </w:tblPr>
      <w:tblGrid>
        <w:gridCol w:w="2410"/>
        <w:gridCol w:w="3260"/>
        <w:gridCol w:w="3691"/>
      </w:tblGrid>
      <w:tr w:rsidR="00134AFC" w:rsidRPr="00E54740" w:rsidTr="00F12CCB">
        <w:tc>
          <w:tcPr>
            <w:tcW w:w="2410" w:type="dxa"/>
            <w:vAlign w:val="center"/>
          </w:tcPr>
          <w:p w:rsidR="00156616" w:rsidRPr="00E54740" w:rsidRDefault="00156616" w:rsidP="001B4CF8">
            <w:pPr>
              <w:spacing w:line="360" w:lineRule="auto"/>
              <w:ind w:left="440"/>
              <w:jc w:val="center"/>
              <w:rPr>
                <w:szCs w:val="21"/>
              </w:rPr>
            </w:pPr>
            <w:r w:rsidRPr="00E54740">
              <w:rPr>
                <w:szCs w:val="21"/>
              </w:rPr>
              <w:t>项目</w:t>
            </w:r>
          </w:p>
        </w:tc>
        <w:tc>
          <w:tcPr>
            <w:tcW w:w="3260"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91"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F12CCB">
        <w:tc>
          <w:tcPr>
            <w:tcW w:w="2410" w:type="dxa"/>
            <w:vAlign w:val="center"/>
          </w:tcPr>
          <w:p w:rsidR="00156616" w:rsidRPr="00E54740" w:rsidRDefault="00156616" w:rsidP="001B4CF8">
            <w:pPr>
              <w:spacing w:line="360" w:lineRule="auto"/>
              <w:rPr>
                <w:szCs w:val="21"/>
              </w:rPr>
            </w:pPr>
            <w:r w:rsidRPr="00E54740">
              <w:rPr>
                <w:rFonts w:ascii="宋体" w:hAnsi="宋体" w:hint="eastAsia"/>
                <w:szCs w:val="21"/>
              </w:rPr>
              <w:lastRenderedPageBreak/>
              <w:t>债券投资收益——利息收入</w:t>
            </w:r>
          </w:p>
        </w:tc>
        <w:tc>
          <w:tcPr>
            <w:tcW w:w="3260" w:type="dxa"/>
            <w:vAlign w:val="center"/>
          </w:tcPr>
          <w:p w:rsidR="00156616" w:rsidRPr="00E54740" w:rsidRDefault="00156616" w:rsidP="001B4CF8">
            <w:pPr>
              <w:spacing w:line="360" w:lineRule="auto"/>
              <w:jc w:val="right"/>
              <w:rPr>
                <w:rFonts w:eastAsiaTheme="minorEastAsia"/>
                <w:szCs w:val="21"/>
              </w:rPr>
            </w:pPr>
            <w:r w:rsidRPr="00E54740">
              <w:rPr>
                <w:kern w:val="0"/>
                <w:szCs w:val="21"/>
              </w:rPr>
              <w:t>3.62</w:t>
            </w:r>
          </w:p>
        </w:tc>
        <w:tc>
          <w:tcPr>
            <w:tcW w:w="3691" w:type="dxa"/>
            <w:vAlign w:val="center"/>
          </w:tcPr>
          <w:p w:rsidR="00156616" w:rsidRPr="00E54740" w:rsidRDefault="00156616" w:rsidP="001B4CF8">
            <w:pPr>
              <w:spacing w:line="360" w:lineRule="auto"/>
              <w:jc w:val="right"/>
              <w:rPr>
                <w:rFonts w:eastAsiaTheme="minorEastAsia"/>
                <w:szCs w:val="21"/>
              </w:rPr>
            </w:pPr>
            <w:r w:rsidRPr="00E54740">
              <w:rPr>
                <w:rFonts w:hint="eastAsia"/>
                <w:szCs w:val="21"/>
              </w:rPr>
              <w:t>171.30</w:t>
            </w:r>
          </w:p>
        </w:tc>
      </w:tr>
      <w:tr w:rsidR="00134AFC" w:rsidRPr="00E54740" w:rsidTr="00F12CCB">
        <w:tc>
          <w:tcPr>
            <w:tcW w:w="2410"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买卖债券（债转股及债券到期兑付）差价收入</w:t>
            </w:r>
          </w:p>
        </w:tc>
        <w:tc>
          <w:tcPr>
            <w:tcW w:w="3260"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3691" w:type="dxa"/>
            <w:vAlign w:val="center"/>
          </w:tcPr>
          <w:p w:rsidR="00156616" w:rsidRPr="00E54740" w:rsidRDefault="00156616" w:rsidP="001B4CF8">
            <w:pPr>
              <w:spacing w:line="360" w:lineRule="auto"/>
              <w:ind w:left="440"/>
              <w:jc w:val="right"/>
              <w:rPr>
                <w:szCs w:val="21"/>
              </w:rPr>
            </w:pPr>
            <w:r w:rsidRPr="00E54740">
              <w:rPr>
                <w:rFonts w:hint="eastAsia"/>
                <w:szCs w:val="21"/>
              </w:rPr>
              <w:t>93,109.21</w:t>
            </w:r>
          </w:p>
        </w:tc>
      </w:tr>
      <w:tr w:rsidR="00134AFC" w:rsidRPr="00E54740" w:rsidTr="00F12CCB">
        <w:tc>
          <w:tcPr>
            <w:tcW w:w="2410" w:type="dxa"/>
            <w:vAlign w:val="center"/>
          </w:tcPr>
          <w:p w:rsidR="00156616" w:rsidRPr="00E54740" w:rsidRDefault="00156616" w:rsidP="001B4CF8">
            <w:pPr>
              <w:spacing w:line="360" w:lineRule="auto"/>
              <w:rPr>
                <w:szCs w:val="21"/>
              </w:rPr>
            </w:pPr>
            <w:r w:rsidRPr="00E54740">
              <w:rPr>
                <w:szCs w:val="21"/>
              </w:rPr>
              <w:t>债券投资收益</w:t>
            </w:r>
            <w:r w:rsidRPr="00E54740">
              <w:rPr>
                <w:szCs w:val="21"/>
              </w:rPr>
              <w:t>——</w:t>
            </w:r>
            <w:r w:rsidRPr="00E54740">
              <w:rPr>
                <w:szCs w:val="21"/>
              </w:rPr>
              <w:t>赎回差价收入</w:t>
            </w:r>
          </w:p>
        </w:tc>
        <w:tc>
          <w:tcPr>
            <w:tcW w:w="3260"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c>
          <w:tcPr>
            <w:tcW w:w="3691" w:type="dxa"/>
            <w:vAlign w:val="center"/>
          </w:tcPr>
          <w:p w:rsidR="00156616" w:rsidRPr="00E54740" w:rsidRDefault="00156616" w:rsidP="001B4CF8">
            <w:pPr>
              <w:spacing w:line="360" w:lineRule="auto"/>
              <w:ind w:left="440"/>
              <w:jc w:val="right"/>
              <w:rPr>
                <w:szCs w:val="21"/>
              </w:rPr>
            </w:pPr>
            <w:r w:rsidRPr="00E54740">
              <w:rPr>
                <w:rFonts w:hint="eastAsia"/>
                <w:kern w:val="0"/>
                <w:szCs w:val="21"/>
              </w:rPr>
              <w:t>-</w:t>
            </w:r>
          </w:p>
        </w:tc>
      </w:tr>
      <w:tr w:rsidR="00134AFC" w:rsidRPr="00E54740" w:rsidTr="00F12CCB">
        <w:tc>
          <w:tcPr>
            <w:tcW w:w="2410" w:type="dxa"/>
            <w:vAlign w:val="center"/>
          </w:tcPr>
          <w:p w:rsidR="00156616" w:rsidRPr="00E54740" w:rsidRDefault="00156616" w:rsidP="001B4CF8">
            <w:pPr>
              <w:spacing w:line="360" w:lineRule="auto"/>
              <w:jc w:val="left"/>
              <w:rPr>
                <w:szCs w:val="21"/>
              </w:rPr>
            </w:pPr>
            <w:r w:rsidRPr="00E54740">
              <w:rPr>
                <w:szCs w:val="21"/>
              </w:rPr>
              <w:t>债券投资收益</w:t>
            </w:r>
            <w:r w:rsidRPr="00E54740">
              <w:rPr>
                <w:szCs w:val="21"/>
              </w:rPr>
              <w:t>——</w:t>
            </w:r>
            <w:r w:rsidRPr="00E54740">
              <w:rPr>
                <w:szCs w:val="21"/>
              </w:rPr>
              <w:t>申购差价收入</w:t>
            </w:r>
          </w:p>
        </w:tc>
        <w:tc>
          <w:tcPr>
            <w:tcW w:w="3260"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3691" w:type="dxa"/>
            <w:vAlign w:val="center"/>
          </w:tcPr>
          <w:p w:rsidR="00156616" w:rsidRPr="00E54740" w:rsidRDefault="00156616" w:rsidP="001B4CF8">
            <w:pPr>
              <w:spacing w:line="360" w:lineRule="auto"/>
              <w:ind w:left="440"/>
              <w:jc w:val="right"/>
              <w:rPr>
                <w:szCs w:val="21"/>
              </w:rPr>
            </w:pPr>
            <w:r w:rsidRPr="00E54740">
              <w:rPr>
                <w:rFonts w:hint="eastAsia"/>
                <w:szCs w:val="21"/>
              </w:rPr>
              <w:t>-</w:t>
            </w:r>
          </w:p>
        </w:tc>
      </w:tr>
      <w:tr w:rsidR="00134AFC" w:rsidRPr="00E54740" w:rsidTr="00F12CCB">
        <w:tc>
          <w:tcPr>
            <w:tcW w:w="2410" w:type="dxa"/>
            <w:vAlign w:val="center"/>
          </w:tcPr>
          <w:p w:rsidR="00156616" w:rsidRPr="00E54740" w:rsidRDefault="00156616" w:rsidP="001B4CF8">
            <w:pPr>
              <w:spacing w:line="360" w:lineRule="auto"/>
              <w:jc w:val="left"/>
              <w:rPr>
                <w:szCs w:val="21"/>
              </w:rPr>
            </w:pPr>
            <w:r w:rsidRPr="00E54740">
              <w:rPr>
                <w:szCs w:val="21"/>
              </w:rPr>
              <w:t>合计</w:t>
            </w:r>
          </w:p>
        </w:tc>
        <w:tc>
          <w:tcPr>
            <w:tcW w:w="3260"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3.62</w:t>
            </w:r>
          </w:p>
        </w:tc>
        <w:tc>
          <w:tcPr>
            <w:tcW w:w="3691" w:type="dxa"/>
            <w:vAlign w:val="center"/>
          </w:tcPr>
          <w:p w:rsidR="00156616" w:rsidRPr="00E54740" w:rsidRDefault="00156616" w:rsidP="001B4CF8">
            <w:pPr>
              <w:spacing w:line="360" w:lineRule="auto"/>
              <w:jc w:val="right"/>
              <w:rPr>
                <w:rFonts w:eastAsiaTheme="minorEastAsia"/>
                <w:szCs w:val="21"/>
              </w:rPr>
            </w:pPr>
            <w:r w:rsidRPr="00E54740">
              <w:rPr>
                <w:rFonts w:eastAsiaTheme="minorEastAsia"/>
                <w:szCs w:val="21"/>
              </w:rPr>
              <w:t>93,280.51</w:t>
            </w:r>
          </w:p>
        </w:tc>
      </w:tr>
    </w:tbl>
    <w:p w:rsidR="00156616" w:rsidRPr="00E54740" w:rsidRDefault="00156616" w:rsidP="00156616">
      <w:pPr>
        <w:spacing w:beforeLines="100" w:before="312" w:line="360" w:lineRule="auto"/>
        <w:rPr>
          <w:rFonts w:eastAsiaTheme="minorEastAsia"/>
          <w:b/>
          <w:bCs/>
          <w:kern w:val="0"/>
          <w:szCs w:val="21"/>
        </w:rPr>
      </w:pPr>
      <w:r w:rsidRPr="00E54740">
        <w:rPr>
          <w:rFonts w:eastAsiaTheme="minorEastAsia"/>
          <w:b/>
          <w:bCs/>
          <w:kern w:val="0"/>
          <w:szCs w:val="21"/>
        </w:rPr>
        <w:t>7.4.7.11.2</w:t>
      </w:r>
      <w:r w:rsidRPr="00E54740">
        <w:rPr>
          <w:rFonts w:eastAsiaTheme="minorEastAsia"/>
          <w:b/>
          <w:bCs/>
          <w:kern w:val="0"/>
          <w:szCs w:val="21"/>
        </w:rPr>
        <w:t>债券投资收益</w:t>
      </w:r>
      <w:r w:rsidRPr="00E54740">
        <w:rPr>
          <w:rFonts w:eastAsiaTheme="minorEastAsia"/>
          <w:b/>
          <w:bCs/>
          <w:kern w:val="0"/>
          <w:szCs w:val="21"/>
        </w:rPr>
        <w:t>——</w:t>
      </w:r>
      <w:r w:rsidRPr="00E54740">
        <w:rPr>
          <w:rFonts w:eastAsiaTheme="minorEastAsia"/>
          <w:b/>
          <w:bCs/>
          <w:kern w:val="0"/>
          <w:szCs w:val="21"/>
        </w:rPr>
        <w:t>买卖债券差价收入</w:t>
      </w:r>
    </w:p>
    <w:p w:rsidR="00156616" w:rsidRPr="00E54740" w:rsidRDefault="00156616" w:rsidP="00156616">
      <w:pPr>
        <w:widowControl/>
        <w:tabs>
          <w:tab w:val="left" w:pos="1680"/>
        </w:tabs>
        <w:wordWrap w:val="0"/>
        <w:autoSpaceDE w:val="0"/>
        <w:autoSpaceDN w:val="0"/>
        <w:ind w:left="440"/>
        <w:jc w:val="right"/>
        <w:textAlignment w:val="bottom"/>
        <w:rPr>
          <w:kern w:val="0"/>
          <w:szCs w:val="21"/>
        </w:rPr>
      </w:pPr>
      <w:r w:rsidRPr="00E54740">
        <w:rPr>
          <w:szCs w:val="21"/>
          <w:lang w:val="en-AU"/>
        </w:rPr>
        <w:t xml:space="preserve">      </w:t>
      </w:r>
      <w:r w:rsidRPr="00E54740">
        <w:rPr>
          <w:rFonts w:hint="eastAsia"/>
          <w:szCs w:val="21"/>
          <w:lang w:val="en-AU"/>
        </w:rPr>
        <w:t xml:space="preserve">   </w:t>
      </w:r>
      <w:r w:rsidRPr="00E54740">
        <w:rPr>
          <w:rFonts w:eastAsiaTheme="minorEastAsia"/>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4A0" w:firstRow="1" w:lastRow="0" w:firstColumn="1" w:lastColumn="0" w:noHBand="0" w:noVBand="1"/>
      </w:tblPr>
      <w:tblGrid>
        <w:gridCol w:w="2874"/>
        <w:gridCol w:w="3260"/>
        <w:gridCol w:w="3227"/>
      </w:tblGrid>
      <w:tr w:rsidR="00134AFC" w:rsidRPr="00E54740" w:rsidTr="00F12CCB">
        <w:trPr>
          <w:trHeight w:val="315"/>
        </w:trPr>
        <w:tc>
          <w:tcPr>
            <w:tcW w:w="2874" w:type="dxa"/>
            <w:vAlign w:val="center"/>
          </w:tcPr>
          <w:p w:rsidR="00156616" w:rsidRPr="00E54740" w:rsidRDefault="00156616" w:rsidP="001B4CF8">
            <w:pPr>
              <w:autoSpaceDE w:val="0"/>
              <w:autoSpaceDN w:val="0"/>
              <w:spacing w:line="360" w:lineRule="auto"/>
              <w:ind w:left="440"/>
              <w:jc w:val="center"/>
              <w:textAlignment w:val="bottom"/>
              <w:rPr>
                <w:kern w:val="0"/>
                <w:szCs w:val="21"/>
              </w:rPr>
            </w:pPr>
            <w:r w:rsidRPr="00E54740">
              <w:rPr>
                <w:kern w:val="0"/>
                <w:szCs w:val="21"/>
              </w:rPr>
              <w:t>项目</w:t>
            </w:r>
          </w:p>
        </w:tc>
        <w:tc>
          <w:tcPr>
            <w:tcW w:w="3260"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本期</w:t>
            </w:r>
          </w:p>
          <w:p w:rsidR="00156616" w:rsidRPr="00E54740" w:rsidRDefault="00156616" w:rsidP="001B4CF8">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227" w:type="dxa"/>
            <w:vAlign w:val="center"/>
          </w:tcPr>
          <w:p w:rsidR="00156616" w:rsidRPr="00E54740" w:rsidRDefault="00156616" w:rsidP="001B4CF8">
            <w:pPr>
              <w:spacing w:line="360" w:lineRule="auto"/>
              <w:jc w:val="center"/>
              <w:rPr>
                <w:rFonts w:eastAsiaTheme="minorEastAsia"/>
                <w:szCs w:val="21"/>
              </w:rPr>
            </w:pPr>
            <w:r w:rsidRPr="00E54740">
              <w:rPr>
                <w:rFonts w:eastAsiaTheme="minorEastAsia"/>
                <w:szCs w:val="21"/>
              </w:rPr>
              <w:t>上年度可比期间</w:t>
            </w:r>
          </w:p>
          <w:p w:rsidR="00156616" w:rsidRPr="00E54740" w:rsidRDefault="00156616" w:rsidP="001B4CF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34AFC" w:rsidRPr="00E54740" w:rsidTr="00F12CCB">
        <w:trPr>
          <w:trHeight w:val="315"/>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kern w:val="0"/>
                <w:szCs w:val="21"/>
              </w:rPr>
              <w:t>卖出债券（债转股及债券到期兑付）成交总额</w:t>
            </w:r>
          </w:p>
        </w:tc>
        <w:tc>
          <w:tcPr>
            <w:tcW w:w="3260"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3227"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2,392,586.90</w:t>
            </w:r>
          </w:p>
        </w:tc>
      </w:tr>
      <w:tr w:rsidR="00134AFC" w:rsidRPr="00E54740" w:rsidTr="00F12CCB">
        <w:trPr>
          <w:trHeight w:val="315"/>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减：</w:t>
            </w:r>
            <w:r w:rsidRPr="00E54740">
              <w:rPr>
                <w:kern w:val="0"/>
                <w:szCs w:val="21"/>
              </w:rPr>
              <w:t>卖出债券（债转股及债券到期兑付）成本总额</w:t>
            </w:r>
          </w:p>
        </w:tc>
        <w:tc>
          <w:tcPr>
            <w:tcW w:w="3260"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3227"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2,299,024.16</w:t>
            </w:r>
          </w:p>
        </w:tc>
      </w:tr>
      <w:tr w:rsidR="00134AFC" w:rsidRPr="00E54740" w:rsidTr="00F12CCB">
        <w:trPr>
          <w:trHeight w:val="315"/>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减：应计利息总额</w:t>
            </w:r>
          </w:p>
        </w:tc>
        <w:tc>
          <w:tcPr>
            <w:tcW w:w="3260"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szCs w:val="21"/>
              </w:rPr>
              <w:t>-</w:t>
            </w:r>
          </w:p>
        </w:tc>
        <w:tc>
          <w:tcPr>
            <w:tcW w:w="3227"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449.68</w:t>
            </w:r>
          </w:p>
        </w:tc>
      </w:tr>
      <w:tr w:rsidR="00134AFC" w:rsidRPr="00E54740" w:rsidTr="00F12CCB">
        <w:trPr>
          <w:trHeight w:val="315"/>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firstLineChars="50" w:firstLine="105"/>
              <w:textAlignment w:val="bottom"/>
              <w:rPr>
                <w:szCs w:val="21"/>
              </w:rPr>
            </w:pPr>
            <w:r w:rsidRPr="00E54740">
              <w:rPr>
                <w:rFonts w:ascii="宋体" w:hAnsi="宋体" w:hint="eastAsia"/>
                <w:szCs w:val="21"/>
              </w:rPr>
              <w:t>减：交易费用</w:t>
            </w:r>
          </w:p>
        </w:tc>
        <w:tc>
          <w:tcPr>
            <w:tcW w:w="3260"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kern w:val="0"/>
                <w:szCs w:val="21"/>
              </w:rPr>
              <w:t>-</w:t>
            </w:r>
          </w:p>
        </w:tc>
        <w:tc>
          <w:tcPr>
            <w:tcW w:w="3227"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3.85</w:t>
            </w:r>
          </w:p>
        </w:tc>
      </w:tr>
      <w:tr w:rsidR="00134AFC" w:rsidRPr="00E54740" w:rsidTr="00F12CCB">
        <w:trPr>
          <w:trHeight w:val="315"/>
        </w:trPr>
        <w:tc>
          <w:tcPr>
            <w:tcW w:w="2874" w:type="dxa"/>
            <w:tcBorders>
              <w:top w:val="single" w:sz="4" w:space="0" w:color="auto"/>
              <w:left w:val="single" w:sz="4" w:space="0" w:color="auto"/>
              <w:bottom w:val="single" w:sz="4" w:space="0" w:color="auto"/>
              <w:right w:val="single" w:sz="4" w:space="0" w:color="auto"/>
            </w:tcBorders>
            <w:shd w:val="clear" w:color="auto" w:fill="auto"/>
            <w:vAlign w:val="center"/>
          </w:tcPr>
          <w:p w:rsidR="00156616" w:rsidRPr="00E54740" w:rsidRDefault="00156616" w:rsidP="001B4CF8">
            <w:pPr>
              <w:widowControl/>
              <w:autoSpaceDE w:val="0"/>
              <w:autoSpaceDN w:val="0"/>
              <w:spacing w:line="360" w:lineRule="auto"/>
              <w:ind w:leftChars="50" w:left="105"/>
              <w:textAlignment w:val="bottom"/>
              <w:rPr>
                <w:kern w:val="0"/>
                <w:szCs w:val="21"/>
              </w:rPr>
            </w:pPr>
            <w:r w:rsidRPr="00E54740">
              <w:rPr>
                <w:szCs w:val="21"/>
              </w:rPr>
              <w:t>买卖债券差价收入</w:t>
            </w:r>
          </w:p>
        </w:tc>
        <w:tc>
          <w:tcPr>
            <w:tcW w:w="3260"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w:t>
            </w:r>
          </w:p>
        </w:tc>
        <w:tc>
          <w:tcPr>
            <w:tcW w:w="3227" w:type="dxa"/>
            <w:tcBorders>
              <w:top w:val="single" w:sz="4" w:space="0" w:color="auto"/>
              <w:left w:val="single" w:sz="4" w:space="0" w:color="auto"/>
              <w:bottom w:val="single" w:sz="4" w:space="0" w:color="auto"/>
              <w:right w:val="single" w:sz="4" w:space="0" w:color="auto"/>
            </w:tcBorders>
            <w:vAlign w:val="center"/>
          </w:tcPr>
          <w:p w:rsidR="00156616" w:rsidRPr="00E54740" w:rsidRDefault="00156616" w:rsidP="001B4CF8">
            <w:pPr>
              <w:spacing w:line="360" w:lineRule="auto"/>
              <w:ind w:left="440"/>
              <w:jc w:val="right"/>
              <w:rPr>
                <w:szCs w:val="21"/>
              </w:rPr>
            </w:pPr>
            <w:r w:rsidRPr="00E54740">
              <w:rPr>
                <w:rFonts w:hint="eastAsia"/>
                <w:szCs w:val="21"/>
              </w:rPr>
              <w:t>93,109.21</w:t>
            </w:r>
          </w:p>
        </w:tc>
      </w:tr>
    </w:tbl>
    <w:p w:rsidR="00156616" w:rsidRPr="00E54740" w:rsidRDefault="00156616" w:rsidP="00156616">
      <w:pPr>
        <w:spacing w:beforeLines="100" w:before="312" w:line="360" w:lineRule="auto"/>
        <w:rPr>
          <w:rFonts w:eastAsiaTheme="minorEastAsia"/>
          <w:b/>
          <w:szCs w:val="21"/>
        </w:rPr>
      </w:pPr>
      <w:r w:rsidRPr="00E54740">
        <w:rPr>
          <w:rFonts w:eastAsiaTheme="minorEastAsia"/>
          <w:b/>
          <w:bCs/>
          <w:kern w:val="0"/>
          <w:szCs w:val="21"/>
        </w:rPr>
        <w:t xml:space="preserve">7.4.7.12 </w:t>
      </w:r>
      <w:r w:rsidRPr="00E54740">
        <w:rPr>
          <w:rFonts w:eastAsiaTheme="minorEastAsia"/>
          <w:b/>
          <w:szCs w:val="21"/>
        </w:rPr>
        <w:t>衍生工具收益</w:t>
      </w:r>
    </w:p>
    <w:p w:rsidR="00156616" w:rsidRPr="00E54740" w:rsidRDefault="00156616" w:rsidP="00156616">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7.4.7.13</w:t>
      </w:r>
      <w:r w:rsidR="004C2C35" w:rsidRPr="00E54740">
        <w:rPr>
          <w:rFonts w:eastAsiaTheme="minorEastAsia"/>
          <w:b/>
          <w:bCs/>
          <w:kern w:val="0"/>
          <w:szCs w:val="21"/>
        </w:rPr>
        <w:t xml:space="preserve"> </w:t>
      </w:r>
      <w:r w:rsidRPr="00E54740">
        <w:rPr>
          <w:rFonts w:eastAsiaTheme="minorEastAsia"/>
          <w:b/>
          <w:szCs w:val="21"/>
        </w:rPr>
        <w:t>股利收益</w:t>
      </w:r>
    </w:p>
    <w:p w:rsidR="001A59F9" w:rsidRPr="00E54740" w:rsidRDefault="001A59F9" w:rsidP="00026C9C">
      <w:pPr>
        <w:tabs>
          <w:tab w:val="left" w:pos="7200"/>
          <w:tab w:val="left" w:pos="8280"/>
        </w:tabs>
        <w:spacing w:line="360" w:lineRule="auto"/>
        <w:ind w:rightChars="33" w:right="69"/>
        <w:jc w:val="right"/>
        <w:rPr>
          <w:rFonts w:eastAsiaTheme="minorEastAsia"/>
          <w:szCs w:val="21"/>
        </w:rPr>
      </w:pPr>
      <w:r w:rsidRPr="00E54740">
        <w:rPr>
          <w:rFonts w:eastAsiaTheme="minorEastAsia"/>
          <w:szCs w:val="21"/>
        </w:rPr>
        <w:t>单位：人民币元</w:t>
      </w:r>
    </w:p>
    <w:tbl>
      <w:tblPr>
        <w:tblW w:w="92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7320FB">
        <w:tc>
          <w:tcPr>
            <w:tcW w:w="2988"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5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股票投资产生的股利收益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1,198,492.60</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782,230.81</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lastRenderedPageBreak/>
              <w:t>基金投资产生的股利收益</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w:t>
            </w:r>
          </w:p>
        </w:tc>
      </w:tr>
      <w:tr w:rsidR="001D7C41" w:rsidRPr="00E54740" w:rsidTr="007320FB">
        <w:tc>
          <w:tcPr>
            <w:tcW w:w="2988" w:type="dxa"/>
            <w:vAlign w:val="center"/>
          </w:tcPr>
          <w:p w:rsidR="001A59F9" w:rsidRPr="00E54740" w:rsidRDefault="001A59F9" w:rsidP="00C915A6">
            <w:pPr>
              <w:spacing w:line="360" w:lineRule="auto"/>
              <w:rPr>
                <w:rFonts w:eastAsiaTheme="minorEastAsia"/>
                <w:szCs w:val="21"/>
              </w:rPr>
            </w:pPr>
            <w:r w:rsidRPr="00E54740">
              <w:rPr>
                <w:rFonts w:eastAsiaTheme="minorEastAsia"/>
                <w:szCs w:val="21"/>
              </w:rPr>
              <w:t>合计</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1,198,492.60</w:t>
            </w:r>
          </w:p>
        </w:tc>
        <w:tc>
          <w:tcPr>
            <w:tcW w:w="3150" w:type="dxa"/>
            <w:vAlign w:val="center"/>
          </w:tcPr>
          <w:p w:rsidR="001A59F9" w:rsidRPr="00E54740" w:rsidRDefault="001A59F9" w:rsidP="00C915A6">
            <w:pPr>
              <w:spacing w:line="360" w:lineRule="auto"/>
              <w:jc w:val="right"/>
              <w:rPr>
                <w:rFonts w:eastAsiaTheme="minorEastAsia"/>
                <w:szCs w:val="21"/>
              </w:rPr>
            </w:pPr>
            <w:r w:rsidRPr="00E54740">
              <w:rPr>
                <w:rFonts w:eastAsiaTheme="minorEastAsia"/>
                <w:szCs w:val="21"/>
              </w:rPr>
              <w:t>782,230.81</w:t>
            </w:r>
          </w:p>
        </w:tc>
      </w:tr>
    </w:tbl>
    <w:p w:rsidR="00570FBA" w:rsidRPr="00E54740" w:rsidRDefault="00570FBA" w:rsidP="007320FB">
      <w:pPr>
        <w:tabs>
          <w:tab w:val="left" w:pos="426"/>
        </w:tabs>
        <w:spacing w:line="360" w:lineRule="auto"/>
        <w:ind w:firstLineChars="200" w:firstLine="420"/>
        <w:jc w:val="left"/>
        <w:rPr>
          <w:rFonts w:eastAsiaTheme="minorEastAsia"/>
          <w:kern w:val="0"/>
          <w:szCs w:val="21"/>
        </w:rPr>
      </w:pPr>
    </w:p>
    <w:p w:rsidR="00570FBA" w:rsidRPr="00E54740" w:rsidRDefault="00570FBA" w:rsidP="00570FBA">
      <w:pPr>
        <w:spacing w:line="360" w:lineRule="auto"/>
        <w:rPr>
          <w:rFonts w:eastAsiaTheme="minorEastAsia"/>
          <w:b/>
          <w:szCs w:val="21"/>
        </w:rPr>
      </w:pPr>
      <w:r w:rsidRPr="00E54740">
        <w:rPr>
          <w:rFonts w:eastAsiaTheme="minorEastAsia"/>
          <w:b/>
          <w:szCs w:val="21"/>
        </w:rPr>
        <w:t>7.4.7.14</w:t>
      </w:r>
      <w:r w:rsidRPr="00E54740">
        <w:rPr>
          <w:rFonts w:eastAsiaTheme="minorEastAsia"/>
          <w:b/>
          <w:szCs w:val="21"/>
        </w:rPr>
        <w:t>公允价值变动收益</w:t>
      </w:r>
    </w:p>
    <w:p w:rsidR="00570FBA" w:rsidRPr="00E54740" w:rsidRDefault="00570FBA" w:rsidP="00570FBA">
      <w:pPr>
        <w:tabs>
          <w:tab w:val="left" w:pos="8820"/>
        </w:tabs>
        <w:spacing w:line="360" w:lineRule="auto"/>
        <w:ind w:rightChars="-52" w:right="-109"/>
        <w:jc w:val="right"/>
        <w:rPr>
          <w:rFonts w:eastAsiaTheme="minorEastAsia"/>
          <w:szCs w:val="21"/>
        </w:rPr>
      </w:pPr>
      <w:r w:rsidRPr="00E54740">
        <w:rPr>
          <w:rFonts w:eastAsiaTheme="minorEastAsia"/>
          <w:szCs w:val="21"/>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D7C41" w:rsidRPr="00E54740" w:rsidTr="00CE7D52">
        <w:trPr>
          <w:trHeight w:val="285"/>
        </w:trPr>
        <w:tc>
          <w:tcPr>
            <w:tcW w:w="2987" w:type="dxa"/>
            <w:vAlign w:val="center"/>
          </w:tcPr>
          <w:p w:rsidR="00570FBA" w:rsidRPr="00E54740" w:rsidRDefault="00570FBA" w:rsidP="00CE7D52">
            <w:pPr>
              <w:spacing w:line="360" w:lineRule="auto"/>
              <w:jc w:val="center"/>
              <w:rPr>
                <w:rFonts w:eastAsiaTheme="minorEastAsia"/>
                <w:szCs w:val="21"/>
              </w:rPr>
            </w:pPr>
            <w:r w:rsidRPr="00E54740">
              <w:rPr>
                <w:rFonts w:eastAsiaTheme="minorEastAsia"/>
                <w:kern w:val="0"/>
                <w:szCs w:val="21"/>
              </w:rPr>
              <w:t>项目名称</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本期</w:t>
            </w:r>
          </w:p>
          <w:p w:rsidR="00570FBA" w:rsidRPr="00E54740" w:rsidRDefault="00570FBA" w:rsidP="00CE7D52">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149" w:type="dxa"/>
          </w:tcPr>
          <w:p w:rsidR="00570FBA" w:rsidRPr="00E54740" w:rsidRDefault="00570FBA" w:rsidP="00CE7D52">
            <w:pPr>
              <w:spacing w:line="360" w:lineRule="auto"/>
              <w:jc w:val="center"/>
              <w:rPr>
                <w:rFonts w:eastAsiaTheme="minorEastAsia"/>
                <w:szCs w:val="21"/>
              </w:rPr>
            </w:pPr>
            <w:r w:rsidRPr="00E54740">
              <w:rPr>
                <w:rFonts w:eastAsiaTheme="minorEastAsia"/>
                <w:szCs w:val="21"/>
              </w:rPr>
              <w:t>上年度可比期间</w:t>
            </w:r>
          </w:p>
          <w:p w:rsidR="00570FBA" w:rsidRPr="00E54740" w:rsidRDefault="00570FBA" w:rsidP="00CE7D52">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1.</w:t>
            </w:r>
            <w:r w:rsidRPr="00E54740">
              <w:rPr>
                <w:rFonts w:eastAsiaTheme="minorEastAsia"/>
                <w:kern w:val="0"/>
                <w:szCs w:val="21"/>
              </w:rPr>
              <w:t>交易性金融资产</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1,294,015.05</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-9,141,176.70</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股票投资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1,294,008.65</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-9,141,038.14</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债券投资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6.40</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-138.56</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w:t>
            </w:r>
            <w:r w:rsidRPr="00E54740">
              <w:rPr>
                <w:rFonts w:eastAsiaTheme="minorEastAsia"/>
                <w:kern w:val="0"/>
                <w:szCs w:val="21"/>
              </w:rPr>
              <w:t>资产支持证券投资</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c>
          <w:tcPr>
            <w:tcW w:w="3149" w:type="dxa"/>
            <w:vAlign w:val="center"/>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基金投资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kern w:val="0"/>
                <w:szCs w:val="21"/>
              </w:rPr>
            </w:pPr>
            <w:r w:rsidRPr="00E54740">
              <w:rPr>
                <w:kern w:val="0"/>
                <w:szCs w:val="21"/>
              </w:rPr>
              <w:t>——</w:t>
            </w:r>
            <w:r w:rsidRPr="00E54740">
              <w:rPr>
                <w:kern w:val="0"/>
                <w:szCs w:val="21"/>
              </w:rPr>
              <w:t>贵金属投资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kern w:val="0"/>
                <w:szCs w:val="21"/>
              </w:rPr>
              <w:t>——</w:t>
            </w:r>
            <w:r w:rsidRPr="00E54740">
              <w:rPr>
                <w:rFonts w:eastAsiaTheme="minorEastAsia" w:hint="eastAsia"/>
                <w:kern w:val="0"/>
                <w:szCs w:val="21"/>
              </w:rPr>
              <w:t>其他</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c>
          <w:tcPr>
            <w:tcW w:w="3149" w:type="dxa"/>
            <w:vAlign w:val="center"/>
          </w:tcPr>
          <w:p w:rsidR="00570FBA" w:rsidRPr="00E54740" w:rsidRDefault="00570FBA" w:rsidP="00CE7D52">
            <w:pPr>
              <w:spacing w:line="360" w:lineRule="auto"/>
              <w:jc w:val="right"/>
              <w:rPr>
                <w:szCs w:val="21"/>
              </w:rPr>
            </w:pPr>
            <w:r w:rsidRPr="00E54740">
              <w:rPr>
                <w:rFonts w:hint="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2.</w:t>
            </w:r>
            <w:r w:rsidRPr="00E54740">
              <w:rPr>
                <w:kern w:val="0"/>
                <w:szCs w:val="21"/>
              </w:rPr>
              <w:t>衍生工具</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jc w:val="left"/>
              <w:rPr>
                <w:szCs w:val="21"/>
              </w:rPr>
            </w:pPr>
            <w:r w:rsidRPr="00E54740">
              <w:rPr>
                <w:kern w:val="0"/>
                <w:szCs w:val="21"/>
              </w:rPr>
              <w:t>——</w:t>
            </w:r>
            <w:r w:rsidRPr="00E54740">
              <w:rPr>
                <w:kern w:val="0"/>
                <w:szCs w:val="21"/>
              </w:rPr>
              <w:t>权证投资</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c>
          <w:tcPr>
            <w:tcW w:w="3149" w:type="dxa"/>
            <w:vAlign w:val="center"/>
          </w:tcPr>
          <w:p w:rsidR="00570FBA" w:rsidRPr="00E54740" w:rsidRDefault="00570FBA" w:rsidP="00CE7D52">
            <w:pPr>
              <w:spacing w:line="360" w:lineRule="auto"/>
              <w:jc w:val="right"/>
              <w:rPr>
                <w:szCs w:val="21"/>
              </w:rPr>
            </w:pPr>
            <w:r w:rsidRPr="00E54740">
              <w:rPr>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3.</w:t>
            </w:r>
            <w:r w:rsidRPr="00E54740">
              <w:rPr>
                <w:rFonts w:eastAsiaTheme="minorEastAsia"/>
                <w:kern w:val="0"/>
                <w:szCs w:val="21"/>
              </w:rPr>
              <w:t>其他</w:t>
            </w:r>
          </w:p>
        </w:tc>
        <w:tc>
          <w:tcPr>
            <w:tcW w:w="3149" w:type="dxa"/>
            <w:vAlign w:val="bottom"/>
          </w:tcPr>
          <w:p w:rsidR="00570FBA" w:rsidRPr="00E54740" w:rsidRDefault="00570FBA" w:rsidP="00CE7D52">
            <w:pPr>
              <w:spacing w:line="360" w:lineRule="auto"/>
              <w:jc w:val="right"/>
              <w:rPr>
                <w:szCs w:val="21"/>
              </w:rPr>
            </w:pPr>
            <w:r w:rsidRPr="00E54740">
              <w:rPr>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jc w:val="left"/>
              <w:rPr>
                <w:rFonts w:eastAsiaTheme="minorEastAsia"/>
                <w:kern w:val="0"/>
                <w:szCs w:val="21"/>
              </w:rPr>
            </w:pPr>
            <w:r w:rsidRPr="00E54740">
              <w:rPr>
                <w:rFonts w:eastAsiaTheme="minorEastAsia" w:hint="eastAsia"/>
                <w:kern w:val="0"/>
                <w:szCs w:val="21"/>
              </w:rPr>
              <w:t>减：应税金融商品公允价值变动产生的预估增值税</w:t>
            </w:r>
          </w:p>
        </w:tc>
        <w:tc>
          <w:tcPr>
            <w:tcW w:w="3149" w:type="dxa"/>
            <w:vAlign w:val="bottom"/>
          </w:tcPr>
          <w:p w:rsidR="00570FBA" w:rsidRPr="00E54740" w:rsidRDefault="00570FBA" w:rsidP="00CE7D52">
            <w:pPr>
              <w:jc w:val="right"/>
              <w:rPr>
                <w:rFonts w:eastAsiaTheme="minorEastAsia"/>
                <w:szCs w:val="21"/>
              </w:rPr>
            </w:pPr>
            <w:r w:rsidRPr="00E54740">
              <w:rPr>
                <w:rFonts w:eastAsiaTheme="minorEastAsia"/>
                <w:szCs w:val="21"/>
              </w:rPr>
              <w:t>-</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w:t>
            </w:r>
          </w:p>
        </w:tc>
      </w:tr>
      <w:tr w:rsidR="001D7C41" w:rsidRPr="00E54740" w:rsidTr="00CE7D52">
        <w:trPr>
          <w:trHeight w:val="285"/>
        </w:trPr>
        <w:tc>
          <w:tcPr>
            <w:tcW w:w="2987" w:type="dxa"/>
            <w:vAlign w:val="center"/>
          </w:tcPr>
          <w:p w:rsidR="00570FBA" w:rsidRPr="00E54740" w:rsidRDefault="00570FBA" w:rsidP="00CE7D52">
            <w:pPr>
              <w:widowControl/>
              <w:spacing w:line="360" w:lineRule="auto"/>
              <w:rPr>
                <w:rFonts w:eastAsiaTheme="minorEastAsia"/>
                <w:szCs w:val="21"/>
              </w:rPr>
            </w:pPr>
            <w:r w:rsidRPr="00E54740">
              <w:rPr>
                <w:rFonts w:eastAsiaTheme="minorEastAsia"/>
                <w:kern w:val="0"/>
                <w:szCs w:val="21"/>
              </w:rPr>
              <w:t>合计</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1,294,015.05</w:t>
            </w:r>
          </w:p>
        </w:tc>
        <w:tc>
          <w:tcPr>
            <w:tcW w:w="3149" w:type="dxa"/>
            <w:vAlign w:val="bottom"/>
          </w:tcPr>
          <w:p w:rsidR="00570FBA" w:rsidRPr="00E54740" w:rsidRDefault="00570FBA" w:rsidP="00CE7D52">
            <w:pPr>
              <w:spacing w:line="360" w:lineRule="auto"/>
              <w:jc w:val="right"/>
              <w:rPr>
                <w:rFonts w:eastAsiaTheme="minorEastAsia"/>
                <w:szCs w:val="21"/>
              </w:rPr>
            </w:pPr>
            <w:r w:rsidRPr="00E54740">
              <w:rPr>
                <w:rFonts w:eastAsiaTheme="minorEastAsia"/>
                <w:szCs w:val="21"/>
              </w:rPr>
              <w:t>-9,141,176.70</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7.4.7.15</w:t>
      </w:r>
      <w:r w:rsidR="004C2C35" w:rsidRPr="00E54740">
        <w:rPr>
          <w:rFonts w:eastAsiaTheme="minorEastAsia"/>
          <w:b/>
          <w:bCs/>
          <w:kern w:val="0"/>
          <w:szCs w:val="21"/>
        </w:rPr>
        <w:t xml:space="preserve"> </w:t>
      </w:r>
      <w:r w:rsidR="0083783C" w:rsidRPr="00E54740">
        <w:rPr>
          <w:rFonts w:eastAsiaTheme="minorEastAsia" w:hint="eastAsia"/>
          <w:b/>
          <w:szCs w:val="21"/>
        </w:rPr>
        <w:t>其他</w:t>
      </w:r>
      <w:r w:rsidR="00656864" w:rsidRPr="00E54740">
        <w:rPr>
          <w:rFonts w:eastAsiaTheme="minorEastAsia" w:hint="eastAsia"/>
          <w:b/>
          <w:szCs w:val="21"/>
        </w:rPr>
        <w:t>收入</w:t>
      </w:r>
    </w:p>
    <w:p w:rsidR="001A59F9" w:rsidRPr="00E54740" w:rsidRDefault="001A59F9" w:rsidP="00026C9C">
      <w:pPr>
        <w:tabs>
          <w:tab w:val="left" w:pos="7200"/>
          <w:tab w:val="left" w:pos="8280"/>
        </w:tabs>
        <w:spacing w:line="360" w:lineRule="auto"/>
        <w:ind w:rightChars="-52" w:right="-109"/>
        <w:jc w:val="right"/>
        <w:rPr>
          <w:rFonts w:eastAsiaTheme="minorEastAsia"/>
          <w:szCs w:val="21"/>
          <w:lang w:val="en-AU"/>
        </w:rPr>
      </w:pPr>
      <w:r w:rsidRPr="00E54740">
        <w:rPr>
          <w:rFonts w:eastAsiaTheme="minorEastAsia"/>
          <w:szCs w:val="21"/>
        </w:rPr>
        <w:t>单位：人民币元</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D7C41" w:rsidRPr="00E54740" w:rsidTr="007320FB">
        <w:trPr>
          <w:trHeight w:val="255"/>
        </w:trPr>
        <w:tc>
          <w:tcPr>
            <w:tcW w:w="198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600"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基金赎回费收入</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13,948.43</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52,324.51</w:t>
            </w:r>
          </w:p>
        </w:tc>
      </w:tr>
      <w:tr w:rsidR="00D215E7">
        <w:tc>
          <w:tcPr>
            <w:tcW w:w="1984" w:type="dxa"/>
            <w:vAlign w:val="center"/>
          </w:tcPr>
          <w:p w:rsidR="00D215E7" w:rsidRDefault="00903C2B">
            <w:pPr>
              <w:jc w:val="left"/>
            </w:pPr>
            <w:r>
              <w:rPr>
                <w:rFonts w:eastAsiaTheme="minorEastAsia"/>
                <w:szCs w:val="21"/>
              </w:rPr>
              <w:t>转换费收入</w:t>
            </w:r>
          </w:p>
        </w:tc>
        <w:tc>
          <w:tcPr>
            <w:tcW w:w="3598" w:type="dxa"/>
            <w:vAlign w:val="center"/>
          </w:tcPr>
          <w:p w:rsidR="00D215E7" w:rsidRDefault="00903C2B">
            <w:pPr>
              <w:jc w:val="right"/>
            </w:pPr>
            <w:r>
              <w:rPr>
                <w:rFonts w:eastAsiaTheme="minorEastAsia"/>
                <w:szCs w:val="21"/>
              </w:rPr>
              <w:t>606.13</w:t>
            </w:r>
          </w:p>
        </w:tc>
        <w:tc>
          <w:tcPr>
            <w:tcW w:w="3598" w:type="dxa"/>
            <w:vAlign w:val="center"/>
          </w:tcPr>
          <w:p w:rsidR="00D215E7" w:rsidRDefault="00903C2B">
            <w:pPr>
              <w:jc w:val="right"/>
            </w:pPr>
            <w:r>
              <w:rPr>
                <w:rFonts w:eastAsiaTheme="minorEastAsia"/>
                <w:szCs w:val="21"/>
              </w:rPr>
              <w:t>941.88</w:t>
            </w:r>
          </w:p>
        </w:tc>
      </w:tr>
      <w:tr w:rsidR="001D7C41" w:rsidRPr="00E54740" w:rsidTr="007320FB">
        <w:trPr>
          <w:trHeight w:val="255"/>
        </w:trPr>
        <w:tc>
          <w:tcPr>
            <w:tcW w:w="1985" w:type="dxa"/>
            <w:vAlign w:val="center"/>
          </w:tcPr>
          <w:p w:rsidR="001A59F9" w:rsidRPr="00E54740" w:rsidRDefault="001A59F9" w:rsidP="00460304">
            <w:pPr>
              <w:spacing w:line="360" w:lineRule="auto"/>
              <w:rPr>
                <w:rFonts w:eastAsiaTheme="minorEastAsia"/>
                <w:szCs w:val="21"/>
              </w:rPr>
            </w:pPr>
            <w:r w:rsidRPr="00E54740">
              <w:rPr>
                <w:rFonts w:eastAsiaTheme="minorEastAsia"/>
                <w:szCs w:val="21"/>
              </w:rPr>
              <w:t>合计</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14,554.56</w:t>
            </w:r>
          </w:p>
        </w:tc>
        <w:tc>
          <w:tcPr>
            <w:tcW w:w="3600" w:type="dxa"/>
            <w:vAlign w:val="center"/>
          </w:tcPr>
          <w:p w:rsidR="001A59F9" w:rsidRPr="00E54740" w:rsidRDefault="001A59F9" w:rsidP="00460304">
            <w:pPr>
              <w:spacing w:line="360" w:lineRule="auto"/>
              <w:jc w:val="right"/>
              <w:rPr>
                <w:rFonts w:eastAsiaTheme="minorEastAsia"/>
                <w:szCs w:val="21"/>
              </w:rPr>
            </w:pPr>
            <w:r w:rsidRPr="00E54740">
              <w:rPr>
                <w:rFonts w:eastAsiaTheme="minorEastAsia"/>
                <w:szCs w:val="21"/>
              </w:rPr>
              <w:t>53,266.39</w:t>
            </w:r>
          </w:p>
        </w:tc>
      </w:tr>
    </w:tbl>
    <w:p w:rsidR="00D215E7" w:rsidRDefault="00903C2B" w:rsidP="00D6200D">
      <w:pPr>
        <w:tabs>
          <w:tab w:val="left" w:pos="426"/>
        </w:tabs>
        <w:spacing w:line="360" w:lineRule="auto"/>
        <w:ind w:firstLineChars="200" w:firstLine="420"/>
        <w:jc w:val="left"/>
        <w:rPr>
          <w:rFonts w:eastAsiaTheme="minorEastAsia" w:hint="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本基金的赎回费率按持有期间递减，不低于赎回费总额的</w:t>
      </w:r>
      <w:r>
        <w:rPr>
          <w:rFonts w:eastAsiaTheme="minorEastAsia"/>
          <w:kern w:val="0"/>
          <w:szCs w:val="21"/>
        </w:rPr>
        <w:t>25%</w:t>
      </w:r>
      <w:r>
        <w:rPr>
          <w:rFonts w:eastAsiaTheme="minorEastAsia"/>
          <w:kern w:val="0"/>
          <w:szCs w:val="21"/>
        </w:rPr>
        <w:t>归入基金资产。</w:t>
      </w:r>
    </w:p>
    <w:p w:rsidR="001A59F9" w:rsidRPr="00E54740" w:rsidRDefault="001A59F9" w:rsidP="007320FB">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 xml:space="preserve">2. </w:t>
      </w:r>
      <w:r w:rsidRPr="00E54740">
        <w:rPr>
          <w:rFonts w:eastAsiaTheme="minorEastAsia"/>
          <w:kern w:val="0"/>
          <w:szCs w:val="21"/>
        </w:rPr>
        <w:t>本基金的转换费由申购补差费和转出基金的赎回费两部分构成，其中不低于转出基金的赎回费的</w:t>
      </w:r>
      <w:r w:rsidRPr="00E54740">
        <w:rPr>
          <w:rFonts w:eastAsiaTheme="minorEastAsia"/>
          <w:kern w:val="0"/>
          <w:szCs w:val="21"/>
        </w:rPr>
        <w:t>25%</w:t>
      </w:r>
      <w:r w:rsidRPr="00E54740">
        <w:rPr>
          <w:rFonts w:eastAsiaTheme="minorEastAsia"/>
          <w:kern w:val="0"/>
          <w:szCs w:val="21"/>
        </w:rPr>
        <w:t>归入转出基金的基金资产。</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7.4.7.16</w:t>
      </w:r>
      <w:r w:rsidR="004C2C35" w:rsidRPr="00E54740">
        <w:rPr>
          <w:rFonts w:eastAsiaTheme="minorEastAsia"/>
          <w:b/>
          <w:bCs/>
          <w:kern w:val="0"/>
          <w:szCs w:val="21"/>
        </w:rPr>
        <w:t xml:space="preserve"> </w:t>
      </w:r>
      <w:r w:rsidRPr="00E54740">
        <w:rPr>
          <w:rFonts w:eastAsiaTheme="minorEastAsia"/>
          <w:b/>
          <w:szCs w:val="21"/>
        </w:rPr>
        <w:t>其他费用</w:t>
      </w:r>
    </w:p>
    <w:p w:rsidR="001A59F9" w:rsidRPr="00E54740" w:rsidRDefault="001A59F9" w:rsidP="00026C9C">
      <w:pPr>
        <w:tabs>
          <w:tab w:val="left" w:pos="7200"/>
          <w:tab w:val="left" w:pos="8280"/>
          <w:tab w:val="left" w:pos="9000"/>
        </w:tabs>
        <w:spacing w:line="360" w:lineRule="auto"/>
        <w:ind w:rightChars="-52" w:right="-109"/>
        <w:jc w:val="right"/>
        <w:rPr>
          <w:rFonts w:eastAsiaTheme="minorEastAsia"/>
          <w:bCs/>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3196"/>
        <w:gridCol w:w="3367"/>
      </w:tblGrid>
      <w:tr w:rsidR="001D7C41" w:rsidRPr="00E54740" w:rsidTr="00C3697E">
        <w:tc>
          <w:tcPr>
            <w:tcW w:w="2552"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3196"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3697E">
        <w:tc>
          <w:tcPr>
            <w:tcW w:w="255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审计费用</w:t>
            </w:r>
          </w:p>
        </w:tc>
        <w:tc>
          <w:tcPr>
            <w:tcW w:w="319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55,000.00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60,000.00</w:t>
            </w:r>
          </w:p>
        </w:tc>
      </w:tr>
      <w:tr w:rsidR="001D7C41" w:rsidRPr="00E54740" w:rsidTr="00C3697E">
        <w:tc>
          <w:tcPr>
            <w:tcW w:w="2552"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信息披露费</w:t>
            </w:r>
          </w:p>
        </w:tc>
        <w:tc>
          <w:tcPr>
            <w:tcW w:w="319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c>
          <w:tcPr>
            <w:tcW w:w="3367"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120,000.00</w:t>
            </w:r>
          </w:p>
        </w:tc>
      </w:tr>
      <w:tr w:rsidR="00D215E7" w:rsidTr="00C3697E">
        <w:tc>
          <w:tcPr>
            <w:tcW w:w="2552" w:type="dxa"/>
            <w:vAlign w:val="center"/>
          </w:tcPr>
          <w:p w:rsidR="00D215E7" w:rsidRPr="00713AEF" w:rsidRDefault="00903C2B" w:rsidP="00713AEF">
            <w:pPr>
              <w:spacing w:line="360" w:lineRule="auto"/>
              <w:rPr>
                <w:rFonts w:eastAsiaTheme="minorEastAsia"/>
                <w:szCs w:val="21"/>
              </w:rPr>
            </w:pPr>
            <w:r>
              <w:rPr>
                <w:rFonts w:eastAsiaTheme="minorEastAsia"/>
                <w:szCs w:val="21"/>
              </w:rPr>
              <w:t>银行汇划费</w:t>
            </w:r>
          </w:p>
        </w:tc>
        <w:tc>
          <w:tcPr>
            <w:tcW w:w="3196" w:type="dxa"/>
            <w:vAlign w:val="center"/>
          </w:tcPr>
          <w:p w:rsidR="00D215E7" w:rsidRPr="00713AEF" w:rsidRDefault="00903C2B" w:rsidP="00713AEF">
            <w:pPr>
              <w:spacing w:line="360" w:lineRule="auto"/>
              <w:jc w:val="right"/>
              <w:rPr>
                <w:rFonts w:eastAsiaTheme="minorEastAsia"/>
                <w:szCs w:val="21"/>
              </w:rPr>
            </w:pPr>
            <w:r>
              <w:rPr>
                <w:rFonts w:eastAsiaTheme="minorEastAsia"/>
                <w:szCs w:val="21"/>
              </w:rPr>
              <w:t>470.00</w:t>
            </w:r>
          </w:p>
        </w:tc>
        <w:tc>
          <w:tcPr>
            <w:tcW w:w="3367" w:type="dxa"/>
            <w:vAlign w:val="center"/>
          </w:tcPr>
          <w:p w:rsidR="00D215E7" w:rsidRPr="00713AEF" w:rsidRDefault="00903C2B" w:rsidP="00713AEF">
            <w:pPr>
              <w:spacing w:line="360" w:lineRule="auto"/>
              <w:jc w:val="right"/>
              <w:rPr>
                <w:rFonts w:eastAsiaTheme="minorEastAsia"/>
                <w:szCs w:val="21"/>
              </w:rPr>
            </w:pPr>
            <w:r>
              <w:rPr>
                <w:rFonts w:eastAsiaTheme="minorEastAsia"/>
                <w:szCs w:val="21"/>
              </w:rPr>
              <w:t>450.00</w:t>
            </w:r>
          </w:p>
        </w:tc>
      </w:tr>
      <w:tr w:rsidR="001D7C41" w:rsidRPr="00E54740" w:rsidTr="00C3697E">
        <w:tc>
          <w:tcPr>
            <w:tcW w:w="2552" w:type="dxa"/>
            <w:vAlign w:val="center"/>
          </w:tcPr>
          <w:p w:rsidR="001A59F9" w:rsidRPr="00E54740" w:rsidRDefault="001A59F9" w:rsidP="00096A1F">
            <w:pPr>
              <w:spacing w:line="360" w:lineRule="auto"/>
              <w:rPr>
                <w:rFonts w:eastAsiaTheme="minorEastAsia"/>
                <w:szCs w:val="21"/>
              </w:rPr>
            </w:pPr>
            <w:r w:rsidRPr="00E54740">
              <w:rPr>
                <w:rFonts w:eastAsiaTheme="minorEastAsia"/>
                <w:szCs w:val="21"/>
              </w:rPr>
              <w:t>合计</w:t>
            </w:r>
          </w:p>
        </w:tc>
        <w:tc>
          <w:tcPr>
            <w:tcW w:w="3196"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175,470.00</w:t>
            </w:r>
          </w:p>
        </w:tc>
        <w:tc>
          <w:tcPr>
            <w:tcW w:w="3367" w:type="dxa"/>
            <w:vAlign w:val="center"/>
          </w:tcPr>
          <w:p w:rsidR="001A59F9" w:rsidRPr="00E54740" w:rsidRDefault="001A59F9" w:rsidP="00096A1F">
            <w:pPr>
              <w:spacing w:line="360" w:lineRule="auto"/>
              <w:jc w:val="right"/>
              <w:rPr>
                <w:rFonts w:eastAsiaTheme="minorEastAsia"/>
                <w:szCs w:val="21"/>
              </w:rPr>
            </w:pPr>
            <w:r w:rsidRPr="00E54740">
              <w:rPr>
                <w:rFonts w:eastAsiaTheme="minorEastAsia"/>
                <w:szCs w:val="21"/>
              </w:rPr>
              <w:t>180,450.00</w:t>
            </w:r>
          </w:p>
        </w:tc>
      </w:tr>
    </w:tbl>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w:t>
      </w:r>
      <w:r w:rsidR="004C2C35" w:rsidRPr="00E54740">
        <w:rPr>
          <w:rFonts w:eastAsiaTheme="minorEastAsia"/>
          <w:b/>
          <w:bCs/>
          <w:kern w:val="0"/>
          <w:szCs w:val="21"/>
        </w:rPr>
        <w:t xml:space="preserve"> </w:t>
      </w:r>
      <w:r w:rsidRPr="00E54740">
        <w:rPr>
          <w:rFonts w:eastAsiaTheme="minorEastAsia"/>
          <w:b/>
          <w:kern w:val="0"/>
          <w:szCs w:val="21"/>
        </w:rPr>
        <w:t>或有事项、资产负债表日后事项的说明</w:t>
      </w:r>
    </w:p>
    <w:p w:rsidR="001A59F9" w:rsidRPr="00E54740" w:rsidRDefault="001A59F9" w:rsidP="00C8550F">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7.4.8.1</w:t>
      </w:r>
      <w:r w:rsidRPr="00E54740">
        <w:rPr>
          <w:rFonts w:eastAsiaTheme="minorEastAsia"/>
          <w:b/>
          <w:kern w:val="0"/>
          <w:szCs w:val="21"/>
        </w:rPr>
        <w:t xml:space="preserve"> </w:t>
      </w:r>
      <w:r w:rsidRPr="00E54740">
        <w:rPr>
          <w:rFonts w:eastAsiaTheme="minorEastAsia"/>
          <w:b/>
          <w:kern w:val="0"/>
          <w:szCs w:val="21"/>
        </w:rPr>
        <w:t>或有事项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截至资产负债表日，本基金并无须作披露的或有事项。</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7.4.8.2</w:t>
      </w:r>
      <w:r w:rsidRPr="00E54740">
        <w:rPr>
          <w:rFonts w:eastAsiaTheme="minorEastAsia"/>
          <w:b/>
          <w:kern w:val="0"/>
          <w:szCs w:val="21"/>
        </w:rPr>
        <w:t xml:space="preserve"> </w:t>
      </w:r>
      <w:r w:rsidRPr="00E54740">
        <w:rPr>
          <w:rFonts w:eastAsiaTheme="minorEastAsia"/>
          <w:b/>
          <w:kern w:val="0"/>
          <w:szCs w:val="21"/>
        </w:rPr>
        <w:t>资产负债表日后事项</w:t>
      </w:r>
    </w:p>
    <w:p w:rsidR="001A59F9" w:rsidRPr="00E54740" w:rsidRDefault="001A59F9" w:rsidP="007320FB">
      <w:pPr>
        <w:spacing w:line="360" w:lineRule="auto"/>
        <w:ind w:firstLineChars="200" w:firstLine="420"/>
        <w:rPr>
          <w:rFonts w:eastAsiaTheme="minorEastAsia"/>
          <w:szCs w:val="21"/>
        </w:rPr>
      </w:pPr>
      <w:r w:rsidRPr="00E54740">
        <w:rPr>
          <w:rFonts w:eastAsiaTheme="minorEastAsia"/>
          <w:szCs w:val="21"/>
        </w:rPr>
        <w:t>截至财务报表报出日，本基金并无须作披露的资产负债表日后事项。</w:t>
      </w:r>
    </w:p>
    <w:p w:rsidR="00EA2AEF" w:rsidRPr="00885645" w:rsidRDefault="00EA2AEF" w:rsidP="00FD13E0">
      <w:pPr>
        <w:autoSpaceDE w:val="0"/>
        <w:autoSpaceDN w:val="0"/>
        <w:adjustRightInd w:val="0"/>
        <w:spacing w:line="360" w:lineRule="auto"/>
        <w:jc w:val="left"/>
        <w:rPr>
          <w:b/>
          <w:kern w:val="0"/>
          <w:szCs w:val="21"/>
        </w:rPr>
      </w:pPr>
      <w:r w:rsidRPr="00885645">
        <w:rPr>
          <w:b/>
          <w:bCs/>
          <w:kern w:val="0"/>
          <w:szCs w:val="21"/>
        </w:rPr>
        <w:t xml:space="preserve">7.4.9 </w:t>
      </w:r>
      <w:r w:rsidRPr="00885645">
        <w:rPr>
          <w:b/>
          <w:kern w:val="0"/>
          <w:szCs w:val="21"/>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EA2AEF" w:rsidRPr="00885645" w:rsidTr="002D49AB">
        <w:tc>
          <w:tcPr>
            <w:tcW w:w="5220" w:type="dxa"/>
            <w:vAlign w:val="center"/>
          </w:tcPr>
          <w:p w:rsidR="00EA2AEF" w:rsidRPr="00885645" w:rsidRDefault="00EA2AEF" w:rsidP="002D49AB">
            <w:pPr>
              <w:jc w:val="center"/>
              <w:rPr>
                <w:szCs w:val="21"/>
              </w:rPr>
            </w:pPr>
            <w:r w:rsidRPr="00885645">
              <w:rPr>
                <w:szCs w:val="21"/>
              </w:rPr>
              <w:t>关联方名称</w:t>
            </w:r>
          </w:p>
        </w:tc>
        <w:tc>
          <w:tcPr>
            <w:tcW w:w="3780" w:type="dxa"/>
            <w:vAlign w:val="center"/>
          </w:tcPr>
          <w:p w:rsidR="00EA2AEF" w:rsidRPr="00885645" w:rsidRDefault="00EA2AEF" w:rsidP="002D49AB">
            <w:pPr>
              <w:jc w:val="center"/>
              <w:rPr>
                <w:szCs w:val="21"/>
              </w:rPr>
            </w:pPr>
            <w:r w:rsidRPr="00885645">
              <w:rPr>
                <w:szCs w:val="21"/>
              </w:rPr>
              <w:t>与本基金的关系</w:t>
            </w:r>
          </w:p>
        </w:tc>
      </w:tr>
      <w:tr w:rsidR="00D215E7">
        <w:tc>
          <w:tcPr>
            <w:tcW w:w="5220" w:type="dxa"/>
            <w:vAlign w:val="center"/>
          </w:tcPr>
          <w:p w:rsidR="00D215E7" w:rsidRDefault="00903C2B">
            <w:pPr>
              <w:jc w:val="left"/>
            </w:pPr>
            <w:r>
              <w:rPr>
                <w:szCs w:val="21"/>
              </w:rPr>
              <w:t>摩根基金管理（中国）有限公司</w:t>
            </w:r>
          </w:p>
        </w:tc>
        <w:tc>
          <w:tcPr>
            <w:tcW w:w="3780" w:type="dxa"/>
            <w:vAlign w:val="center"/>
          </w:tcPr>
          <w:p w:rsidR="00D215E7" w:rsidRDefault="00903C2B">
            <w:pPr>
              <w:jc w:val="left"/>
            </w:pPr>
            <w:r>
              <w:rPr>
                <w:szCs w:val="21"/>
              </w:rPr>
              <w:t>基金管理人、注册登记机构、基金销售机构</w:t>
            </w:r>
          </w:p>
        </w:tc>
      </w:tr>
      <w:tr w:rsidR="00D215E7">
        <w:tc>
          <w:tcPr>
            <w:tcW w:w="5220" w:type="dxa"/>
            <w:vAlign w:val="center"/>
          </w:tcPr>
          <w:p w:rsidR="00D215E7" w:rsidRDefault="00903C2B">
            <w:pPr>
              <w:jc w:val="left"/>
            </w:pPr>
            <w:r>
              <w:rPr>
                <w:szCs w:val="21"/>
              </w:rPr>
              <w:t>中国建设银行股份有限公司</w:t>
            </w:r>
            <w:r>
              <w:rPr>
                <w:szCs w:val="21"/>
              </w:rPr>
              <w:t>(“</w:t>
            </w:r>
            <w:r>
              <w:rPr>
                <w:szCs w:val="21"/>
              </w:rPr>
              <w:t>中国建设银行</w:t>
            </w:r>
            <w:r>
              <w:rPr>
                <w:szCs w:val="21"/>
              </w:rPr>
              <w:t>”)</w:t>
            </w:r>
          </w:p>
        </w:tc>
        <w:tc>
          <w:tcPr>
            <w:tcW w:w="3780" w:type="dxa"/>
            <w:vAlign w:val="center"/>
          </w:tcPr>
          <w:p w:rsidR="00D215E7" w:rsidRDefault="00903C2B">
            <w:pPr>
              <w:jc w:val="left"/>
            </w:pPr>
            <w:r>
              <w:rPr>
                <w:szCs w:val="21"/>
              </w:rPr>
              <w:t>基金托管人、基金销售机构</w:t>
            </w:r>
          </w:p>
        </w:tc>
      </w:tr>
      <w:tr w:rsidR="00D215E7">
        <w:tc>
          <w:tcPr>
            <w:tcW w:w="5220" w:type="dxa"/>
            <w:vAlign w:val="center"/>
          </w:tcPr>
          <w:p w:rsidR="00D215E7" w:rsidRDefault="00903C2B">
            <w:pPr>
              <w:jc w:val="left"/>
            </w:pPr>
            <w:r>
              <w:rPr>
                <w:szCs w:val="21"/>
              </w:rPr>
              <w:t>上海国际信托有限公司</w:t>
            </w:r>
            <w:r>
              <w:rPr>
                <w:szCs w:val="21"/>
              </w:rPr>
              <w:t>(“</w:t>
            </w:r>
            <w:r>
              <w:rPr>
                <w:szCs w:val="21"/>
              </w:rPr>
              <w:t>上海信托</w:t>
            </w:r>
            <w:r>
              <w:rPr>
                <w:szCs w:val="21"/>
              </w:rPr>
              <w:t>”)</w:t>
            </w:r>
          </w:p>
        </w:tc>
        <w:tc>
          <w:tcPr>
            <w:tcW w:w="3780" w:type="dxa"/>
            <w:vAlign w:val="center"/>
          </w:tcPr>
          <w:p w:rsidR="00D215E7" w:rsidRDefault="00903C2B">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D215E7">
        <w:tc>
          <w:tcPr>
            <w:tcW w:w="5220" w:type="dxa"/>
            <w:vAlign w:val="center"/>
          </w:tcPr>
          <w:p w:rsidR="00D215E7" w:rsidRDefault="00903C2B">
            <w:pPr>
              <w:jc w:val="left"/>
            </w:pPr>
            <w:r>
              <w:rPr>
                <w:szCs w:val="21"/>
              </w:rPr>
              <w:t>摩根资产管理</w:t>
            </w:r>
            <w:r>
              <w:rPr>
                <w:szCs w:val="21"/>
              </w:rPr>
              <w:t>(</w:t>
            </w:r>
            <w:r>
              <w:rPr>
                <w:szCs w:val="21"/>
              </w:rPr>
              <w:t>英国</w:t>
            </w:r>
            <w:r>
              <w:rPr>
                <w:szCs w:val="21"/>
              </w:rPr>
              <w:t>)</w:t>
            </w:r>
            <w:r>
              <w:rPr>
                <w:szCs w:val="21"/>
              </w:rPr>
              <w:t>有限公司</w:t>
            </w:r>
          </w:p>
        </w:tc>
        <w:tc>
          <w:tcPr>
            <w:tcW w:w="3780" w:type="dxa"/>
            <w:vAlign w:val="center"/>
          </w:tcPr>
          <w:p w:rsidR="00D215E7" w:rsidRDefault="00903C2B">
            <w:pPr>
              <w:jc w:val="left"/>
            </w:pPr>
            <w:r>
              <w:rPr>
                <w:szCs w:val="21"/>
              </w:rPr>
              <w:t>基金管理人的股东（</w:t>
            </w:r>
            <w:r>
              <w:rPr>
                <w:szCs w:val="21"/>
              </w:rPr>
              <w:t>2023</w:t>
            </w:r>
            <w:r>
              <w:rPr>
                <w:szCs w:val="21"/>
              </w:rPr>
              <w:t>年</w:t>
            </w:r>
            <w:r>
              <w:rPr>
                <w:szCs w:val="21"/>
              </w:rPr>
              <w:t>3</w:t>
            </w:r>
            <w:r>
              <w:rPr>
                <w:szCs w:val="21"/>
              </w:rPr>
              <w:t>月</w:t>
            </w:r>
            <w:r>
              <w:rPr>
                <w:szCs w:val="21"/>
              </w:rPr>
              <w:t>24</w:t>
            </w:r>
            <w:r>
              <w:rPr>
                <w:szCs w:val="21"/>
              </w:rPr>
              <w:t>日前）</w:t>
            </w:r>
          </w:p>
        </w:tc>
      </w:tr>
      <w:tr w:rsidR="00D215E7">
        <w:tc>
          <w:tcPr>
            <w:tcW w:w="5220" w:type="dxa"/>
            <w:vAlign w:val="center"/>
          </w:tcPr>
          <w:p w:rsidR="00D215E7" w:rsidRDefault="00903C2B">
            <w:pPr>
              <w:jc w:val="left"/>
            </w:pPr>
            <w:r>
              <w:rPr>
                <w:szCs w:val="21"/>
              </w:rPr>
              <w:t>上海浦东发展银行股份有限公司</w:t>
            </w:r>
            <w:r>
              <w:rPr>
                <w:szCs w:val="21"/>
              </w:rPr>
              <w:t>(“</w:t>
            </w:r>
            <w:r>
              <w:rPr>
                <w:szCs w:val="21"/>
              </w:rPr>
              <w:t>浦发银行</w:t>
            </w:r>
            <w:r>
              <w:rPr>
                <w:szCs w:val="21"/>
              </w:rPr>
              <w:t>”)</w:t>
            </w:r>
          </w:p>
        </w:tc>
        <w:tc>
          <w:tcPr>
            <w:tcW w:w="3780" w:type="dxa"/>
            <w:vAlign w:val="center"/>
          </w:tcPr>
          <w:p w:rsidR="00D215E7" w:rsidRDefault="00903C2B">
            <w:pPr>
              <w:jc w:val="left"/>
            </w:pPr>
            <w:r>
              <w:rPr>
                <w:szCs w:val="21"/>
              </w:rPr>
              <w:t>基金管理人的股东上海信托的控股股东（</w:t>
            </w:r>
            <w:r>
              <w:rPr>
                <w:szCs w:val="21"/>
              </w:rPr>
              <w:t>2023</w:t>
            </w:r>
            <w:r>
              <w:rPr>
                <w:szCs w:val="21"/>
              </w:rPr>
              <w:t>年</w:t>
            </w:r>
            <w:r>
              <w:rPr>
                <w:szCs w:val="21"/>
              </w:rPr>
              <w:t>3</w:t>
            </w:r>
            <w:r>
              <w:rPr>
                <w:szCs w:val="21"/>
              </w:rPr>
              <w:t>月</w:t>
            </w:r>
            <w:r>
              <w:rPr>
                <w:szCs w:val="21"/>
              </w:rPr>
              <w:t>24</w:t>
            </w:r>
            <w:r>
              <w:rPr>
                <w:szCs w:val="21"/>
              </w:rPr>
              <w:t>日前）、基金销售机构</w:t>
            </w:r>
          </w:p>
        </w:tc>
      </w:tr>
      <w:tr w:rsidR="00D215E7">
        <w:tc>
          <w:tcPr>
            <w:tcW w:w="5220" w:type="dxa"/>
            <w:vAlign w:val="center"/>
          </w:tcPr>
          <w:p w:rsidR="00D215E7" w:rsidRDefault="00903C2B">
            <w:pPr>
              <w:jc w:val="left"/>
            </w:pPr>
            <w:r>
              <w:rPr>
                <w:szCs w:val="21"/>
              </w:rPr>
              <w:t>上信资产管理有限公司</w:t>
            </w:r>
          </w:p>
        </w:tc>
        <w:tc>
          <w:tcPr>
            <w:tcW w:w="3780" w:type="dxa"/>
            <w:vAlign w:val="center"/>
          </w:tcPr>
          <w:p w:rsidR="00D215E7" w:rsidRDefault="00903C2B">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D215E7">
        <w:tc>
          <w:tcPr>
            <w:tcW w:w="5220" w:type="dxa"/>
            <w:vAlign w:val="center"/>
          </w:tcPr>
          <w:p w:rsidR="00D215E7" w:rsidRDefault="00903C2B">
            <w:pPr>
              <w:jc w:val="left"/>
            </w:pPr>
            <w:r>
              <w:rPr>
                <w:szCs w:val="21"/>
              </w:rPr>
              <w:t>上海国利货币经纪有限公司</w:t>
            </w:r>
          </w:p>
        </w:tc>
        <w:tc>
          <w:tcPr>
            <w:tcW w:w="3780" w:type="dxa"/>
            <w:vAlign w:val="center"/>
          </w:tcPr>
          <w:p w:rsidR="00D215E7" w:rsidRDefault="00903C2B">
            <w:pPr>
              <w:jc w:val="left"/>
            </w:pPr>
            <w:r>
              <w:rPr>
                <w:szCs w:val="21"/>
              </w:rPr>
              <w:t>基金管理人的股东上海国际信托有限公司控制的公司（</w:t>
            </w:r>
            <w:r>
              <w:rPr>
                <w:szCs w:val="21"/>
              </w:rPr>
              <w:t>2023</w:t>
            </w:r>
            <w:r>
              <w:rPr>
                <w:szCs w:val="21"/>
              </w:rPr>
              <w:t>年</w:t>
            </w:r>
            <w:r>
              <w:rPr>
                <w:szCs w:val="21"/>
              </w:rPr>
              <w:t>3</w:t>
            </w:r>
            <w:r>
              <w:rPr>
                <w:szCs w:val="21"/>
              </w:rPr>
              <w:t>月</w:t>
            </w:r>
            <w:r>
              <w:rPr>
                <w:szCs w:val="21"/>
              </w:rPr>
              <w:t>24</w:t>
            </w:r>
            <w:r>
              <w:rPr>
                <w:szCs w:val="21"/>
              </w:rPr>
              <w:t>日前）</w:t>
            </w:r>
          </w:p>
        </w:tc>
      </w:tr>
      <w:tr w:rsidR="00D215E7">
        <w:tc>
          <w:tcPr>
            <w:tcW w:w="5220" w:type="dxa"/>
            <w:vAlign w:val="center"/>
          </w:tcPr>
          <w:p w:rsidR="00D215E7" w:rsidRDefault="00903C2B">
            <w:pPr>
              <w:jc w:val="left"/>
            </w:pPr>
            <w:r>
              <w:rPr>
                <w:szCs w:val="21"/>
              </w:rPr>
              <w:t>摩根资产管理控股公司</w:t>
            </w:r>
            <w:r>
              <w:rPr>
                <w:szCs w:val="21"/>
              </w:rPr>
              <w:t>(JPMorgan Asset Management Holdings Inc.)</w:t>
            </w:r>
          </w:p>
        </w:tc>
        <w:tc>
          <w:tcPr>
            <w:tcW w:w="3780" w:type="dxa"/>
            <w:vAlign w:val="center"/>
          </w:tcPr>
          <w:p w:rsidR="00D215E7" w:rsidRDefault="00903C2B">
            <w:pPr>
              <w:jc w:val="left"/>
            </w:pPr>
            <w:r>
              <w:rPr>
                <w:szCs w:val="21"/>
              </w:rPr>
              <w:t>基金管理人的股东（自</w:t>
            </w:r>
            <w:r>
              <w:rPr>
                <w:szCs w:val="21"/>
              </w:rPr>
              <w:t>2023</w:t>
            </w:r>
            <w:r>
              <w:rPr>
                <w:szCs w:val="21"/>
              </w:rPr>
              <w:t>年</w:t>
            </w:r>
            <w:r>
              <w:rPr>
                <w:szCs w:val="21"/>
              </w:rPr>
              <w:t>3</w:t>
            </w:r>
            <w:r>
              <w:rPr>
                <w:szCs w:val="21"/>
              </w:rPr>
              <w:t>月</w:t>
            </w:r>
            <w:r>
              <w:rPr>
                <w:szCs w:val="21"/>
              </w:rPr>
              <w:t>24</w:t>
            </w:r>
            <w:r>
              <w:rPr>
                <w:szCs w:val="21"/>
              </w:rPr>
              <w:t>日起）</w:t>
            </w:r>
          </w:p>
        </w:tc>
      </w:tr>
      <w:tr w:rsidR="00D215E7">
        <w:tc>
          <w:tcPr>
            <w:tcW w:w="5220" w:type="dxa"/>
            <w:vAlign w:val="center"/>
          </w:tcPr>
          <w:p w:rsidR="00D215E7" w:rsidRDefault="00903C2B">
            <w:pPr>
              <w:jc w:val="left"/>
            </w:pPr>
            <w:r>
              <w:rPr>
                <w:szCs w:val="21"/>
              </w:rPr>
              <w:t>摩根大通公司</w:t>
            </w:r>
            <w:r>
              <w:rPr>
                <w:szCs w:val="21"/>
              </w:rPr>
              <w:t>(JPMorgan Chase &amp;Co.)</w:t>
            </w:r>
          </w:p>
        </w:tc>
        <w:tc>
          <w:tcPr>
            <w:tcW w:w="3780" w:type="dxa"/>
            <w:vAlign w:val="center"/>
          </w:tcPr>
          <w:p w:rsidR="00D215E7" w:rsidRDefault="00903C2B">
            <w:pPr>
              <w:jc w:val="left"/>
            </w:pPr>
            <w:r>
              <w:rPr>
                <w:szCs w:val="21"/>
              </w:rPr>
              <w:t>基金管理人的实际控制人（自</w:t>
            </w:r>
            <w:r>
              <w:rPr>
                <w:szCs w:val="21"/>
              </w:rPr>
              <w:t>2023</w:t>
            </w:r>
            <w:r>
              <w:rPr>
                <w:szCs w:val="21"/>
              </w:rPr>
              <w:t>年</w:t>
            </w:r>
            <w:r>
              <w:rPr>
                <w:szCs w:val="21"/>
              </w:rPr>
              <w:t>3</w:t>
            </w:r>
            <w:r>
              <w:rPr>
                <w:szCs w:val="21"/>
              </w:rPr>
              <w:t>月</w:t>
            </w:r>
            <w:r>
              <w:rPr>
                <w:szCs w:val="21"/>
              </w:rPr>
              <w:t>24</w:t>
            </w:r>
            <w:r>
              <w:rPr>
                <w:szCs w:val="21"/>
              </w:rPr>
              <w:t>日起）</w:t>
            </w:r>
          </w:p>
        </w:tc>
      </w:tr>
      <w:tr w:rsidR="00D215E7">
        <w:tc>
          <w:tcPr>
            <w:tcW w:w="5220" w:type="dxa"/>
            <w:vAlign w:val="center"/>
          </w:tcPr>
          <w:p w:rsidR="00D215E7" w:rsidRDefault="00903C2B">
            <w:pPr>
              <w:jc w:val="left"/>
            </w:pPr>
            <w:r>
              <w:rPr>
                <w:szCs w:val="21"/>
              </w:rPr>
              <w:t>尚腾资本管理有限公司</w:t>
            </w:r>
          </w:p>
        </w:tc>
        <w:tc>
          <w:tcPr>
            <w:tcW w:w="3780" w:type="dxa"/>
            <w:vAlign w:val="center"/>
          </w:tcPr>
          <w:p w:rsidR="00D215E7" w:rsidRDefault="00903C2B">
            <w:pPr>
              <w:jc w:val="left"/>
            </w:pPr>
            <w:r>
              <w:rPr>
                <w:szCs w:val="21"/>
              </w:rPr>
              <w:t>基金管理人的子公司</w:t>
            </w:r>
          </w:p>
        </w:tc>
      </w:tr>
      <w:tr w:rsidR="00D215E7">
        <w:tc>
          <w:tcPr>
            <w:tcW w:w="5220" w:type="dxa"/>
            <w:vAlign w:val="center"/>
          </w:tcPr>
          <w:p w:rsidR="00D215E7" w:rsidRDefault="00903C2B">
            <w:pPr>
              <w:jc w:val="left"/>
            </w:pPr>
            <w:r>
              <w:rPr>
                <w:szCs w:val="21"/>
              </w:rPr>
              <w:t>上投摩根资产管理</w:t>
            </w:r>
            <w:r>
              <w:rPr>
                <w:szCs w:val="21"/>
              </w:rPr>
              <w:t>(</w:t>
            </w:r>
            <w:r>
              <w:rPr>
                <w:szCs w:val="21"/>
              </w:rPr>
              <w:t>香港</w:t>
            </w:r>
            <w:r>
              <w:rPr>
                <w:szCs w:val="21"/>
              </w:rPr>
              <w:t>)</w:t>
            </w:r>
            <w:r>
              <w:rPr>
                <w:szCs w:val="21"/>
              </w:rPr>
              <w:t>有限公司</w:t>
            </w:r>
          </w:p>
        </w:tc>
        <w:tc>
          <w:tcPr>
            <w:tcW w:w="3780" w:type="dxa"/>
            <w:vAlign w:val="center"/>
          </w:tcPr>
          <w:p w:rsidR="00D215E7" w:rsidRDefault="00903C2B">
            <w:pPr>
              <w:jc w:val="left"/>
            </w:pPr>
            <w:r>
              <w:rPr>
                <w:szCs w:val="21"/>
              </w:rPr>
              <w:t>基金管理人的子公司</w:t>
            </w:r>
          </w:p>
        </w:tc>
      </w:tr>
    </w:tbl>
    <w:p w:rsidR="00D215E7" w:rsidRDefault="00903C2B" w:rsidP="001453C5">
      <w:pPr>
        <w:spacing w:line="360" w:lineRule="auto"/>
        <w:ind w:firstLineChars="200" w:firstLine="420"/>
        <w:rPr>
          <w:rFonts w:hint="eastAsia"/>
          <w:szCs w:val="21"/>
        </w:rPr>
      </w:pPr>
      <w:r>
        <w:rPr>
          <w:szCs w:val="21"/>
        </w:rPr>
        <w:lastRenderedPageBreak/>
        <w:t>注：</w:t>
      </w:r>
      <w:r>
        <w:rPr>
          <w:szCs w:val="21"/>
        </w:rPr>
        <w:t>1.</w:t>
      </w:r>
      <w:r>
        <w:rPr>
          <w:szCs w:val="21"/>
        </w:rPr>
        <w:t>下述关联交易均在正常业务范围内按一般商业条款订立。</w:t>
      </w:r>
    </w:p>
    <w:p w:rsidR="00EA2AEF" w:rsidRPr="00885645" w:rsidRDefault="00EA2AEF" w:rsidP="00EA2AEF">
      <w:pPr>
        <w:spacing w:line="360" w:lineRule="auto"/>
        <w:ind w:firstLineChars="200" w:firstLine="420"/>
        <w:rPr>
          <w:szCs w:val="21"/>
        </w:rPr>
      </w:pPr>
      <w:r w:rsidRPr="00885645">
        <w:rPr>
          <w:szCs w:val="21"/>
        </w:rPr>
        <w:t>2.</w:t>
      </w:r>
      <w:r w:rsidRPr="00885645">
        <w:rPr>
          <w:szCs w:val="21"/>
        </w:rPr>
        <w:t>根据中国证监会证监许可</w:t>
      </w:r>
      <w:r w:rsidRPr="00885645">
        <w:rPr>
          <w:szCs w:val="21"/>
        </w:rPr>
        <w:t xml:space="preserve">(2023)151 </w:t>
      </w:r>
      <w:r w:rsidRPr="00885645">
        <w:rPr>
          <w:szCs w:val="21"/>
        </w:rPr>
        <w:t>号《关于核准上投摩根基金管理有限公司变更股东、实际控制人的批复》，核准摩根资产管理控股公司</w:t>
      </w:r>
      <w:r w:rsidRPr="00885645">
        <w:rPr>
          <w:szCs w:val="21"/>
        </w:rPr>
        <w:t>(JPMorgan Asset Management Holdings Inc.)</w:t>
      </w:r>
      <w:r w:rsidRPr="00885645">
        <w:rPr>
          <w:szCs w:val="21"/>
        </w:rPr>
        <w:t>成为上投摩根基金管理有限公司主要股东；核准摩根大通公司</w:t>
      </w:r>
      <w:r w:rsidRPr="00885645">
        <w:rPr>
          <w:szCs w:val="21"/>
        </w:rPr>
        <w:t>(JPMorgan Chase &amp;Co. )</w:t>
      </w:r>
      <w:r w:rsidRPr="00885645">
        <w:rPr>
          <w:szCs w:val="21"/>
        </w:rPr>
        <w:t>成为上投摩根基金管理有限公司实际控制人；对摩根资产管理控股公司依法受让上投摩根基金管理有限公司</w:t>
      </w:r>
      <w:r w:rsidRPr="00885645">
        <w:rPr>
          <w:szCs w:val="21"/>
        </w:rPr>
        <w:t xml:space="preserve"> 2.5 </w:t>
      </w:r>
      <w:r w:rsidRPr="00885645">
        <w:rPr>
          <w:szCs w:val="21"/>
        </w:rPr>
        <w:t>亿元出资</w:t>
      </w:r>
      <w:r w:rsidRPr="00885645">
        <w:rPr>
          <w:szCs w:val="21"/>
        </w:rPr>
        <w:t>(</w:t>
      </w:r>
      <w:r w:rsidRPr="00885645">
        <w:rPr>
          <w:szCs w:val="21"/>
        </w:rPr>
        <w:t>占注册资本比例</w:t>
      </w:r>
      <w:r w:rsidRPr="00885645">
        <w:rPr>
          <w:szCs w:val="21"/>
        </w:rPr>
        <w:t xml:space="preserve"> 100%)</w:t>
      </w:r>
      <w:r w:rsidRPr="00885645">
        <w:rPr>
          <w:szCs w:val="21"/>
        </w:rPr>
        <w:t>无异议。相关股权变更工商变更手续于</w:t>
      </w:r>
      <w:r w:rsidRPr="00885645">
        <w:rPr>
          <w:szCs w:val="21"/>
        </w:rPr>
        <w:t xml:space="preserve"> 2023 </w:t>
      </w:r>
      <w:r w:rsidRPr="00885645">
        <w:rPr>
          <w:szCs w:val="21"/>
        </w:rPr>
        <w:t>年</w:t>
      </w:r>
      <w:r w:rsidRPr="00885645">
        <w:rPr>
          <w:szCs w:val="21"/>
        </w:rPr>
        <w:t xml:space="preserve"> 3 </w:t>
      </w:r>
      <w:r w:rsidRPr="00885645">
        <w:rPr>
          <w:szCs w:val="21"/>
        </w:rPr>
        <w:t>月</w:t>
      </w:r>
      <w:r w:rsidRPr="00885645">
        <w:rPr>
          <w:szCs w:val="21"/>
        </w:rPr>
        <w:t xml:space="preserve"> 24 </w:t>
      </w:r>
      <w:r w:rsidRPr="00885645">
        <w:rPr>
          <w:szCs w:val="21"/>
        </w:rPr>
        <w:t>日完成。公司股东由摩根资产管理</w:t>
      </w:r>
      <w:r w:rsidRPr="00885645">
        <w:rPr>
          <w:szCs w:val="21"/>
        </w:rPr>
        <w:t>(</w:t>
      </w:r>
      <w:r w:rsidRPr="00885645">
        <w:rPr>
          <w:szCs w:val="21"/>
        </w:rPr>
        <w:t>英国</w:t>
      </w:r>
      <w:r w:rsidRPr="00885645">
        <w:rPr>
          <w:szCs w:val="21"/>
        </w:rPr>
        <w:t>)</w:t>
      </w:r>
      <w:r w:rsidRPr="00885645">
        <w:rPr>
          <w:szCs w:val="21"/>
        </w:rPr>
        <w:t>有限公司及上海浦东发展银行股份有限公司变更为摩根资产管理控股公司。</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w:t>
      </w:r>
      <w:r w:rsidR="004C2C35" w:rsidRPr="00E54740">
        <w:rPr>
          <w:rFonts w:eastAsiaTheme="minorEastAsia"/>
          <w:b/>
          <w:bCs/>
          <w:kern w:val="0"/>
          <w:szCs w:val="21"/>
        </w:rPr>
        <w:t xml:space="preserve"> </w:t>
      </w:r>
      <w:r w:rsidRPr="00E54740">
        <w:rPr>
          <w:rFonts w:eastAsiaTheme="minorEastAsia"/>
          <w:b/>
          <w:kern w:val="0"/>
          <w:szCs w:val="21"/>
        </w:rPr>
        <w:t>本报告期及上年度可比期间的关联方交易</w:t>
      </w:r>
    </w:p>
    <w:p w:rsidR="001A59F9" w:rsidRPr="00E54740" w:rsidRDefault="001A59F9" w:rsidP="0091526B">
      <w:pPr>
        <w:autoSpaceDE w:val="0"/>
        <w:autoSpaceDN w:val="0"/>
        <w:adjustRightInd w:val="0"/>
        <w:spacing w:line="360" w:lineRule="auto"/>
        <w:jc w:val="left"/>
        <w:rPr>
          <w:rFonts w:eastAsiaTheme="minorEastAsia"/>
          <w:b/>
          <w:kern w:val="0"/>
          <w:szCs w:val="21"/>
        </w:rPr>
      </w:pPr>
      <w:r w:rsidRPr="00E54740">
        <w:rPr>
          <w:rFonts w:eastAsiaTheme="minorEastAsia"/>
          <w:b/>
          <w:bCs/>
          <w:kern w:val="0"/>
          <w:szCs w:val="21"/>
        </w:rPr>
        <w:t>7.4.10.1</w:t>
      </w:r>
      <w:r w:rsidR="004C2C35" w:rsidRPr="00E54740">
        <w:rPr>
          <w:rFonts w:eastAsiaTheme="minorEastAsia"/>
          <w:b/>
          <w:bCs/>
          <w:kern w:val="0"/>
          <w:szCs w:val="21"/>
        </w:rPr>
        <w:t xml:space="preserve"> </w:t>
      </w:r>
      <w:r w:rsidRPr="00E54740">
        <w:rPr>
          <w:rFonts w:eastAsiaTheme="minorEastAsia"/>
          <w:b/>
          <w:kern w:val="0"/>
          <w:szCs w:val="21"/>
        </w:rPr>
        <w:t>通过关联方交易单元进行的交易</w:t>
      </w:r>
    </w:p>
    <w:p w:rsidR="001A59F9" w:rsidRPr="00E54740" w:rsidRDefault="001A59F9" w:rsidP="0091526B">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w:t>
      </w:r>
      <w:r w:rsidR="002637E8" w:rsidRPr="00E54740">
        <w:rPr>
          <w:rFonts w:eastAsiaTheme="minorEastAsia"/>
          <w:b/>
          <w:bCs/>
          <w:kern w:val="0"/>
          <w:szCs w:val="21"/>
        </w:rPr>
        <w:t xml:space="preserve"> </w:t>
      </w:r>
      <w:r w:rsidRPr="00E54740">
        <w:rPr>
          <w:rFonts w:eastAsiaTheme="minorEastAsia"/>
          <w:b/>
          <w:kern w:val="0"/>
          <w:szCs w:val="21"/>
        </w:rPr>
        <w:t>关联方报酬</w:t>
      </w:r>
    </w:p>
    <w:p w:rsidR="00C55572" w:rsidRPr="00A31F52" w:rsidRDefault="00C55572" w:rsidP="00C55572">
      <w:pPr>
        <w:autoSpaceDE w:val="0"/>
        <w:autoSpaceDN w:val="0"/>
        <w:adjustRightInd w:val="0"/>
        <w:spacing w:line="360" w:lineRule="auto"/>
        <w:jc w:val="left"/>
        <w:rPr>
          <w:rFonts w:eastAsiaTheme="minorEastAsia"/>
          <w:b/>
          <w:kern w:val="0"/>
          <w:szCs w:val="21"/>
        </w:rPr>
      </w:pPr>
      <w:r w:rsidRPr="00A31F52">
        <w:rPr>
          <w:rFonts w:eastAsiaTheme="minorEastAsia"/>
          <w:b/>
          <w:bCs/>
          <w:kern w:val="0"/>
          <w:szCs w:val="21"/>
        </w:rPr>
        <w:t xml:space="preserve">7.4.10.2.1 </w:t>
      </w:r>
      <w:r w:rsidRPr="00A31F52">
        <w:rPr>
          <w:rFonts w:eastAsiaTheme="minorEastAsia"/>
          <w:b/>
          <w:kern w:val="0"/>
          <w:szCs w:val="21"/>
        </w:rPr>
        <w:t>基金管理费</w:t>
      </w:r>
    </w:p>
    <w:p w:rsidR="00C55572" w:rsidRPr="00A31F52" w:rsidRDefault="00C55572" w:rsidP="00C55572">
      <w:pPr>
        <w:autoSpaceDE w:val="0"/>
        <w:autoSpaceDN w:val="0"/>
        <w:adjustRightInd w:val="0"/>
        <w:spacing w:before="29" w:line="360" w:lineRule="auto"/>
        <w:ind w:left="15" w:right="210"/>
        <w:jc w:val="right"/>
        <w:rPr>
          <w:rFonts w:eastAsiaTheme="minorEastAsia"/>
          <w:kern w:val="0"/>
          <w:szCs w:val="21"/>
        </w:rPr>
      </w:pPr>
      <w:r w:rsidRPr="00A31F52">
        <w:rPr>
          <w:rFonts w:eastAsiaTheme="minorEastAsia"/>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657"/>
      </w:tblGrid>
      <w:tr w:rsidR="00C55572" w:rsidRPr="00A31F52" w:rsidTr="00FF1564">
        <w:tc>
          <w:tcPr>
            <w:tcW w:w="3686" w:type="dxa"/>
            <w:vAlign w:val="center"/>
          </w:tcPr>
          <w:p w:rsidR="00C55572" w:rsidRPr="00A31F52" w:rsidRDefault="00C55572" w:rsidP="00FF1564">
            <w:pPr>
              <w:spacing w:line="360" w:lineRule="auto"/>
              <w:jc w:val="center"/>
              <w:rPr>
                <w:rFonts w:eastAsiaTheme="minorEastAsia"/>
                <w:szCs w:val="21"/>
              </w:rPr>
            </w:pPr>
            <w:r w:rsidRPr="00A31F52">
              <w:rPr>
                <w:rFonts w:eastAsiaTheme="minorEastAsia"/>
                <w:szCs w:val="21"/>
              </w:rPr>
              <w:t>项目</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本期</w:t>
            </w:r>
          </w:p>
          <w:p w:rsidR="00C55572" w:rsidRPr="00A31F52" w:rsidRDefault="00C55572" w:rsidP="00FF1564">
            <w:pPr>
              <w:widowControl/>
              <w:autoSpaceDE w:val="0"/>
              <w:autoSpaceDN w:val="0"/>
              <w:spacing w:line="360" w:lineRule="auto"/>
              <w:ind w:right="-15"/>
              <w:jc w:val="center"/>
              <w:textAlignment w:val="bottom"/>
              <w:rPr>
                <w:rFonts w:eastAsiaTheme="minorEastAsia"/>
                <w:szCs w:val="21"/>
              </w:rPr>
            </w:pPr>
            <w:r w:rsidRPr="00A31F52">
              <w:rPr>
                <w:rFonts w:eastAsiaTheme="minorEastAsia"/>
                <w:szCs w:val="21"/>
              </w:rPr>
              <w:t>2023</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2023</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c>
          <w:tcPr>
            <w:tcW w:w="2657" w:type="dxa"/>
          </w:tcPr>
          <w:p w:rsidR="00C55572" w:rsidRPr="00A31F52" w:rsidRDefault="00C55572" w:rsidP="00FF1564">
            <w:pPr>
              <w:spacing w:line="360" w:lineRule="auto"/>
              <w:jc w:val="center"/>
              <w:rPr>
                <w:rFonts w:eastAsiaTheme="minorEastAsia"/>
                <w:szCs w:val="21"/>
              </w:rPr>
            </w:pPr>
            <w:r w:rsidRPr="00A31F52">
              <w:rPr>
                <w:rFonts w:eastAsiaTheme="minorEastAsia"/>
                <w:szCs w:val="21"/>
              </w:rPr>
              <w:t>上年度可比期间</w:t>
            </w:r>
          </w:p>
          <w:p w:rsidR="00C55572" w:rsidRPr="00A31F52" w:rsidRDefault="00C55572" w:rsidP="00FF1564">
            <w:pPr>
              <w:widowControl/>
              <w:autoSpaceDE w:val="0"/>
              <w:autoSpaceDN w:val="0"/>
              <w:spacing w:line="360" w:lineRule="auto"/>
              <w:ind w:right="-15"/>
              <w:jc w:val="center"/>
              <w:textAlignment w:val="bottom"/>
              <w:rPr>
                <w:rFonts w:eastAsiaTheme="minorEastAsia"/>
                <w:kern w:val="0"/>
                <w:szCs w:val="21"/>
              </w:rPr>
            </w:pPr>
            <w:r w:rsidRPr="00A31F52">
              <w:rPr>
                <w:rFonts w:eastAsiaTheme="minorEastAsia"/>
                <w:szCs w:val="21"/>
              </w:rPr>
              <w:t>2022</w:t>
            </w:r>
            <w:r w:rsidRPr="00A31F52">
              <w:rPr>
                <w:rFonts w:eastAsiaTheme="minorEastAsia"/>
                <w:szCs w:val="21"/>
              </w:rPr>
              <w:t>年</w:t>
            </w:r>
            <w:r w:rsidRPr="00A31F52">
              <w:rPr>
                <w:rFonts w:eastAsiaTheme="minorEastAsia"/>
                <w:szCs w:val="21"/>
              </w:rPr>
              <w:t>1</w:t>
            </w:r>
            <w:r w:rsidRPr="00A31F52">
              <w:rPr>
                <w:rFonts w:eastAsiaTheme="minorEastAsia"/>
                <w:szCs w:val="21"/>
              </w:rPr>
              <w:t>月</w:t>
            </w:r>
            <w:r w:rsidRPr="00A31F52">
              <w:rPr>
                <w:rFonts w:eastAsiaTheme="minorEastAsia"/>
                <w:szCs w:val="21"/>
              </w:rPr>
              <w:t>1</w:t>
            </w:r>
            <w:r w:rsidRPr="00A31F52">
              <w:rPr>
                <w:rFonts w:eastAsiaTheme="minorEastAsia"/>
                <w:szCs w:val="21"/>
              </w:rPr>
              <w:t>日至</w:t>
            </w:r>
            <w:r w:rsidRPr="00A31F52">
              <w:rPr>
                <w:rFonts w:eastAsiaTheme="minorEastAsia"/>
                <w:szCs w:val="21"/>
              </w:rPr>
              <w:t>2022</w:t>
            </w:r>
            <w:r w:rsidRPr="00A31F52">
              <w:rPr>
                <w:rFonts w:eastAsiaTheme="minorEastAsia"/>
                <w:szCs w:val="21"/>
              </w:rPr>
              <w:t>年</w:t>
            </w:r>
            <w:r w:rsidRPr="00A31F52">
              <w:rPr>
                <w:rFonts w:eastAsiaTheme="minorEastAsia"/>
                <w:szCs w:val="21"/>
              </w:rPr>
              <w:t>12</w:t>
            </w:r>
            <w:r w:rsidRPr="00A31F52">
              <w:rPr>
                <w:rFonts w:eastAsiaTheme="minorEastAsia"/>
                <w:szCs w:val="21"/>
              </w:rPr>
              <w:t>月</w:t>
            </w:r>
            <w:r w:rsidRPr="00A31F52">
              <w:rPr>
                <w:rFonts w:eastAsiaTheme="minorEastAsia"/>
                <w:szCs w:val="21"/>
              </w:rPr>
              <w:t>31</w:t>
            </w:r>
            <w:r w:rsidRPr="00A31F52">
              <w:rPr>
                <w:rFonts w:eastAsiaTheme="minorEastAsia"/>
                <w:szCs w:val="21"/>
              </w:rPr>
              <w:t>日</w:t>
            </w:r>
          </w:p>
        </w:tc>
      </w:tr>
      <w:tr w:rsidR="00C55572" w:rsidRPr="00A31F52" w:rsidTr="00FF1564">
        <w:tc>
          <w:tcPr>
            <w:tcW w:w="3686" w:type="dxa"/>
            <w:vAlign w:val="center"/>
          </w:tcPr>
          <w:p w:rsidR="00C55572" w:rsidRPr="00C55572" w:rsidRDefault="00C55572" w:rsidP="00FF1564">
            <w:pPr>
              <w:spacing w:line="360" w:lineRule="auto"/>
              <w:rPr>
                <w:rFonts w:eastAsiaTheme="minorEastAsia"/>
                <w:szCs w:val="21"/>
              </w:rPr>
            </w:pPr>
            <w:r w:rsidRPr="00C55572">
              <w:rPr>
                <w:rFonts w:eastAsiaTheme="minorEastAsia"/>
                <w:szCs w:val="21"/>
              </w:rPr>
              <w:t>当期发生的基金应支付的管理费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1,902,393.72</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2,336,848.02</w:t>
            </w:r>
          </w:p>
        </w:tc>
      </w:tr>
      <w:tr w:rsidR="00C55572" w:rsidRPr="00A31F52" w:rsidTr="00FF1564">
        <w:tc>
          <w:tcPr>
            <w:tcW w:w="3686" w:type="dxa"/>
          </w:tcPr>
          <w:p w:rsidR="00C55572" w:rsidRPr="00C55572" w:rsidRDefault="00C55572" w:rsidP="00FF1564">
            <w:pPr>
              <w:spacing w:line="360" w:lineRule="auto"/>
              <w:rPr>
                <w:rFonts w:eastAsiaTheme="minorEastAsia"/>
                <w:szCs w:val="21"/>
              </w:rPr>
            </w:pPr>
            <w:r w:rsidRPr="00C55572">
              <w:rPr>
                <w:rFonts w:ascii="宋体" w:hAnsi="宋体" w:hint="eastAsia"/>
                <w:szCs w:val="21"/>
              </w:rPr>
              <w:t>其中：应支付销售机构的客户维护费</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771,774.95</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940,735.10</w:t>
            </w:r>
          </w:p>
        </w:tc>
      </w:tr>
      <w:tr w:rsidR="00C55572" w:rsidRPr="00A31F52" w:rsidTr="00FF1564">
        <w:tc>
          <w:tcPr>
            <w:tcW w:w="3686" w:type="dxa"/>
          </w:tcPr>
          <w:p w:rsidR="00C55572" w:rsidRPr="00C55572" w:rsidRDefault="00C55572" w:rsidP="00FF1564">
            <w:pPr>
              <w:spacing w:line="360" w:lineRule="auto"/>
              <w:ind w:firstLineChars="300" w:firstLine="630"/>
              <w:rPr>
                <w:rFonts w:eastAsiaTheme="minorEastAsia"/>
                <w:szCs w:val="21"/>
              </w:rPr>
            </w:pPr>
            <w:bookmarkStart w:id="130" w:name="OLE_LINK27"/>
            <w:r w:rsidRPr="00C55572">
              <w:rPr>
                <w:rFonts w:ascii="宋体" w:hAnsi="宋体" w:hint="eastAsia"/>
                <w:szCs w:val="21"/>
              </w:rPr>
              <w:t>应</w:t>
            </w:r>
            <w:r w:rsidRPr="00C55572">
              <w:rPr>
                <w:rFonts w:ascii="宋体" w:hAnsi="宋体"/>
                <w:szCs w:val="21"/>
              </w:rPr>
              <w:t>支付基金管理人的</w:t>
            </w:r>
            <w:r w:rsidRPr="00C55572">
              <w:rPr>
                <w:rFonts w:ascii="宋体" w:hAnsi="宋体" w:hint="eastAsia"/>
                <w:szCs w:val="21"/>
              </w:rPr>
              <w:t>净</w:t>
            </w:r>
            <w:r w:rsidRPr="00C55572">
              <w:rPr>
                <w:rFonts w:ascii="宋体" w:hAnsi="宋体"/>
                <w:szCs w:val="21"/>
              </w:rPr>
              <w:t>管理费</w:t>
            </w:r>
            <w:bookmarkEnd w:id="130"/>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1,130,618.77</w:t>
            </w:r>
          </w:p>
        </w:tc>
        <w:tc>
          <w:tcPr>
            <w:tcW w:w="2657" w:type="dxa"/>
            <w:vAlign w:val="center"/>
          </w:tcPr>
          <w:p w:rsidR="00C55572" w:rsidRPr="00C55572" w:rsidRDefault="00C55572" w:rsidP="00FF1564">
            <w:pPr>
              <w:spacing w:line="360" w:lineRule="auto"/>
              <w:jc w:val="right"/>
              <w:rPr>
                <w:rFonts w:eastAsiaTheme="minorEastAsia"/>
                <w:szCs w:val="21"/>
              </w:rPr>
            </w:pPr>
            <w:r w:rsidRPr="00C55572">
              <w:rPr>
                <w:rFonts w:eastAsiaTheme="minorEastAsia"/>
                <w:szCs w:val="21"/>
              </w:rPr>
              <w:t>1,396,112.92</w:t>
            </w:r>
          </w:p>
        </w:tc>
      </w:tr>
    </w:tbl>
    <w:p w:rsidR="00D215E7" w:rsidRDefault="00903C2B">
      <w:pPr>
        <w:widowControl/>
        <w:spacing w:line="360" w:lineRule="auto"/>
        <w:ind w:firstLineChars="200" w:firstLine="420"/>
        <w:jc w:val="left"/>
        <w:rPr>
          <w:rFonts w:eastAsiaTheme="minorEastAsia"/>
          <w:kern w:val="0"/>
          <w:szCs w:val="21"/>
        </w:rPr>
      </w:pPr>
      <w:r>
        <w:rPr>
          <w:rFonts w:eastAsiaTheme="minorEastAsia"/>
          <w:kern w:val="0"/>
          <w:szCs w:val="21"/>
        </w:rPr>
        <w:t>注：注</w:t>
      </w:r>
      <w:r>
        <w:rPr>
          <w:rFonts w:eastAsiaTheme="minorEastAsia"/>
          <w:kern w:val="0"/>
          <w:szCs w:val="21"/>
        </w:rPr>
        <w:t>:</w:t>
      </w:r>
      <w:r>
        <w:rPr>
          <w:rFonts w:eastAsiaTheme="minorEastAsia"/>
          <w:kern w:val="0"/>
          <w:szCs w:val="21"/>
        </w:rPr>
        <w:t>支付基金管理人的管理人报酬按前一日基金资产净值</w:t>
      </w:r>
      <w:r>
        <w:rPr>
          <w:rFonts w:eastAsiaTheme="minorEastAsia"/>
          <w:kern w:val="0"/>
          <w:szCs w:val="21"/>
        </w:rPr>
        <w:t>1.5%</w:t>
      </w:r>
      <w:r>
        <w:rPr>
          <w:rFonts w:eastAsiaTheme="minorEastAsia"/>
          <w:kern w:val="0"/>
          <w:szCs w:val="21"/>
        </w:rPr>
        <w:t>的年费率计提，逐日累计至每月月底，按月支付。其计算公式为：</w:t>
      </w:r>
      <w:r>
        <w:rPr>
          <w:rFonts w:eastAsiaTheme="minorEastAsia"/>
          <w:kern w:val="0"/>
          <w:szCs w:val="21"/>
        </w:rPr>
        <w:t xml:space="preserve"> </w:t>
      </w:r>
    </w:p>
    <w:p w:rsidR="00C55572" w:rsidRPr="00A31F52" w:rsidRDefault="00C55572" w:rsidP="00C55572">
      <w:pPr>
        <w:widowControl/>
        <w:spacing w:line="360" w:lineRule="auto"/>
        <w:ind w:firstLineChars="200" w:firstLine="420"/>
        <w:jc w:val="left"/>
        <w:rPr>
          <w:rFonts w:eastAsiaTheme="minorEastAsia"/>
          <w:kern w:val="0"/>
          <w:szCs w:val="21"/>
        </w:rPr>
      </w:pPr>
      <w:r w:rsidRPr="00A31F52">
        <w:rPr>
          <w:rFonts w:eastAsiaTheme="minorEastAsia"/>
          <w:kern w:val="0"/>
          <w:szCs w:val="21"/>
        </w:rPr>
        <w:t>日管理人报酬＝前一日基金资产净值</w:t>
      </w:r>
      <w:r w:rsidRPr="00A31F52">
        <w:rPr>
          <w:rFonts w:eastAsiaTheme="minorEastAsia"/>
          <w:kern w:val="0"/>
          <w:szCs w:val="21"/>
        </w:rPr>
        <w:t xml:space="preserve"> X 1.5% / </w:t>
      </w:r>
      <w:r w:rsidRPr="00A31F52">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7.4.10.2.2</w:t>
      </w:r>
      <w:r w:rsidR="002637E8" w:rsidRPr="00E54740">
        <w:rPr>
          <w:rFonts w:eastAsiaTheme="minorEastAsia"/>
          <w:b/>
          <w:bCs/>
          <w:kern w:val="0"/>
          <w:szCs w:val="21"/>
        </w:rPr>
        <w:t xml:space="preserve"> </w:t>
      </w:r>
      <w:r w:rsidRPr="00E54740">
        <w:rPr>
          <w:rFonts w:eastAsiaTheme="minorEastAsia"/>
          <w:b/>
          <w:kern w:val="0"/>
          <w:szCs w:val="21"/>
        </w:rPr>
        <w:t>基金托管费</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D7C41" w:rsidRPr="00E54740" w:rsidTr="005B1208">
        <w:tc>
          <w:tcPr>
            <w:tcW w:w="368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项目</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w:t>
            </w:r>
          </w:p>
          <w:p w:rsidR="001A59F9" w:rsidRPr="00E54740" w:rsidRDefault="00F64FAD" w:rsidP="00026C9C">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w:t>
            </w:r>
            <w:r w:rsidR="001A59F9" w:rsidRPr="00E54740">
              <w:rPr>
                <w:rFonts w:eastAsiaTheme="minorEastAsia"/>
                <w:szCs w:val="21"/>
              </w:rPr>
              <w:t>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5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上年度可比期间</w:t>
            </w:r>
          </w:p>
          <w:p w:rsidR="001A59F9" w:rsidRPr="00E54740" w:rsidRDefault="007F35DC" w:rsidP="00026C9C">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5B1208">
        <w:tc>
          <w:tcPr>
            <w:tcW w:w="3686" w:type="dxa"/>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当期发生的基金应支付的托管费</w:t>
            </w:r>
          </w:p>
        </w:tc>
        <w:tc>
          <w:tcPr>
            <w:tcW w:w="2657"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317,065.61</w:t>
            </w:r>
          </w:p>
        </w:tc>
        <w:tc>
          <w:tcPr>
            <w:tcW w:w="2657" w:type="dxa"/>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389,474.58</w:t>
            </w:r>
          </w:p>
        </w:tc>
      </w:tr>
    </w:tbl>
    <w:p w:rsidR="00D215E7" w:rsidRDefault="00903C2B">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注：支付基金托管人的托管费按前一日基金资产净值</w:t>
      </w:r>
      <w:r>
        <w:rPr>
          <w:rFonts w:eastAsiaTheme="minorEastAsia"/>
          <w:kern w:val="0"/>
          <w:szCs w:val="21"/>
        </w:rPr>
        <w:t>0.25%</w:t>
      </w:r>
      <w:r>
        <w:rPr>
          <w:rFonts w:eastAsiaTheme="minorEastAsia"/>
          <w:kern w:val="0"/>
          <w:szCs w:val="21"/>
        </w:rPr>
        <w:t>的年费率计提，逐日累计至每月月底，按月支付。其计算公式为：</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日托管费＝前一日基金资产净值</w:t>
      </w:r>
      <w:r w:rsidRPr="00E54740">
        <w:rPr>
          <w:rFonts w:eastAsiaTheme="minorEastAsia"/>
          <w:kern w:val="0"/>
          <w:szCs w:val="21"/>
        </w:rPr>
        <w:t xml:space="preserve"> X 0.25% / </w:t>
      </w:r>
      <w:r w:rsidRPr="00E54740">
        <w:rPr>
          <w:rFonts w:eastAsiaTheme="minorEastAsia"/>
          <w:kern w:val="0"/>
          <w:szCs w:val="21"/>
        </w:rPr>
        <w:t>当年天数。</w:t>
      </w:r>
    </w:p>
    <w:p w:rsidR="001A59F9" w:rsidRPr="00E54740" w:rsidRDefault="001A59F9" w:rsidP="00751A4E">
      <w:pPr>
        <w:autoSpaceDE w:val="0"/>
        <w:autoSpaceDN w:val="0"/>
        <w:adjustRightInd w:val="0"/>
        <w:spacing w:beforeLines="100" w:before="312" w:line="360" w:lineRule="auto"/>
        <w:jc w:val="left"/>
        <w:rPr>
          <w:rFonts w:eastAsiaTheme="minorEastAsia"/>
          <w:b/>
          <w:kern w:val="0"/>
          <w:szCs w:val="21"/>
        </w:rPr>
      </w:pPr>
      <w:r w:rsidRPr="00E54740">
        <w:rPr>
          <w:rFonts w:eastAsiaTheme="minorEastAsia"/>
          <w:b/>
          <w:bCs/>
          <w:kern w:val="0"/>
          <w:szCs w:val="21"/>
        </w:rPr>
        <w:t>7.4.10.2.3</w:t>
      </w:r>
      <w:r w:rsidR="002637E8" w:rsidRPr="00E54740">
        <w:rPr>
          <w:rFonts w:eastAsiaTheme="minorEastAsia"/>
          <w:b/>
          <w:bCs/>
          <w:kern w:val="0"/>
          <w:szCs w:val="21"/>
        </w:rPr>
        <w:t xml:space="preserve"> </w:t>
      </w:r>
      <w:r w:rsidRPr="00E54740">
        <w:rPr>
          <w:rFonts w:eastAsiaTheme="minorEastAsia"/>
          <w:b/>
          <w:kern w:val="0"/>
          <w:szCs w:val="21"/>
        </w:rPr>
        <w:t>销售服务费</w:t>
      </w:r>
    </w:p>
    <w:p w:rsidR="00C020BF" w:rsidRPr="00E54740" w:rsidRDefault="00C020BF" w:rsidP="00C020BF">
      <w:pPr>
        <w:autoSpaceDE w:val="0"/>
        <w:autoSpaceDN w:val="0"/>
        <w:adjustRightInd w:val="0"/>
        <w:spacing w:before="29" w:line="360" w:lineRule="auto"/>
        <w:jc w:val="right"/>
        <w:rPr>
          <w:rFonts w:eastAsiaTheme="minorEastAsia"/>
          <w:szCs w:val="21"/>
        </w:rPr>
      </w:pPr>
      <w:r w:rsidRPr="00E54740">
        <w:rPr>
          <w:rFonts w:eastAsiaTheme="minorEastAsia"/>
          <w:szCs w:val="21"/>
        </w:rPr>
        <w:t>单位：人民币元</w:t>
      </w:r>
    </w:p>
    <w:tbl>
      <w:tblPr>
        <w:tblStyle w:val="aff2"/>
        <w:tblW w:w="0" w:type="auto"/>
        <w:tblLayout w:type="fixed"/>
        <w:tblLook w:val="04A0" w:firstRow="1" w:lastRow="0" w:firstColumn="1" w:lastColumn="0" w:noHBand="0" w:noVBand="1"/>
      </w:tblPr>
      <w:tblGrid>
        <w:gridCol w:w="2110"/>
        <w:gridCol w:w="2534"/>
        <w:gridCol w:w="2694"/>
        <w:gridCol w:w="1948"/>
      </w:tblGrid>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本期</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摩根民生需求股票</w:t>
            </w:r>
            <w:r w:rsidRPr="00E54740">
              <w:rPr>
                <w:rFonts w:eastAsiaTheme="minorEastAsia"/>
                <w:szCs w:val="21"/>
              </w:rPr>
              <w:t>A</w:t>
            </w:r>
          </w:p>
        </w:tc>
        <w:tc>
          <w:tcPr>
            <w:tcW w:w="2694"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摩根民生需求股票</w:t>
            </w:r>
            <w:r w:rsidRPr="00E54740">
              <w:rPr>
                <w:rFonts w:eastAsiaTheme="minorEastAsia"/>
                <w:szCs w:val="21"/>
              </w:rPr>
              <w:t>C</w:t>
            </w:r>
          </w:p>
        </w:tc>
        <w:tc>
          <w:tcPr>
            <w:tcW w:w="1948" w:type="dxa"/>
            <w:vAlign w:val="center"/>
          </w:tcPr>
          <w:p w:rsidR="002349AF" w:rsidRPr="00E54740" w:rsidRDefault="002349AF" w:rsidP="00905283">
            <w:pPr>
              <w:widowControl/>
              <w:ind w:leftChars="-51" w:left="-107" w:rightChars="-51" w:right="-107"/>
              <w:jc w:val="center"/>
              <w:rPr>
                <w:rFonts w:eastAsiaTheme="minorEastAsia"/>
                <w:szCs w:val="21"/>
              </w:rPr>
            </w:pPr>
            <w:r w:rsidRPr="00E54740">
              <w:rPr>
                <w:rFonts w:eastAsiaTheme="minorEastAsia"/>
                <w:szCs w:val="21"/>
              </w:rPr>
              <w:t>合计</w:t>
            </w:r>
          </w:p>
        </w:tc>
      </w:tr>
      <w:tr w:rsidR="00D215E7">
        <w:tc>
          <w:tcPr>
            <w:tcW w:w="2110" w:type="dxa"/>
            <w:vAlign w:val="center"/>
          </w:tcPr>
          <w:p w:rsidR="00D215E7" w:rsidRDefault="00903C2B">
            <w:pPr>
              <w:jc w:val="left"/>
            </w:pPr>
            <w:r>
              <w:rPr>
                <w:rFonts w:eastAsiaTheme="minorEastAsia"/>
                <w:szCs w:val="21"/>
              </w:rPr>
              <w:t>摩根基金管理（中国）有限公司</w:t>
            </w:r>
          </w:p>
        </w:tc>
        <w:tc>
          <w:tcPr>
            <w:tcW w:w="2534" w:type="dxa"/>
            <w:vAlign w:val="center"/>
          </w:tcPr>
          <w:p w:rsidR="00D215E7" w:rsidRDefault="00903C2B">
            <w:pPr>
              <w:jc w:val="right"/>
            </w:pPr>
            <w:r>
              <w:rPr>
                <w:rFonts w:eastAsiaTheme="minorEastAsia"/>
                <w:szCs w:val="21"/>
              </w:rPr>
              <w:t>-</w:t>
            </w:r>
          </w:p>
        </w:tc>
        <w:tc>
          <w:tcPr>
            <w:tcW w:w="2694" w:type="dxa"/>
            <w:vAlign w:val="center"/>
          </w:tcPr>
          <w:p w:rsidR="00D215E7" w:rsidRDefault="00903C2B">
            <w:pPr>
              <w:jc w:val="right"/>
            </w:pPr>
            <w:r>
              <w:rPr>
                <w:rFonts w:eastAsiaTheme="minorEastAsia"/>
                <w:szCs w:val="21"/>
              </w:rPr>
              <w:t>1,661.93</w:t>
            </w:r>
          </w:p>
        </w:tc>
        <w:tc>
          <w:tcPr>
            <w:tcW w:w="1948" w:type="dxa"/>
            <w:vAlign w:val="center"/>
          </w:tcPr>
          <w:p w:rsidR="00D215E7" w:rsidRDefault="00903C2B">
            <w:pPr>
              <w:jc w:val="right"/>
            </w:pPr>
            <w:r>
              <w:rPr>
                <w:rFonts w:eastAsiaTheme="minorEastAsia"/>
                <w:szCs w:val="21"/>
              </w:rPr>
              <w:t>1,661.93</w:t>
            </w:r>
          </w:p>
        </w:tc>
      </w:tr>
      <w:tr w:rsidR="001D7C41" w:rsidRPr="00E54740" w:rsidTr="009506BF">
        <w:tc>
          <w:tcPr>
            <w:tcW w:w="2110" w:type="dxa"/>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合计</w:t>
            </w:r>
          </w:p>
        </w:tc>
        <w:tc>
          <w:tcPr>
            <w:tcW w:w="2534" w:type="dxa"/>
            <w:vAlign w:val="center"/>
          </w:tcPr>
          <w:p w:rsidR="002349AF" w:rsidRPr="00E54740" w:rsidRDefault="002349AF" w:rsidP="00905283">
            <w:pPr>
              <w:tabs>
                <w:tab w:val="left" w:pos="426"/>
              </w:tabs>
              <w:spacing w:line="360" w:lineRule="auto"/>
              <w:jc w:val="right"/>
              <w:rPr>
                <w:rFonts w:eastAsiaTheme="minorEastAsia"/>
                <w:kern w:val="0"/>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1,661.93</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1,661.93</w:t>
            </w:r>
          </w:p>
        </w:tc>
      </w:tr>
      <w:tr w:rsidR="001D7C41" w:rsidRPr="00E54740" w:rsidTr="00CE5C5C">
        <w:tc>
          <w:tcPr>
            <w:tcW w:w="2110" w:type="dxa"/>
            <w:vMerge w:val="restart"/>
            <w:vAlign w:val="center"/>
          </w:tcPr>
          <w:p w:rsidR="002349AF" w:rsidRPr="00E54740" w:rsidRDefault="002349AF" w:rsidP="00CE5C5C">
            <w:pPr>
              <w:tabs>
                <w:tab w:val="left" w:pos="426"/>
              </w:tabs>
              <w:spacing w:line="360" w:lineRule="auto"/>
              <w:jc w:val="center"/>
              <w:rPr>
                <w:rFonts w:eastAsiaTheme="minorEastAsia"/>
                <w:kern w:val="0"/>
                <w:szCs w:val="21"/>
              </w:rPr>
            </w:pPr>
            <w:r w:rsidRPr="00E54740">
              <w:rPr>
                <w:rFonts w:eastAsiaTheme="minorEastAsia"/>
                <w:szCs w:val="21"/>
              </w:rPr>
              <w:t>获得销售服务费的各关联方名称</w:t>
            </w: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上年度可比期间</w:t>
            </w:r>
          </w:p>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05283">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7176" w:type="dxa"/>
            <w:gridSpan w:val="3"/>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当期发生的基金应支付的销售服务费</w:t>
            </w:r>
          </w:p>
        </w:tc>
      </w:tr>
      <w:tr w:rsidR="001D7C41" w:rsidRPr="00E54740" w:rsidTr="009506BF">
        <w:tc>
          <w:tcPr>
            <w:tcW w:w="2110" w:type="dxa"/>
            <w:vMerge/>
          </w:tcPr>
          <w:p w:rsidR="002349AF" w:rsidRPr="00E54740" w:rsidRDefault="002349AF" w:rsidP="00905283">
            <w:pPr>
              <w:tabs>
                <w:tab w:val="left" w:pos="426"/>
              </w:tabs>
              <w:spacing w:line="360" w:lineRule="auto"/>
              <w:jc w:val="left"/>
              <w:rPr>
                <w:rFonts w:eastAsiaTheme="minorEastAsia"/>
                <w:kern w:val="0"/>
                <w:szCs w:val="21"/>
              </w:rPr>
            </w:pPr>
          </w:p>
        </w:tc>
        <w:tc>
          <w:tcPr>
            <w:tcW w:w="253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摩根民生需求股票</w:t>
            </w:r>
            <w:r w:rsidRPr="00E54740">
              <w:rPr>
                <w:rFonts w:eastAsiaTheme="minorEastAsia"/>
                <w:szCs w:val="21"/>
              </w:rPr>
              <w:t>A</w:t>
            </w:r>
          </w:p>
        </w:tc>
        <w:tc>
          <w:tcPr>
            <w:tcW w:w="2694"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摩根民生需求股票</w:t>
            </w:r>
            <w:r w:rsidRPr="00E54740">
              <w:rPr>
                <w:rFonts w:eastAsiaTheme="minorEastAsia"/>
                <w:szCs w:val="21"/>
              </w:rPr>
              <w:t>C</w:t>
            </w:r>
          </w:p>
        </w:tc>
        <w:tc>
          <w:tcPr>
            <w:tcW w:w="1948" w:type="dxa"/>
            <w:vAlign w:val="center"/>
          </w:tcPr>
          <w:p w:rsidR="002349AF" w:rsidRPr="00E54740" w:rsidRDefault="002349AF" w:rsidP="00905283">
            <w:pPr>
              <w:widowControl/>
              <w:autoSpaceDE w:val="0"/>
              <w:autoSpaceDN w:val="0"/>
              <w:ind w:leftChars="-51" w:left="-107" w:rightChars="-51" w:right="-107"/>
              <w:jc w:val="center"/>
              <w:textAlignment w:val="bottom"/>
              <w:rPr>
                <w:rFonts w:eastAsiaTheme="minorEastAsia"/>
                <w:szCs w:val="21"/>
              </w:rPr>
            </w:pPr>
            <w:r w:rsidRPr="00E54740">
              <w:rPr>
                <w:rFonts w:eastAsiaTheme="minorEastAsia"/>
                <w:szCs w:val="21"/>
              </w:rPr>
              <w:t>合计</w:t>
            </w:r>
          </w:p>
        </w:tc>
      </w:tr>
      <w:tr w:rsidR="00D215E7">
        <w:tc>
          <w:tcPr>
            <w:tcW w:w="2110" w:type="dxa"/>
            <w:vAlign w:val="center"/>
          </w:tcPr>
          <w:p w:rsidR="00D215E7" w:rsidRDefault="00903C2B">
            <w:pPr>
              <w:jc w:val="left"/>
            </w:pPr>
            <w:r>
              <w:rPr>
                <w:rFonts w:eastAsiaTheme="minorEastAsia"/>
                <w:szCs w:val="21"/>
              </w:rPr>
              <w:t>上投摩根基金管理有限公司</w:t>
            </w:r>
          </w:p>
        </w:tc>
        <w:tc>
          <w:tcPr>
            <w:tcW w:w="2534" w:type="dxa"/>
            <w:vAlign w:val="center"/>
          </w:tcPr>
          <w:p w:rsidR="00D215E7" w:rsidRDefault="00903C2B">
            <w:pPr>
              <w:jc w:val="right"/>
            </w:pPr>
            <w:r>
              <w:rPr>
                <w:rFonts w:eastAsiaTheme="minorEastAsia"/>
                <w:szCs w:val="21"/>
              </w:rPr>
              <w:t>-</w:t>
            </w:r>
          </w:p>
        </w:tc>
        <w:tc>
          <w:tcPr>
            <w:tcW w:w="2694" w:type="dxa"/>
            <w:vAlign w:val="center"/>
          </w:tcPr>
          <w:p w:rsidR="00D215E7" w:rsidRDefault="00903C2B">
            <w:pPr>
              <w:jc w:val="right"/>
            </w:pPr>
            <w:r>
              <w:rPr>
                <w:rFonts w:eastAsiaTheme="minorEastAsia"/>
                <w:szCs w:val="21"/>
              </w:rPr>
              <w:t>34.01</w:t>
            </w:r>
          </w:p>
        </w:tc>
        <w:tc>
          <w:tcPr>
            <w:tcW w:w="1948" w:type="dxa"/>
            <w:vAlign w:val="center"/>
          </w:tcPr>
          <w:p w:rsidR="00D215E7" w:rsidRDefault="00903C2B">
            <w:pPr>
              <w:jc w:val="right"/>
            </w:pPr>
            <w:r>
              <w:rPr>
                <w:rFonts w:eastAsiaTheme="minorEastAsia"/>
                <w:szCs w:val="21"/>
              </w:rPr>
              <w:t>34.01</w:t>
            </w:r>
          </w:p>
        </w:tc>
      </w:tr>
      <w:tr w:rsidR="001D7C41" w:rsidRPr="00E54740" w:rsidTr="009506BF">
        <w:tc>
          <w:tcPr>
            <w:tcW w:w="2110" w:type="dxa"/>
            <w:vAlign w:val="center"/>
          </w:tcPr>
          <w:p w:rsidR="002349AF" w:rsidRPr="00E54740" w:rsidRDefault="002349AF" w:rsidP="00CE5C5C">
            <w:pPr>
              <w:widowControl/>
              <w:jc w:val="center"/>
              <w:rPr>
                <w:rFonts w:eastAsiaTheme="minorEastAsia"/>
                <w:szCs w:val="21"/>
              </w:rPr>
            </w:pPr>
            <w:r w:rsidRPr="00E54740">
              <w:rPr>
                <w:rFonts w:eastAsiaTheme="minorEastAsia"/>
                <w:szCs w:val="21"/>
              </w:rPr>
              <w:t>合计</w:t>
            </w:r>
          </w:p>
        </w:tc>
        <w:tc>
          <w:tcPr>
            <w:tcW w:w="2534" w:type="dxa"/>
            <w:vAlign w:val="center"/>
          </w:tcPr>
          <w:p w:rsidR="002349AF" w:rsidRPr="00E54740" w:rsidRDefault="002349AF" w:rsidP="00905283">
            <w:pPr>
              <w:jc w:val="right"/>
              <w:rPr>
                <w:rFonts w:eastAsiaTheme="minorEastAsia"/>
                <w:szCs w:val="21"/>
              </w:rPr>
            </w:pPr>
            <w:r w:rsidRPr="00E54740">
              <w:rPr>
                <w:rFonts w:eastAsiaTheme="minorEastAsia"/>
                <w:szCs w:val="21"/>
              </w:rPr>
              <w:t>-</w:t>
            </w:r>
          </w:p>
        </w:tc>
        <w:tc>
          <w:tcPr>
            <w:tcW w:w="2694" w:type="dxa"/>
            <w:vAlign w:val="center"/>
          </w:tcPr>
          <w:p w:rsidR="002349AF" w:rsidRPr="00E54740" w:rsidRDefault="002349AF" w:rsidP="00905283">
            <w:pPr>
              <w:jc w:val="right"/>
              <w:rPr>
                <w:rFonts w:eastAsiaTheme="minorEastAsia"/>
                <w:szCs w:val="21"/>
              </w:rPr>
            </w:pPr>
            <w:r w:rsidRPr="00E54740">
              <w:rPr>
                <w:rFonts w:eastAsiaTheme="minorEastAsia"/>
                <w:szCs w:val="21"/>
              </w:rPr>
              <w:t>34.01</w:t>
            </w:r>
          </w:p>
        </w:tc>
        <w:tc>
          <w:tcPr>
            <w:tcW w:w="1948" w:type="dxa"/>
            <w:vAlign w:val="center"/>
          </w:tcPr>
          <w:p w:rsidR="002349AF" w:rsidRPr="00E54740" w:rsidRDefault="002349AF" w:rsidP="00905283">
            <w:pPr>
              <w:jc w:val="right"/>
              <w:rPr>
                <w:rFonts w:eastAsiaTheme="minorEastAsia"/>
                <w:szCs w:val="21"/>
              </w:rPr>
            </w:pPr>
            <w:r w:rsidRPr="00E54740">
              <w:rPr>
                <w:rFonts w:eastAsiaTheme="minorEastAsia"/>
                <w:szCs w:val="21"/>
              </w:rPr>
              <w:t>34.01</w:t>
            </w:r>
          </w:p>
        </w:tc>
      </w:tr>
    </w:tbl>
    <w:p w:rsidR="001A59F9" w:rsidRPr="00E54740" w:rsidRDefault="005872C2"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注：注：支付基金销售机构的销售服务费按前一日</w:t>
      </w:r>
      <w:r w:rsidRPr="00E54740">
        <w:rPr>
          <w:rFonts w:eastAsiaTheme="minorEastAsia"/>
          <w:kern w:val="0"/>
          <w:szCs w:val="21"/>
        </w:rPr>
        <w:t>C</w:t>
      </w:r>
      <w:r w:rsidRPr="00E54740">
        <w:rPr>
          <w:rFonts w:eastAsiaTheme="minorEastAsia"/>
          <w:kern w:val="0"/>
          <w:szCs w:val="21"/>
        </w:rPr>
        <w:t>类基金份额的基金资产净值</w:t>
      </w:r>
      <w:r w:rsidRPr="00E54740">
        <w:rPr>
          <w:rFonts w:eastAsiaTheme="minorEastAsia"/>
          <w:kern w:val="0"/>
          <w:szCs w:val="21"/>
        </w:rPr>
        <w:t>0.60%</w:t>
      </w:r>
      <w:r w:rsidRPr="00E54740">
        <w:rPr>
          <w:rFonts w:eastAsiaTheme="minorEastAsia"/>
          <w:kern w:val="0"/>
          <w:szCs w:val="21"/>
        </w:rPr>
        <w:t>的年费率计提，逐日累计至每月月底，按月支付给基金管理人，再由基金管理人计算并支付给各基金销售机构。</w:t>
      </w:r>
      <w:r w:rsidRPr="00E54740">
        <w:rPr>
          <w:rFonts w:eastAsiaTheme="minorEastAsia"/>
          <w:kern w:val="0"/>
          <w:szCs w:val="21"/>
        </w:rPr>
        <w:t>A</w:t>
      </w:r>
      <w:r w:rsidRPr="00E54740">
        <w:rPr>
          <w:rFonts w:eastAsiaTheme="minorEastAsia"/>
          <w:kern w:val="0"/>
          <w:szCs w:val="21"/>
        </w:rPr>
        <w:t>类基金份额不收取销售服务费。其计算公式为：日销售服务费＝前一日</w:t>
      </w:r>
      <w:r w:rsidRPr="00E54740">
        <w:rPr>
          <w:rFonts w:eastAsiaTheme="minorEastAsia"/>
          <w:kern w:val="0"/>
          <w:szCs w:val="21"/>
        </w:rPr>
        <w:t>C</w:t>
      </w:r>
      <w:r w:rsidRPr="00E54740">
        <w:rPr>
          <w:rFonts w:eastAsiaTheme="minorEastAsia"/>
          <w:kern w:val="0"/>
          <w:szCs w:val="21"/>
        </w:rPr>
        <w:t>类的基金资产净值</w:t>
      </w:r>
      <w:r w:rsidRPr="00E54740">
        <w:rPr>
          <w:rFonts w:eastAsiaTheme="minorEastAsia"/>
          <w:kern w:val="0"/>
          <w:szCs w:val="21"/>
        </w:rPr>
        <w:t xml:space="preserve"> X0.60%/ </w:t>
      </w:r>
      <w:r w:rsidRPr="00E54740">
        <w:rPr>
          <w:rFonts w:eastAsiaTheme="minorEastAsia"/>
          <w:kern w:val="0"/>
          <w:szCs w:val="21"/>
        </w:rPr>
        <w:t>当年天数。</w:t>
      </w:r>
    </w:p>
    <w:p w:rsidR="0064521D" w:rsidRPr="00E54740" w:rsidRDefault="0064521D" w:rsidP="0064521D">
      <w:pPr>
        <w:tabs>
          <w:tab w:val="left" w:pos="426"/>
        </w:tabs>
        <w:spacing w:line="360" w:lineRule="auto"/>
        <w:jc w:val="left"/>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7.4.10.3</w:t>
      </w:r>
      <w:r w:rsidR="002637E8" w:rsidRPr="00E54740">
        <w:rPr>
          <w:rFonts w:eastAsiaTheme="minorEastAsia"/>
          <w:b/>
          <w:bCs/>
          <w:kern w:val="0"/>
          <w:szCs w:val="21"/>
        </w:rPr>
        <w:t xml:space="preserve"> </w:t>
      </w:r>
      <w:r w:rsidRPr="00E54740">
        <w:rPr>
          <w:rFonts w:eastAsiaTheme="minorEastAsia"/>
          <w:b/>
          <w:bCs/>
          <w:szCs w:val="21"/>
        </w:rPr>
        <w:t>与关联方进行银行间同业市场的债券</w:t>
      </w:r>
      <w:r w:rsidRPr="00E54740">
        <w:rPr>
          <w:rFonts w:eastAsiaTheme="minorEastAsia"/>
          <w:b/>
          <w:bCs/>
          <w:szCs w:val="21"/>
        </w:rPr>
        <w:t>(</w:t>
      </w:r>
      <w:r w:rsidRPr="00E54740">
        <w:rPr>
          <w:rFonts w:eastAsiaTheme="minorEastAsia"/>
          <w:b/>
          <w:bCs/>
          <w:szCs w:val="21"/>
        </w:rPr>
        <w:t>含回购</w:t>
      </w:r>
      <w:r w:rsidRPr="00E54740">
        <w:rPr>
          <w:rFonts w:eastAsiaTheme="minorEastAsia"/>
          <w:b/>
          <w:bCs/>
          <w:szCs w:val="21"/>
        </w:rPr>
        <w:t>)</w:t>
      </w:r>
      <w:r w:rsidRPr="00E54740">
        <w:rPr>
          <w:rFonts w:eastAsiaTheme="minorEastAsia"/>
          <w:b/>
          <w:bCs/>
          <w:szCs w:val="21"/>
        </w:rPr>
        <w:t>交易</w:t>
      </w:r>
    </w:p>
    <w:p w:rsidR="001A59F9"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3B50" w:rsidRPr="00A31F52" w:rsidRDefault="00DD3B50" w:rsidP="00DD3B50">
      <w:pPr>
        <w:spacing w:line="360" w:lineRule="auto"/>
        <w:rPr>
          <w:b/>
          <w:bCs/>
          <w:szCs w:val="21"/>
        </w:rPr>
      </w:pPr>
      <w:r w:rsidRPr="00A31F52">
        <w:rPr>
          <w:b/>
          <w:bCs/>
          <w:kern w:val="0"/>
          <w:szCs w:val="21"/>
        </w:rPr>
        <w:t>7.4.10.4</w:t>
      </w:r>
      <w:r w:rsidRPr="00A31F52">
        <w:rPr>
          <w:b/>
          <w:szCs w:val="21"/>
        </w:rPr>
        <w:t>报告期内转融通证券出借业务发生重大关联交易事项的说明</w:t>
      </w:r>
    </w:p>
    <w:p w:rsidR="00DD3B50" w:rsidRPr="00A31F52" w:rsidRDefault="00DD3B50" w:rsidP="00DD3B50">
      <w:pPr>
        <w:spacing w:line="360" w:lineRule="auto"/>
        <w:rPr>
          <w:b/>
          <w:szCs w:val="21"/>
        </w:rPr>
      </w:pPr>
      <w:r w:rsidRPr="00A31F52">
        <w:rPr>
          <w:b/>
          <w:bCs/>
          <w:kern w:val="0"/>
          <w:szCs w:val="21"/>
        </w:rPr>
        <w:t>7.4.10.4.1</w:t>
      </w:r>
      <w:r w:rsidRPr="00A31F52">
        <w:rPr>
          <w:b/>
          <w:szCs w:val="21"/>
        </w:rPr>
        <w:t>与关联方通过约定申报方式进行的适用固定期限费率的证券出借业务的情况</w:t>
      </w:r>
    </w:p>
    <w:p w:rsidR="00DD3B50" w:rsidRPr="00A31F52" w:rsidRDefault="00DD3B50" w:rsidP="00DD3B50">
      <w:pPr>
        <w:tabs>
          <w:tab w:val="left" w:pos="426"/>
        </w:tabs>
        <w:spacing w:line="360" w:lineRule="auto"/>
        <w:ind w:firstLineChars="200" w:firstLine="420"/>
        <w:jc w:val="left"/>
        <w:rPr>
          <w:kern w:val="0"/>
          <w:szCs w:val="21"/>
        </w:rPr>
      </w:pPr>
      <w:r w:rsidRPr="00A31F52">
        <w:rPr>
          <w:kern w:val="0"/>
          <w:szCs w:val="21"/>
        </w:rPr>
        <w:t>无</w:t>
      </w:r>
    </w:p>
    <w:p w:rsidR="00DD3B50" w:rsidRPr="003B3F15" w:rsidRDefault="00DD3B50" w:rsidP="00DD3B50">
      <w:pPr>
        <w:spacing w:beforeLines="100" w:before="312" w:line="360" w:lineRule="auto"/>
        <w:rPr>
          <w:b/>
          <w:bCs/>
          <w:kern w:val="0"/>
          <w:szCs w:val="21"/>
        </w:rPr>
      </w:pPr>
      <w:r w:rsidRPr="003B3F15">
        <w:rPr>
          <w:b/>
          <w:bCs/>
          <w:kern w:val="0"/>
          <w:szCs w:val="21"/>
        </w:rPr>
        <w:t>7.4.10.4.2</w:t>
      </w:r>
      <w:r w:rsidRPr="003B3F15">
        <w:rPr>
          <w:b/>
          <w:bCs/>
          <w:kern w:val="0"/>
          <w:szCs w:val="21"/>
        </w:rPr>
        <w:t>与关联方通过约定申报方式进行的适用市场化期限费率的证券出借业务的情况</w:t>
      </w:r>
    </w:p>
    <w:p w:rsidR="00DD3B50" w:rsidRPr="003B3F15" w:rsidRDefault="00DD3B50" w:rsidP="00DD3B50">
      <w:pPr>
        <w:tabs>
          <w:tab w:val="left" w:pos="426"/>
        </w:tabs>
        <w:spacing w:line="360" w:lineRule="auto"/>
        <w:ind w:firstLineChars="200" w:firstLine="420"/>
        <w:jc w:val="left"/>
        <w:rPr>
          <w:rFonts w:eastAsiaTheme="minorEastAsia"/>
          <w:kern w:val="0"/>
          <w:szCs w:val="21"/>
        </w:rPr>
      </w:pPr>
      <w:r w:rsidRPr="003B3F15">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7.4.10.5</w:t>
      </w:r>
      <w:r w:rsidR="002637E8" w:rsidRPr="00E54740">
        <w:rPr>
          <w:rFonts w:eastAsiaTheme="minorEastAsia"/>
          <w:b/>
          <w:bCs/>
          <w:kern w:val="0"/>
          <w:szCs w:val="21"/>
        </w:rPr>
        <w:t xml:space="preserve"> </w:t>
      </w:r>
      <w:r w:rsidRPr="00E54740">
        <w:rPr>
          <w:rFonts w:eastAsiaTheme="minorEastAsia"/>
          <w:b/>
          <w:bCs/>
          <w:szCs w:val="21"/>
        </w:rPr>
        <w:t>各关联方投资本基金的情况</w:t>
      </w:r>
    </w:p>
    <w:p w:rsidR="001A59F9" w:rsidRPr="00E54740" w:rsidRDefault="001A59F9" w:rsidP="00CF3A8E">
      <w:pPr>
        <w:adjustRightInd w:val="0"/>
        <w:snapToGrid w:val="0"/>
        <w:spacing w:line="360" w:lineRule="auto"/>
        <w:rPr>
          <w:rFonts w:eastAsiaTheme="minorEastAsia"/>
          <w:b/>
          <w:bCs/>
          <w:szCs w:val="21"/>
        </w:rPr>
      </w:pPr>
      <w:r w:rsidRPr="00E54740">
        <w:rPr>
          <w:rFonts w:eastAsiaTheme="minorEastAsia"/>
          <w:b/>
          <w:bCs/>
          <w:kern w:val="0"/>
          <w:szCs w:val="21"/>
        </w:rPr>
        <w:t>7.4.10.5.1</w:t>
      </w:r>
      <w:r w:rsidR="002637E8" w:rsidRPr="00E54740">
        <w:rPr>
          <w:rFonts w:eastAsiaTheme="minorEastAsia"/>
          <w:b/>
          <w:bCs/>
          <w:kern w:val="0"/>
          <w:szCs w:val="21"/>
        </w:rPr>
        <w:t xml:space="preserve"> </w:t>
      </w:r>
      <w:r w:rsidRPr="00E54740">
        <w:rPr>
          <w:rFonts w:eastAsiaTheme="minorEastAsia"/>
          <w:b/>
          <w:bCs/>
          <w:szCs w:val="21"/>
        </w:rPr>
        <w:t>报告期内基金管理人运用固有资金投资本基金的情况</w:t>
      </w:r>
    </w:p>
    <w:p w:rsidR="001A59F9" w:rsidRPr="00E54740" w:rsidRDefault="001A59F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7.4.10.5.2</w:t>
      </w:r>
      <w:r w:rsidR="002637E8" w:rsidRPr="00E54740">
        <w:rPr>
          <w:rFonts w:eastAsiaTheme="minorEastAsia"/>
          <w:b/>
          <w:bCs/>
          <w:kern w:val="0"/>
          <w:szCs w:val="21"/>
        </w:rPr>
        <w:t xml:space="preserve"> </w:t>
      </w:r>
      <w:r w:rsidRPr="00E54740">
        <w:rPr>
          <w:rFonts w:eastAsiaTheme="minorEastAsia"/>
          <w:b/>
          <w:bCs/>
          <w:szCs w:val="21"/>
        </w:rPr>
        <w:t>报告期末除基金管理人之外的其他关联方投资本基金的情况</w:t>
      </w:r>
    </w:p>
    <w:p w:rsidR="001A59F9" w:rsidRPr="00E54740" w:rsidRDefault="008F3F29"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7.4.10.6</w:t>
      </w:r>
      <w:r w:rsidR="002637E8" w:rsidRPr="00E54740">
        <w:rPr>
          <w:rFonts w:eastAsiaTheme="minorEastAsia"/>
          <w:b/>
          <w:bCs/>
          <w:kern w:val="0"/>
          <w:szCs w:val="21"/>
        </w:rPr>
        <w:t xml:space="preserve"> </w:t>
      </w:r>
      <w:r w:rsidRPr="00E54740">
        <w:rPr>
          <w:rFonts w:eastAsiaTheme="minorEastAsia"/>
          <w:b/>
          <w:bCs/>
          <w:szCs w:val="21"/>
        </w:rPr>
        <w:t>由关联方保管的银行存款余额及当期产生的利息收入</w:t>
      </w:r>
    </w:p>
    <w:p w:rsidR="001A59F9" w:rsidRPr="00E54740" w:rsidRDefault="001A59F9" w:rsidP="00026C9C">
      <w:pPr>
        <w:autoSpaceDE w:val="0"/>
        <w:autoSpaceDN w:val="0"/>
        <w:adjustRightInd w:val="0"/>
        <w:spacing w:before="29" w:line="360" w:lineRule="auto"/>
        <w:ind w:left="15" w:right="210"/>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1D7C41" w:rsidRPr="00E54740" w:rsidTr="00C915A6">
        <w:tc>
          <w:tcPr>
            <w:tcW w:w="2268" w:type="dxa"/>
            <w:vMerge w:val="restart"/>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关联方名称</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本期</w:t>
            </w:r>
          </w:p>
          <w:p w:rsidR="00360905" w:rsidRPr="00E54740" w:rsidRDefault="00360905" w:rsidP="00C915A6">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3366" w:type="dxa"/>
            <w:gridSpan w:val="2"/>
          </w:tcPr>
          <w:p w:rsidR="00360905" w:rsidRPr="00E54740" w:rsidRDefault="00360905" w:rsidP="00C915A6">
            <w:pPr>
              <w:spacing w:line="360" w:lineRule="auto"/>
              <w:jc w:val="center"/>
              <w:rPr>
                <w:rFonts w:eastAsiaTheme="minorEastAsia"/>
                <w:szCs w:val="21"/>
              </w:rPr>
            </w:pPr>
            <w:r w:rsidRPr="00E54740">
              <w:rPr>
                <w:rFonts w:eastAsiaTheme="minorEastAsia"/>
                <w:szCs w:val="21"/>
              </w:rPr>
              <w:t>上年度可比期间</w:t>
            </w:r>
          </w:p>
          <w:p w:rsidR="00360905" w:rsidRPr="00E54740" w:rsidRDefault="00360905" w:rsidP="00FA5528">
            <w:pPr>
              <w:widowControl/>
              <w:autoSpaceDE w:val="0"/>
              <w:autoSpaceDN w:val="0"/>
              <w:spacing w:line="360" w:lineRule="auto"/>
              <w:ind w:right="-15"/>
              <w:jc w:val="center"/>
              <w:textAlignment w:val="bottom"/>
              <w:rPr>
                <w:rFonts w:eastAsiaTheme="minorEastAsia"/>
                <w:kern w:val="0"/>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w:t>
            </w:r>
            <w:r w:rsidRPr="00E54740">
              <w:rPr>
                <w:rFonts w:eastAsiaTheme="minorEastAsia"/>
                <w:szCs w:val="21"/>
              </w:rPr>
              <w:t>月</w:t>
            </w:r>
            <w:r w:rsidRPr="00E54740">
              <w:rPr>
                <w:rFonts w:eastAsiaTheme="minorEastAsia"/>
                <w:szCs w:val="21"/>
              </w:rPr>
              <w:t>1</w:t>
            </w:r>
            <w:r w:rsidRPr="00E54740">
              <w:rPr>
                <w:rFonts w:eastAsiaTheme="minorEastAsia"/>
                <w:szCs w:val="21"/>
              </w:rPr>
              <w:t>日至</w:t>
            </w: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2268" w:type="dxa"/>
            <w:vMerge/>
            <w:vAlign w:val="center"/>
          </w:tcPr>
          <w:p w:rsidR="00360905" w:rsidRPr="00E54740" w:rsidRDefault="00360905" w:rsidP="00C915A6">
            <w:pPr>
              <w:widowControl/>
              <w:spacing w:line="360" w:lineRule="auto"/>
              <w:jc w:val="left"/>
              <w:rPr>
                <w:rFonts w:eastAsiaTheme="minorEastAsia"/>
                <w:szCs w:val="21"/>
              </w:rPr>
            </w:pP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期末余额</w:t>
            </w:r>
          </w:p>
        </w:tc>
        <w:tc>
          <w:tcPr>
            <w:tcW w:w="1683" w:type="dxa"/>
            <w:vAlign w:val="center"/>
          </w:tcPr>
          <w:p w:rsidR="00360905" w:rsidRPr="00E54740" w:rsidRDefault="00360905" w:rsidP="00C915A6">
            <w:pPr>
              <w:spacing w:line="360" w:lineRule="auto"/>
              <w:jc w:val="center"/>
              <w:rPr>
                <w:rFonts w:eastAsiaTheme="minorEastAsia"/>
                <w:szCs w:val="21"/>
              </w:rPr>
            </w:pPr>
            <w:r w:rsidRPr="00E54740">
              <w:rPr>
                <w:rFonts w:eastAsiaTheme="minorEastAsia"/>
                <w:szCs w:val="21"/>
              </w:rPr>
              <w:t>当期利息收入</w:t>
            </w:r>
          </w:p>
        </w:tc>
      </w:tr>
      <w:tr w:rsidR="00D215E7">
        <w:tc>
          <w:tcPr>
            <w:tcW w:w="2268" w:type="dxa"/>
            <w:vAlign w:val="center"/>
          </w:tcPr>
          <w:p w:rsidR="00D215E7" w:rsidRDefault="00903C2B">
            <w:pPr>
              <w:jc w:val="left"/>
            </w:pPr>
            <w:r>
              <w:rPr>
                <w:rFonts w:eastAsiaTheme="minorEastAsia"/>
                <w:szCs w:val="21"/>
              </w:rPr>
              <w:t>中国建设银行</w:t>
            </w:r>
          </w:p>
        </w:tc>
        <w:tc>
          <w:tcPr>
            <w:tcW w:w="1683" w:type="dxa"/>
            <w:vAlign w:val="center"/>
          </w:tcPr>
          <w:p w:rsidR="00D215E7" w:rsidRDefault="00903C2B">
            <w:pPr>
              <w:jc w:val="right"/>
            </w:pPr>
            <w:r>
              <w:rPr>
                <w:rFonts w:eastAsiaTheme="minorEastAsia"/>
                <w:szCs w:val="21"/>
              </w:rPr>
              <w:t>16,038,012.79</w:t>
            </w:r>
          </w:p>
        </w:tc>
        <w:tc>
          <w:tcPr>
            <w:tcW w:w="1683" w:type="dxa"/>
            <w:vAlign w:val="center"/>
          </w:tcPr>
          <w:p w:rsidR="00D215E7" w:rsidRDefault="00903C2B">
            <w:pPr>
              <w:jc w:val="right"/>
            </w:pPr>
            <w:r>
              <w:rPr>
                <w:rFonts w:eastAsiaTheme="minorEastAsia"/>
                <w:szCs w:val="21"/>
              </w:rPr>
              <w:t>51,178.88</w:t>
            </w:r>
          </w:p>
        </w:tc>
        <w:tc>
          <w:tcPr>
            <w:tcW w:w="1683" w:type="dxa"/>
            <w:vAlign w:val="center"/>
          </w:tcPr>
          <w:p w:rsidR="00D215E7" w:rsidRDefault="00903C2B">
            <w:pPr>
              <w:jc w:val="right"/>
            </w:pPr>
            <w:r>
              <w:rPr>
                <w:rFonts w:eastAsiaTheme="minorEastAsia"/>
                <w:szCs w:val="21"/>
              </w:rPr>
              <w:t>15,025,077.54</w:t>
            </w:r>
          </w:p>
        </w:tc>
        <w:tc>
          <w:tcPr>
            <w:tcW w:w="1683" w:type="dxa"/>
            <w:vAlign w:val="center"/>
          </w:tcPr>
          <w:p w:rsidR="00D215E7" w:rsidRDefault="00903C2B">
            <w:pPr>
              <w:jc w:val="right"/>
            </w:pPr>
            <w:r>
              <w:rPr>
                <w:rFonts w:eastAsiaTheme="minorEastAsia"/>
                <w:szCs w:val="21"/>
              </w:rPr>
              <w:t>75,277.03</w:t>
            </w:r>
          </w:p>
        </w:tc>
      </w:tr>
    </w:tbl>
    <w:p w:rsidR="001A59F9" w:rsidRPr="00E54740" w:rsidRDefault="00360905" w:rsidP="00BC348D">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注：本基金的银行存款由基金托管人中国建设银行保管，按银行同业利率计息。</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7.4.10.7</w:t>
      </w:r>
      <w:r w:rsidR="002637E8" w:rsidRPr="00E54740">
        <w:rPr>
          <w:rFonts w:eastAsiaTheme="minorEastAsia"/>
          <w:b/>
          <w:bCs/>
          <w:kern w:val="0"/>
          <w:szCs w:val="21"/>
        </w:rPr>
        <w:t xml:space="preserve"> </w:t>
      </w:r>
      <w:r w:rsidRPr="00E54740">
        <w:rPr>
          <w:rFonts w:eastAsiaTheme="minorEastAsia"/>
          <w:b/>
          <w:bCs/>
          <w:szCs w:val="21"/>
        </w:rPr>
        <w:t>本基金在承销期内参与关联方承销证券的情况</w:t>
      </w:r>
    </w:p>
    <w:p w:rsidR="001A59F9" w:rsidRPr="00E54740" w:rsidRDefault="00141BF1" w:rsidP="00BC348D">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 xml:space="preserve">7.4.10.8 </w:t>
      </w:r>
      <w:r w:rsidRPr="00E54740">
        <w:rPr>
          <w:rFonts w:eastAsiaTheme="minorEastAsia"/>
          <w:b/>
          <w:szCs w:val="21"/>
        </w:rPr>
        <w:t>其他关联交易事项的说明</w:t>
      </w:r>
    </w:p>
    <w:p w:rsidR="006C5F49" w:rsidRPr="00E54740" w:rsidRDefault="006C5F49" w:rsidP="006C5F49">
      <w:pPr>
        <w:adjustRightInd w:val="0"/>
        <w:snapToGrid w:val="0"/>
        <w:spacing w:line="360" w:lineRule="auto"/>
        <w:rPr>
          <w:rFonts w:eastAsiaTheme="minorEastAsia"/>
          <w:b/>
          <w:szCs w:val="21"/>
        </w:rPr>
      </w:pPr>
      <w:r w:rsidRPr="00E54740">
        <w:rPr>
          <w:rFonts w:eastAsiaTheme="minorEastAsia"/>
          <w:b/>
          <w:bCs/>
          <w:kern w:val="0"/>
          <w:szCs w:val="21"/>
        </w:rPr>
        <w:t>7.4.10.8</w:t>
      </w:r>
      <w:r w:rsidRPr="00E54740">
        <w:rPr>
          <w:rFonts w:eastAsiaTheme="minorEastAsia" w:hint="eastAsia"/>
          <w:b/>
          <w:bCs/>
          <w:kern w:val="0"/>
          <w:szCs w:val="21"/>
        </w:rPr>
        <w:t xml:space="preserve">.1 </w:t>
      </w:r>
      <w:r w:rsidRPr="00E54740">
        <w:rPr>
          <w:rFonts w:eastAsiaTheme="minorEastAsia"/>
          <w:b/>
          <w:szCs w:val="21"/>
        </w:rPr>
        <w:t>其他关联交易事项的说明</w:t>
      </w:r>
    </w:p>
    <w:p w:rsidR="006C5F49" w:rsidRPr="00E54740" w:rsidRDefault="006C5F49" w:rsidP="006C5F49">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6C5F49" w:rsidRPr="00E54740" w:rsidRDefault="006C5F49" w:rsidP="00751A4E">
      <w:pPr>
        <w:adjustRightInd w:val="0"/>
        <w:snapToGrid w:val="0"/>
        <w:spacing w:beforeLines="50" w:before="156" w:line="360" w:lineRule="auto"/>
        <w:rPr>
          <w:rFonts w:eastAsiaTheme="minorEastAsia"/>
          <w:b/>
          <w:bCs/>
          <w:kern w:val="0"/>
          <w:szCs w:val="21"/>
        </w:rPr>
      </w:pPr>
      <w:r w:rsidRPr="00E54740">
        <w:rPr>
          <w:rFonts w:eastAsiaTheme="minorEastAsia"/>
          <w:b/>
          <w:bCs/>
          <w:kern w:val="0"/>
          <w:szCs w:val="21"/>
        </w:rPr>
        <w:t>7.4.10.8</w:t>
      </w:r>
      <w:r w:rsidRPr="00E54740">
        <w:rPr>
          <w:rFonts w:eastAsiaTheme="minorEastAsia" w:hint="eastAsia"/>
          <w:b/>
          <w:bCs/>
          <w:kern w:val="0"/>
          <w:szCs w:val="21"/>
        </w:rPr>
        <w:t xml:space="preserve">.2 </w:t>
      </w:r>
      <w:r w:rsidRPr="00E54740">
        <w:rPr>
          <w:rFonts w:eastAsiaTheme="minorEastAsia" w:hint="eastAsia"/>
          <w:b/>
          <w:bCs/>
          <w:kern w:val="0"/>
          <w:szCs w:val="21"/>
        </w:rPr>
        <w:t>当期交易及持有基金管理人以及管理人关联方所管理基金产生的费用</w:t>
      </w:r>
    </w:p>
    <w:p w:rsidR="006C5F49" w:rsidRPr="00E54740" w:rsidRDefault="006C5F49" w:rsidP="006C5F49">
      <w:pPr>
        <w:widowControl/>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adjustRightInd w:val="0"/>
        <w:snapToGrid w:val="0"/>
        <w:spacing w:beforeLines="100" w:before="312" w:line="360" w:lineRule="auto"/>
        <w:rPr>
          <w:rFonts w:eastAsiaTheme="minorEastAsia"/>
          <w:b/>
          <w:bCs/>
          <w:szCs w:val="21"/>
        </w:rPr>
      </w:pPr>
      <w:r w:rsidRPr="00E54740">
        <w:rPr>
          <w:rFonts w:eastAsiaTheme="minorEastAsia"/>
          <w:b/>
          <w:bCs/>
          <w:kern w:val="0"/>
          <w:szCs w:val="21"/>
        </w:rPr>
        <w:t>7.4.11</w:t>
      </w:r>
      <w:r w:rsidR="002637E8" w:rsidRPr="00E54740">
        <w:rPr>
          <w:rFonts w:eastAsiaTheme="minorEastAsia"/>
          <w:b/>
          <w:bCs/>
          <w:kern w:val="0"/>
          <w:szCs w:val="21"/>
        </w:rPr>
        <w:t xml:space="preserve"> </w:t>
      </w:r>
      <w:r w:rsidRPr="00E54740">
        <w:rPr>
          <w:rFonts w:eastAsiaTheme="minorEastAsia"/>
          <w:b/>
          <w:bCs/>
          <w:szCs w:val="21"/>
        </w:rPr>
        <w:t>利润分配情况</w:t>
      </w:r>
    </w:p>
    <w:p w:rsidR="001A59F9" w:rsidRPr="00E54740" w:rsidRDefault="001A59F9" w:rsidP="00BC348D">
      <w:pPr>
        <w:widowControl/>
        <w:spacing w:line="360" w:lineRule="auto"/>
        <w:ind w:firstLineChars="200" w:firstLine="420"/>
        <w:rPr>
          <w:rFonts w:eastAsiaTheme="minorEastAsia"/>
          <w:kern w:val="0"/>
          <w:szCs w:val="21"/>
        </w:rPr>
      </w:pPr>
      <w:r w:rsidRPr="00E54740">
        <w:rPr>
          <w:rFonts w:eastAsiaTheme="minorEastAsia"/>
          <w:kern w:val="0"/>
          <w:szCs w:val="21"/>
        </w:rPr>
        <w:t>本报告期本基金未实施利润分配。</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w:t>
      </w:r>
      <w:r w:rsidR="00AD16A3" w:rsidRPr="00E54740">
        <w:rPr>
          <w:rFonts w:eastAsiaTheme="minorEastAsia"/>
          <w:b/>
          <w:bCs/>
          <w:kern w:val="0"/>
          <w:szCs w:val="21"/>
        </w:rPr>
        <w:t xml:space="preserve"> </w:t>
      </w:r>
      <w:r w:rsidRPr="00E54740">
        <w:rPr>
          <w:rFonts w:eastAsiaTheme="minorEastAsia"/>
          <w:b/>
          <w:bCs/>
          <w:szCs w:val="21"/>
        </w:rPr>
        <w:t>期末（</w:t>
      </w:r>
      <w:r w:rsidR="00F64FAD" w:rsidRPr="00E54740">
        <w:rPr>
          <w:rFonts w:eastAsiaTheme="minorEastAsia"/>
          <w:b/>
          <w:bCs/>
          <w:szCs w:val="21"/>
        </w:rPr>
        <w:t>2023</w:t>
      </w:r>
      <w:r w:rsidR="00F64FAD" w:rsidRPr="00E54740">
        <w:rPr>
          <w:rFonts w:eastAsiaTheme="minorEastAsia"/>
          <w:b/>
          <w:bCs/>
          <w:szCs w:val="21"/>
        </w:rPr>
        <w:t>年</w:t>
      </w:r>
      <w:r w:rsidR="00F64FAD" w:rsidRPr="00E54740">
        <w:rPr>
          <w:rFonts w:eastAsiaTheme="minorEastAsia"/>
          <w:b/>
          <w:bCs/>
          <w:szCs w:val="21"/>
        </w:rPr>
        <w:t>12</w:t>
      </w:r>
      <w:r w:rsidR="00F64FAD" w:rsidRPr="00E54740">
        <w:rPr>
          <w:rFonts w:eastAsiaTheme="minorEastAsia"/>
          <w:b/>
          <w:bCs/>
          <w:szCs w:val="21"/>
        </w:rPr>
        <w:t>月</w:t>
      </w:r>
      <w:r w:rsidR="00F64FAD" w:rsidRPr="00E54740">
        <w:rPr>
          <w:rFonts w:eastAsiaTheme="minorEastAsia"/>
          <w:b/>
          <w:bCs/>
          <w:szCs w:val="21"/>
        </w:rPr>
        <w:t>31</w:t>
      </w:r>
      <w:r w:rsidR="00F64FAD" w:rsidRPr="00E54740">
        <w:rPr>
          <w:rFonts w:eastAsiaTheme="minorEastAsia"/>
          <w:b/>
          <w:bCs/>
          <w:szCs w:val="21"/>
        </w:rPr>
        <w:t>日</w:t>
      </w:r>
      <w:r w:rsidRPr="00E54740">
        <w:rPr>
          <w:rFonts w:eastAsiaTheme="minorEastAsia"/>
          <w:b/>
          <w:bCs/>
          <w:szCs w:val="21"/>
        </w:rPr>
        <w:t>）本基金持有的流通受限证券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7.4.12.1</w:t>
      </w:r>
      <w:r w:rsidR="00AD16A3" w:rsidRPr="00E54740">
        <w:rPr>
          <w:rFonts w:eastAsiaTheme="minorEastAsia"/>
          <w:b/>
          <w:bCs/>
          <w:kern w:val="0"/>
          <w:szCs w:val="21"/>
        </w:rPr>
        <w:t xml:space="preserve"> </w:t>
      </w:r>
      <w:r w:rsidRPr="00E54740">
        <w:rPr>
          <w:rFonts w:eastAsiaTheme="minorEastAsia"/>
          <w:b/>
          <w:bCs/>
          <w:szCs w:val="21"/>
        </w:rPr>
        <w:t>因认购新发</w:t>
      </w:r>
      <w:r w:rsidRPr="00E54740">
        <w:rPr>
          <w:rFonts w:eastAsiaTheme="minorEastAsia"/>
          <w:b/>
          <w:bCs/>
          <w:szCs w:val="21"/>
        </w:rPr>
        <w:t>/</w:t>
      </w:r>
      <w:r w:rsidRPr="00E54740">
        <w:rPr>
          <w:rFonts w:eastAsiaTheme="minorEastAsia"/>
          <w:b/>
          <w:bCs/>
          <w:szCs w:val="21"/>
        </w:rPr>
        <w:t>增发证券而于期末持有的流通受限证券</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7.4.12.2</w:t>
      </w:r>
      <w:r w:rsidR="00AD16A3" w:rsidRPr="00E54740">
        <w:rPr>
          <w:rFonts w:eastAsiaTheme="minorEastAsia"/>
          <w:b/>
          <w:bCs/>
          <w:kern w:val="0"/>
          <w:szCs w:val="21"/>
        </w:rPr>
        <w:t xml:space="preserve"> </w:t>
      </w:r>
      <w:r w:rsidRPr="00E54740">
        <w:rPr>
          <w:rFonts w:eastAsiaTheme="minorEastAsia"/>
          <w:b/>
          <w:bCs/>
          <w:szCs w:val="21"/>
        </w:rPr>
        <w:t>期末持有的暂时停牌等流通受限股票</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lastRenderedPageBreak/>
        <w:t>7.4.12.3</w:t>
      </w:r>
      <w:r w:rsidR="00AD16A3" w:rsidRPr="00E54740">
        <w:rPr>
          <w:rFonts w:eastAsiaTheme="minorEastAsia"/>
          <w:b/>
          <w:bCs/>
          <w:kern w:val="0"/>
          <w:szCs w:val="21"/>
        </w:rPr>
        <w:t xml:space="preserve"> </w:t>
      </w:r>
      <w:r w:rsidRPr="00E54740">
        <w:rPr>
          <w:rFonts w:eastAsiaTheme="minorEastAsia"/>
          <w:b/>
          <w:bCs/>
          <w:szCs w:val="21"/>
        </w:rPr>
        <w:t>期末债券正回购交易中作为抵押的债券</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7.4.12.3.1</w:t>
      </w:r>
      <w:r w:rsidR="00AD16A3" w:rsidRPr="00E54740">
        <w:rPr>
          <w:rFonts w:eastAsiaTheme="minorEastAsia"/>
          <w:b/>
          <w:bCs/>
          <w:kern w:val="0"/>
          <w:szCs w:val="21"/>
        </w:rPr>
        <w:t xml:space="preserve"> </w:t>
      </w:r>
      <w:r w:rsidRPr="00E54740">
        <w:rPr>
          <w:rFonts w:eastAsiaTheme="minorEastAsia"/>
          <w:b/>
          <w:bCs/>
          <w:szCs w:val="21"/>
        </w:rPr>
        <w:t>银行间市场债券正回购</w:t>
      </w:r>
    </w:p>
    <w:p w:rsidR="001A59F9" w:rsidRPr="00E54740" w:rsidRDefault="001A59F9" w:rsidP="00D564C7">
      <w:pPr>
        <w:spacing w:line="360" w:lineRule="auto"/>
        <w:ind w:firstLineChars="200" w:firstLine="420"/>
        <w:rPr>
          <w:rFonts w:eastAsiaTheme="minorEastAsia"/>
          <w:szCs w:val="21"/>
        </w:rPr>
      </w:pPr>
      <w:r w:rsidRPr="00E54740">
        <w:rPr>
          <w:rFonts w:eastAsiaTheme="minorEastAsia"/>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7.4.12.3.2</w:t>
      </w:r>
      <w:r w:rsidR="00AD16A3" w:rsidRPr="00E54740">
        <w:rPr>
          <w:rFonts w:eastAsiaTheme="minorEastAsia"/>
          <w:b/>
          <w:bCs/>
          <w:kern w:val="0"/>
          <w:szCs w:val="21"/>
        </w:rPr>
        <w:t xml:space="preserve"> </w:t>
      </w:r>
      <w:r w:rsidRPr="00E54740">
        <w:rPr>
          <w:rFonts w:eastAsiaTheme="minorEastAsia"/>
          <w:b/>
          <w:bCs/>
          <w:szCs w:val="21"/>
        </w:rPr>
        <w:t>交易所市场债券正回购</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无。</w:t>
      </w:r>
    </w:p>
    <w:p w:rsidR="00BE7C15" w:rsidRPr="00E54740" w:rsidRDefault="00BE7C15" w:rsidP="00BE7C15">
      <w:pPr>
        <w:spacing w:line="360" w:lineRule="auto"/>
        <w:rPr>
          <w:b/>
          <w:bCs/>
          <w:szCs w:val="21"/>
        </w:rPr>
      </w:pPr>
      <w:r w:rsidRPr="00E54740">
        <w:rPr>
          <w:b/>
          <w:bCs/>
          <w:kern w:val="0"/>
          <w:szCs w:val="21"/>
        </w:rPr>
        <w:t>7.4.12.4</w:t>
      </w:r>
      <w:r w:rsidRPr="00E54740">
        <w:rPr>
          <w:rFonts w:hint="eastAsia"/>
          <w:b/>
          <w:bCs/>
          <w:kern w:val="0"/>
          <w:szCs w:val="21"/>
        </w:rPr>
        <w:t xml:space="preserve"> </w:t>
      </w:r>
      <w:r w:rsidRPr="00E54740">
        <w:rPr>
          <w:b/>
          <w:bCs/>
          <w:szCs w:val="21"/>
        </w:rPr>
        <w:t>期末参与转融通证券出借业务的证券</w:t>
      </w:r>
    </w:p>
    <w:p w:rsidR="00BE7C15" w:rsidRPr="00E54740" w:rsidRDefault="00BE7C15" w:rsidP="00BE7C15">
      <w:pPr>
        <w:tabs>
          <w:tab w:val="left" w:pos="426"/>
        </w:tabs>
        <w:spacing w:line="360" w:lineRule="auto"/>
        <w:ind w:firstLineChars="200" w:firstLine="420"/>
        <w:jc w:val="left"/>
        <w:rPr>
          <w:szCs w:val="21"/>
        </w:rPr>
      </w:pPr>
      <w:r w:rsidRPr="00E54740">
        <w:rPr>
          <w:kern w:val="0"/>
          <w:szCs w:val="21"/>
        </w:rPr>
        <w:t>无。</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w:t>
      </w:r>
      <w:r w:rsidR="00AD16A3" w:rsidRPr="00E54740">
        <w:rPr>
          <w:rFonts w:eastAsiaTheme="minorEastAsia"/>
          <w:b/>
          <w:bCs/>
          <w:kern w:val="0"/>
          <w:szCs w:val="21"/>
        </w:rPr>
        <w:t xml:space="preserve"> </w:t>
      </w:r>
      <w:r w:rsidRPr="00E54740">
        <w:rPr>
          <w:rFonts w:eastAsiaTheme="minorEastAsia"/>
          <w:b/>
          <w:bCs/>
          <w:szCs w:val="21"/>
        </w:rPr>
        <w:t>金融工具风险及管理</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7.4.13.1</w:t>
      </w:r>
      <w:r w:rsidR="00AD16A3" w:rsidRPr="00E54740">
        <w:rPr>
          <w:rFonts w:eastAsiaTheme="minorEastAsia"/>
          <w:b/>
          <w:bCs/>
          <w:kern w:val="0"/>
          <w:szCs w:val="21"/>
        </w:rPr>
        <w:t xml:space="preserve"> </w:t>
      </w:r>
      <w:r w:rsidRPr="00E54740">
        <w:rPr>
          <w:rFonts w:eastAsiaTheme="minorEastAsia"/>
          <w:b/>
          <w:bCs/>
          <w:szCs w:val="21"/>
        </w:rPr>
        <w:t>风险管理政策和组织架构</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本基金属于股票型基金产品，预期风险和收益水平高于混合型基金、债券型基金和货币市场基金，属于较高风险收益水平的基金产品。本基金投资的金融工具主要包括股票投资和债券投资等。本基金在日常经营活动中面临的与这些金融工具相关的风险主要包括信用风险、流动性风险及市场风险。本基金的基金管理人从事风险管理的主要目标是通过投资于民生需求相关行业的上市公司，分享中国经济增长模式转变带来的民生需求行业的投资机会，在控制风险的前提下力争实现基金资产的稳定增值。</w:t>
      </w: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或不定期对业务部门内部控制制度执行情况和遵循国家法律，法规及其他规定的执行情况进行检查，并适时提出修改建议；风险管理部负责建立并完善公司市场风险、流动性风险、信用风险管理框架，运用系统化分析工具对以上进行分析和识别，提升公司风险科技水平。运营风险管理部负责协助各部门修正、修订内部控制作业制度，并对各部门的日常作业，依风险管理的考评，定期或不定期对各项风险指标进行控管，并提出内控建议。投资准则管理部负责执行和管控投资准则，通过设立投资准则、事前管控、事后管控，保障基金投资运作符合法规、合同及公司内部要求。</w:t>
      </w: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lastRenderedPageBreak/>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7.4.13.2</w:t>
      </w:r>
      <w:r w:rsidR="00AD16A3" w:rsidRPr="00E54740">
        <w:rPr>
          <w:rFonts w:eastAsiaTheme="minorEastAsia"/>
          <w:b/>
          <w:bCs/>
          <w:kern w:val="0"/>
          <w:szCs w:val="21"/>
        </w:rPr>
        <w:t xml:space="preserve"> </w:t>
      </w:r>
      <w:r w:rsidRPr="00E54740">
        <w:rPr>
          <w:rFonts w:eastAsiaTheme="minorEastAsia"/>
          <w:b/>
          <w:bCs/>
          <w:szCs w:val="21"/>
        </w:rPr>
        <w:t>信用风险</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人中国建设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本基金的基金管理人建立了信用风险管理流程，通过对投资品种信用等级评估来控制证券发行人的信用风险，且通过分散化投资以分散信用风险。</w:t>
      </w: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日，本基金持有的除国债、央行票据和政策性金融债以外的债券占基金资产净值的比例为</w:t>
      </w:r>
      <w:r w:rsidRPr="00E54740">
        <w:rPr>
          <w:rFonts w:eastAsiaTheme="minorEastAsia"/>
          <w:kern w:val="0"/>
          <w:szCs w:val="21"/>
        </w:rPr>
        <w:t>0.001%(2022</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w:t>
      </w:r>
      <w:r w:rsidRPr="00E54740">
        <w:rPr>
          <w:rFonts w:eastAsiaTheme="minorEastAsia"/>
          <w:kern w:val="0"/>
          <w:szCs w:val="21"/>
        </w:rPr>
        <w:t>0.001%)</w:t>
      </w:r>
      <w:r w:rsidRPr="00E54740">
        <w:rPr>
          <w:rFonts w:eastAsiaTheme="minorEastAsia"/>
          <w:kern w:val="0"/>
          <w:szCs w:val="21"/>
        </w:rPr>
        <w:t>。</w:t>
      </w:r>
    </w:p>
    <w:p w:rsidR="00EF3380" w:rsidRPr="00E54740" w:rsidRDefault="00EF3380" w:rsidP="00AB5FEF">
      <w:pPr>
        <w:widowControl/>
        <w:spacing w:line="360" w:lineRule="auto"/>
        <w:ind w:firstLineChars="200" w:firstLine="420"/>
        <w:rPr>
          <w:rFonts w:eastAsiaTheme="minorEastAsia"/>
          <w:kern w:val="0"/>
          <w:szCs w:val="21"/>
        </w:rPr>
      </w:pP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7.4.13.3</w:t>
      </w:r>
      <w:r w:rsidR="00AD16A3" w:rsidRPr="00E54740">
        <w:rPr>
          <w:rFonts w:eastAsiaTheme="minorEastAsia"/>
          <w:b/>
          <w:bCs/>
          <w:kern w:val="0"/>
          <w:szCs w:val="21"/>
        </w:rPr>
        <w:t xml:space="preserve"> </w:t>
      </w:r>
      <w:r w:rsidRPr="00E54740">
        <w:rPr>
          <w:rFonts w:eastAsiaTheme="minorEastAsia"/>
          <w:b/>
          <w:bCs/>
          <w:szCs w:val="21"/>
        </w:rPr>
        <w:t>流动性风险</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流动性风险是指基金在履行与金融负债有关的义务时遇到资金短缺的风险。本基金的流动性风险一方面来自于基金份额持有人可随时要求赎回其持有的基金份额，另一方面来自于投资品种所处</w:t>
      </w:r>
      <w:r>
        <w:rPr>
          <w:rFonts w:eastAsiaTheme="minorEastAsia"/>
          <w:kern w:val="0"/>
          <w:szCs w:val="21"/>
        </w:rPr>
        <w:lastRenderedPageBreak/>
        <w:t>的交易市场不活跃而带来的变现困难或因投资集中而无法在市场出现剧烈波动的情况下以合理的价格变现。</w:t>
      </w: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CF3A8E">
      <w:pPr>
        <w:widowControl/>
        <w:spacing w:line="360" w:lineRule="auto"/>
        <w:ind w:firstLineChars="200" w:firstLine="420"/>
        <w:rPr>
          <w:rFonts w:eastAsiaTheme="minorEastAsia"/>
          <w:kern w:val="0"/>
          <w:szCs w:val="21"/>
        </w:rPr>
      </w:pPr>
      <w:r w:rsidRPr="00E54740">
        <w:rPr>
          <w:rFonts w:eastAsiaTheme="minorEastAsia"/>
          <w:kern w:val="0"/>
          <w:szCs w:val="21"/>
        </w:rPr>
        <w:t>于</w:t>
      </w:r>
      <w:r w:rsidRPr="00E54740">
        <w:rPr>
          <w:rFonts w:eastAsiaTheme="minorEastAsia"/>
          <w:kern w:val="0"/>
          <w:szCs w:val="21"/>
        </w:rPr>
        <w:t>2023</w:t>
      </w:r>
      <w:r w:rsidRPr="00E54740">
        <w:rPr>
          <w:rFonts w:eastAsiaTheme="minorEastAsia"/>
          <w:kern w:val="0"/>
          <w:szCs w:val="21"/>
        </w:rPr>
        <w:t>年</w:t>
      </w:r>
      <w:r w:rsidRPr="00E54740">
        <w:rPr>
          <w:rFonts w:eastAsiaTheme="minorEastAsia"/>
          <w:kern w:val="0"/>
          <w:szCs w:val="21"/>
        </w:rPr>
        <w:t>12</w:t>
      </w:r>
      <w:r w:rsidRPr="00E54740">
        <w:rPr>
          <w:rFonts w:eastAsiaTheme="minorEastAsia"/>
          <w:kern w:val="0"/>
          <w:szCs w:val="21"/>
        </w:rPr>
        <w:t>月</w:t>
      </w:r>
      <w:r w:rsidRPr="00E54740">
        <w:rPr>
          <w:rFonts w:eastAsiaTheme="minorEastAsia"/>
          <w:kern w:val="0"/>
          <w:szCs w:val="21"/>
        </w:rPr>
        <w:t>31</w:t>
      </w:r>
      <w:r w:rsidRPr="00E54740">
        <w:rPr>
          <w:rFonts w:eastAsiaTheme="minorEastAsia"/>
          <w:kern w:val="0"/>
          <w:szCs w:val="21"/>
        </w:rPr>
        <w:t>日，本基金所承担的全部金融负债的合约约定到期日均为一个月以内且不计息，可赎回基金份额净值</w:t>
      </w:r>
      <w:r w:rsidRPr="00E54740">
        <w:rPr>
          <w:rFonts w:eastAsiaTheme="minorEastAsia"/>
          <w:kern w:val="0"/>
          <w:szCs w:val="21"/>
        </w:rPr>
        <w:t>(</w:t>
      </w:r>
      <w:r w:rsidRPr="00E54740">
        <w:rPr>
          <w:rFonts w:eastAsiaTheme="minorEastAsia"/>
          <w:kern w:val="0"/>
          <w:szCs w:val="21"/>
        </w:rPr>
        <w:t>净资产</w:t>
      </w:r>
      <w:r w:rsidRPr="00E54740">
        <w:rPr>
          <w:rFonts w:eastAsiaTheme="minorEastAsia"/>
          <w:kern w:val="0"/>
          <w:szCs w:val="21"/>
        </w:rPr>
        <w:t>)</w:t>
      </w:r>
      <w:r w:rsidRPr="00E54740">
        <w:rPr>
          <w:rFonts w:eastAsiaTheme="minorEastAsia"/>
          <w:kern w:val="0"/>
          <w:szCs w:val="21"/>
        </w:rPr>
        <w:t>无固定到期日且不计息，因此账面余额即为未折现的合约到期现金流量。</w:t>
      </w:r>
    </w:p>
    <w:p w:rsidR="001A59F9" w:rsidRPr="00E54740" w:rsidRDefault="001A59F9" w:rsidP="00CF3A8E">
      <w:pPr>
        <w:spacing w:line="360" w:lineRule="auto"/>
        <w:rPr>
          <w:rFonts w:eastAsiaTheme="minorEastAsia"/>
          <w:b/>
          <w:bCs/>
          <w:szCs w:val="21"/>
        </w:rPr>
      </w:pPr>
      <w:r w:rsidRPr="00E54740">
        <w:rPr>
          <w:rFonts w:eastAsiaTheme="minorEastAsia"/>
          <w:b/>
          <w:bCs/>
          <w:kern w:val="0"/>
          <w:szCs w:val="21"/>
        </w:rPr>
        <w:t>7.4.13.3.1</w:t>
      </w:r>
      <w:r w:rsidR="00AD16A3" w:rsidRPr="00E54740">
        <w:rPr>
          <w:rFonts w:eastAsiaTheme="minorEastAsia"/>
          <w:b/>
          <w:bCs/>
          <w:kern w:val="0"/>
          <w:szCs w:val="21"/>
        </w:rPr>
        <w:t xml:space="preserve"> </w:t>
      </w:r>
      <w:r w:rsidRPr="00E54740">
        <w:rPr>
          <w:rFonts w:eastAsiaTheme="minorEastAsia"/>
          <w:b/>
          <w:szCs w:val="21"/>
        </w:rPr>
        <w:t>金融资产和金融负债的到期期限分析</w:t>
      </w:r>
    </w:p>
    <w:p w:rsidR="001A59F9" w:rsidRPr="00E54740" w:rsidRDefault="001A59F9" w:rsidP="00AB5FEF">
      <w:pPr>
        <w:tabs>
          <w:tab w:val="left" w:pos="426"/>
        </w:tabs>
        <w:spacing w:line="360" w:lineRule="auto"/>
        <w:ind w:firstLineChars="200" w:firstLine="420"/>
        <w:jc w:val="left"/>
        <w:rPr>
          <w:rFonts w:eastAsiaTheme="minorEastAsia"/>
          <w:kern w:val="0"/>
          <w:szCs w:val="21"/>
        </w:rPr>
      </w:pPr>
      <w:r w:rsidRPr="00E54740">
        <w:rPr>
          <w:rFonts w:eastAsiaTheme="minorEastAsia"/>
          <w:kern w:val="0"/>
          <w:szCs w:val="21"/>
        </w:rPr>
        <w:t>无。</w:t>
      </w:r>
    </w:p>
    <w:p w:rsidR="00DD6DB0" w:rsidRPr="00E54740" w:rsidRDefault="00DD6DB0" w:rsidP="00751A4E">
      <w:pPr>
        <w:spacing w:beforeLines="50" w:before="156" w:line="360" w:lineRule="auto"/>
        <w:rPr>
          <w:rFonts w:eastAsiaTheme="minorEastAsia"/>
          <w:b/>
          <w:bCs/>
          <w:szCs w:val="21"/>
        </w:rPr>
      </w:pPr>
      <w:r w:rsidRPr="00E54740">
        <w:rPr>
          <w:rFonts w:eastAsiaTheme="minorEastAsia"/>
          <w:b/>
          <w:bCs/>
          <w:kern w:val="0"/>
          <w:szCs w:val="21"/>
        </w:rPr>
        <w:t>7.4.13.3</w:t>
      </w:r>
      <w:r w:rsidRPr="00E54740">
        <w:rPr>
          <w:rFonts w:eastAsiaTheme="minorEastAsia" w:hint="eastAsia"/>
          <w:b/>
          <w:bCs/>
          <w:kern w:val="0"/>
          <w:szCs w:val="21"/>
        </w:rPr>
        <w:t>.2</w:t>
      </w:r>
      <w:r w:rsidRPr="00E54740">
        <w:rPr>
          <w:rFonts w:eastAsiaTheme="minorEastAsia"/>
          <w:b/>
          <w:bCs/>
          <w:kern w:val="0"/>
          <w:szCs w:val="21"/>
        </w:rPr>
        <w:t xml:space="preserve"> </w:t>
      </w:r>
      <w:r w:rsidRPr="00E54740">
        <w:rPr>
          <w:rFonts w:eastAsiaTheme="minorEastAsia" w:hint="eastAsia"/>
          <w:b/>
          <w:bCs/>
          <w:szCs w:val="21"/>
        </w:rPr>
        <w:t>报告期内本基金组合资产的流动性风险分析</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本基金的基金管理人在基金运作过程中严格按照《公开募集证券投资基金运作管理办法》及《公开募集开放式证券投资基金流动性风险管理规定》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本基金投资于一家公司发行的证券市值不超过基金资产净值的</w:t>
      </w:r>
      <w:r>
        <w:rPr>
          <w:rFonts w:eastAsiaTheme="minorEastAsia"/>
          <w:kern w:val="0"/>
          <w:szCs w:val="21"/>
        </w:rPr>
        <w:t>10%</w:t>
      </w:r>
      <w:r>
        <w:rPr>
          <w:rFonts w:eastAsiaTheme="minorEastAsia"/>
          <w:kern w:val="0"/>
          <w:szCs w:val="21"/>
        </w:rPr>
        <w:t>，且本基金与由本基金的基金管理人管理的其他基金共同持有一家公司发行的证券不得超过该证券的</w:t>
      </w:r>
      <w:r>
        <w:rPr>
          <w:rFonts w:eastAsiaTheme="minorEastAsia"/>
          <w:kern w:val="0"/>
          <w:szCs w:val="21"/>
        </w:rPr>
        <w:t>10%</w:t>
      </w:r>
      <w:r>
        <w:rPr>
          <w:rFonts w:eastAsiaTheme="minorEastAsia"/>
          <w:kern w:val="0"/>
          <w:szCs w:val="21"/>
        </w:rPr>
        <w:t>。本基金与由本基金的基金管理人管理的其他开放式基金共同持有一家上市公司发行的可流通股票不得超过该上市公司可流通股票的</w:t>
      </w:r>
      <w:r>
        <w:rPr>
          <w:rFonts w:eastAsiaTheme="minorEastAsia"/>
          <w:kern w:val="0"/>
          <w:szCs w:val="21"/>
        </w:rPr>
        <w:t>15%</w:t>
      </w:r>
      <w:r>
        <w:rPr>
          <w:rFonts w:eastAsiaTheme="minorEastAsia"/>
          <w:kern w:val="0"/>
          <w:szCs w:val="21"/>
        </w:rPr>
        <w:t>，本基金与由本基金的基金管理人管理的全部投资组合持有一家上市公司发行的可流通股票，不得超过该上市公司可流通股票的</w:t>
      </w:r>
      <w:r>
        <w:rPr>
          <w:rFonts w:eastAsiaTheme="minorEastAsia"/>
          <w:kern w:val="0"/>
          <w:szCs w:val="21"/>
        </w:rPr>
        <w:t>30%(</w:t>
      </w:r>
      <w:r>
        <w:rPr>
          <w:rFonts w:eastAsiaTheme="minorEastAsia"/>
          <w:kern w:val="0"/>
          <w:szCs w:val="21"/>
        </w:rPr>
        <w:t>完全按照有关指数构成比例进行证券投资的开放式基金及中国证监会认定的特殊投资组合不受上述比例限制</w:t>
      </w:r>
      <w:r>
        <w:rPr>
          <w:rFonts w:eastAsiaTheme="minorEastAsia"/>
          <w:kern w:val="0"/>
          <w:szCs w:val="21"/>
        </w:rPr>
        <w:t>)</w:t>
      </w:r>
      <w:r>
        <w:rPr>
          <w:rFonts w:eastAsiaTheme="minorEastAsia"/>
          <w:kern w:val="0"/>
          <w:szCs w:val="21"/>
        </w:rPr>
        <w:t>。</w:t>
      </w: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本基金所持部分证券在证券交易所上市，其余亦可在银行间同业市场交易，部分基金资产流通暂时受限制不能自由转让的情况参见附注</w:t>
      </w:r>
      <w:r>
        <w:rPr>
          <w:rFonts w:eastAsiaTheme="minorEastAsia"/>
          <w:kern w:val="0"/>
          <w:szCs w:val="21"/>
        </w:rPr>
        <w:t>7.4.12</w:t>
      </w:r>
      <w:r>
        <w:rPr>
          <w:rFonts w:eastAsiaTheme="minorEastAsia"/>
          <w:kern w:val="0"/>
          <w:szCs w:val="21"/>
        </w:rPr>
        <w:t>。此外，本基金可通过卖出回购金融资产方式借入短期资金应对流动性需求，其上限一般不超过基金持有的债券投资的公允价值。本基金主动投资于</w:t>
      </w:r>
      <w:r>
        <w:rPr>
          <w:rFonts w:eastAsiaTheme="minorEastAsia"/>
          <w:kern w:val="0"/>
          <w:szCs w:val="21"/>
        </w:rPr>
        <w:lastRenderedPageBreak/>
        <w:t>流动性受限资产的市值合计不得超过基金资产净值的</w:t>
      </w:r>
      <w:r>
        <w:rPr>
          <w:rFonts w:eastAsiaTheme="minorEastAsia"/>
          <w:kern w:val="0"/>
          <w:szCs w:val="21"/>
        </w:rPr>
        <w:t>15%</w:t>
      </w:r>
      <w:r>
        <w:rPr>
          <w:rFonts w:eastAsiaTheme="minorEastAsia"/>
          <w:kern w:val="0"/>
          <w:szCs w:val="21"/>
        </w:rPr>
        <w:t>。于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日，本基金无流动性受限资产。</w:t>
      </w: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本基金的基金管理人每日对基金组合资产中</w:t>
      </w:r>
      <w:r>
        <w:rPr>
          <w:rFonts w:eastAsiaTheme="minorEastAsia"/>
          <w:kern w:val="0"/>
          <w:szCs w:val="21"/>
        </w:rPr>
        <w:t>7</w:t>
      </w:r>
      <w:r>
        <w:rPr>
          <w:rFonts w:eastAsiaTheme="minorEastAsia"/>
          <w:kern w:val="0"/>
          <w:szCs w:val="21"/>
        </w:rPr>
        <w:t>个工作日可变现资产的可变现价值进行审慎评估与测算，确保每日确认的净赎回申请不得超过</w:t>
      </w:r>
      <w:r>
        <w:rPr>
          <w:rFonts w:eastAsiaTheme="minorEastAsia"/>
          <w:kern w:val="0"/>
          <w:szCs w:val="21"/>
        </w:rPr>
        <w:t>7</w:t>
      </w:r>
      <w:r>
        <w:rPr>
          <w:rFonts w:eastAsiaTheme="minorEastAsia"/>
          <w:kern w:val="0"/>
          <w:szCs w:val="21"/>
        </w:rPr>
        <w:t>个工作日可变现资产的可变现价值。于</w:t>
      </w:r>
      <w:r>
        <w:rPr>
          <w:rFonts w:eastAsiaTheme="minorEastAsia"/>
          <w:kern w:val="0"/>
          <w:szCs w:val="21"/>
        </w:rPr>
        <w:t>2023</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31</w:t>
      </w:r>
      <w:r>
        <w:rPr>
          <w:rFonts w:eastAsiaTheme="minorEastAsia"/>
          <w:kern w:val="0"/>
          <w:szCs w:val="21"/>
        </w:rPr>
        <w:t>日，本基金组合资产中</w:t>
      </w:r>
      <w:r>
        <w:rPr>
          <w:rFonts w:eastAsiaTheme="minorEastAsia"/>
          <w:kern w:val="0"/>
          <w:szCs w:val="21"/>
        </w:rPr>
        <w:t>7</w:t>
      </w:r>
      <w:r>
        <w:rPr>
          <w:rFonts w:eastAsiaTheme="minorEastAsia"/>
          <w:kern w:val="0"/>
          <w:szCs w:val="21"/>
        </w:rPr>
        <w:t>个工作日可变现资产的账面价值为</w:t>
      </w:r>
      <w:r>
        <w:rPr>
          <w:rFonts w:eastAsiaTheme="minorEastAsia"/>
          <w:kern w:val="0"/>
          <w:szCs w:val="21"/>
        </w:rPr>
        <w:t>108,805,933.72</w:t>
      </w:r>
      <w:r>
        <w:rPr>
          <w:rFonts w:eastAsiaTheme="minorEastAsia"/>
          <w:kern w:val="0"/>
          <w:szCs w:val="21"/>
        </w:rPr>
        <w:t>元，超过经确认的当日净赎回金额。</w:t>
      </w: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D6DB0" w:rsidRPr="00E54740" w:rsidRDefault="00DD6DB0" w:rsidP="00DD6DB0">
      <w:pPr>
        <w:widowControl/>
        <w:spacing w:line="360" w:lineRule="auto"/>
        <w:ind w:firstLineChars="200" w:firstLine="420"/>
        <w:rPr>
          <w:rFonts w:eastAsiaTheme="minorEastAsia"/>
          <w:kern w:val="0"/>
          <w:szCs w:val="21"/>
        </w:rPr>
      </w:pPr>
      <w:r w:rsidRPr="00E54740">
        <w:rPr>
          <w:rFonts w:eastAsiaTheme="minorEastAsia"/>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w:t>
      </w:r>
      <w:r w:rsidR="00AD16A3" w:rsidRPr="00E54740">
        <w:rPr>
          <w:rFonts w:eastAsiaTheme="minorEastAsia"/>
          <w:b/>
          <w:bCs/>
          <w:kern w:val="0"/>
          <w:szCs w:val="21"/>
        </w:rPr>
        <w:t xml:space="preserve"> </w:t>
      </w:r>
      <w:r w:rsidRPr="00E54740">
        <w:rPr>
          <w:rFonts w:eastAsiaTheme="minorEastAsia"/>
          <w:b/>
          <w:bCs/>
          <w:szCs w:val="21"/>
        </w:rPr>
        <w:t>市场风险</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7.4.13.4.1</w:t>
      </w:r>
      <w:r w:rsidR="00AD16A3" w:rsidRPr="00E54740">
        <w:rPr>
          <w:rFonts w:eastAsiaTheme="minorEastAsia"/>
          <w:b/>
          <w:bCs/>
          <w:kern w:val="0"/>
          <w:szCs w:val="21"/>
        </w:rPr>
        <w:t xml:space="preserve"> </w:t>
      </w:r>
      <w:r w:rsidRPr="00E54740">
        <w:rPr>
          <w:rFonts w:eastAsiaTheme="minorEastAsia"/>
          <w:b/>
          <w:bCs/>
          <w:szCs w:val="21"/>
        </w:rPr>
        <w:t>利率风险</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利率风险是指金融工具的公允价值或未来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持有及承担的大部分金融资产和金融负债不计息，因此本基金的收入及经营活动的现金流量在很大程度上独立于市场利率变化。本基金持有的利率敏感性资产主要为银行存款、结算备付金、存出保证金、债券投资和应收申购款等。</w:t>
      </w:r>
    </w:p>
    <w:p w:rsidR="00751A4E" w:rsidRPr="00E54740" w:rsidRDefault="00751A4E" w:rsidP="00751A4E">
      <w:pPr>
        <w:spacing w:beforeLines="100" w:before="312" w:line="360" w:lineRule="auto"/>
        <w:rPr>
          <w:rFonts w:eastAsiaTheme="minorEastAsia"/>
          <w:b/>
          <w:bCs/>
          <w:szCs w:val="21"/>
        </w:rPr>
      </w:pPr>
      <w:r w:rsidRPr="00E54740">
        <w:rPr>
          <w:rFonts w:eastAsiaTheme="minorEastAsia"/>
          <w:b/>
          <w:bCs/>
          <w:kern w:val="0"/>
          <w:szCs w:val="21"/>
        </w:rPr>
        <w:lastRenderedPageBreak/>
        <w:t xml:space="preserve">7.4.13.4.1.1 </w:t>
      </w:r>
      <w:r w:rsidRPr="00E54740">
        <w:rPr>
          <w:rFonts w:eastAsiaTheme="minorEastAsia"/>
          <w:b/>
          <w:bCs/>
          <w:szCs w:val="21"/>
        </w:rPr>
        <w:t>利率风险敞口</w:t>
      </w:r>
    </w:p>
    <w:p w:rsidR="00751A4E" w:rsidRPr="00E54740" w:rsidRDefault="00751A4E" w:rsidP="00751A4E">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单位：人民币元</w:t>
      </w:r>
    </w:p>
    <w:tbl>
      <w:tblPr>
        <w:tblW w:w="965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833"/>
        <w:gridCol w:w="1701"/>
        <w:gridCol w:w="1701"/>
        <w:gridCol w:w="1144"/>
        <w:gridCol w:w="1701"/>
        <w:gridCol w:w="1574"/>
      </w:tblGrid>
      <w:tr w:rsidR="001D7C41" w:rsidRPr="00E54740" w:rsidTr="001453C5">
        <w:trPr>
          <w:trHeight w:val="280"/>
        </w:trPr>
        <w:tc>
          <w:tcPr>
            <w:tcW w:w="1833"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本期末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2023</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14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57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1453C5">
        <w:trPr>
          <w:trHeight w:val="280"/>
        </w:trPr>
        <w:tc>
          <w:tcPr>
            <w:tcW w:w="1833"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144"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74" w:type="dxa"/>
            <w:vAlign w:val="center"/>
          </w:tcPr>
          <w:p w:rsidR="00751A4E" w:rsidRPr="00E54740" w:rsidRDefault="00751A4E" w:rsidP="00CE7D52">
            <w:pPr>
              <w:spacing w:line="360" w:lineRule="auto"/>
              <w:jc w:val="right"/>
              <w:rPr>
                <w:rFonts w:eastAsiaTheme="minorEastAsia"/>
                <w:b/>
                <w:szCs w:val="21"/>
              </w:rPr>
            </w:pPr>
          </w:p>
        </w:tc>
      </w:tr>
      <w:tr w:rsidR="00D215E7" w:rsidTr="001453C5">
        <w:tc>
          <w:tcPr>
            <w:tcW w:w="1833" w:type="dxa"/>
            <w:vAlign w:val="center"/>
          </w:tcPr>
          <w:p w:rsidR="00D215E7" w:rsidRDefault="00903C2B">
            <w:pPr>
              <w:jc w:val="center"/>
            </w:pPr>
            <w:r>
              <w:rPr>
                <w:rFonts w:eastAsiaTheme="minorEastAsia"/>
                <w:szCs w:val="21"/>
              </w:rPr>
              <w:t>货币资金</w:t>
            </w:r>
          </w:p>
        </w:tc>
        <w:tc>
          <w:tcPr>
            <w:tcW w:w="1701" w:type="dxa"/>
            <w:vAlign w:val="center"/>
          </w:tcPr>
          <w:p w:rsidR="00D215E7" w:rsidRDefault="00903C2B">
            <w:pPr>
              <w:jc w:val="right"/>
            </w:pPr>
            <w:r>
              <w:rPr>
                <w:rFonts w:eastAsiaTheme="minorEastAsia"/>
                <w:szCs w:val="21"/>
              </w:rPr>
              <w:t>16,038,012.79</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w:t>
            </w:r>
          </w:p>
        </w:tc>
        <w:tc>
          <w:tcPr>
            <w:tcW w:w="1574" w:type="dxa"/>
            <w:vAlign w:val="center"/>
          </w:tcPr>
          <w:p w:rsidR="00D215E7" w:rsidRDefault="00903C2B">
            <w:pPr>
              <w:jc w:val="right"/>
            </w:pPr>
            <w:r>
              <w:rPr>
                <w:rFonts w:eastAsiaTheme="minorEastAsia"/>
                <w:szCs w:val="21"/>
              </w:rPr>
              <w:t>16,038,012.79</w:t>
            </w:r>
          </w:p>
        </w:tc>
      </w:tr>
      <w:tr w:rsidR="00D215E7" w:rsidTr="001453C5">
        <w:tc>
          <w:tcPr>
            <w:tcW w:w="1833" w:type="dxa"/>
            <w:vAlign w:val="center"/>
          </w:tcPr>
          <w:p w:rsidR="00D215E7" w:rsidRDefault="00903C2B">
            <w:pPr>
              <w:jc w:val="center"/>
            </w:pPr>
            <w:r>
              <w:rPr>
                <w:rFonts w:eastAsiaTheme="minorEastAsia"/>
                <w:szCs w:val="21"/>
              </w:rPr>
              <w:t>结算备付金</w:t>
            </w:r>
          </w:p>
        </w:tc>
        <w:tc>
          <w:tcPr>
            <w:tcW w:w="1701" w:type="dxa"/>
            <w:vAlign w:val="center"/>
          </w:tcPr>
          <w:p w:rsidR="00D215E7" w:rsidRDefault="00903C2B">
            <w:pPr>
              <w:jc w:val="right"/>
            </w:pPr>
            <w:r>
              <w:rPr>
                <w:rFonts w:eastAsiaTheme="minorEastAsia"/>
                <w:szCs w:val="21"/>
              </w:rPr>
              <w:t>1,479,981.88</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w:t>
            </w:r>
          </w:p>
        </w:tc>
        <w:tc>
          <w:tcPr>
            <w:tcW w:w="1574" w:type="dxa"/>
            <w:vAlign w:val="center"/>
          </w:tcPr>
          <w:p w:rsidR="00D215E7" w:rsidRDefault="00903C2B">
            <w:pPr>
              <w:jc w:val="right"/>
            </w:pPr>
            <w:r>
              <w:rPr>
                <w:rFonts w:eastAsiaTheme="minorEastAsia"/>
                <w:szCs w:val="21"/>
              </w:rPr>
              <w:t>1,479,981.88</w:t>
            </w:r>
          </w:p>
        </w:tc>
      </w:tr>
      <w:tr w:rsidR="00D215E7" w:rsidTr="001453C5">
        <w:tc>
          <w:tcPr>
            <w:tcW w:w="1833" w:type="dxa"/>
            <w:vAlign w:val="center"/>
          </w:tcPr>
          <w:p w:rsidR="00D215E7" w:rsidRDefault="00903C2B">
            <w:pPr>
              <w:jc w:val="center"/>
            </w:pPr>
            <w:r>
              <w:rPr>
                <w:rFonts w:eastAsiaTheme="minorEastAsia"/>
                <w:szCs w:val="21"/>
              </w:rPr>
              <w:t>存出保证金</w:t>
            </w:r>
          </w:p>
        </w:tc>
        <w:tc>
          <w:tcPr>
            <w:tcW w:w="1701" w:type="dxa"/>
            <w:vAlign w:val="center"/>
          </w:tcPr>
          <w:p w:rsidR="00D215E7" w:rsidRDefault="00903C2B">
            <w:pPr>
              <w:jc w:val="right"/>
            </w:pPr>
            <w:r>
              <w:rPr>
                <w:rFonts w:eastAsiaTheme="minorEastAsia"/>
                <w:szCs w:val="21"/>
              </w:rPr>
              <w:t>47,467.86</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w:t>
            </w:r>
          </w:p>
        </w:tc>
        <w:tc>
          <w:tcPr>
            <w:tcW w:w="1574" w:type="dxa"/>
            <w:vAlign w:val="center"/>
          </w:tcPr>
          <w:p w:rsidR="00D215E7" w:rsidRDefault="00903C2B">
            <w:pPr>
              <w:jc w:val="right"/>
            </w:pPr>
            <w:r>
              <w:rPr>
                <w:rFonts w:eastAsiaTheme="minorEastAsia"/>
                <w:szCs w:val="21"/>
              </w:rPr>
              <w:t>47,467.86</w:t>
            </w:r>
          </w:p>
        </w:tc>
      </w:tr>
      <w:tr w:rsidR="00D215E7" w:rsidTr="001453C5">
        <w:tc>
          <w:tcPr>
            <w:tcW w:w="1833" w:type="dxa"/>
            <w:vAlign w:val="center"/>
          </w:tcPr>
          <w:p w:rsidR="00D215E7" w:rsidRDefault="00903C2B">
            <w:pPr>
              <w:jc w:val="center"/>
            </w:pPr>
            <w:r>
              <w:rPr>
                <w:rFonts w:eastAsiaTheme="minorEastAsia"/>
                <w:szCs w:val="21"/>
              </w:rPr>
              <w:t>交易性金融资产</w:t>
            </w:r>
          </w:p>
        </w:tc>
        <w:tc>
          <w:tcPr>
            <w:tcW w:w="1701"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879.23</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92,737,474.69</w:t>
            </w:r>
          </w:p>
        </w:tc>
        <w:tc>
          <w:tcPr>
            <w:tcW w:w="1574" w:type="dxa"/>
            <w:vAlign w:val="center"/>
          </w:tcPr>
          <w:p w:rsidR="00D215E7" w:rsidRDefault="00903C2B">
            <w:pPr>
              <w:jc w:val="right"/>
            </w:pPr>
            <w:r>
              <w:rPr>
                <w:rFonts w:eastAsiaTheme="minorEastAsia"/>
                <w:szCs w:val="21"/>
              </w:rPr>
              <w:t>92,738,353.92</w:t>
            </w:r>
          </w:p>
        </w:tc>
      </w:tr>
      <w:tr w:rsidR="00D215E7" w:rsidTr="001453C5">
        <w:tc>
          <w:tcPr>
            <w:tcW w:w="1833" w:type="dxa"/>
            <w:vAlign w:val="center"/>
          </w:tcPr>
          <w:p w:rsidR="00D215E7" w:rsidRDefault="00903C2B">
            <w:pPr>
              <w:jc w:val="center"/>
            </w:pPr>
            <w:r>
              <w:rPr>
                <w:rFonts w:eastAsiaTheme="minorEastAsia"/>
                <w:szCs w:val="21"/>
              </w:rPr>
              <w:t>应收申购款</w:t>
            </w:r>
          </w:p>
        </w:tc>
        <w:tc>
          <w:tcPr>
            <w:tcW w:w="1701" w:type="dxa"/>
            <w:vAlign w:val="center"/>
          </w:tcPr>
          <w:p w:rsidR="00D215E7" w:rsidRDefault="00903C2B">
            <w:pPr>
              <w:jc w:val="right"/>
            </w:pPr>
            <w:r>
              <w:rPr>
                <w:rFonts w:eastAsiaTheme="minorEastAsia"/>
                <w:szCs w:val="21"/>
              </w:rPr>
              <w:t>100.00</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30,901.89</w:t>
            </w:r>
          </w:p>
        </w:tc>
        <w:tc>
          <w:tcPr>
            <w:tcW w:w="1574" w:type="dxa"/>
            <w:vAlign w:val="center"/>
          </w:tcPr>
          <w:p w:rsidR="00D215E7" w:rsidRDefault="00903C2B">
            <w:pPr>
              <w:jc w:val="right"/>
            </w:pPr>
            <w:r>
              <w:rPr>
                <w:rFonts w:eastAsiaTheme="minorEastAsia"/>
                <w:szCs w:val="21"/>
              </w:rPr>
              <w:t>31,001.89</w:t>
            </w:r>
          </w:p>
        </w:tc>
      </w:tr>
      <w:tr w:rsidR="001D7C41" w:rsidRPr="00E54740" w:rsidTr="001453C5">
        <w:trPr>
          <w:trHeight w:val="280"/>
        </w:trPr>
        <w:tc>
          <w:tcPr>
            <w:tcW w:w="1833" w:type="dxa"/>
          </w:tcPr>
          <w:p w:rsidR="00751A4E" w:rsidRPr="00E54740" w:rsidRDefault="00751A4E" w:rsidP="00CE7D52">
            <w:pPr>
              <w:autoSpaceDE w:val="0"/>
              <w:autoSpaceDN w:val="0"/>
              <w:adjustRightInd w:val="0"/>
              <w:spacing w:before="29"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17,565,562.53</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879.23</w:t>
            </w:r>
          </w:p>
        </w:tc>
        <w:tc>
          <w:tcPr>
            <w:tcW w:w="1144"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92,768,376.58</w:t>
            </w:r>
          </w:p>
        </w:tc>
        <w:tc>
          <w:tcPr>
            <w:tcW w:w="1574" w:type="dxa"/>
          </w:tcPr>
          <w:p w:rsidR="00751A4E" w:rsidRPr="00E54740" w:rsidRDefault="00751A4E" w:rsidP="00CE7D52">
            <w:pPr>
              <w:autoSpaceDE w:val="0"/>
              <w:autoSpaceDN w:val="0"/>
              <w:adjustRightInd w:val="0"/>
              <w:spacing w:before="29" w:line="360" w:lineRule="auto"/>
              <w:jc w:val="right"/>
              <w:rPr>
                <w:rFonts w:eastAsiaTheme="minorEastAsia"/>
                <w:szCs w:val="21"/>
              </w:rPr>
            </w:pPr>
            <w:r w:rsidRPr="00E54740">
              <w:rPr>
                <w:rFonts w:eastAsiaTheme="minorEastAsia"/>
                <w:szCs w:val="21"/>
              </w:rPr>
              <w:t>110,334,818.34</w:t>
            </w:r>
          </w:p>
        </w:tc>
      </w:tr>
      <w:tr w:rsidR="001D7C41" w:rsidRPr="00E54740" w:rsidTr="001453C5">
        <w:trPr>
          <w:trHeight w:val="280"/>
        </w:trPr>
        <w:tc>
          <w:tcPr>
            <w:tcW w:w="1833"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center"/>
          </w:tcPr>
          <w:p w:rsidR="00751A4E" w:rsidRPr="00E54740" w:rsidRDefault="00751A4E" w:rsidP="00CE7D52">
            <w:pPr>
              <w:spacing w:line="360" w:lineRule="auto"/>
              <w:jc w:val="right"/>
              <w:rPr>
                <w:rFonts w:eastAsiaTheme="minorEastAsia"/>
                <w:kern w:val="0"/>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144"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szCs w:val="21"/>
              </w:rPr>
            </w:pPr>
          </w:p>
        </w:tc>
        <w:tc>
          <w:tcPr>
            <w:tcW w:w="1574" w:type="dxa"/>
            <w:vAlign w:val="center"/>
          </w:tcPr>
          <w:p w:rsidR="00751A4E" w:rsidRPr="00E54740" w:rsidRDefault="00751A4E" w:rsidP="00CE7D52">
            <w:pPr>
              <w:spacing w:line="360" w:lineRule="auto"/>
              <w:jc w:val="right"/>
              <w:rPr>
                <w:rFonts w:eastAsiaTheme="minorEastAsia"/>
                <w:szCs w:val="21"/>
              </w:rPr>
            </w:pPr>
          </w:p>
        </w:tc>
      </w:tr>
      <w:tr w:rsidR="00D215E7" w:rsidTr="001453C5">
        <w:tc>
          <w:tcPr>
            <w:tcW w:w="1833" w:type="dxa"/>
            <w:vAlign w:val="center"/>
          </w:tcPr>
          <w:p w:rsidR="00D215E7" w:rsidRDefault="00903C2B">
            <w:pPr>
              <w:jc w:val="center"/>
            </w:pPr>
            <w:r>
              <w:rPr>
                <w:rFonts w:eastAsiaTheme="minorEastAsia"/>
                <w:szCs w:val="21"/>
              </w:rPr>
              <w:t>应付赎回款</w:t>
            </w:r>
          </w:p>
        </w:tc>
        <w:tc>
          <w:tcPr>
            <w:tcW w:w="1701"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136,488.44</w:t>
            </w:r>
          </w:p>
        </w:tc>
        <w:tc>
          <w:tcPr>
            <w:tcW w:w="1574" w:type="dxa"/>
            <w:vAlign w:val="center"/>
          </w:tcPr>
          <w:p w:rsidR="00D215E7" w:rsidRDefault="00903C2B">
            <w:pPr>
              <w:jc w:val="right"/>
            </w:pPr>
            <w:r>
              <w:rPr>
                <w:rFonts w:eastAsiaTheme="minorEastAsia"/>
                <w:szCs w:val="21"/>
              </w:rPr>
              <w:t>136,488.44</w:t>
            </w:r>
          </w:p>
        </w:tc>
      </w:tr>
      <w:tr w:rsidR="00D215E7" w:rsidTr="001453C5">
        <w:tc>
          <w:tcPr>
            <w:tcW w:w="1833" w:type="dxa"/>
            <w:vAlign w:val="center"/>
          </w:tcPr>
          <w:p w:rsidR="00D215E7" w:rsidRDefault="00903C2B">
            <w:pPr>
              <w:jc w:val="center"/>
            </w:pPr>
            <w:r>
              <w:rPr>
                <w:rFonts w:eastAsiaTheme="minorEastAsia"/>
                <w:szCs w:val="21"/>
              </w:rPr>
              <w:t>应付管理人报酬</w:t>
            </w:r>
          </w:p>
        </w:tc>
        <w:tc>
          <w:tcPr>
            <w:tcW w:w="1701"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140,120.06</w:t>
            </w:r>
          </w:p>
        </w:tc>
        <w:tc>
          <w:tcPr>
            <w:tcW w:w="1574" w:type="dxa"/>
            <w:vAlign w:val="center"/>
          </w:tcPr>
          <w:p w:rsidR="00D215E7" w:rsidRDefault="00903C2B">
            <w:pPr>
              <w:jc w:val="right"/>
            </w:pPr>
            <w:r>
              <w:rPr>
                <w:rFonts w:eastAsiaTheme="minorEastAsia"/>
                <w:szCs w:val="21"/>
              </w:rPr>
              <w:t>140,120.06</w:t>
            </w:r>
          </w:p>
        </w:tc>
      </w:tr>
      <w:tr w:rsidR="00D215E7" w:rsidTr="001453C5">
        <w:tc>
          <w:tcPr>
            <w:tcW w:w="1833" w:type="dxa"/>
            <w:vAlign w:val="center"/>
          </w:tcPr>
          <w:p w:rsidR="00D215E7" w:rsidRDefault="00903C2B">
            <w:pPr>
              <w:jc w:val="center"/>
            </w:pPr>
            <w:r>
              <w:rPr>
                <w:rFonts w:eastAsiaTheme="minorEastAsia"/>
                <w:szCs w:val="21"/>
              </w:rPr>
              <w:t>应付托管费</w:t>
            </w:r>
          </w:p>
        </w:tc>
        <w:tc>
          <w:tcPr>
            <w:tcW w:w="1701"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23,353.34</w:t>
            </w:r>
          </w:p>
        </w:tc>
        <w:tc>
          <w:tcPr>
            <w:tcW w:w="1574" w:type="dxa"/>
            <w:vAlign w:val="center"/>
          </w:tcPr>
          <w:p w:rsidR="00D215E7" w:rsidRDefault="00903C2B">
            <w:pPr>
              <w:jc w:val="right"/>
            </w:pPr>
            <w:r>
              <w:rPr>
                <w:rFonts w:eastAsiaTheme="minorEastAsia"/>
                <w:szCs w:val="21"/>
              </w:rPr>
              <w:t>23,353.34</w:t>
            </w:r>
          </w:p>
        </w:tc>
      </w:tr>
      <w:tr w:rsidR="00D215E7" w:rsidTr="001453C5">
        <w:tc>
          <w:tcPr>
            <w:tcW w:w="1833" w:type="dxa"/>
            <w:vAlign w:val="center"/>
          </w:tcPr>
          <w:p w:rsidR="00D215E7" w:rsidRDefault="00903C2B">
            <w:pPr>
              <w:jc w:val="center"/>
            </w:pPr>
            <w:r>
              <w:rPr>
                <w:rFonts w:eastAsiaTheme="minorEastAsia"/>
                <w:szCs w:val="21"/>
              </w:rPr>
              <w:t>应付销售服务费</w:t>
            </w:r>
          </w:p>
        </w:tc>
        <w:tc>
          <w:tcPr>
            <w:tcW w:w="1701"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42.01</w:t>
            </w:r>
          </w:p>
        </w:tc>
        <w:tc>
          <w:tcPr>
            <w:tcW w:w="1574" w:type="dxa"/>
            <w:vAlign w:val="center"/>
          </w:tcPr>
          <w:p w:rsidR="00D215E7" w:rsidRDefault="00903C2B">
            <w:pPr>
              <w:jc w:val="right"/>
            </w:pPr>
            <w:r>
              <w:rPr>
                <w:rFonts w:eastAsiaTheme="minorEastAsia"/>
                <w:szCs w:val="21"/>
              </w:rPr>
              <w:t>42.01</w:t>
            </w:r>
          </w:p>
        </w:tc>
      </w:tr>
      <w:tr w:rsidR="00D215E7" w:rsidTr="001453C5">
        <w:tc>
          <w:tcPr>
            <w:tcW w:w="1833" w:type="dxa"/>
            <w:vAlign w:val="center"/>
          </w:tcPr>
          <w:p w:rsidR="00D215E7" w:rsidRDefault="00903C2B">
            <w:pPr>
              <w:jc w:val="center"/>
            </w:pPr>
            <w:r>
              <w:rPr>
                <w:rFonts w:eastAsiaTheme="minorEastAsia"/>
                <w:szCs w:val="21"/>
              </w:rPr>
              <w:t>其他负债</w:t>
            </w:r>
          </w:p>
        </w:tc>
        <w:tc>
          <w:tcPr>
            <w:tcW w:w="1701"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423,797.48</w:t>
            </w:r>
          </w:p>
        </w:tc>
        <w:tc>
          <w:tcPr>
            <w:tcW w:w="1574" w:type="dxa"/>
            <w:vAlign w:val="center"/>
          </w:tcPr>
          <w:p w:rsidR="00D215E7" w:rsidRDefault="00903C2B">
            <w:pPr>
              <w:jc w:val="right"/>
            </w:pPr>
            <w:r>
              <w:rPr>
                <w:rFonts w:eastAsiaTheme="minorEastAsia"/>
                <w:szCs w:val="21"/>
              </w:rPr>
              <w:t>423,797.48</w:t>
            </w:r>
          </w:p>
        </w:tc>
      </w:tr>
      <w:tr w:rsidR="001D7C41" w:rsidRPr="00E54740" w:rsidTr="001453C5">
        <w:trPr>
          <w:trHeight w:val="280"/>
        </w:trPr>
        <w:tc>
          <w:tcPr>
            <w:tcW w:w="1833"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14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723,801.33</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723,801.33</w:t>
            </w:r>
          </w:p>
        </w:tc>
      </w:tr>
      <w:tr w:rsidR="001D7C41" w:rsidRPr="00E54740" w:rsidTr="001453C5">
        <w:trPr>
          <w:trHeight w:val="280"/>
        </w:trPr>
        <w:tc>
          <w:tcPr>
            <w:tcW w:w="1833"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17,565,562.53</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879.23</w:t>
            </w:r>
          </w:p>
        </w:tc>
        <w:tc>
          <w:tcPr>
            <w:tcW w:w="114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92,044,575.25</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109,611,017.01</w:t>
            </w:r>
          </w:p>
        </w:tc>
      </w:tr>
      <w:tr w:rsidR="001D7C41" w:rsidRPr="00E54740" w:rsidTr="001453C5">
        <w:trPr>
          <w:trHeight w:val="280"/>
        </w:trPr>
        <w:tc>
          <w:tcPr>
            <w:tcW w:w="1833"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上年度末</w:t>
            </w:r>
          </w:p>
          <w:p w:rsidR="00751A4E" w:rsidRPr="00E54740" w:rsidRDefault="00751A4E" w:rsidP="00CE7D52">
            <w:pPr>
              <w:spacing w:line="360" w:lineRule="auto"/>
              <w:jc w:val="center"/>
              <w:rPr>
                <w:rFonts w:eastAsiaTheme="minorEastAsia"/>
                <w:b/>
                <w:szCs w:val="21"/>
              </w:rPr>
            </w:pPr>
            <w:r w:rsidRPr="00E54740">
              <w:rPr>
                <w:rFonts w:eastAsiaTheme="minorEastAsia"/>
                <w:b/>
                <w:szCs w:val="21"/>
              </w:rPr>
              <w:t>2022</w:t>
            </w:r>
            <w:r w:rsidRPr="00E54740">
              <w:rPr>
                <w:rFonts w:eastAsiaTheme="minorEastAsia"/>
                <w:b/>
                <w:szCs w:val="21"/>
              </w:rPr>
              <w:t>年</w:t>
            </w:r>
            <w:r w:rsidRPr="00E54740">
              <w:rPr>
                <w:rFonts w:eastAsiaTheme="minorEastAsia"/>
                <w:b/>
                <w:szCs w:val="21"/>
              </w:rPr>
              <w:t>12</w:t>
            </w:r>
            <w:r w:rsidRPr="00E54740">
              <w:rPr>
                <w:rFonts w:eastAsiaTheme="minorEastAsia"/>
                <w:b/>
                <w:szCs w:val="21"/>
              </w:rPr>
              <w:t>月</w:t>
            </w:r>
            <w:r w:rsidRPr="00E54740">
              <w:rPr>
                <w:rFonts w:eastAsiaTheme="minorEastAsia"/>
                <w:b/>
                <w:szCs w:val="21"/>
              </w:rPr>
              <w:t>31</w:t>
            </w:r>
            <w:r w:rsidRPr="00E54740">
              <w:rPr>
                <w:rFonts w:eastAsiaTheme="minorEastAsia"/>
                <w:b/>
                <w:szCs w:val="21"/>
              </w:rPr>
              <w:t>日</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w:t>
            </w:r>
            <w:r w:rsidRPr="00E54740">
              <w:rPr>
                <w:rFonts w:eastAsiaTheme="minorEastAsia"/>
                <w:b/>
                <w:szCs w:val="21"/>
              </w:rPr>
              <w:t>年以内</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1-5</w:t>
            </w:r>
            <w:r w:rsidRPr="00E54740">
              <w:rPr>
                <w:rFonts w:eastAsiaTheme="minorEastAsia"/>
                <w:b/>
                <w:szCs w:val="21"/>
              </w:rPr>
              <w:t>年</w:t>
            </w:r>
          </w:p>
        </w:tc>
        <w:tc>
          <w:tcPr>
            <w:tcW w:w="114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5</w:t>
            </w:r>
            <w:r w:rsidRPr="00E54740">
              <w:rPr>
                <w:rFonts w:eastAsiaTheme="minorEastAsia"/>
                <w:b/>
                <w:szCs w:val="21"/>
              </w:rPr>
              <w:t>年以上</w:t>
            </w:r>
          </w:p>
        </w:tc>
        <w:tc>
          <w:tcPr>
            <w:tcW w:w="1701"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不计息</w:t>
            </w:r>
          </w:p>
        </w:tc>
        <w:tc>
          <w:tcPr>
            <w:tcW w:w="1574" w:type="dxa"/>
            <w:vAlign w:val="center"/>
          </w:tcPr>
          <w:p w:rsidR="00751A4E" w:rsidRPr="00E54740" w:rsidRDefault="00751A4E" w:rsidP="00CE7D52">
            <w:pPr>
              <w:spacing w:line="360" w:lineRule="auto"/>
              <w:jc w:val="center"/>
              <w:rPr>
                <w:rFonts w:eastAsiaTheme="minorEastAsia"/>
                <w:b/>
                <w:szCs w:val="21"/>
              </w:rPr>
            </w:pPr>
            <w:r w:rsidRPr="00E54740">
              <w:rPr>
                <w:rFonts w:eastAsiaTheme="minorEastAsia"/>
                <w:b/>
                <w:szCs w:val="21"/>
              </w:rPr>
              <w:t>合计</w:t>
            </w:r>
          </w:p>
        </w:tc>
      </w:tr>
      <w:tr w:rsidR="001D7C41" w:rsidRPr="00E54740" w:rsidTr="001453C5">
        <w:trPr>
          <w:trHeight w:val="280"/>
        </w:trPr>
        <w:tc>
          <w:tcPr>
            <w:tcW w:w="1833" w:type="dxa"/>
          </w:tcPr>
          <w:p w:rsidR="00751A4E" w:rsidRPr="00E54740" w:rsidRDefault="00751A4E" w:rsidP="00CE7D52">
            <w:pPr>
              <w:spacing w:line="360" w:lineRule="auto"/>
              <w:rPr>
                <w:rFonts w:eastAsiaTheme="minorEastAsia"/>
                <w:szCs w:val="21"/>
              </w:rPr>
            </w:pPr>
            <w:r w:rsidRPr="00E54740">
              <w:rPr>
                <w:rFonts w:eastAsiaTheme="minorEastAsia"/>
                <w:szCs w:val="21"/>
              </w:rPr>
              <w:t>资产</w:t>
            </w:r>
          </w:p>
        </w:tc>
        <w:tc>
          <w:tcPr>
            <w:tcW w:w="1701" w:type="dxa"/>
            <w:vAlign w:val="center"/>
          </w:tcPr>
          <w:p w:rsidR="00751A4E" w:rsidRPr="00E54740" w:rsidRDefault="00751A4E" w:rsidP="00CE7D52">
            <w:pPr>
              <w:spacing w:line="360" w:lineRule="auto"/>
              <w:jc w:val="right"/>
              <w:rPr>
                <w:rFonts w:eastAsiaTheme="minorEastAsia"/>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144" w:type="dxa"/>
            <w:vAlign w:val="center"/>
          </w:tcPr>
          <w:p w:rsidR="00751A4E" w:rsidRPr="00E54740" w:rsidRDefault="00751A4E" w:rsidP="00CE7D52">
            <w:pPr>
              <w:spacing w:line="360" w:lineRule="auto"/>
              <w:jc w:val="right"/>
              <w:rPr>
                <w:rFonts w:eastAsiaTheme="minorEastAsia"/>
                <w:b/>
                <w:szCs w:val="21"/>
              </w:rPr>
            </w:pPr>
          </w:p>
        </w:tc>
        <w:tc>
          <w:tcPr>
            <w:tcW w:w="1701" w:type="dxa"/>
            <w:vAlign w:val="center"/>
          </w:tcPr>
          <w:p w:rsidR="00751A4E" w:rsidRPr="00E54740" w:rsidRDefault="00751A4E" w:rsidP="00CE7D52">
            <w:pPr>
              <w:spacing w:line="360" w:lineRule="auto"/>
              <w:jc w:val="right"/>
              <w:rPr>
                <w:rFonts w:eastAsiaTheme="minorEastAsia"/>
                <w:b/>
                <w:szCs w:val="21"/>
              </w:rPr>
            </w:pPr>
          </w:p>
        </w:tc>
        <w:tc>
          <w:tcPr>
            <w:tcW w:w="1574" w:type="dxa"/>
            <w:vAlign w:val="center"/>
          </w:tcPr>
          <w:p w:rsidR="00751A4E" w:rsidRPr="00E54740" w:rsidRDefault="00751A4E" w:rsidP="00CE7D52">
            <w:pPr>
              <w:spacing w:line="360" w:lineRule="auto"/>
              <w:jc w:val="right"/>
              <w:rPr>
                <w:rFonts w:eastAsiaTheme="minorEastAsia"/>
                <w:b/>
                <w:szCs w:val="21"/>
              </w:rPr>
            </w:pPr>
          </w:p>
        </w:tc>
      </w:tr>
      <w:tr w:rsidR="00D215E7" w:rsidTr="001453C5">
        <w:tc>
          <w:tcPr>
            <w:tcW w:w="1833" w:type="dxa"/>
            <w:vAlign w:val="center"/>
          </w:tcPr>
          <w:p w:rsidR="00D215E7" w:rsidRDefault="00903C2B">
            <w:pPr>
              <w:jc w:val="center"/>
            </w:pPr>
            <w:r>
              <w:rPr>
                <w:rFonts w:eastAsiaTheme="minorEastAsia"/>
                <w:szCs w:val="21"/>
              </w:rPr>
              <w:t>货币资金</w:t>
            </w:r>
          </w:p>
        </w:tc>
        <w:tc>
          <w:tcPr>
            <w:tcW w:w="1701" w:type="dxa"/>
            <w:vAlign w:val="center"/>
          </w:tcPr>
          <w:p w:rsidR="00D215E7" w:rsidRDefault="00903C2B">
            <w:pPr>
              <w:jc w:val="right"/>
            </w:pPr>
            <w:r>
              <w:rPr>
                <w:rFonts w:eastAsiaTheme="minorEastAsia"/>
                <w:szCs w:val="21"/>
              </w:rPr>
              <w:t>15,025,077.54</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w:t>
            </w:r>
          </w:p>
        </w:tc>
        <w:tc>
          <w:tcPr>
            <w:tcW w:w="1574" w:type="dxa"/>
            <w:vAlign w:val="center"/>
          </w:tcPr>
          <w:p w:rsidR="00D215E7" w:rsidRDefault="00903C2B">
            <w:pPr>
              <w:jc w:val="right"/>
            </w:pPr>
            <w:r>
              <w:rPr>
                <w:rFonts w:eastAsiaTheme="minorEastAsia"/>
                <w:szCs w:val="21"/>
              </w:rPr>
              <w:t>15,025,077.54</w:t>
            </w:r>
          </w:p>
        </w:tc>
      </w:tr>
      <w:tr w:rsidR="00D215E7" w:rsidTr="001453C5">
        <w:tc>
          <w:tcPr>
            <w:tcW w:w="1833" w:type="dxa"/>
            <w:vAlign w:val="center"/>
          </w:tcPr>
          <w:p w:rsidR="00D215E7" w:rsidRDefault="00903C2B">
            <w:pPr>
              <w:jc w:val="center"/>
            </w:pPr>
            <w:r>
              <w:rPr>
                <w:rFonts w:eastAsiaTheme="minorEastAsia"/>
                <w:szCs w:val="21"/>
              </w:rPr>
              <w:t>结算备付金</w:t>
            </w:r>
          </w:p>
        </w:tc>
        <w:tc>
          <w:tcPr>
            <w:tcW w:w="1701" w:type="dxa"/>
            <w:vAlign w:val="center"/>
          </w:tcPr>
          <w:p w:rsidR="00D215E7" w:rsidRDefault="00903C2B">
            <w:pPr>
              <w:jc w:val="right"/>
            </w:pPr>
            <w:r>
              <w:rPr>
                <w:rFonts w:eastAsiaTheme="minorEastAsia"/>
                <w:szCs w:val="21"/>
              </w:rPr>
              <w:t>1,540,066.54</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w:t>
            </w:r>
          </w:p>
        </w:tc>
        <w:tc>
          <w:tcPr>
            <w:tcW w:w="1574" w:type="dxa"/>
            <w:vAlign w:val="center"/>
          </w:tcPr>
          <w:p w:rsidR="00D215E7" w:rsidRDefault="00903C2B">
            <w:pPr>
              <w:jc w:val="right"/>
            </w:pPr>
            <w:r>
              <w:rPr>
                <w:rFonts w:eastAsiaTheme="minorEastAsia"/>
                <w:szCs w:val="21"/>
              </w:rPr>
              <w:t>1,540,066.54</w:t>
            </w:r>
          </w:p>
        </w:tc>
      </w:tr>
      <w:tr w:rsidR="00D215E7" w:rsidTr="001453C5">
        <w:tc>
          <w:tcPr>
            <w:tcW w:w="1833" w:type="dxa"/>
            <w:vAlign w:val="center"/>
          </w:tcPr>
          <w:p w:rsidR="00D215E7" w:rsidRDefault="00903C2B">
            <w:pPr>
              <w:jc w:val="center"/>
            </w:pPr>
            <w:r>
              <w:rPr>
                <w:rFonts w:eastAsiaTheme="minorEastAsia"/>
                <w:szCs w:val="21"/>
              </w:rPr>
              <w:t>存出保证金</w:t>
            </w:r>
          </w:p>
        </w:tc>
        <w:tc>
          <w:tcPr>
            <w:tcW w:w="1701" w:type="dxa"/>
            <w:vAlign w:val="center"/>
          </w:tcPr>
          <w:p w:rsidR="00D215E7" w:rsidRDefault="00903C2B">
            <w:pPr>
              <w:jc w:val="right"/>
            </w:pPr>
            <w:r>
              <w:rPr>
                <w:rFonts w:eastAsiaTheme="minorEastAsia"/>
                <w:szCs w:val="21"/>
              </w:rPr>
              <w:t>63,195.91</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w:t>
            </w:r>
          </w:p>
        </w:tc>
        <w:tc>
          <w:tcPr>
            <w:tcW w:w="1574" w:type="dxa"/>
            <w:vAlign w:val="center"/>
          </w:tcPr>
          <w:p w:rsidR="00D215E7" w:rsidRDefault="00903C2B">
            <w:pPr>
              <w:jc w:val="right"/>
            </w:pPr>
            <w:r>
              <w:rPr>
                <w:rFonts w:eastAsiaTheme="minorEastAsia"/>
                <w:szCs w:val="21"/>
              </w:rPr>
              <w:t>63,195.91</w:t>
            </w:r>
          </w:p>
        </w:tc>
      </w:tr>
      <w:tr w:rsidR="00D215E7" w:rsidTr="001453C5">
        <w:tc>
          <w:tcPr>
            <w:tcW w:w="1833" w:type="dxa"/>
            <w:vAlign w:val="center"/>
          </w:tcPr>
          <w:p w:rsidR="00D215E7" w:rsidRDefault="00903C2B">
            <w:pPr>
              <w:jc w:val="center"/>
            </w:pPr>
            <w:r>
              <w:rPr>
                <w:rFonts w:eastAsiaTheme="minorEastAsia"/>
                <w:szCs w:val="21"/>
              </w:rPr>
              <w:t>交易性金融资产</w:t>
            </w:r>
          </w:p>
        </w:tc>
        <w:tc>
          <w:tcPr>
            <w:tcW w:w="1701"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871.59</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116,278,350.62</w:t>
            </w:r>
          </w:p>
        </w:tc>
        <w:tc>
          <w:tcPr>
            <w:tcW w:w="1574" w:type="dxa"/>
            <w:vAlign w:val="center"/>
          </w:tcPr>
          <w:p w:rsidR="00D215E7" w:rsidRDefault="00903C2B">
            <w:pPr>
              <w:jc w:val="right"/>
            </w:pPr>
            <w:r>
              <w:rPr>
                <w:rFonts w:eastAsiaTheme="minorEastAsia"/>
                <w:szCs w:val="21"/>
              </w:rPr>
              <w:t>116,279,222.21</w:t>
            </w:r>
          </w:p>
        </w:tc>
      </w:tr>
      <w:tr w:rsidR="00D215E7" w:rsidTr="001453C5">
        <w:tc>
          <w:tcPr>
            <w:tcW w:w="1833" w:type="dxa"/>
            <w:vAlign w:val="center"/>
          </w:tcPr>
          <w:p w:rsidR="00D215E7" w:rsidRDefault="00903C2B">
            <w:pPr>
              <w:jc w:val="center"/>
            </w:pPr>
            <w:r>
              <w:rPr>
                <w:rFonts w:eastAsiaTheme="minorEastAsia"/>
                <w:szCs w:val="21"/>
              </w:rPr>
              <w:t>应收申购款</w:t>
            </w:r>
          </w:p>
        </w:tc>
        <w:tc>
          <w:tcPr>
            <w:tcW w:w="1701" w:type="dxa"/>
            <w:vAlign w:val="center"/>
          </w:tcPr>
          <w:p w:rsidR="00D215E7" w:rsidRDefault="00903C2B">
            <w:pPr>
              <w:jc w:val="right"/>
            </w:pPr>
            <w:r>
              <w:rPr>
                <w:rFonts w:eastAsiaTheme="minorEastAsia"/>
                <w:szCs w:val="21"/>
              </w:rPr>
              <w:t>200.00</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23,749.70</w:t>
            </w:r>
          </w:p>
        </w:tc>
        <w:tc>
          <w:tcPr>
            <w:tcW w:w="1574" w:type="dxa"/>
            <w:vAlign w:val="center"/>
          </w:tcPr>
          <w:p w:rsidR="00D215E7" w:rsidRDefault="00903C2B">
            <w:pPr>
              <w:jc w:val="right"/>
            </w:pPr>
            <w:r>
              <w:rPr>
                <w:rFonts w:eastAsiaTheme="minorEastAsia"/>
                <w:szCs w:val="21"/>
              </w:rPr>
              <w:t>23,949.70</w:t>
            </w:r>
          </w:p>
        </w:tc>
      </w:tr>
      <w:tr w:rsidR="001D7C41" w:rsidRPr="00E54740" w:rsidTr="001453C5">
        <w:trPr>
          <w:trHeight w:val="280"/>
        </w:trPr>
        <w:tc>
          <w:tcPr>
            <w:tcW w:w="1833" w:type="dxa"/>
          </w:tcPr>
          <w:p w:rsidR="00751A4E" w:rsidRPr="00E54740" w:rsidRDefault="00751A4E" w:rsidP="00CE7D52">
            <w:pPr>
              <w:spacing w:line="360" w:lineRule="auto"/>
              <w:rPr>
                <w:rFonts w:eastAsiaTheme="minorEastAsia"/>
                <w:szCs w:val="21"/>
              </w:rPr>
            </w:pPr>
            <w:r w:rsidRPr="00E54740">
              <w:rPr>
                <w:rFonts w:eastAsiaTheme="minorEastAsia"/>
                <w:szCs w:val="21"/>
              </w:rPr>
              <w:t>资产总计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16,628,539.99</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871.59</w:t>
            </w:r>
          </w:p>
        </w:tc>
        <w:tc>
          <w:tcPr>
            <w:tcW w:w="1144"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116,302,100.32</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132,931,511.90</w:t>
            </w:r>
          </w:p>
        </w:tc>
      </w:tr>
      <w:tr w:rsidR="001D7C41" w:rsidRPr="00E54740" w:rsidTr="001453C5">
        <w:trPr>
          <w:trHeight w:val="278"/>
        </w:trPr>
        <w:tc>
          <w:tcPr>
            <w:tcW w:w="1833" w:type="dxa"/>
          </w:tcPr>
          <w:p w:rsidR="00751A4E" w:rsidRPr="00E54740" w:rsidRDefault="00751A4E" w:rsidP="00CE7D52">
            <w:pPr>
              <w:spacing w:line="360" w:lineRule="auto"/>
              <w:rPr>
                <w:rFonts w:eastAsiaTheme="minorEastAsia"/>
                <w:szCs w:val="21"/>
              </w:rPr>
            </w:pPr>
            <w:r w:rsidRPr="00E54740">
              <w:rPr>
                <w:rFonts w:eastAsiaTheme="minorEastAsia"/>
                <w:szCs w:val="21"/>
              </w:rPr>
              <w:t>负债</w:t>
            </w:r>
          </w:p>
        </w:tc>
        <w:tc>
          <w:tcPr>
            <w:tcW w:w="1701" w:type="dxa"/>
            <w:vAlign w:val="bottom"/>
          </w:tcPr>
          <w:p w:rsidR="00751A4E" w:rsidRPr="00E54740" w:rsidRDefault="00751A4E" w:rsidP="00CE7D52">
            <w:pPr>
              <w:spacing w:line="360" w:lineRule="auto"/>
              <w:jc w:val="right"/>
              <w:rPr>
                <w:rFonts w:eastAsiaTheme="minorEastAsia"/>
                <w:kern w:val="0"/>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144" w:type="dxa"/>
            <w:vAlign w:val="bottom"/>
          </w:tcPr>
          <w:p w:rsidR="00751A4E" w:rsidRPr="00E54740" w:rsidRDefault="00751A4E" w:rsidP="00CE7D52">
            <w:pPr>
              <w:spacing w:line="360" w:lineRule="auto"/>
              <w:jc w:val="right"/>
              <w:rPr>
                <w:rFonts w:eastAsiaTheme="minorEastAsia"/>
                <w:szCs w:val="21"/>
              </w:rPr>
            </w:pPr>
          </w:p>
        </w:tc>
        <w:tc>
          <w:tcPr>
            <w:tcW w:w="1701" w:type="dxa"/>
            <w:vAlign w:val="bottom"/>
          </w:tcPr>
          <w:p w:rsidR="00751A4E" w:rsidRPr="00E54740" w:rsidRDefault="00751A4E" w:rsidP="00CE7D52">
            <w:pPr>
              <w:spacing w:line="360" w:lineRule="auto"/>
              <w:jc w:val="right"/>
              <w:rPr>
                <w:rFonts w:eastAsiaTheme="minorEastAsia"/>
                <w:szCs w:val="21"/>
              </w:rPr>
            </w:pPr>
          </w:p>
        </w:tc>
        <w:tc>
          <w:tcPr>
            <w:tcW w:w="1574" w:type="dxa"/>
            <w:vAlign w:val="bottom"/>
          </w:tcPr>
          <w:p w:rsidR="00751A4E" w:rsidRPr="00E54740" w:rsidRDefault="00751A4E" w:rsidP="00CE7D52">
            <w:pPr>
              <w:spacing w:line="360" w:lineRule="auto"/>
              <w:jc w:val="right"/>
              <w:rPr>
                <w:rFonts w:eastAsiaTheme="minorEastAsia"/>
                <w:szCs w:val="21"/>
              </w:rPr>
            </w:pPr>
          </w:p>
        </w:tc>
      </w:tr>
      <w:tr w:rsidR="00D215E7" w:rsidTr="001453C5">
        <w:tc>
          <w:tcPr>
            <w:tcW w:w="1833" w:type="dxa"/>
            <w:vAlign w:val="center"/>
          </w:tcPr>
          <w:p w:rsidR="00D215E7" w:rsidRDefault="00903C2B">
            <w:pPr>
              <w:jc w:val="center"/>
            </w:pPr>
            <w:r>
              <w:rPr>
                <w:rFonts w:eastAsiaTheme="minorEastAsia"/>
                <w:szCs w:val="21"/>
              </w:rPr>
              <w:t>应付赎回款</w:t>
            </w:r>
          </w:p>
        </w:tc>
        <w:tc>
          <w:tcPr>
            <w:tcW w:w="1701"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rsidP="001453C5">
            <w:pPr>
              <w:jc w:val="right"/>
            </w:pPr>
            <w:r>
              <w:rPr>
                <w:rFonts w:eastAsiaTheme="minorEastAsia"/>
                <w:szCs w:val="21"/>
              </w:rPr>
              <w:t>108,813.91</w:t>
            </w:r>
          </w:p>
        </w:tc>
        <w:tc>
          <w:tcPr>
            <w:tcW w:w="1574" w:type="dxa"/>
            <w:vAlign w:val="center"/>
          </w:tcPr>
          <w:p w:rsidR="00D215E7" w:rsidRDefault="00903C2B">
            <w:pPr>
              <w:jc w:val="right"/>
            </w:pPr>
            <w:r>
              <w:rPr>
                <w:rFonts w:eastAsiaTheme="minorEastAsia"/>
                <w:szCs w:val="21"/>
              </w:rPr>
              <w:t>108,813.91</w:t>
            </w:r>
          </w:p>
        </w:tc>
      </w:tr>
      <w:tr w:rsidR="00D215E7" w:rsidTr="001453C5">
        <w:tc>
          <w:tcPr>
            <w:tcW w:w="1833" w:type="dxa"/>
            <w:vAlign w:val="center"/>
          </w:tcPr>
          <w:p w:rsidR="00D215E7" w:rsidRDefault="00903C2B">
            <w:pPr>
              <w:jc w:val="center"/>
            </w:pPr>
            <w:r>
              <w:rPr>
                <w:rFonts w:eastAsiaTheme="minorEastAsia"/>
                <w:szCs w:val="21"/>
              </w:rPr>
              <w:t>应付管理人报酬</w:t>
            </w:r>
          </w:p>
        </w:tc>
        <w:tc>
          <w:tcPr>
            <w:tcW w:w="1701"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rsidP="001453C5">
            <w:pPr>
              <w:jc w:val="right"/>
            </w:pPr>
            <w:r>
              <w:rPr>
                <w:rFonts w:eastAsiaTheme="minorEastAsia"/>
                <w:szCs w:val="21"/>
              </w:rPr>
              <w:t>169,789.88</w:t>
            </w:r>
          </w:p>
        </w:tc>
        <w:tc>
          <w:tcPr>
            <w:tcW w:w="1574" w:type="dxa"/>
            <w:vAlign w:val="center"/>
          </w:tcPr>
          <w:p w:rsidR="00D215E7" w:rsidRDefault="00903C2B">
            <w:pPr>
              <w:jc w:val="right"/>
            </w:pPr>
            <w:r>
              <w:rPr>
                <w:rFonts w:eastAsiaTheme="minorEastAsia"/>
                <w:szCs w:val="21"/>
              </w:rPr>
              <w:t>169,789.88</w:t>
            </w:r>
          </w:p>
        </w:tc>
      </w:tr>
      <w:tr w:rsidR="00D215E7" w:rsidTr="001453C5">
        <w:tc>
          <w:tcPr>
            <w:tcW w:w="1833" w:type="dxa"/>
            <w:vAlign w:val="center"/>
          </w:tcPr>
          <w:p w:rsidR="00D215E7" w:rsidRDefault="00903C2B">
            <w:pPr>
              <w:jc w:val="center"/>
            </w:pPr>
            <w:r>
              <w:rPr>
                <w:rFonts w:eastAsiaTheme="minorEastAsia"/>
                <w:szCs w:val="21"/>
              </w:rPr>
              <w:t>应付托管费</w:t>
            </w:r>
          </w:p>
        </w:tc>
        <w:tc>
          <w:tcPr>
            <w:tcW w:w="1701"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rsidP="001453C5">
            <w:pPr>
              <w:jc w:val="right"/>
            </w:pPr>
            <w:r>
              <w:rPr>
                <w:rFonts w:eastAsiaTheme="minorEastAsia"/>
                <w:szCs w:val="21"/>
              </w:rPr>
              <w:t>28,298.29</w:t>
            </w:r>
          </w:p>
        </w:tc>
        <w:tc>
          <w:tcPr>
            <w:tcW w:w="1574" w:type="dxa"/>
            <w:vAlign w:val="center"/>
          </w:tcPr>
          <w:p w:rsidR="00D215E7" w:rsidRDefault="00903C2B">
            <w:pPr>
              <w:jc w:val="right"/>
            </w:pPr>
            <w:r>
              <w:rPr>
                <w:rFonts w:eastAsiaTheme="minorEastAsia"/>
                <w:szCs w:val="21"/>
              </w:rPr>
              <w:t>28,298.29</w:t>
            </w:r>
          </w:p>
        </w:tc>
      </w:tr>
      <w:tr w:rsidR="00D215E7" w:rsidTr="001453C5">
        <w:tc>
          <w:tcPr>
            <w:tcW w:w="1833" w:type="dxa"/>
            <w:vAlign w:val="center"/>
          </w:tcPr>
          <w:p w:rsidR="00D215E7" w:rsidRDefault="00903C2B">
            <w:pPr>
              <w:jc w:val="center"/>
            </w:pPr>
            <w:r>
              <w:rPr>
                <w:rFonts w:eastAsiaTheme="minorEastAsia"/>
                <w:szCs w:val="21"/>
              </w:rPr>
              <w:t>应付销售服务费</w:t>
            </w:r>
          </w:p>
        </w:tc>
        <w:tc>
          <w:tcPr>
            <w:tcW w:w="1701"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rsidP="001453C5">
            <w:pPr>
              <w:jc w:val="right"/>
            </w:pPr>
            <w:r>
              <w:rPr>
                <w:rFonts w:eastAsiaTheme="minorEastAsia"/>
                <w:szCs w:val="21"/>
              </w:rPr>
              <w:t>34.01</w:t>
            </w:r>
          </w:p>
        </w:tc>
        <w:tc>
          <w:tcPr>
            <w:tcW w:w="1574" w:type="dxa"/>
            <w:vAlign w:val="center"/>
          </w:tcPr>
          <w:p w:rsidR="00D215E7" w:rsidRDefault="00903C2B">
            <w:pPr>
              <w:jc w:val="right"/>
            </w:pPr>
            <w:r>
              <w:rPr>
                <w:rFonts w:eastAsiaTheme="minorEastAsia"/>
                <w:szCs w:val="21"/>
              </w:rPr>
              <w:t>34.01</w:t>
            </w:r>
          </w:p>
        </w:tc>
      </w:tr>
      <w:tr w:rsidR="00D215E7" w:rsidTr="001453C5">
        <w:tc>
          <w:tcPr>
            <w:tcW w:w="1833" w:type="dxa"/>
            <w:vAlign w:val="center"/>
          </w:tcPr>
          <w:p w:rsidR="00D215E7" w:rsidRDefault="00903C2B">
            <w:pPr>
              <w:jc w:val="center"/>
            </w:pPr>
            <w:r>
              <w:rPr>
                <w:rFonts w:eastAsiaTheme="minorEastAsia"/>
                <w:szCs w:val="21"/>
              </w:rPr>
              <w:t>其他负债</w:t>
            </w:r>
          </w:p>
        </w:tc>
        <w:tc>
          <w:tcPr>
            <w:tcW w:w="1701" w:type="dxa"/>
            <w:vAlign w:val="center"/>
          </w:tcPr>
          <w:p w:rsidR="00D215E7" w:rsidRDefault="00903C2B">
            <w:pPr>
              <w:jc w:val="right"/>
            </w:pPr>
            <w:r>
              <w:rPr>
                <w:rFonts w:eastAsiaTheme="minorEastAsia"/>
                <w:szCs w:val="21"/>
              </w:rPr>
              <w:t>-</w:t>
            </w:r>
          </w:p>
        </w:tc>
        <w:tc>
          <w:tcPr>
            <w:tcW w:w="1701" w:type="dxa"/>
            <w:vAlign w:val="center"/>
          </w:tcPr>
          <w:p w:rsidR="00D215E7" w:rsidRDefault="00903C2B">
            <w:pPr>
              <w:jc w:val="right"/>
            </w:pPr>
            <w:r>
              <w:rPr>
                <w:rFonts w:eastAsiaTheme="minorEastAsia"/>
                <w:szCs w:val="21"/>
              </w:rPr>
              <w:t>-</w:t>
            </w:r>
          </w:p>
        </w:tc>
        <w:tc>
          <w:tcPr>
            <w:tcW w:w="1144" w:type="dxa"/>
            <w:vAlign w:val="center"/>
          </w:tcPr>
          <w:p w:rsidR="00D215E7" w:rsidRDefault="00903C2B">
            <w:pPr>
              <w:jc w:val="right"/>
            </w:pPr>
            <w:r>
              <w:rPr>
                <w:rFonts w:eastAsiaTheme="minorEastAsia"/>
                <w:szCs w:val="21"/>
              </w:rPr>
              <w:t>-</w:t>
            </w:r>
          </w:p>
        </w:tc>
        <w:tc>
          <w:tcPr>
            <w:tcW w:w="1701" w:type="dxa"/>
            <w:vAlign w:val="center"/>
          </w:tcPr>
          <w:p w:rsidR="00D215E7" w:rsidRDefault="00903C2B" w:rsidP="001453C5">
            <w:pPr>
              <w:jc w:val="right"/>
            </w:pPr>
            <w:r>
              <w:rPr>
                <w:rFonts w:eastAsiaTheme="minorEastAsia"/>
                <w:szCs w:val="21"/>
              </w:rPr>
              <w:t>497,130.18</w:t>
            </w:r>
          </w:p>
        </w:tc>
        <w:tc>
          <w:tcPr>
            <w:tcW w:w="1574" w:type="dxa"/>
            <w:vAlign w:val="center"/>
          </w:tcPr>
          <w:p w:rsidR="00D215E7" w:rsidRDefault="00903C2B">
            <w:pPr>
              <w:jc w:val="right"/>
            </w:pPr>
            <w:r>
              <w:rPr>
                <w:rFonts w:eastAsiaTheme="minorEastAsia"/>
                <w:szCs w:val="21"/>
              </w:rPr>
              <w:t>497,130.18</w:t>
            </w:r>
          </w:p>
        </w:tc>
      </w:tr>
      <w:tr w:rsidR="001D7C41" w:rsidRPr="00E54740" w:rsidTr="001453C5">
        <w:trPr>
          <w:trHeight w:val="278"/>
        </w:trPr>
        <w:tc>
          <w:tcPr>
            <w:tcW w:w="1833" w:type="dxa"/>
          </w:tcPr>
          <w:p w:rsidR="00751A4E" w:rsidRPr="00E54740" w:rsidRDefault="00751A4E" w:rsidP="00CE7D52">
            <w:pPr>
              <w:spacing w:line="360" w:lineRule="auto"/>
              <w:rPr>
                <w:rFonts w:eastAsiaTheme="minorEastAsia"/>
                <w:szCs w:val="21"/>
              </w:rPr>
            </w:pPr>
            <w:r w:rsidRPr="00E54740">
              <w:rPr>
                <w:rFonts w:eastAsiaTheme="minorEastAsia"/>
                <w:szCs w:val="21"/>
              </w:rPr>
              <w:t>负债总计</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14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tcPr>
          <w:p w:rsidR="00751A4E" w:rsidRPr="00E54740" w:rsidRDefault="00751A4E" w:rsidP="001453C5">
            <w:pPr>
              <w:spacing w:line="360" w:lineRule="auto"/>
              <w:jc w:val="right"/>
              <w:rPr>
                <w:rFonts w:eastAsiaTheme="minorEastAsia"/>
                <w:szCs w:val="21"/>
              </w:rPr>
            </w:pPr>
            <w:r w:rsidRPr="00E54740">
              <w:rPr>
                <w:rFonts w:eastAsiaTheme="minorEastAsia"/>
                <w:szCs w:val="21"/>
              </w:rPr>
              <w:t>804,066.27</w:t>
            </w:r>
          </w:p>
        </w:tc>
        <w:tc>
          <w:tcPr>
            <w:tcW w:w="1574"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804,066.27</w:t>
            </w:r>
          </w:p>
        </w:tc>
      </w:tr>
      <w:tr w:rsidR="001D7C41" w:rsidRPr="00E54740" w:rsidTr="001453C5">
        <w:trPr>
          <w:trHeight w:val="278"/>
        </w:trPr>
        <w:tc>
          <w:tcPr>
            <w:tcW w:w="1833" w:type="dxa"/>
          </w:tcPr>
          <w:p w:rsidR="00751A4E" w:rsidRPr="00E54740" w:rsidRDefault="00751A4E" w:rsidP="00CE7D52">
            <w:pPr>
              <w:spacing w:line="360" w:lineRule="auto"/>
              <w:rPr>
                <w:rFonts w:eastAsiaTheme="minorEastAsia"/>
                <w:szCs w:val="21"/>
              </w:rPr>
            </w:pPr>
            <w:r w:rsidRPr="00E54740">
              <w:rPr>
                <w:rFonts w:eastAsiaTheme="minorEastAsia"/>
                <w:szCs w:val="21"/>
              </w:rPr>
              <w:t>利率敏感度缺口</w:t>
            </w:r>
          </w:p>
        </w:tc>
        <w:tc>
          <w:tcPr>
            <w:tcW w:w="1701" w:type="dxa"/>
          </w:tcPr>
          <w:p w:rsidR="00751A4E" w:rsidRPr="00E54740" w:rsidRDefault="00751A4E" w:rsidP="00CE7D52">
            <w:pPr>
              <w:spacing w:line="360" w:lineRule="auto"/>
              <w:jc w:val="right"/>
              <w:rPr>
                <w:rFonts w:eastAsiaTheme="minorEastAsia"/>
                <w:szCs w:val="21"/>
              </w:rPr>
            </w:pPr>
            <w:r w:rsidRPr="00E54740">
              <w:rPr>
                <w:rFonts w:eastAsiaTheme="minorEastAsia"/>
                <w:szCs w:val="21"/>
              </w:rPr>
              <w:t>16,628,539.99</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871.59</w:t>
            </w:r>
          </w:p>
        </w:tc>
        <w:tc>
          <w:tcPr>
            <w:tcW w:w="1144"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w:t>
            </w:r>
          </w:p>
        </w:tc>
        <w:tc>
          <w:tcPr>
            <w:tcW w:w="1701"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115,498,034.05</w:t>
            </w:r>
          </w:p>
        </w:tc>
        <w:tc>
          <w:tcPr>
            <w:tcW w:w="1574" w:type="dxa"/>
            <w:vAlign w:val="center"/>
          </w:tcPr>
          <w:p w:rsidR="00751A4E" w:rsidRPr="00E54740" w:rsidRDefault="00751A4E" w:rsidP="00CE7D52">
            <w:pPr>
              <w:spacing w:line="360" w:lineRule="auto"/>
              <w:jc w:val="right"/>
              <w:rPr>
                <w:rFonts w:eastAsiaTheme="minorEastAsia"/>
                <w:szCs w:val="21"/>
              </w:rPr>
            </w:pPr>
            <w:r w:rsidRPr="00E54740">
              <w:rPr>
                <w:rFonts w:eastAsiaTheme="minorEastAsia"/>
                <w:szCs w:val="21"/>
              </w:rPr>
              <w:t>132,127,445.63</w:t>
            </w:r>
          </w:p>
        </w:tc>
      </w:tr>
    </w:tbl>
    <w:p w:rsidR="00D215E7" w:rsidRDefault="00903C2B">
      <w:pPr>
        <w:widowControl/>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1.</w:t>
      </w:r>
      <w:r>
        <w:rPr>
          <w:rFonts w:eastAsiaTheme="minorEastAsia"/>
          <w:kern w:val="0"/>
          <w:szCs w:val="21"/>
        </w:rPr>
        <w:t>表中所示为本基金资产及负债的账面价值，并按照合约规定的利率重新定价日或到期日孰早者予以分类。</w:t>
      </w:r>
    </w:p>
    <w:p w:rsidR="00751A4E" w:rsidRPr="00E54740" w:rsidRDefault="00751A4E" w:rsidP="00751A4E">
      <w:pPr>
        <w:widowControl/>
        <w:spacing w:line="360" w:lineRule="auto"/>
        <w:ind w:firstLineChars="200" w:firstLine="420"/>
        <w:jc w:val="left"/>
        <w:rPr>
          <w:rFonts w:eastAsiaTheme="minorEastAsia"/>
          <w:kern w:val="0"/>
          <w:szCs w:val="21"/>
        </w:rPr>
      </w:pPr>
      <w:r w:rsidRPr="00E54740">
        <w:rPr>
          <w:rFonts w:eastAsiaTheme="minorEastAsia"/>
          <w:kern w:val="0"/>
          <w:szCs w:val="21"/>
        </w:rPr>
        <w:t>2.</w:t>
      </w:r>
      <w:r w:rsidRPr="00E54740">
        <w:rPr>
          <w:rFonts w:eastAsiaTheme="minorEastAsia"/>
          <w:kern w:val="0"/>
          <w:szCs w:val="21"/>
        </w:rPr>
        <w:t>根据中国证监会于</w:t>
      </w:r>
      <w:r w:rsidRPr="00E54740">
        <w:rPr>
          <w:rFonts w:eastAsiaTheme="minorEastAsia"/>
          <w:kern w:val="0"/>
          <w:szCs w:val="21"/>
        </w:rPr>
        <w:t>2024</w:t>
      </w:r>
      <w:r w:rsidRPr="00E54740">
        <w:rPr>
          <w:rFonts w:eastAsiaTheme="minorEastAsia"/>
          <w:kern w:val="0"/>
          <w:szCs w:val="21"/>
        </w:rPr>
        <w:t>年颁布的修订后的《证券投资基金信息披露</w:t>
      </w:r>
      <w:r w:rsidRPr="00E54740">
        <w:rPr>
          <w:rFonts w:eastAsiaTheme="minorEastAsia"/>
          <w:kern w:val="0"/>
          <w:szCs w:val="21"/>
        </w:rPr>
        <w:t>XBRL</w:t>
      </w:r>
      <w:r w:rsidRPr="00E54740">
        <w:rPr>
          <w:rFonts w:eastAsiaTheme="minorEastAsia"/>
          <w:kern w:val="0"/>
          <w:szCs w:val="21"/>
        </w:rPr>
        <w:t>模板第</w:t>
      </w:r>
      <w:r w:rsidRPr="00E54740">
        <w:rPr>
          <w:rFonts w:eastAsiaTheme="minorEastAsia"/>
          <w:kern w:val="0"/>
          <w:szCs w:val="21"/>
        </w:rPr>
        <w:t>3</w:t>
      </w:r>
      <w:r w:rsidRPr="00E54740">
        <w:rPr>
          <w:rFonts w:eastAsiaTheme="minorEastAsia"/>
          <w:kern w:val="0"/>
          <w:szCs w:val="21"/>
        </w:rPr>
        <w:t>号</w:t>
      </w:r>
      <w:r w:rsidRPr="00E54740">
        <w:rPr>
          <w:rFonts w:eastAsiaTheme="minorEastAsia"/>
          <w:kern w:val="0"/>
          <w:szCs w:val="21"/>
        </w:rPr>
        <w:t>&lt;</w:t>
      </w:r>
      <w:r w:rsidRPr="00E54740">
        <w:rPr>
          <w:rFonts w:eastAsiaTheme="minorEastAsia"/>
          <w:kern w:val="0"/>
          <w:szCs w:val="21"/>
        </w:rPr>
        <w:t>年度报告和中期报告</w:t>
      </w:r>
      <w:r w:rsidRPr="00E54740">
        <w:rPr>
          <w:rFonts w:eastAsiaTheme="minorEastAsia"/>
          <w:kern w:val="0"/>
          <w:szCs w:val="21"/>
        </w:rPr>
        <w:t>&gt;</w:t>
      </w:r>
      <w:r w:rsidRPr="00E54740">
        <w:rPr>
          <w:rFonts w:eastAsiaTheme="minorEastAsia"/>
          <w:kern w:val="0"/>
          <w:szCs w:val="21"/>
        </w:rPr>
        <w:t>》，本基金的基金管理人在编制本财务报表时调整了部分财务报表科目的列报和披露，这些调整未对本基金财务报表产生重大影响。</w:t>
      </w:r>
    </w:p>
    <w:p w:rsidR="00D44E10" w:rsidRPr="00480B80" w:rsidRDefault="00D44E10" w:rsidP="00D44E10">
      <w:pPr>
        <w:spacing w:beforeLines="100" w:before="312" w:line="360" w:lineRule="auto"/>
        <w:rPr>
          <w:rFonts w:eastAsiaTheme="minorEastAsia"/>
          <w:b/>
          <w:bCs/>
          <w:color w:val="000000" w:themeColor="text1"/>
          <w:szCs w:val="21"/>
        </w:rPr>
      </w:pPr>
      <w:r w:rsidRPr="00480B80">
        <w:rPr>
          <w:rFonts w:eastAsiaTheme="minorEastAsia"/>
          <w:b/>
          <w:bCs/>
          <w:color w:val="000000" w:themeColor="text1"/>
          <w:kern w:val="0"/>
          <w:szCs w:val="21"/>
        </w:rPr>
        <w:t xml:space="preserve">7.4.13.4.1.2 </w:t>
      </w:r>
      <w:r w:rsidRPr="00480B80">
        <w:rPr>
          <w:rFonts w:eastAsiaTheme="minorEastAsia"/>
          <w:b/>
          <w:bCs/>
          <w:color w:val="000000" w:themeColor="text1"/>
          <w:szCs w:val="21"/>
        </w:rPr>
        <w:t>利率风险的敏感性分析</w:t>
      </w:r>
    </w:p>
    <w:p w:rsidR="00D44E10" w:rsidRPr="00480B80" w:rsidRDefault="00D44E10" w:rsidP="00D44E10">
      <w:pPr>
        <w:widowControl/>
        <w:spacing w:line="360" w:lineRule="auto"/>
        <w:ind w:firstLineChars="200" w:firstLine="420"/>
        <w:jc w:val="left"/>
        <w:rPr>
          <w:rFonts w:eastAsiaTheme="minorEastAsia"/>
          <w:color w:val="000000" w:themeColor="text1"/>
          <w:kern w:val="0"/>
          <w:szCs w:val="21"/>
        </w:rPr>
      </w:pPr>
      <w:r w:rsidRPr="00480B80">
        <w:rPr>
          <w:rFonts w:eastAsiaTheme="minorEastAsia"/>
          <w:color w:val="000000" w:themeColor="text1"/>
          <w:kern w:val="0"/>
          <w:szCs w:val="21"/>
        </w:rPr>
        <w:t>于</w:t>
      </w:r>
      <w:r w:rsidRPr="00480B80">
        <w:rPr>
          <w:rFonts w:eastAsiaTheme="minorEastAsia"/>
          <w:color w:val="000000" w:themeColor="text1"/>
          <w:kern w:val="0"/>
          <w:szCs w:val="21"/>
        </w:rPr>
        <w:t>2023</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日，本基金持有的交易性债券投资公允价值占基金净资产的比例为</w:t>
      </w:r>
      <w:r w:rsidRPr="00480B80">
        <w:rPr>
          <w:rFonts w:eastAsiaTheme="minorEastAsia"/>
          <w:color w:val="000000" w:themeColor="text1"/>
          <w:kern w:val="0"/>
          <w:szCs w:val="21"/>
        </w:rPr>
        <w:t>0.001%(2022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w:t>
      </w:r>
      <w:r w:rsidRPr="00480B80">
        <w:rPr>
          <w:rFonts w:eastAsiaTheme="minorEastAsia"/>
          <w:color w:val="000000" w:themeColor="text1"/>
          <w:kern w:val="0"/>
          <w:szCs w:val="21"/>
        </w:rPr>
        <w:t>0.001%)</w:t>
      </w:r>
      <w:r w:rsidRPr="00480B80">
        <w:rPr>
          <w:rFonts w:eastAsiaTheme="minorEastAsia"/>
          <w:color w:val="000000" w:themeColor="text1"/>
          <w:kern w:val="0"/>
          <w:szCs w:val="21"/>
        </w:rPr>
        <w:t>，因此市场利率的变动对于本基金净资产无重大影响</w:t>
      </w:r>
      <w:r w:rsidRPr="00480B80">
        <w:rPr>
          <w:rFonts w:eastAsiaTheme="minorEastAsia"/>
          <w:color w:val="000000" w:themeColor="text1"/>
          <w:kern w:val="0"/>
          <w:szCs w:val="21"/>
        </w:rPr>
        <w:t>(2022</w:t>
      </w:r>
      <w:r w:rsidRPr="00480B80">
        <w:rPr>
          <w:rFonts w:eastAsiaTheme="minorEastAsia"/>
          <w:color w:val="000000" w:themeColor="text1"/>
          <w:kern w:val="0"/>
          <w:szCs w:val="21"/>
        </w:rPr>
        <w:t>年</w:t>
      </w:r>
      <w:r w:rsidRPr="00480B80">
        <w:rPr>
          <w:rFonts w:eastAsiaTheme="minorEastAsia"/>
          <w:color w:val="000000" w:themeColor="text1"/>
          <w:kern w:val="0"/>
          <w:szCs w:val="21"/>
        </w:rPr>
        <w:t>12</w:t>
      </w:r>
      <w:r w:rsidRPr="00480B80">
        <w:rPr>
          <w:rFonts w:eastAsiaTheme="minorEastAsia"/>
          <w:color w:val="000000" w:themeColor="text1"/>
          <w:kern w:val="0"/>
          <w:szCs w:val="21"/>
        </w:rPr>
        <w:t>月</w:t>
      </w:r>
      <w:r w:rsidRPr="00480B80">
        <w:rPr>
          <w:rFonts w:eastAsiaTheme="minorEastAsia"/>
          <w:color w:val="000000" w:themeColor="text1"/>
          <w:kern w:val="0"/>
          <w:szCs w:val="21"/>
        </w:rPr>
        <w:t>31</w:t>
      </w:r>
      <w:r w:rsidRPr="00480B80">
        <w:rPr>
          <w:rFonts w:eastAsiaTheme="minorEastAsia"/>
          <w:color w:val="000000" w:themeColor="text1"/>
          <w:kern w:val="0"/>
          <w:szCs w:val="21"/>
        </w:rPr>
        <w:t>日：同</w:t>
      </w:r>
      <w:r w:rsidRPr="00480B80">
        <w:rPr>
          <w:rFonts w:eastAsiaTheme="minorEastAsia"/>
          <w:color w:val="000000" w:themeColor="text1"/>
          <w:kern w:val="0"/>
          <w:szCs w:val="21"/>
        </w:rPr>
        <w:t>)</w:t>
      </w:r>
      <w:r w:rsidRPr="00480B80">
        <w:rPr>
          <w:rFonts w:eastAsiaTheme="minorEastAsia"/>
          <w:color w:val="000000" w:themeColor="text1"/>
          <w:kern w:val="0"/>
          <w:szCs w:val="21"/>
        </w:rPr>
        <w:t>。</w:t>
      </w:r>
    </w:p>
    <w:p w:rsidR="009C6879" w:rsidRPr="00E54740" w:rsidRDefault="009C6879" w:rsidP="00751A4E">
      <w:pPr>
        <w:spacing w:beforeLines="100" w:before="312" w:line="360" w:lineRule="auto"/>
        <w:rPr>
          <w:rFonts w:eastAsiaTheme="minorEastAsia"/>
          <w:b/>
          <w:bCs/>
          <w:szCs w:val="21"/>
        </w:rPr>
      </w:pPr>
      <w:r w:rsidRPr="00E54740">
        <w:rPr>
          <w:rFonts w:eastAsiaTheme="minorEastAsia"/>
          <w:b/>
          <w:bCs/>
          <w:kern w:val="0"/>
          <w:szCs w:val="21"/>
        </w:rPr>
        <w:t>7.4.13.4.2</w:t>
      </w:r>
      <w:r w:rsidRPr="00E54740">
        <w:rPr>
          <w:rFonts w:eastAsiaTheme="minorEastAsia"/>
          <w:b/>
          <w:bCs/>
          <w:szCs w:val="21"/>
        </w:rPr>
        <w:t>外汇风险</w:t>
      </w:r>
    </w:p>
    <w:p w:rsidR="009C6879" w:rsidRPr="00E54740" w:rsidRDefault="009C6879" w:rsidP="00CF3A8E">
      <w:pPr>
        <w:widowControl/>
        <w:spacing w:line="360" w:lineRule="auto"/>
        <w:ind w:firstLineChars="200" w:firstLine="420"/>
        <w:rPr>
          <w:rFonts w:eastAsiaTheme="minorEastAsia"/>
          <w:kern w:val="0"/>
          <w:szCs w:val="21"/>
        </w:rPr>
      </w:pPr>
      <w:r w:rsidRPr="00E54740">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w:t>
      </w:r>
      <w:r w:rsidR="00AD16A3" w:rsidRPr="00E54740">
        <w:rPr>
          <w:rFonts w:eastAsiaTheme="minorEastAsia"/>
          <w:b/>
          <w:bCs/>
          <w:kern w:val="0"/>
          <w:szCs w:val="21"/>
        </w:rPr>
        <w:t xml:space="preserve"> </w:t>
      </w:r>
      <w:r w:rsidRPr="00E54740">
        <w:rPr>
          <w:rFonts w:eastAsiaTheme="minorEastAsia"/>
          <w:b/>
          <w:bCs/>
          <w:szCs w:val="21"/>
        </w:rPr>
        <w:t>其他价格风险</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本基金的基金管理人在构建和管理投资组合的过程中，采用</w:t>
      </w:r>
      <w:r>
        <w:rPr>
          <w:rFonts w:eastAsiaTheme="minorEastAsia"/>
          <w:kern w:val="0"/>
          <w:szCs w:val="21"/>
        </w:rPr>
        <w:t>“</w:t>
      </w:r>
      <w:r>
        <w:rPr>
          <w:rFonts w:eastAsiaTheme="minorEastAsia"/>
          <w:kern w:val="0"/>
          <w:szCs w:val="21"/>
        </w:rPr>
        <w:t>自上而下</w:t>
      </w:r>
      <w:r>
        <w:rPr>
          <w:rFonts w:eastAsiaTheme="minorEastAsia"/>
          <w:kern w:val="0"/>
          <w:szCs w:val="21"/>
        </w:rPr>
        <w:t>”</w:t>
      </w:r>
      <w:r>
        <w:rPr>
          <w:rFonts w:eastAsiaTheme="minorEastAsia"/>
          <w:kern w:val="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r>
        <w:rPr>
          <w:rFonts w:eastAsiaTheme="minorEastAsia"/>
          <w:kern w:val="0"/>
          <w:szCs w:val="21"/>
        </w:rPr>
        <w:t xml:space="preserve">   </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 xml:space="preserve"> </w:t>
      </w:r>
    </w:p>
    <w:p w:rsidR="001A59F9" w:rsidRPr="00E54740" w:rsidRDefault="001A59F9" w:rsidP="00AB5FEF">
      <w:pPr>
        <w:widowControl/>
        <w:spacing w:line="360" w:lineRule="auto"/>
        <w:ind w:firstLineChars="200" w:firstLine="420"/>
        <w:rPr>
          <w:rFonts w:eastAsiaTheme="minorEastAsia"/>
          <w:kern w:val="0"/>
          <w:szCs w:val="21"/>
        </w:rPr>
      </w:pPr>
      <w:r w:rsidRPr="00E54740">
        <w:rPr>
          <w:rFonts w:eastAsiaTheme="minorEastAsia"/>
          <w:kern w:val="0"/>
          <w:szCs w:val="21"/>
        </w:rPr>
        <w:t>本基金通过投资组合的分散化降低其他价格风险。本基金投资组合中股票资产占基金资产的</w:t>
      </w:r>
      <w:r w:rsidRPr="00E54740">
        <w:rPr>
          <w:rFonts w:eastAsiaTheme="minorEastAsia"/>
          <w:kern w:val="0"/>
          <w:szCs w:val="21"/>
        </w:rPr>
        <w:t>80%-95%</w:t>
      </w:r>
      <w:r w:rsidRPr="00E54740">
        <w:rPr>
          <w:rFonts w:eastAsiaTheme="minorEastAsia"/>
          <w:kern w:val="0"/>
          <w:szCs w:val="21"/>
        </w:rPr>
        <w:t>，其中不低于</w:t>
      </w:r>
      <w:r w:rsidRPr="00E54740">
        <w:rPr>
          <w:rFonts w:eastAsiaTheme="minorEastAsia"/>
          <w:kern w:val="0"/>
          <w:szCs w:val="21"/>
        </w:rPr>
        <w:t>80%</w:t>
      </w:r>
      <w:r w:rsidRPr="00E54740">
        <w:rPr>
          <w:rFonts w:eastAsiaTheme="minorEastAsia"/>
          <w:kern w:val="0"/>
          <w:szCs w:val="21"/>
        </w:rPr>
        <w:t>的非现金基金资产投资于民生需求相关行业股票；其余资产投资于债券、货币市场工具、股指期货、权证、资产支持证券等金融工具；权证投资占基金资产净值的</w:t>
      </w:r>
      <w:r w:rsidRPr="00E54740">
        <w:rPr>
          <w:rFonts w:eastAsiaTheme="minorEastAsia"/>
          <w:kern w:val="0"/>
          <w:szCs w:val="21"/>
        </w:rPr>
        <w:t>0-3%</w:t>
      </w:r>
      <w:r w:rsidRPr="00E54740">
        <w:rPr>
          <w:rFonts w:eastAsiaTheme="minorEastAsia"/>
          <w:kern w:val="0"/>
          <w:szCs w:val="21"/>
        </w:rPr>
        <w:t>；每个交易日日终在扣除股指期货合约需缴纳的交易保证金后，保持现金或到期日在一年期以内的政府</w:t>
      </w:r>
      <w:r w:rsidRPr="00E54740">
        <w:rPr>
          <w:rFonts w:eastAsiaTheme="minorEastAsia"/>
          <w:kern w:val="0"/>
          <w:szCs w:val="21"/>
        </w:rPr>
        <w:lastRenderedPageBreak/>
        <w:t>债券不低于基金资产净值的</w:t>
      </w:r>
      <w:r w:rsidRPr="00E54740">
        <w:rPr>
          <w:rFonts w:eastAsiaTheme="minorEastAsia"/>
          <w:kern w:val="0"/>
          <w:szCs w:val="21"/>
        </w:rPr>
        <w:t>5%</w:t>
      </w:r>
      <w:r w:rsidRPr="00E54740">
        <w:rPr>
          <w:rFonts w:eastAsiaTheme="minorEastAsia"/>
          <w:kern w:val="0"/>
          <w:szCs w:val="21"/>
        </w:rPr>
        <w:t>，其中现金不包括结算备付金、存出保证金、应收申购款等。此外，本基金的基金管理人每日对本基金所持有的证券价格实施监控，定期运用多种定量方法对基金进行风险度量，包括</w:t>
      </w:r>
      <w:r w:rsidRPr="00E54740">
        <w:rPr>
          <w:rFonts w:eastAsiaTheme="minorEastAsia"/>
          <w:kern w:val="0"/>
          <w:szCs w:val="21"/>
        </w:rPr>
        <w:t>VaR(Value at Risk)</w:t>
      </w:r>
      <w:r w:rsidRPr="00E54740">
        <w:rPr>
          <w:rFonts w:eastAsiaTheme="minorEastAsia"/>
          <w:kern w:val="0"/>
          <w:szCs w:val="21"/>
        </w:rPr>
        <w:t>指标等来测试本基金面临的潜在价格风险，及时可靠地对风险进行跟踪和控制。</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bCs/>
          <w:kern w:val="0"/>
          <w:szCs w:val="21"/>
        </w:rPr>
        <w:t>7.4.13.4.3.1</w:t>
      </w:r>
      <w:r w:rsidR="00AD16A3" w:rsidRPr="00E54740">
        <w:rPr>
          <w:rFonts w:eastAsiaTheme="minorEastAsia"/>
          <w:b/>
          <w:bCs/>
          <w:kern w:val="0"/>
          <w:szCs w:val="21"/>
        </w:rPr>
        <w:t xml:space="preserve"> </w:t>
      </w:r>
      <w:r w:rsidRPr="00E54740">
        <w:rPr>
          <w:rFonts w:eastAsiaTheme="minorEastAsia"/>
          <w:b/>
          <w:bCs/>
          <w:szCs w:val="21"/>
        </w:rPr>
        <w:t>其他价格风险敞口</w:t>
      </w:r>
    </w:p>
    <w:p w:rsidR="001A59F9" w:rsidRPr="00E54740" w:rsidRDefault="001A59F9" w:rsidP="00D564C7">
      <w:pPr>
        <w:spacing w:line="360" w:lineRule="auto"/>
        <w:ind w:firstLineChars="2400" w:firstLine="5040"/>
        <w:jc w:val="right"/>
        <w:rPr>
          <w:rFonts w:eastAsiaTheme="minorEastAsia"/>
          <w:b/>
          <w:bCs/>
          <w:szCs w:val="21"/>
        </w:rPr>
      </w:pPr>
      <w:r w:rsidRPr="00E54740">
        <w:rPr>
          <w:rFonts w:eastAsiaTheme="minorEastAsia"/>
          <w:szCs w:val="21"/>
        </w:rPr>
        <w:t>金额单位</w:t>
      </w:r>
      <w:r w:rsidRPr="00E54740">
        <w:rPr>
          <w:rFonts w:eastAsiaTheme="minorEastAsia"/>
          <w:bCs/>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1D7C41" w:rsidRPr="00E54740" w:rsidTr="00C915A6">
        <w:tc>
          <w:tcPr>
            <w:tcW w:w="3119" w:type="dxa"/>
            <w:vMerge w:val="restart"/>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项目</w:t>
            </w:r>
            <w:r w:rsidR="001B261A" w:rsidRPr="00E54740">
              <w:rPr>
                <w:rFonts w:eastAsiaTheme="minorEastAsia"/>
                <w:szCs w:val="21"/>
              </w:rPr>
              <w:t xml:space="preserve"> </w:t>
            </w:r>
          </w:p>
        </w:tc>
        <w:tc>
          <w:tcPr>
            <w:tcW w:w="2940"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本期末</w:t>
            </w:r>
          </w:p>
          <w:p w:rsidR="005F5256" w:rsidRPr="00E54740" w:rsidRDefault="005F5256" w:rsidP="00C915A6">
            <w:pPr>
              <w:spacing w:line="360" w:lineRule="auto"/>
              <w:jc w:val="center"/>
              <w:rPr>
                <w:rFonts w:eastAsiaTheme="minorEastAsia"/>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941" w:type="dxa"/>
            <w:gridSpan w:val="2"/>
            <w:vAlign w:val="center"/>
          </w:tcPr>
          <w:p w:rsidR="005F5256" w:rsidRPr="00E54740" w:rsidRDefault="005F5256" w:rsidP="00C915A6">
            <w:pPr>
              <w:spacing w:line="360" w:lineRule="auto"/>
              <w:jc w:val="center"/>
              <w:rPr>
                <w:rFonts w:eastAsiaTheme="minorEastAsia"/>
                <w:szCs w:val="21"/>
              </w:rPr>
            </w:pPr>
            <w:r w:rsidRPr="00E54740">
              <w:rPr>
                <w:rFonts w:eastAsiaTheme="minorEastAsia"/>
                <w:szCs w:val="21"/>
              </w:rPr>
              <w:t>上年度末</w:t>
            </w:r>
          </w:p>
          <w:p w:rsidR="005F5256" w:rsidRPr="00E54740" w:rsidRDefault="00955CB7" w:rsidP="00C915A6">
            <w:pPr>
              <w:spacing w:line="360" w:lineRule="auto"/>
              <w:jc w:val="center"/>
              <w:rPr>
                <w:rFonts w:eastAsiaTheme="minorEastAsia"/>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C915A6">
        <w:tc>
          <w:tcPr>
            <w:tcW w:w="3119" w:type="dxa"/>
            <w:vMerge/>
            <w:vAlign w:val="center"/>
          </w:tcPr>
          <w:p w:rsidR="005F5256" w:rsidRPr="00E54740" w:rsidRDefault="005F5256" w:rsidP="00C915A6">
            <w:pPr>
              <w:widowControl/>
              <w:spacing w:line="360" w:lineRule="auto"/>
              <w:jc w:val="left"/>
              <w:rPr>
                <w:rFonts w:eastAsiaTheme="minorEastAsia"/>
                <w:szCs w:val="21"/>
              </w:rPr>
            </w:pPr>
          </w:p>
        </w:tc>
        <w:tc>
          <w:tcPr>
            <w:tcW w:w="1843" w:type="dxa"/>
            <w:vAlign w:val="center"/>
          </w:tcPr>
          <w:p w:rsidR="005F5256" w:rsidRPr="00E54740" w:rsidRDefault="005F5256" w:rsidP="00C915A6">
            <w:pPr>
              <w:spacing w:line="360" w:lineRule="auto"/>
              <w:ind w:right="142"/>
              <w:jc w:val="center"/>
              <w:rPr>
                <w:rFonts w:eastAsiaTheme="minorEastAsia"/>
                <w:szCs w:val="21"/>
              </w:rPr>
            </w:pPr>
            <w:r w:rsidRPr="00E54740">
              <w:rPr>
                <w:rFonts w:eastAsiaTheme="minorEastAsia"/>
                <w:szCs w:val="21"/>
              </w:rPr>
              <w:t>公允价值</w:t>
            </w:r>
          </w:p>
        </w:tc>
        <w:tc>
          <w:tcPr>
            <w:tcW w:w="1097"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c>
          <w:tcPr>
            <w:tcW w:w="1879" w:type="dxa"/>
            <w:vAlign w:val="center"/>
          </w:tcPr>
          <w:p w:rsidR="005F5256" w:rsidRPr="00E54740" w:rsidRDefault="005F5256" w:rsidP="00C915A6">
            <w:pPr>
              <w:spacing w:line="360" w:lineRule="auto"/>
              <w:ind w:right="113"/>
              <w:jc w:val="center"/>
              <w:rPr>
                <w:rFonts w:eastAsiaTheme="minorEastAsia"/>
                <w:szCs w:val="21"/>
              </w:rPr>
            </w:pPr>
            <w:r w:rsidRPr="00E54740">
              <w:rPr>
                <w:rFonts w:eastAsiaTheme="minorEastAsia"/>
                <w:szCs w:val="21"/>
              </w:rPr>
              <w:t>公允价值</w:t>
            </w:r>
          </w:p>
        </w:tc>
        <w:tc>
          <w:tcPr>
            <w:tcW w:w="1062" w:type="dxa"/>
            <w:vAlign w:val="center"/>
          </w:tcPr>
          <w:p w:rsidR="005F5256" w:rsidRPr="00E54740" w:rsidRDefault="005F5256" w:rsidP="00C915A6">
            <w:pPr>
              <w:spacing w:line="360" w:lineRule="auto"/>
              <w:ind w:right="141"/>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交易性金融资产－股票投资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92,737,474.69</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84.61</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116,278,350.62</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88.00</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w:t>
            </w:r>
            <w:r w:rsidRPr="00E54740">
              <w:rPr>
                <w:rFonts w:eastAsiaTheme="minorEastAsia"/>
                <w:szCs w:val="21"/>
              </w:rPr>
              <w:t>—</w:t>
            </w:r>
            <w:r w:rsidRPr="00E54740">
              <w:rPr>
                <w:rFonts w:eastAsiaTheme="minorEastAsia"/>
                <w:szCs w:val="21"/>
              </w:rPr>
              <w:t>基金投资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5F5256" w:rsidRPr="00E54740" w:rsidRDefault="005F5256" w:rsidP="00C915A6">
            <w:pPr>
              <w:spacing w:line="360" w:lineRule="auto"/>
              <w:jc w:val="left"/>
              <w:rPr>
                <w:rFonts w:eastAsiaTheme="minorEastAsia"/>
                <w:szCs w:val="21"/>
              </w:rPr>
            </w:pPr>
            <w:r w:rsidRPr="00E54740">
              <w:rPr>
                <w:rFonts w:eastAsiaTheme="minorEastAsia"/>
                <w:szCs w:val="21"/>
              </w:rPr>
              <w:t>交易性金融资产－债券投资</w:t>
            </w:r>
          </w:p>
        </w:tc>
        <w:tc>
          <w:tcPr>
            <w:tcW w:w="1843"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879.23</w:t>
            </w:r>
          </w:p>
        </w:tc>
        <w:tc>
          <w:tcPr>
            <w:tcW w:w="1097"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0.00</w:t>
            </w:r>
          </w:p>
        </w:tc>
        <w:tc>
          <w:tcPr>
            <w:tcW w:w="1879"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871.59</w:t>
            </w:r>
          </w:p>
        </w:tc>
        <w:tc>
          <w:tcPr>
            <w:tcW w:w="1062" w:type="dxa"/>
            <w:vAlign w:val="center"/>
          </w:tcPr>
          <w:p w:rsidR="005F5256" w:rsidRPr="00E54740" w:rsidRDefault="005F5256" w:rsidP="003D66E3">
            <w:pPr>
              <w:spacing w:line="360" w:lineRule="auto"/>
              <w:jc w:val="right"/>
              <w:rPr>
                <w:rFonts w:eastAsiaTheme="minorEastAsia"/>
                <w:szCs w:val="21"/>
              </w:rPr>
            </w:pPr>
            <w:r w:rsidRPr="00E54740">
              <w:rPr>
                <w:rFonts w:eastAsiaTheme="minorEastAsia"/>
                <w:szCs w:val="21"/>
              </w:rPr>
              <w:t>0.00</w:t>
            </w:r>
          </w:p>
        </w:tc>
      </w:tr>
      <w:tr w:rsidR="001D7C41" w:rsidRPr="00E54740" w:rsidTr="003D66E3">
        <w:tc>
          <w:tcPr>
            <w:tcW w:w="3119" w:type="dxa"/>
            <w:vAlign w:val="center"/>
          </w:tcPr>
          <w:p w:rsidR="006E15D2" w:rsidRPr="00E54740" w:rsidRDefault="006E15D2" w:rsidP="00C709D8">
            <w:pPr>
              <w:spacing w:line="360" w:lineRule="auto"/>
              <w:jc w:val="left"/>
              <w:rPr>
                <w:rFonts w:eastAsiaTheme="minorEastAsia"/>
                <w:szCs w:val="21"/>
              </w:rPr>
            </w:pPr>
            <w:r w:rsidRPr="00E54740">
              <w:rPr>
                <w:rFonts w:eastAsiaTheme="minorEastAsia"/>
                <w:szCs w:val="21"/>
              </w:rPr>
              <w:t>交易性金融资产－贵金属投资</w:t>
            </w:r>
          </w:p>
        </w:tc>
        <w:tc>
          <w:tcPr>
            <w:tcW w:w="1843"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C709D8">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jc w:val="left"/>
              <w:rPr>
                <w:rFonts w:eastAsiaTheme="minorEastAsia"/>
                <w:szCs w:val="21"/>
              </w:rPr>
            </w:pPr>
            <w:r w:rsidRPr="00E54740">
              <w:rPr>
                <w:rFonts w:eastAsiaTheme="minorEastAsia"/>
                <w:szCs w:val="21"/>
              </w:rPr>
              <w:t>衍生金融资产－权证投资</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w:t>
            </w:r>
          </w:p>
        </w:tc>
      </w:tr>
      <w:tr w:rsidR="001D7C41" w:rsidRPr="00E54740" w:rsidTr="003D66E3">
        <w:tc>
          <w:tcPr>
            <w:tcW w:w="3119" w:type="dxa"/>
            <w:vAlign w:val="center"/>
          </w:tcPr>
          <w:p w:rsidR="006E15D2" w:rsidRPr="00E54740" w:rsidRDefault="006E15D2" w:rsidP="00C915A6">
            <w:pPr>
              <w:spacing w:line="360" w:lineRule="auto"/>
              <w:rPr>
                <w:rFonts w:eastAsiaTheme="minorEastAsia"/>
                <w:szCs w:val="21"/>
              </w:rPr>
            </w:pPr>
            <w:r w:rsidRPr="00E54740">
              <w:rPr>
                <w:rFonts w:eastAsiaTheme="minorEastAsia"/>
                <w:szCs w:val="21"/>
              </w:rPr>
              <w:t>合计</w:t>
            </w:r>
          </w:p>
        </w:tc>
        <w:tc>
          <w:tcPr>
            <w:tcW w:w="1843"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92,738,353.92</w:t>
            </w:r>
          </w:p>
        </w:tc>
        <w:tc>
          <w:tcPr>
            <w:tcW w:w="1097"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84.61</w:t>
            </w:r>
          </w:p>
        </w:tc>
        <w:tc>
          <w:tcPr>
            <w:tcW w:w="1879"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116,279,222.21</w:t>
            </w:r>
          </w:p>
        </w:tc>
        <w:tc>
          <w:tcPr>
            <w:tcW w:w="1062" w:type="dxa"/>
            <w:vAlign w:val="center"/>
          </w:tcPr>
          <w:p w:rsidR="006E15D2" w:rsidRPr="00E54740" w:rsidRDefault="006E15D2" w:rsidP="003D66E3">
            <w:pPr>
              <w:spacing w:line="360" w:lineRule="auto"/>
              <w:jc w:val="right"/>
              <w:rPr>
                <w:rFonts w:eastAsiaTheme="minorEastAsia"/>
                <w:szCs w:val="21"/>
              </w:rPr>
            </w:pPr>
            <w:r w:rsidRPr="00E54740">
              <w:rPr>
                <w:rFonts w:eastAsiaTheme="minorEastAsia"/>
                <w:szCs w:val="21"/>
              </w:rPr>
              <w:t>88.01</w:t>
            </w:r>
          </w:p>
        </w:tc>
      </w:tr>
    </w:tbl>
    <w:p w:rsidR="001A59F9" w:rsidRPr="00E54740" w:rsidRDefault="001A59F9" w:rsidP="00751A4E">
      <w:pPr>
        <w:spacing w:beforeLines="100" w:before="312" w:line="360" w:lineRule="auto"/>
        <w:rPr>
          <w:rFonts w:eastAsiaTheme="minorEastAsia"/>
          <w:b/>
          <w:szCs w:val="21"/>
        </w:rPr>
      </w:pPr>
      <w:r w:rsidRPr="00E54740">
        <w:rPr>
          <w:rFonts w:eastAsiaTheme="minorEastAsia"/>
          <w:b/>
          <w:bCs/>
          <w:kern w:val="0"/>
          <w:szCs w:val="21"/>
        </w:rPr>
        <w:t>7.4.13.4.3.2</w:t>
      </w:r>
      <w:r w:rsidR="00AD16A3" w:rsidRPr="00E54740">
        <w:rPr>
          <w:rFonts w:eastAsiaTheme="minorEastAsia"/>
          <w:b/>
          <w:bCs/>
          <w:kern w:val="0"/>
          <w:szCs w:val="21"/>
        </w:rPr>
        <w:t xml:space="preserve"> </w:t>
      </w:r>
      <w:r w:rsidRPr="00E54740">
        <w:rPr>
          <w:rFonts w:eastAsiaTheme="minorEastAsia"/>
          <w:b/>
          <w:szCs w:val="21"/>
        </w:rPr>
        <w:t>其他价格风险的敏感性分析</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48"/>
        <w:gridCol w:w="2880"/>
        <w:gridCol w:w="2679"/>
        <w:gridCol w:w="72"/>
      </w:tblGrid>
      <w:tr w:rsidR="00D215E7">
        <w:tc>
          <w:tcPr>
            <w:tcW w:w="993" w:type="dxa"/>
            <w:vAlign w:val="center"/>
          </w:tcPr>
          <w:p w:rsidR="00D215E7" w:rsidRDefault="00903C2B">
            <w:pPr>
              <w:jc w:val="left"/>
            </w:pPr>
            <w:r>
              <w:rPr>
                <w:rFonts w:eastAsiaTheme="minorEastAsia"/>
                <w:szCs w:val="21"/>
              </w:rPr>
              <w:t>假设</w:t>
            </w:r>
          </w:p>
        </w:tc>
        <w:tc>
          <w:tcPr>
            <w:tcW w:w="8079" w:type="dxa"/>
            <w:gridSpan w:val="4"/>
            <w:vAlign w:val="center"/>
          </w:tcPr>
          <w:p w:rsidR="00D215E7" w:rsidRDefault="00903C2B">
            <w:pPr>
              <w:jc w:val="center"/>
            </w:pPr>
            <w:r>
              <w:rPr>
                <w:rFonts w:eastAsiaTheme="minorEastAsia"/>
                <w:szCs w:val="21"/>
              </w:rPr>
              <w:t>除业绩比较基准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以外的其他市场变量保持不变</w:t>
            </w:r>
          </w:p>
        </w:tc>
      </w:tr>
      <w:tr w:rsidR="001D7C41" w:rsidRPr="00E54740" w:rsidTr="000D7898">
        <w:trPr>
          <w:gridAfter w:val="1"/>
          <w:wAfter w:w="72" w:type="dxa"/>
        </w:trPr>
        <w:tc>
          <w:tcPr>
            <w:tcW w:w="993" w:type="dxa"/>
            <w:vMerge w:val="restart"/>
            <w:vAlign w:val="center"/>
          </w:tcPr>
          <w:p w:rsidR="00480F50" w:rsidRPr="00E54740" w:rsidRDefault="00480F50" w:rsidP="000D7898">
            <w:pPr>
              <w:pStyle w:val="af4"/>
              <w:jc w:val="center"/>
              <w:rPr>
                <w:rFonts w:eastAsiaTheme="minorEastAsia"/>
                <w:sz w:val="21"/>
                <w:szCs w:val="21"/>
              </w:rPr>
            </w:pPr>
            <w:r w:rsidRPr="00E54740">
              <w:rPr>
                <w:rFonts w:eastAsiaTheme="minorEastAsia"/>
                <w:bCs/>
                <w:sz w:val="21"/>
                <w:szCs w:val="21"/>
              </w:rPr>
              <w:t>分析</w:t>
            </w:r>
            <w:r w:rsidRPr="00E54740">
              <w:rPr>
                <w:rFonts w:eastAsiaTheme="minorEastAsia"/>
                <w:sz w:val="21"/>
                <w:szCs w:val="21"/>
              </w:rPr>
              <w:t xml:space="preserve"> </w:t>
            </w:r>
          </w:p>
        </w:tc>
        <w:tc>
          <w:tcPr>
            <w:tcW w:w="2448" w:type="dxa"/>
            <w:vMerge w:val="restart"/>
            <w:vAlign w:val="center"/>
          </w:tcPr>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bCs/>
                <w:szCs w:val="21"/>
              </w:rPr>
              <w:t>相关风险变量的变动</w:t>
            </w:r>
          </w:p>
        </w:tc>
        <w:tc>
          <w:tcPr>
            <w:tcW w:w="5559" w:type="dxa"/>
            <w:gridSpan w:val="2"/>
          </w:tcPr>
          <w:p w:rsidR="00480F50" w:rsidRPr="00E54740" w:rsidRDefault="00480F50" w:rsidP="000D7898">
            <w:pPr>
              <w:jc w:val="center"/>
              <w:rPr>
                <w:rFonts w:eastAsiaTheme="minorEastAsia"/>
                <w:szCs w:val="21"/>
              </w:rPr>
            </w:pPr>
            <w:r w:rsidRPr="00E54740">
              <w:rPr>
                <w:rFonts w:eastAsiaTheme="minorEastAsia"/>
                <w:szCs w:val="21"/>
              </w:rPr>
              <w:t>对资产负债表日基金资产净值的</w:t>
            </w:r>
          </w:p>
          <w:p w:rsidR="00480F50" w:rsidRPr="00E54740" w:rsidRDefault="00480F50" w:rsidP="000D7898">
            <w:pPr>
              <w:widowControl/>
              <w:autoSpaceDE w:val="0"/>
              <w:autoSpaceDN w:val="0"/>
              <w:ind w:right="-15"/>
              <w:jc w:val="center"/>
              <w:textAlignment w:val="bottom"/>
              <w:rPr>
                <w:rFonts w:eastAsiaTheme="minorEastAsia"/>
                <w:kern w:val="0"/>
                <w:szCs w:val="21"/>
              </w:rPr>
            </w:pPr>
            <w:r w:rsidRPr="00E54740">
              <w:rPr>
                <w:rFonts w:eastAsiaTheme="minorEastAsia"/>
                <w:szCs w:val="21"/>
              </w:rPr>
              <w:t>影响金额（单位：</w:t>
            </w:r>
            <w:r w:rsidR="00B1015D" w:rsidRPr="00480B80">
              <w:rPr>
                <w:rFonts w:eastAsiaTheme="minorEastAsia"/>
                <w:color w:val="000000" w:themeColor="text1"/>
                <w:szCs w:val="21"/>
              </w:rPr>
              <w:t>人民币万元</w:t>
            </w:r>
            <w:r w:rsidRPr="00E54740">
              <w:rPr>
                <w:rFonts w:eastAsiaTheme="minorEastAsia"/>
                <w:szCs w:val="21"/>
              </w:rPr>
              <w:t>）</w:t>
            </w:r>
          </w:p>
        </w:tc>
      </w:tr>
      <w:tr w:rsidR="001D7C41" w:rsidRPr="00E54740" w:rsidTr="000D7898">
        <w:trPr>
          <w:gridAfter w:val="1"/>
          <w:wAfter w:w="72" w:type="dxa"/>
        </w:trPr>
        <w:tc>
          <w:tcPr>
            <w:tcW w:w="993" w:type="dxa"/>
            <w:vMerge/>
            <w:vAlign w:val="center"/>
          </w:tcPr>
          <w:p w:rsidR="00480F50" w:rsidRPr="00E54740" w:rsidRDefault="00480F50" w:rsidP="000D7898">
            <w:pPr>
              <w:widowControl/>
              <w:jc w:val="left"/>
              <w:rPr>
                <w:rFonts w:eastAsiaTheme="minorEastAsia"/>
                <w:szCs w:val="21"/>
              </w:rPr>
            </w:pPr>
          </w:p>
        </w:tc>
        <w:tc>
          <w:tcPr>
            <w:tcW w:w="2448" w:type="dxa"/>
            <w:vMerge/>
            <w:vAlign w:val="center"/>
          </w:tcPr>
          <w:p w:rsidR="00480F50" w:rsidRPr="00E54740" w:rsidRDefault="00480F50" w:rsidP="000D7898">
            <w:pPr>
              <w:widowControl/>
              <w:jc w:val="left"/>
              <w:rPr>
                <w:rFonts w:eastAsiaTheme="minorEastAsia"/>
                <w:kern w:val="0"/>
                <w:szCs w:val="21"/>
              </w:rPr>
            </w:pPr>
          </w:p>
        </w:tc>
        <w:tc>
          <w:tcPr>
            <w:tcW w:w="2880" w:type="dxa"/>
          </w:tcPr>
          <w:p w:rsidR="00480F50" w:rsidRPr="00E54740" w:rsidRDefault="00480F50" w:rsidP="00D564C7">
            <w:pPr>
              <w:spacing w:line="360" w:lineRule="auto"/>
              <w:ind w:firstLineChars="350" w:firstLine="735"/>
              <w:rPr>
                <w:rFonts w:eastAsiaTheme="minorEastAsia"/>
                <w:szCs w:val="21"/>
              </w:rPr>
            </w:pPr>
            <w:r w:rsidRPr="00E54740">
              <w:rPr>
                <w:rFonts w:eastAsiaTheme="minorEastAsia"/>
                <w:szCs w:val="21"/>
              </w:rPr>
              <w:t>本期末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2023</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c>
          <w:tcPr>
            <w:tcW w:w="2679" w:type="dxa"/>
          </w:tcPr>
          <w:p w:rsidR="00480F50" w:rsidRPr="00E54740" w:rsidRDefault="00480F50" w:rsidP="00D564C7">
            <w:pPr>
              <w:spacing w:line="360" w:lineRule="auto"/>
              <w:ind w:firstLineChars="300" w:firstLine="630"/>
              <w:rPr>
                <w:rFonts w:eastAsiaTheme="minorEastAsia"/>
                <w:szCs w:val="21"/>
              </w:rPr>
            </w:pPr>
            <w:r w:rsidRPr="00E54740">
              <w:rPr>
                <w:rFonts w:eastAsiaTheme="minorEastAsia"/>
                <w:szCs w:val="21"/>
              </w:rPr>
              <w:t>上年度末</w:t>
            </w:r>
          </w:p>
          <w:p w:rsidR="00480F50" w:rsidRPr="00E54740" w:rsidRDefault="00480F50" w:rsidP="000D7898">
            <w:pPr>
              <w:spacing w:line="360" w:lineRule="auto"/>
              <w:jc w:val="center"/>
              <w:rPr>
                <w:rFonts w:eastAsiaTheme="minorEastAsia"/>
                <w:bCs/>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D215E7">
        <w:trPr>
          <w:gridAfter w:val="1"/>
          <w:wAfter w:w="72" w:type="dxa"/>
        </w:trPr>
        <w:tc>
          <w:tcPr>
            <w:tcW w:w="993" w:type="dxa"/>
            <w:vMerge/>
          </w:tcPr>
          <w:p w:rsidR="00D215E7" w:rsidRDefault="00D215E7"/>
        </w:tc>
        <w:tc>
          <w:tcPr>
            <w:tcW w:w="2448" w:type="dxa"/>
            <w:vAlign w:val="center"/>
          </w:tcPr>
          <w:p w:rsidR="00D215E7" w:rsidRDefault="00903C2B">
            <w:r>
              <w:rPr>
                <w:rFonts w:eastAsiaTheme="minorEastAsia"/>
                <w:szCs w:val="21"/>
              </w:rPr>
              <w:t xml:space="preserve">1.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上升</w:t>
            </w:r>
            <w:r>
              <w:rPr>
                <w:rFonts w:eastAsiaTheme="minorEastAsia"/>
                <w:szCs w:val="21"/>
              </w:rPr>
              <w:t>5%</w:t>
            </w:r>
          </w:p>
        </w:tc>
        <w:tc>
          <w:tcPr>
            <w:tcW w:w="2880" w:type="dxa"/>
            <w:vAlign w:val="center"/>
          </w:tcPr>
          <w:p w:rsidR="00D215E7" w:rsidRDefault="00903C2B">
            <w:pPr>
              <w:jc w:val="right"/>
            </w:pPr>
            <w:r>
              <w:rPr>
                <w:rFonts w:eastAsiaTheme="minorEastAsia"/>
                <w:szCs w:val="21"/>
              </w:rPr>
              <w:t>增加约</w:t>
            </w:r>
            <w:r>
              <w:rPr>
                <w:rFonts w:eastAsiaTheme="minorEastAsia"/>
                <w:szCs w:val="21"/>
              </w:rPr>
              <w:t>555</w:t>
            </w:r>
          </w:p>
        </w:tc>
        <w:tc>
          <w:tcPr>
            <w:tcW w:w="2679" w:type="dxa"/>
            <w:vAlign w:val="center"/>
          </w:tcPr>
          <w:p w:rsidR="00D215E7" w:rsidRDefault="00903C2B">
            <w:pPr>
              <w:jc w:val="right"/>
            </w:pPr>
            <w:r>
              <w:rPr>
                <w:rFonts w:eastAsiaTheme="minorEastAsia"/>
                <w:szCs w:val="21"/>
              </w:rPr>
              <w:t>增加约</w:t>
            </w:r>
            <w:r>
              <w:rPr>
                <w:rFonts w:eastAsiaTheme="minorEastAsia"/>
                <w:szCs w:val="21"/>
              </w:rPr>
              <w:t>634</w:t>
            </w:r>
          </w:p>
        </w:tc>
      </w:tr>
      <w:tr w:rsidR="00D215E7">
        <w:trPr>
          <w:gridAfter w:val="1"/>
          <w:wAfter w:w="72" w:type="dxa"/>
        </w:trPr>
        <w:tc>
          <w:tcPr>
            <w:tcW w:w="993" w:type="dxa"/>
            <w:vMerge/>
          </w:tcPr>
          <w:p w:rsidR="00D215E7" w:rsidRDefault="00D215E7"/>
        </w:tc>
        <w:tc>
          <w:tcPr>
            <w:tcW w:w="2448" w:type="dxa"/>
            <w:vAlign w:val="center"/>
          </w:tcPr>
          <w:p w:rsidR="00D215E7" w:rsidRDefault="00903C2B">
            <w:r>
              <w:rPr>
                <w:rFonts w:eastAsiaTheme="minorEastAsia"/>
                <w:szCs w:val="21"/>
              </w:rPr>
              <w:t xml:space="preserve">2. </w:t>
            </w:r>
            <w:r>
              <w:rPr>
                <w:rFonts w:eastAsiaTheme="minorEastAsia"/>
                <w:szCs w:val="21"/>
              </w:rPr>
              <w:t>业绩比较基准</w:t>
            </w:r>
            <w:r>
              <w:rPr>
                <w:rFonts w:eastAsiaTheme="minorEastAsia"/>
                <w:szCs w:val="21"/>
              </w:rPr>
              <w:t>(</w:t>
            </w:r>
            <w:r>
              <w:rPr>
                <w:rFonts w:eastAsiaTheme="minorEastAsia"/>
                <w:szCs w:val="21"/>
              </w:rPr>
              <w:t>附注</w:t>
            </w:r>
            <w:r>
              <w:rPr>
                <w:rFonts w:eastAsiaTheme="minorEastAsia"/>
                <w:szCs w:val="21"/>
              </w:rPr>
              <w:t>7.4.1)</w:t>
            </w:r>
            <w:r>
              <w:rPr>
                <w:rFonts w:eastAsiaTheme="minorEastAsia"/>
                <w:szCs w:val="21"/>
              </w:rPr>
              <w:t>下降</w:t>
            </w:r>
            <w:r>
              <w:rPr>
                <w:rFonts w:eastAsiaTheme="minorEastAsia"/>
                <w:szCs w:val="21"/>
              </w:rPr>
              <w:t>5%</w:t>
            </w:r>
          </w:p>
        </w:tc>
        <w:tc>
          <w:tcPr>
            <w:tcW w:w="2880" w:type="dxa"/>
            <w:vAlign w:val="center"/>
          </w:tcPr>
          <w:p w:rsidR="00D215E7" w:rsidRDefault="00903C2B">
            <w:pPr>
              <w:jc w:val="right"/>
            </w:pPr>
            <w:r>
              <w:rPr>
                <w:rFonts w:eastAsiaTheme="minorEastAsia"/>
                <w:szCs w:val="21"/>
              </w:rPr>
              <w:t>减少约</w:t>
            </w:r>
            <w:r>
              <w:rPr>
                <w:rFonts w:eastAsiaTheme="minorEastAsia"/>
                <w:szCs w:val="21"/>
              </w:rPr>
              <w:t>555</w:t>
            </w:r>
          </w:p>
        </w:tc>
        <w:tc>
          <w:tcPr>
            <w:tcW w:w="2679" w:type="dxa"/>
            <w:vAlign w:val="center"/>
          </w:tcPr>
          <w:p w:rsidR="00D215E7" w:rsidRDefault="00903C2B">
            <w:pPr>
              <w:jc w:val="right"/>
            </w:pPr>
            <w:r>
              <w:rPr>
                <w:rFonts w:eastAsiaTheme="minorEastAsia"/>
                <w:szCs w:val="21"/>
              </w:rPr>
              <w:t>减少约</w:t>
            </w:r>
            <w:r>
              <w:rPr>
                <w:rFonts w:eastAsiaTheme="minorEastAsia"/>
                <w:szCs w:val="21"/>
              </w:rPr>
              <w:t>634</w:t>
            </w:r>
          </w:p>
        </w:tc>
      </w:tr>
    </w:tbl>
    <w:p w:rsidR="006B52D1" w:rsidRPr="00E54740" w:rsidRDefault="006B52D1" w:rsidP="006B52D1">
      <w:pPr>
        <w:spacing w:beforeLines="100" w:before="312" w:line="360" w:lineRule="auto"/>
        <w:rPr>
          <w:b/>
          <w:kern w:val="0"/>
          <w:szCs w:val="21"/>
        </w:rPr>
      </w:pPr>
      <w:bookmarkStart w:id="131" w:name="_Hlk105515185"/>
      <w:r w:rsidRPr="00E54740">
        <w:rPr>
          <w:b/>
          <w:kern w:val="0"/>
          <w:szCs w:val="21"/>
        </w:rPr>
        <w:t xml:space="preserve">7.4.14 </w:t>
      </w:r>
      <w:r w:rsidRPr="00E54740">
        <w:rPr>
          <w:rFonts w:hint="eastAsia"/>
          <w:b/>
          <w:kern w:val="0"/>
          <w:szCs w:val="21"/>
        </w:rPr>
        <w:t>公允价值</w:t>
      </w:r>
    </w:p>
    <w:p w:rsidR="006B52D1" w:rsidRPr="00E54740" w:rsidRDefault="006B52D1" w:rsidP="006B52D1">
      <w:pPr>
        <w:autoSpaceDE w:val="0"/>
        <w:autoSpaceDN w:val="0"/>
        <w:adjustRightInd w:val="0"/>
        <w:rPr>
          <w:rFonts w:ascii="宋体" w:hAnsi="宋体"/>
          <w:b/>
          <w:szCs w:val="21"/>
        </w:rPr>
      </w:pPr>
      <w:r w:rsidRPr="00E54740">
        <w:rPr>
          <w:b/>
          <w:bCs/>
          <w:kern w:val="0"/>
          <w:szCs w:val="21"/>
        </w:rPr>
        <w:t>7.4.14.1</w:t>
      </w:r>
      <w:r w:rsidRPr="00E54740">
        <w:rPr>
          <w:rFonts w:ascii="宋体" w:hAnsi="宋体"/>
          <w:b/>
          <w:szCs w:val="21"/>
        </w:rPr>
        <w:t xml:space="preserve"> 金融工具公允价值计量的方法</w:t>
      </w:r>
    </w:p>
    <w:p w:rsidR="00D215E7" w:rsidRDefault="00903C2B">
      <w:pPr>
        <w:tabs>
          <w:tab w:val="left" w:pos="426"/>
        </w:tabs>
        <w:spacing w:line="360" w:lineRule="auto"/>
        <w:ind w:firstLineChars="200" w:firstLine="420"/>
        <w:jc w:val="left"/>
        <w:rPr>
          <w:szCs w:val="21"/>
        </w:rPr>
      </w:pPr>
      <w:r>
        <w:rPr>
          <w:szCs w:val="21"/>
        </w:rPr>
        <w:lastRenderedPageBreak/>
        <w:t>公允价值计量结果所属的层次，由对公允价值计量整体而言具有重要意义的输入值所属的最低层次决定：</w:t>
      </w:r>
    </w:p>
    <w:p w:rsidR="00D215E7" w:rsidRDefault="00D215E7">
      <w:pPr>
        <w:tabs>
          <w:tab w:val="left" w:pos="426"/>
        </w:tabs>
        <w:spacing w:line="360" w:lineRule="auto"/>
        <w:ind w:firstLineChars="200" w:firstLine="420"/>
        <w:jc w:val="left"/>
        <w:rPr>
          <w:szCs w:val="21"/>
        </w:rPr>
      </w:pPr>
    </w:p>
    <w:p w:rsidR="00D215E7" w:rsidRDefault="00903C2B">
      <w:pPr>
        <w:tabs>
          <w:tab w:val="left" w:pos="426"/>
        </w:tabs>
        <w:spacing w:line="360" w:lineRule="auto"/>
        <w:ind w:firstLineChars="200" w:firstLine="420"/>
        <w:jc w:val="left"/>
        <w:rPr>
          <w:szCs w:val="21"/>
        </w:rPr>
      </w:pPr>
      <w:r>
        <w:rPr>
          <w:szCs w:val="21"/>
        </w:rPr>
        <w:t>第一层次：相同资产或负债在活跃市场上未经调整的报价。</w:t>
      </w:r>
    </w:p>
    <w:p w:rsidR="00D215E7" w:rsidRDefault="00903C2B">
      <w:pPr>
        <w:tabs>
          <w:tab w:val="left" w:pos="426"/>
        </w:tabs>
        <w:spacing w:line="360" w:lineRule="auto"/>
        <w:ind w:firstLineChars="200" w:firstLine="420"/>
        <w:jc w:val="left"/>
        <w:rPr>
          <w:szCs w:val="21"/>
        </w:rPr>
      </w:pPr>
      <w:r>
        <w:rPr>
          <w:szCs w:val="21"/>
        </w:rPr>
        <w:t>第二层次：除第一层次输入值外相关资产或负债直接或间接可观察的输入值。</w:t>
      </w:r>
    </w:p>
    <w:p w:rsidR="006B52D1" w:rsidRPr="00E54740" w:rsidRDefault="006B52D1" w:rsidP="006B52D1">
      <w:pPr>
        <w:tabs>
          <w:tab w:val="left" w:pos="426"/>
        </w:tabs>
        <w:spacing w:line="360" w:lineRule="auto"/>
        <w:ind w:firstLineChars="200" w:firstLine="420"/>
        <w:jc w:val="left"/>
        <w:rPr>
          <w:szCs w:val="21"/>
        </w:rPr>
      </w:pPr>
      <w:r w:rsidRPr="00E54740">
        <w:rPr>
          <w:szCs w:val="21"/>
        </w:rPr>
        <w:t>第三层次：相关资产或负债的不可观察输入值。</w:t>
      </w:r>
    </w:p>
    <w:p w:rsidR="006B52D1" w:rsidRPr="00E54740" w:rsidRDefault="006B52D1" w:rsidP="006B52D1">
      <w:pPr>
        <w:spacing w:beforeLines="100" w:before="312" w:line="360" w:lineRule="auto"/>
        <w:rPr>
          <w:b/>
          <w:bCs/>
          <w:kern w:val="0"/>
          <w:szCs w:val="21"/>
        </w:rPr>
      </w:pPr>
      <w:r w:rsidRPr="00E54740">
        <w:rPr>
          <w:b/>
          <w:bCs/>
          <w:kern w:val="0"/>
          <w:szCs w:val="21"/>
        </w:rPr>
        <w:t>7.4.14.2</w:t>
      </w:r>
      <w:r w:rsidRPr="00E54740">
        <w:rPr>
          <w:rFonts w:hint="eastAsia"/>
          <w:b/>
          <w:bCs/>
          <w:kern w:val="0"/>
          <w:szCs w:val="21"/>
        </w:rPr>
        <w:t xml:space="preserve"> </w:t>
      </w:r>
      <w:r w:rsidRPr="00E54740">
        <w:rPr>
          <w:rFonts w:hint="eastAsia"/>
          <w:b/>
          <w:bCs/>
          <w:kern w:val="0"/>
          <w:szCs w:val="21"/>
        </w:rPr>
        <w:t>持续的以公允价值计量的金融工具</w:t>
      </w:r>
    </w:p>
    <w:p w:rsidR="006B52D1" w:rsidRPr="00E54740" w:rsidRDefault="006B52D1" w:rsidP="006B52D1">
      <w:pPr>
        <w:wordWrap w:val="0"/>
        <w:ind w:right="480"/>
        <w:rPr>
          <w:rFonts w:ascii="宋体" w:hAnsi="宋体"/>
          <w:b/>
          <w:szCs w:val="21"/>
        </w:rPr>
      </w:pPr>
      <w:r w:rsidRPr="00E54740">
        <w:rPr>
          <w:b/>
          <w:bCs/>
          <w:kern w:val="0"/>
          <w:szCs w:val="21"/>
        </w:rPr>
        <w:t>7.4.14.2.1</w:t>
      </w:r>
      <w:r w:rsidRPr="00E54740">
        <w:rPr>
          <w:rFonts w:ascii="宋体" w:hAnsi="宋体" w:hint="eastAsia"/>
          <w:b/>
          <w:szCs w:val="21"/>
        </w:rPr>
        <w:t xml:space="preserve"> 各层次金融工具的公允价值</w:t>
      </w:r>
    </w:p>
    <w:p w:rsidR="006B52D1" w:rsidRPr="00E54740" w:rsidRDefault="006B52D1" w:rsidP="006B52D1">
      <w:pPr>
        <w:wordWrap w:val="0"/>
        <w:spacing w:line="360" w:lineRule="auto"/>
        <w:jc w:val="right"/>
        <w:rPr>
          <w:szCs w:val="21"/>
        </w:rPr>
      </w:pPr>
      <w:r w:rsidRPr="00E54740">
        <w:rPr>
          <w:szCs w:val="21"/>
        </w:rPr>
        <w:t>单位：人民币元</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65"/>
        <w:gridCol w:w="2966"/>
        <w:gridCol w:w="2966"/>
      </w:tblGrid>
      <w:tr w:rsidR="001D7C41" w:rsidRPr="00E54740" w:rsidTr="009B39D5">
        <w:tc>
          <w:tcPr>
            <w:tcW w:w="2965" w:type="dxa"/>
            <w:vAlign w:val="center"/>
          </w:tcPr>
          <w:p w:rsidR="006B52D1" w:rsidRPr="00E54740" w:rsidRDefault="006B52D1" w:rsidP="009B39D5">
            <w:pPr>
              <w:spacing w:line="360" w:lineRule="auto"/>
              <w:jc w:val="center"/>
              <w:rPr>
                <w:rFonts w:ascii="宋体" w:hAnsi="宋体"/>
                <w:b/>
                <w:kern w:val="0"/>
                <w:szCs w:val="21"/>
              </w:rPr>
            </w:pPr>
            <w:r w:rsidRPr="00E54740">
              <w:rPr>
                <w:rFonts w:ascii="Arial" w:hAnsi="Arial" w:cs="Arial" w:hint="eastAsia"/>
                <w:bCs/>
                <w:szCs w:val="21"/>
              </w:rPr>
              <w:t>公允价值计量结果所属的层次</w:t>
            </w:r>
          </w:p>
        </w:tc>
        <w:tc>
          <w:tcPr>
            <w:tcW w:w="2966" w:type="dxa"/>
            <w:vAlign w:val="center"/>
          </w:tcPr>
          <w:p w:rsidR="006B52D1" w:rsidRPr="00E54740" w:rsidRDefault="006B52D1" w:rsidP="009B39D5">
            <w:pPr>
              <w:spacing w:line="360" w:lineRule="auto"/>
              <w:jc w:val="center"/>
              <w:rPr>
                <w:szCs w:val="21"/>
              </w:rPr>
            </w:pPr>
            <w:r w:rsidRPr="00E54740">
              <w:rPr>
                <w:szCs w:val="21"/>
              </w:rPr>
              <w:t>本期末</w:t>
            </w:r>
          </w:p>
          <w:p w:rsidR="006B52D1" w:rsidRPr="00E54740" w:rsidRDefault="006B52D1" w:rsidP="009B39D5">
            <w:pPr>
              <w:spacing w:line="360" w:lineRule="auto"/>
              <w:jc w:val="center"/>
              <w:rPr>
                <w:rFonts w:ascii="宋体" w:hAnsi="宋体"/>
                <w:kern w:val="0"/>
                <w:szCs w:val="21"/>
              </w:rPr>
            </w:pP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w:t>
            </w:r>
          </w:p>
        </w:tc>
        <w:tc>
          <w:tcPr>
            <w:tcW w:w="2966" w:type="dxa"/>
          </w:tcPr>
          <w:p w:rsidR="006B52D1" w:rsidRPr="00E54740" w:rsidRDefault="006B52D1" w:rsidP="009B39D5">
            <w:pPr>
              <w:widowControl/>
              <w:autoSpaceDE w:val="0"/>
              <w:autoSpaceDN w:val="0"/>
              <w:spacing w:line="360" w:lineRule="auto"/>
              <w:ind w:right="-15"/>
              <w:jc w:val="center"/>
              <w:textAlignment w:val="bottom"/>
              <w:rPr>
                <w:rFonts w:eastAsiaTheme="minorEastAsia"/>
                <w:szCs w:val="21"/>
              </w:rPr>
            </w:pPr>
            <w:r w:rsidRPr="00E54740">
              <w:rPr>
                <w:rFonts w:eastAsiaTheme="minorEastAsia"/>
                <w:szCs w:val="21"/>
              </w:rPr>
              <w:t>上年</w:t>
            </w:r>
            <w:r w:rsidRPr="00E54740">
              <w:rPr>
                <w:rFonts w:eastAsiaTheme="minorEastAsia" w:hint="eastAsia"/>
                <w:szCs w:val="21"/>
              </w:rPr>
              <w:t>度</w:t>
            </w:r>
            <w:r w:rsidRPr="00E54740">
              <w:rPr>
                <w:rFonts w:eastAsiaTheme="minorEastAsia"/>
                <w:szCs w:val="21"/>
              </w:rPr>
              <w:t>末</w:t>
            </w:r>
          </w:p>
          <w:p w:rsidR="006B52D1" w:rsidRPr="00E54740" w:rsidRDefault="006B52D1" w:rsidP="009B39D5">
            <w:pPr>
              <w:spacing w:line="360" w:lineRule="auto"/>
              <w:jc w:val="center"/>
              <w:rPr>
                <w:szCs w:val="21"/>
              </w:rPr>
            </w:pPr>
            <w:r w:rsidRPr="00E54740">
              <w:rPr>
                <w:rFonts w:eastAsiaTheme="minorEastAsia"/>
                <w:szCs w:val="21"/>
              </w:rPr>
              <w:t>2022</w:t>
            </w:r>
            <w:r w:rsidRPr="00E54740">
              <w:rPr>
                <w:rFonts w:eastAsiaTheme="minorEastAsia"/>
                <w:szCs w:val="21"/>
              </w:rPr>
              <w:t>年</w:t>
            </w:r>
            <w:r w:rsidRPr="00E54740">
              <w:rPr>
                <w:rFonts w:eastAsiaTheme="minorEastAsia"/>
                <w:szCs w:val="21"/>
              </w:rPr>
              <w:t>12</w:t>
            </w:r>
            <w:r w:rsidRPr="00E54740">
              <w:rPr>
                <w:rFonts w:eastAsiaTheme="minorEastAsia"/>
                <w:szCs w:val="21"/>
              </w:rPr>
              <w:t>月</w:t>
            </w:r>
            <w:r w:rsidRPr="00E54740">
              <w:rPr>
                <w:rFonts w:eastAsiaTheme="minorEastAsia"/>
                <w:szCs w:val="21"/>
              </w:rPr>
              <w:t>31</w:t>
            </w:r>
            <w:r w:rsidRPr="00E54740">
              <w:rPr>
                <w:rFonts w:eastAsiaTheme="minorEastAsia"/>
                <w:szCs w:val="21"/>
              </w:rPr>
              <w:t>日</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第一层次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92,738,353.92</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115,817,012.34</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第二层次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w:t>
            </w:r>
          </w:p>
        </w:tc>
      </w:tr>
      <w:tr w:rsidR="001D7C41" w:rsidRPr="00E54740" w:rsidTr="009B39D5">
        <w:tc>
          <w:tcPr>
            <w:tcW w:w="2965" w:type="dxa"/>
            <w:vAlign w:val="center"/>
          </w:tcPr>
          <w:p w:rsidR="006B52D1" w:rsidRPr="00E54740" w:rsidRDefault="006B52D1" w:rsidP="009B39D5">
            <w:pPr>
              <w:spacing w:line="360" w:lineRule="auto"/>
              <w:rPr>
                <w:rFonts w:ascii="宋体" w:hAnsi="宋体"/>
                <w:kern w:val="0"/>
                <w:szCs w:val="21"/>
              </w:rPr>
            </w:pPr>
            <w:r w:rsidRPr="00E54740">
              <w:rPr>
                <w:rFonts w:ascii="宋体" w:hAnsi="宋体" w:hint="eastAsia"/>
                <w:kern w:val="0"/>
                <w:szCs w:val="21"/>
              </w:rPr>
              <w:t>第三层次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462,209.87</w:t>
            </w:r>
          </w:p>
        </w:tc>
      </w:tr>
      <w:tr w:rsidR="001D7C41" w:rsidRPr="00E54740" w:rsidTr="009B39D5">
        <w:tc>
          <w:tcPr>
            <w:tcW w:w="2965" w:type="dxa"/>
            <w:vAlign w:val="center"/>
          </w:tcPr>
          <w:p w:rsidR="006B52D1" w:rsidRPr="00E54740" w:rsidRDefault="006B52D1" w:rsidP="009B39D5">
            <w:pPr>
              <w:spacing w:line="360" w:lineRule="auto"/>
              <w:jc w:val="center"/>
              <w:rPr>
                <w:rFonts w:ascii="宋体" w:hAnsi="宋体"/>
                <w:kern w:val="0"/>
                <w:szCs w:val="21"/>
              </w:rPr>
            </w:pPr>
            <w:r w:rsidRPr="00E54740">
              <w:rPr>
                <w:rFonts w:ascii="宋体" w:hAnsi="宋体" w:hint="eastAsia"/>
                <w:kern w:val="0"/>
                <w:szCs w:val="21"/>
              </w:rPr>
              <w:t>合计</w:t>
            </w:r>
          </w:p>
        </w:tc>
        <w:tc>
          <w:tcPr>
            <w:tcW w:w="2966" w:type="dxa"/>
            <w:vAlign w:val="center"/>
          </w:tcPr>
          <w:p w:rsidR="006B52D1" w:rsidRPr="00E54740" w:rsidRDefault="006B52D1" w:rsidP="009B39D5">
            <w:pPr>
              <w:spacing w:line="360" w:lineRule="auto"/>
              <w:jc w:val="right"/>
              <w:rPr>
                <w:rFonts w:ascii="宋体" w:hAnsi="宋体"/>
                <w:kern w:val="0"/>
                <w:szCs w:val="21"/>
              </w:rPr>
            </w:pPr>
            <w:r w:rsidRPr="00E54740">
              <w:rPr>
                <w:kern w:val="0"/>
                <w:szCs w:val="21"/>
              </w:rPr>
              <w:t>92,738,353.92</w:t>
            </w:r>
          </w:p>
        </w:tc>
        <w:tc>
          <w:tcPr>
            <w:tcW w:w="2966" w:type="dxa"/>
            <w:vAlign w:val="center"/>
          </w:tcPr>
          <w:p w:rsidR="006B52D1" w:rsidRPr="00E54740" w:rsidRDefault="006B52D1" w:rsidP="009B39D5">
            <w:pPr>
              <w:spacing w:line="360" w:lineRule="auto"/>
              <w:jc w:val="right"/>
              <w:rPr>
                <w:kern w:val="0"/>
                <w:szCs w:val="21"/>
              </w:rPr>
            </w:pPr>
            <w:r w:rsidRPr="00E54740">
              <w:rPr>
                <w:rFonts w:eastAsiaTheme="minorEastAsia"/>
                <w:szCs w:val="21"/>
              </w:rPr>
              <w:t>116,279,222.21</w:t>
            </w:r>
          </w:p>
        </w:tc>
      </w:tr>
    </w:tbl>
    <w:p w:rsidR="006B52D1" w:rsidRPr="00E54740" w:rsidRDefault="006B52D1" w:rsidP="006B52D1">
      <w:pPr>
        <w:autoSpaceDE w:val="0"/>
        <w:autoSpaceDN w:val="0"/>
        <w:adjustRightInd w:val="0"/>
        <w:spacing w:beforeLines="100" w:before="312"/>
        <w:rPr>
          <w:rFonts w:ascii="宋体" w:hAnsi="宋体"/>
          <w:b/>
          <w:szCs w:val="21"/>
        </w:rPr>
      </w:pPr>
      <w:r w:rsidRPr="00E54740">
        <w:rPr>
          <w:b/>
          <w:bCs/>
          <w:kern w:val="0"/>
          <w:szCs w:val="21"/>
        </w:rPr>
        <w:t>7.4.14.2.2</w:t>
      </w:r>
      <w:r w:rsidRPr="00E54740">
        <w:rPr>
          <w:rFonts w:ascii="宋体" w:hAnsi="宋体" w:hint="eastAsia"/>
          <w:b/>
          <w:szCs w:val="21"/>
        </w:rPr>
        <w:t xml:space="preserve"> 公允价值所属层次间的重大变动</w:t>
      </w:r>
    </w:p>
    <w:p w:rsidR="00D215E7" w:rsidRDefault="00903C2B">
      <w:pPr>
        <w:tabs>
          <w:tab w:val="left" w:pos="426"/>
        </w:tabs>
        <w:spacing w:line="360" w:lineRule="auto"/>
        <w:ind w:firstLineChars="200" w:firstLine="420"/>
        <w:jc w:val="left"/>
        <w:rPr>
          <w:szCs w:val="21"/>
        </w:rPr>
      </w:pPr>
      <w:r>
        <w:rPr>
          <w:szCs w:val="21"/>
        </w:rPr>
        <w:t>本基金以导致各层次之间转换的事项发生日为确认各层次之间转换的时点。</w:t>
      </w:r>
    </w:p>
    <w:p w:rsidR="00D215E7" w:rsidRDefault="00D215E7">
      <w:pPr>
        <w:tabs>
          <w:tab w:val="left" w:pos="426"/>
        </w:tabs>
        <w:spacing w:line="360" w:lineRule="auto"/>
        <w:ind w:firstLineChars="200" w:firstLine="420"/>
        <w:jc w:val="left"/>
        <w:rPr>
          <w:szCs w:val="21"/>
        </w:rPr>
      </w:pPr>
    </w:p>
    <w:p w:rsidR="006B52D1" w:rsidRPr="00E54740" w:rsidRDefault="006B52D1" w:rsidP="006B52D1">
      <w:pPr>
        <w:tabs>
          <w:tab w:val="left" w:pos="426"/>
        </w:tabs>
        <w:spacing w:line="360" w:lineRule="auto"/>
        <w:ind w:firstLineChars="200" w:firstLine="420"/>
        <w:jc w:val="left"/>
        <w:rPr>
          <w:szCs w:val="21"/>
        </w:rPr>
      </w:pPr>
      <w:r w:rsidRPr="00E54740">
        <w:rPr>
          <w:szCs w:val="21"/>
        </w:rPr>
        <w:t>对于证券交易所上市的股票和债券，若出现重大事项停牌、交易不活跃</w:t>
      </w:r>
      <w:r w:rsidRPr="00E54740">
        <w:rPr>
          <w:szCs w:val="21"/>
        </w:rPr>
        <w:t>(</w:t>
      </w:r>
      <w:r w:rsidRPr="00E54740">
        <w:rPr>
          <w:szCs w:val="21"/>
        </w:rPr>
        <w:t>包括涨跌停时的交易不活跃</w:t>
      </w:r>
      <w:r w:rsidRPr="00E54740">
        <w:rPr>
          <w:szCs w:val="21"/>
        </w:rPr>
        <w:t>)</w:t>
      </w:r>
      <w:r w:rsidRPr="00E54740">
        <w:rPr>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的公允价值应属第二层次还是第三层次。</w:t>
      </w:r>
    </w:p>
    <w:p w:rsidR="00134AFC" w:rsidRPr="00E54740" w:rsidRDefault="00134AFC" w:rsidP="00134AFC">
      <w:pPr>
        <w:autoSpaceDE w:val="0"/>
        <w:autoSpaceDN w:val="0"/>
        <w:adjustRightInd w:val="0"/>
        <w:spacing w:beforeLines="100" w:before="312"/>
        <w:rPr>
          <w:b/>
          <w:bCs/>
          <w:kern w:val="0"/>
          <w:szCs w:val="21"/>
        </w:rPr>
      </w:pPr>
      <w:r w:rsidRPr="00E54740">
        <w:rPr>
          <w:b/>
          <w:bCs/>
          <w:kern w:val="0"/>
          <w:szCs w:val="21"/>
        </w:rPr>
        <w:t>7.4.14.2.3</w:t>
      </w:r>
      <w:r w:rsidRPr="00E54740">
        <w:rPr>
          <w:rFonts w:hint="eastAsia"/>
          <w:b/>
          <w:bCs/>
          <w:kern w:val="0"/>
          <w:szCs w:val="21"/>
        </w:rPr>
        <w:t xml:space="preserve">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及变动情况</w:t>
      </w:r>
    </w:p>
    <w:p w:rsidR="00134AFC" w:rsidRPr="00E54740" w:rsidRDefault="00134AFC" w:rsidP="00134AFC">
      <w:pPr>
        <w:autoSpaceDE w:val="0"/>
        <w:autoSpaceDN w:val="0"/>
        <w:adjustRightInd w:val="0"/>
        <w:rPr>
          <w:b/>
          <w:bCs/>
          <w:kern w:val="0"/>
          <w:szCs w:val="21"/>
        </w:rPr>
      </w:pPr>
      <w:r w:rsidRPr="00E54740">
        <w:rPr>
          <w:b/>
          <w:bCs/>
          <w:kern w:val="0"/>
          <w:szCs w:val="21"/>
        </w:rPr>
        <w:t xml:space="preserve">7.4.14.2.3.1 </w:t>
      </w:r>
      <w:r w:rsidRPr="00E54740">
        <w:rPr>
          <w:b/>
          <w:bCs/>
          <w:kern w:val="0"/>
          <w:szCs w:val="21"/>
        </w:rPr>
        <w:t>第三层</w:t>
      </w:r>
      <w:r w:rsidRPr="00E54740">
        <w:rPr>
          <w:rFonts w:hint="eastAsia"/>
          <w:b/>
          <w:bCs/>
          <w:kern w:val="0"/>
          <w:szCs w:val="21"/>
        </w:rPr>
        <w:t>次</w:t>
      </w:r>
      <w:r w:rsidRPr="00E54740">
        <w:rPr>
          <w:b/>
          <w:bCs/>
          <w:kern w:val="0"/>
          <w:szCs w:val="21"/>
        </w:rPr>
        <w:t>公允价值</w:t>
      </w:r>
      <w:r w:rsidRPr="00E54740">
        <w:rPr>
          <w:rFonts w:hint="eastAsia"/>
          <w:b/>
          <w:bCs/>
          <w:kern w:val="0"/>
          <w:szCs w:val="21"/>
        </w:rPr>
        <w:t>余</w:t>
      </w:r>
      <w:r w:rsidRPr="00E54740">
        <w:rPr>
          <w:b/>
          <w:bCs/>
          <w:kern w:val="0"/>
          <w:szCs w:val="21"/>
        </w:rPr>
        <w:t>额</w:t>
      </w:r>
      <w:r w:rsidRPr="00E54740">
        <w:rPr>
          <w:rFonts w:hint="eastAsia"/>
          <w:b/>
          <w:bCs/>
          <w:kern w:val="0"/>
          <w:szCs w:val="21"/>
        </w:rPr>
        <w:t>及</w:t>
      </w:r>
      <w:r w:rsidRPr="00E54740">
        <w:rPr>
          <w:b/>
          <w:bCs/>
          <w:kern w:val="0"/>
          <w:szCs w:val="21"/>
        </w:rPr>
        <w:t>变动</w:t>
      </w:r>
      <w:r w:rsidRPr="00E54740">
        <w:rPr>
          <w:rFonts w:hint="eastAsia"/>
          <w:b/>
          <w:bCs/>
          <w:kern w:val="0"/>
          <w:szCs w:val="21"/>
        </w:rPr>
        <w:t>情况</w:t>
      </w:r>
    </w:p>
    <w:p w:rsidR="00134AFC" w:rsidRPr="00E54740" w:rsidRDefault="00134AFC" w:rsidP="00134AFC">
      <w:pPr>
        <w:wordWrap w:val="0"/>
        <w:spacing w:line="360" w:lineRule="auto"/>
        <w:jc w:val="right"/>
        <w:rPr>
          <w:rFonts w:hAnsi="宋体"/>
          <w:szCs w:val="21"/>
        </w:rPr>
      </w:pPr>
      <w:r w:rsidRPr="00E54740">
        <w:rPr>
          <w:szCs w:val="21"/>
        </w:rPr>
        <w:t>单位：人民币元</w:t>
      </w:r>
      <w:r w:rsidRPr="00E54740">
        <w:rPr>
          <w:rFonts w:hAnsi="宋体" w:hint="eastAsia"/>
          <w:szCs w:val="21"/>
        </w:rPr>
        <w:t xml:space="preserve"> </w:t>
      </w:r>
    </w:p>
    <w:tbl>
      <w:tblPr>
        <w:tblStyle w:val="aff2"/>
        <w:tblW w:w="5000" w:type="pct"/>
        <w:tblLayout w:type="fixed"/>
        <w:tblLook w:val="04A0" w:firstRow="1" w:lastRow="0" w:firstColumn="1" w:lastColumn="0" w:noHBand="0" w:noVBand="1"/>
      </w:tblPr>
      <w:tblGrid>
        <w:gridCol w:w="1241"/>
        <w:gridCol w:w="3122"/>
        <w:gridCol w:w="3120"/>
        <w:gridCol w:w="1803"/>
      </w:tblGrid>
      <w:tr w:rsidR="001D7C41" w:rsidRPr="00E54740" w:rsidTr="009B39D5">
        <w:tc>
          <w:tcPr>
            <w:tcW w:w="667"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3"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本期</w:t>
            </w:r>
          </w:p>
          <w:p w:rsidR="00134AFC" w:rsidRPr="00E54740" w:rsidRDefault="00134AFC" w:rsidP="009B39D5">
            <w:pPr>
              <w:jc w:val="center"/>
              <w:rPr>
                <w:bCs/>
                <w:szCs w:val="21"/>
              </w:rPr>
            </w:pPr>
            <w:r w:rsidRPr="00E54740">
              <w:rPr>
                <w:bCs/>
                <w:szCs w:val="21"/>
              </w:rPr>
              <w:t>2023</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2023</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7" w:type="pct"/>
            <w:vMerge/>
          </w:tcPr>
          <w:p w:rsidR="00134AFC" w:rsidRPr="00E54740" w:rsidRDefault="00134AFC" w:rsidP="009B39D5">
            <w:pPr>
              <w:jc w:val="right"/>
              <w:rPr>
                <w:szCs w:val="21"/>
              </w:rPr>
            </w:pPr>
          </w:p>
        </w:tc>
        <w:tc>
          <w:tcPr>
            <w:tcW w:w="3361"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0D4677" w:rsidRPr="00E54740" w:rsidTr="000D4677">
        <w:trPr>
          <w:trHeight w:val="234"/>
        </w:trPr>
        <w:tc>
          <w:tcPr>
            <w:tcW w:w="667" w:type="pct"/>
            <w:vMerge/>
          </w:tcPr>
          <w:p w:rsidR="00134AFC" w:rsidRPr="00E54740" w:rsidRDefault="00134AFC" w:rsidP="009B39D5">
            <w:pPr>
              <w:jc w:val="right"/>
              <w:rPr>
                <w:szCs w:val="21"/>
              </w:rPr>
            </w:pPr>
          </w:p>
        </w:tc>
        <w:tc>
          <w:tcPr>
            <w:tcW w:w="1681"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916" w:type="pct"/>
          </w:tcPr>
          <w:p w:rsidR="00134AFC" w:rsidRPr="00E54740" w:rsidRDefault="00134AFC" w:rsidP="009B39D5">
            <w:pPr>
              <w:jc w:val="right"/>
              <w:rPr>
                <w:szCs w:val="21"/>
              </w:rPr>
            </w:pPr>
            <w:r w:rsidRPr="00E54740">
              <w:rPr>
                <w:rFonts w:hint="eastAsia"/>
                <w:kern w:val="0"/>
                <w:szCs w:val="21"/>
              </w:rPr>
              <w:t>股票投资</w:t>
            </w:r>
          </w:p>
        </w:tc>
        <w:tc>
          <w:tcPr>
            <w:tcW w:w="972" w:type="pct"/>
            <w:vMerge/>
          </w:tcPr>
          <w:p w:rsidR="00134AFC" w:rsidRPr="00E54740" w:rsidRDefault="00134AFC" w:rsidP="009B39D5">
            <w:pPr>
              <w:jc w:val="right"/>
              <w:rPr>
                <w:szCs w:val="21"/>
              </w:rPr>
            </w:pPr>
          </w:p>
        </w:tc>
      </w:tr>
      <w:tr w:rsidR="000D4677" w:rsidRPr="00E54740" w:rsidTr="000D4677">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462,209.87</w:t>
            </w:r>
          </w:p>
        </w:tc>
        <w:tc>
          <w:tcPr>
            <w:tcW w:w="972" w:type="pct"/>
            <w:vAlign w:val="center"/>
          </w:tcPr>
          <w:p w:rsidR="00134AFC" w:rsidRPr="00E54740" w:rsidRDefault="00134AFC" w:rsidP="009B39D5">
            <w:pPr>
              <w:jc w:val="right"/>
              <w:rPr>
                <w:szCs w:val="21"/>
              </w:rPr>
            </w:pPr>
            <w:r w:rsidRPr="00E54740">
              <w:rPr>
                <w:kern w:val="0"/>
                <w:szCs w:val="21"/>
              </w:rPr>
              <w:t>462,209.87</w:t>
            </w:r>
          </w:p>
        </w:tc>
      </w:tr>
      <w:tr w:rsidR="000D4677" w:rsidRPr="00E54740" w:rsidTr="000D4677">
        <w:trPr>
          <w:trHeight w:val="234"/>
        </w:trPr>
        <w:tc>
          <w:tcPr>
            <w:tcW w:w="667"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0D4677" w:rsidRPr="00E54740" w:rsidTr="000D467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lastRenderedPageBreak/>
              <w:t>当期出售</w:t>
            </w:r>
            <w:r w:rsidRPr="00E54740">
              <w:rPr>
                <w:rFonts w:cs="Arial" w:hint="eastAsia"/>
                <w:bCs/>
                <w:szCs w:val="21"/>
              </w:rPr>
              <w:t>/</w:t>
            </w:r>
            <w:r w:rsidRPr="00E54740">
              <w:rPr>
                <w:rFonts w:cs="Arial" w:hint="eastAsia"/>
                <w:bCs/>
                <w:szCs w:val="21"/>
              </w:rPr>
              <w:t>结算</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0D4677" w:rsidRPr="00E54740" w:rsidTr="000D467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0D4677" w:rsidRPr="00E54740" w:rsidTr="000D467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439,351.59</w:t>
            </w:r>
          </w:p>
        </w:tc>
        <w:tc>
          <w:tcPr>
            <w:tcW w:w="972" w:type="pct"/>
            <w:vAlign w:val="center"/>
          </w:tcPr>
          <w:p w:rsidR="00134AFC" w:rsidRPr="00E54740" w:rsidRDefault="00134AFC" w:rsidP="009B39D5">
            <w:pPr>
              <w:jc w:val="right"/>
              <w:rPr>
                <w:szCs w:val="21"/>
              </w:rPr>
            </w:pPr>
            <w:r w:rsidRPr="00E54740">
              <w:rPr>
                <w:kern w:val="0"/>
                <w:szCs w:val="21"/>
              </w:rPr>
              <w:t>439,351.59</w:t>
            </w:r>
          </w:p>
        </w:tc>
      </w:tr>
      <w:tr w:rsidR="000D4677" w:rsidRPr="00E54740" w:rsidTr="000D467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当期利得或损失总额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-22,858.28</w:t>
            </w:r>
          </w:p>
        </w:tc>
        <w:tc>
          <w:tcPr>
            <w:tcW w:w="972" w:type="pct"/>
            <w:vAlign w:val="center"/>
          </w:tcPr>
          <w:p w:rsidR="00134AFC" w:rsidRPr="00E54740" w:rsidRDefault="00134AFC" w:rsidP="009B39D5">
            <w:pPr>
              <w:jc w:val="right"/>
              <w:rPr>
                <w:szCs w:val="21"/>
              </w:rPr>
            </w:pPr>
            <w:r w:rsidRPr="00E54740">
              <w:rPr>
                <w:kern w:val="0"/>
                <w:szCs w:val="21"/>
              </w:rPr>
              <w:t>-22,858.28</w:t>
            </w:r>
          </w:p>
        </w:tc>
      </w:tr>
      <w:tr w:rsidR="000D4677" w:rsidRPr="00E54740" w:rsidTr="000D467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-22,858.28</w:t>
            </w:r>
          </w:p>
        </w:tc>
        <w:tc>
          <w:tcPr>
            <w:tcW w:w="972" w:type="pct"/>
            <w:vAlign w:val="center"/>
          </w:tcPr>
          <w:p w:rsidR="00134AFC" w:rsidRPr="00E54740" w:rsidRDefault="00134AFC" w:rsidP="009B39D5">
            <w:pPr>
              <w:jc w:val="right"/>
              <w:rPr>
                <w:szCs w:val="21"/>
              </w:rPr>
            </w:pPr>
            <w:r w:rsidRPr="00E54740">
              <w:rPr>
                <w:kern w:val="0"/>
                <w:szCs w:val="21"/>
              </w:rPr>
              <w:t>-22,858.28</w:t>
            </w:r>
          </w:p>
        </w:tc>
      </w:tr>
      <w:tr w:rsidR="000D4677" w:rsidRPr="00E54740" w:rsidTr="000D467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0D4677" w:rsidRPr="00E54740" w:rsidTr="000D467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0D4677" w:rsidRPr="00E54740" w:rsidTr="000D4677">
        <w:trPr>
          <w:trHeight w:val="234"/>
        </w:trPr>
        <w:tc>
          <w:tcPr>
            <w:tcW w:w="667"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1" w:type="pct"/>
            <w:vAlign w:val="center"/>
          </w:tcPr>
          <w:p w:rsidR="00134AFC" w:rsidRPr="00E54740" w:rsidRDefault="00134AFC" w:rsidP="009B39D5">
            <w:pPr>
              <w:jc w:val="right"/>
              <w:rPr>
                <w:szCs w:val="21"/>
              </w:rPr>
            </w:pPr>
            <w:r w:rsidRPr="00E54740">
              <w:rPr>
                <w:kern w:val="0"/>
                <w:szCs w:val="21"/>
              </w:rPr>
              <w:t>-</w:t>
            </w:r>
          </w:p>
        </w:tc>
        <w:tc>
          <w:tcPr>
            <w:tcW w:w="916"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1D7C41" w:rsidRPr="00E54740" w:rsidTr="009B39D5">
        <w:tc>
          <w:tcPr>
            <w:tcW w:w="668" w:type="pct"/>
            <w:vMerge w:val="restart"/>
          </w:tcPr>
          <w:p w:rsidR="00134AFC" w:rsidRPr="00E54740" w:rsidRDefault="00134AFC" w:rsidP="009B39D5">
            <w:pPr>
              <w:jc w:val="center"/>
              <w:rPr>
                <w:szCs w:val="21"/>
              </w:rPr>
            </w:pPr>
            <w:r w:rsidRPr="00E54740">
              <w:rPr>
                <w:rFonts w:ascii="Arial" w:hAnsi="Arial" w:cs="Arial" w:hint="eastAsia"/>
                <w:bCs/>
                <w:szCs w:val="21"/>
              </w:rPr>
              <w:t>项目</w:t>
            </w:r>
          </w:p>
        </w:tc>
        <w:tc>
          <w:tcPr>
            <w:tcW w:w="4332" w:type="pct"/>
            <w:gridSpan w:val="3"/>
          </w:tcPr>
          <w:p w:rsidR="00134AFC" w:rsidRPr="00E54740" w:rsidRDefault="00134AFC" w:rsidP="009B39D5">
            <w:pPr>
              <w:jc w:val="center"/>
              <w:rPr>
                <w:rFonts w:ascii="Arial" w:hAnsi="Arial" w:cs="Arial"/>
                <w:bCs/>
                <w:szCs w:val="21"/>
              </w:rPr>
            </w:pPr>
            <w:r w:rsidRPr="00E54740">
              <w:rPr>
                <w:rFonts w:ascii="Arial" w:hAnsi="Arial" w:cs="Arial" w:hint="eastAsia"/>
                <w:bCs/>
                <w:szCs w:val="21"/>
              </w:rPr>
              <w:t>上年度可比期间</w:t>
            </w:r>
          </w:p>
          <w:p w:rsidR="00134AFC" w:rsidRPr="00E54740" w:rsidRDefault="00134AFC" w:rsidP="009B39D5">
            <w:pPr>
              <w:jc w:val="center"/>
              <w:rPr>
                <w:bCs/>
                <w:szCs w:val="21"/>
              </w:rPr>
            </w:pPr>
            <w:r w:rsidRPr="00E54740">
              <w:rPr>
                <w:bCs/>
                <w:szCs w:val="21"/>
              </w:rPr>
              <w:t>2022</w:t>
            </w:r>
            <w:r w:rsidRPr="00E54740">
              <w:rPr>
                <w:bCs/>
                <w:szCs w:val="21"/>
              </w:rPr>
              <w:t>年</w:t>
            </w:r>
            <w:r w:rsidRPr="00E54740">
              <w:rPr>
                <w:bCs/>
                <w:szCs w:val="21"/>
              </w:rPr>
              <w:t>1</w:t>
            </w:r>
            <w:r w:rsidRPr="00E54740">
              <w:rPr>
                <w:bCs/>
                <w:szCs w:val="21"/>
              </w:rPr>
              <w:t>月</w:t>
            </w:r>
            <w:r w:rsidRPr="00E54740">
              <w:rPr>
                <w:bCs/>
                <w:szCs w:val="21"/>
              </w:rPr>
              <w:t>1</w:t>
            </w:r>
            <w:r w:rsidRPr="00E54740">
              <w:rPr>
                <w:bCs/>
                <w:szCs w:val="21"/>
              </w:rPr>
              <w:t>日至</w:t>
            </w:r>
            <w:r w:rsidRPr="00E54740">
              <w:rPr>
                <w:bCs/>
                <w:szCs w:val="21"/>
              </w:rPr>
              <w:t>2022</w:t>
            </w:r>
            <w:r w:rsidRPr="00E54740">
              <w:rPr>
                <w:bCs/>
                <w:szCs w:val="21"/>
              </w:rPr>
              <w:t>年</w:t>
            </w:r>
            <w:r w:rsidRPr="00E54740">
              <w:rPr>
                <w:bCs/>
                <w:szCs w:val="21"/>
              </w:rPr>
              <w:t>12</w:t>
            </w:r>
            <w:r w:rsidRPr="00E54740">
              <w:rPr>
                <w:bCs/>
                <w:szCs w:val="21"/>
              </w:rPr>
              <w:t>月</w:t>
            </w:r>
            <w:r w:rsidRPr="00E54740">
              <w:rPr>
                <w:bCs/>
                <w:szCs w:val="21"/>
              </w:rPr>
              <w:t>31</w:t>
            </w:r>
            <w:r w:rsidRPr="00E54740">
              <w:rPr>
                <w:bCs/>
                <w:szCs w:val="21"/>
              </w:rPr>
              <w:t>日</w:t>
            </w:r>
          </w:p>
        </w:tc>
      </w:tr>
      <w:tr w:rsidR="001D7C41" w:rsidRPr="00E54740" w:rsidTr="009B39D5">
        <w:trPr>
          <w:trHeight w:val="234"/>
        </w:trPr>
        <w:tc>
          <w:tcPr>
            <w:tcW w:w="668" w:type="pct"/>
            <w:vMerge/>
          </w:tcPr>
          <w:p w:rsidR="00134AFC" w:rsidRPr="00E54740" w:rsidRDefault="00134AFC" w:rsidP="009B39D5">
            <w:pPr>
              <w:jc w:val="right"/>
              <w:rPr>
                <w:szCs w:val="21"/>
              </w:rPr>
            </w:pPr>
          </w:p>
        </w:tc>
        <w:tc>
          <w:tcPr>
            <w:tcW w:w="3360" w:type="pct"/>
            <w:gridSpan w:val="2"/>
          </w:tcPr>
          <w:p w:rsidR="00134AFC" w:rsidRPr="00E54740" w:rsidRDefault="00134AFC" w:rsidP="009B39D5">
            <w:pPr>
              <w:jc w:val="center"/>
              <w:rPr>
                <w:szCs w:val="21"/>
              </w:rPr>
            </w:pPr>
            <w:r w:rsidRPr="00E54740">
              <w:rPr>
                <w:rFonts w:ascii="Arial" w:hAnsi="Arial" w:cs="Arial" w:hint="eastAsia"/>
                <w:bCs/>
                <w:szCs w:val="21"/>
              </w:rPr>
              <w:t>交易性金融资产</w:t>
            </w:r>
          </w:p>
        </w:tc>
        <w:tc>
          <w:tcPr>
            <w:tcW w:w="972" w:type="pct"/>
            <w:vMerge w:val="restart"/>
          </w:tcPr>
          <w:p w:rsidR="00134AFC" w:rsidRPr="00E54740" w:rsidRDefault="00134AFC" w:rsidP="009B39D5">
            <w:pPr>
              <w:jc w:val="center"/>
              <w:rPr>
                <w:szCs w:val="21"/>
              </w:rPr>
            </w:pPr>
            <w:r w:rsidRPr="00E54740">
              <w:rPr>
                <w:rFonts w:ascii="Arial" w:hAnsi="Arial" w:cs="Arial" w:hint="eastAsia"/>
                <w:bCs/>
                <w:szCs w:val="21"/>
              </w:rPr>
              <w:t>合计</w:t>
            </w:r>
          </w:p>
        </w:tc>
      </w:tr>
      <w:tr w:rsidR="000D4677" w:rsidRPr="00E54740" w:rsidTr="000D4677">
        <w:trPr>
          <w:trHeight w:val="234"/>
        </w:trPr>
        <w:tc>
          <w:tcPr>
            <w:tcW w:w="668" w:type="pct"/>
            <w:vMerge/>
          </w:tcPr>
          <w:p w:rsidR="00134AFC" w:rsidRPr="00E54740" w:rsidRDefault="00134AFC" w:rsidP="009B39D5">
            <w:pPr>
              <w:jc w:val="right"/>
              <w:rPr>
                <w:szCs w:val="21"/>
              </w:rPr>
            </w:pPr>
          </w:p>
        </w:tc>
        <w:tc>
          <w:tcPr>
            <w:tcW w:w="1680" w:type="pct"/>
          </w:tcPr>
          <w:p w:rsidR="00134AFC" w:rsidRPr="00E54740" w:rsidRDefault="00134AFC" w:rsidP="009B39D5">
            <w:pPr>
              <w:jc w:val="center"/>
              <w:rPr>
                <w:szCs w:val="21"/>
              </w:rPr>
            </w:pPr>
            <w:r w:rsidRPr="00E54740">
              <w:rPr>
                <w:rFonts w:ascii="Arial" w:hAnsi="Arial" w:cs="Arial" w:hint="eastAsia"/>
                <w:bCs/>
                <w:szCs w:val="21"/>
              </w:rPr>
              <w:t>债券投资</w:t>
            </w:r>
          </w:p>
        </w:tc>
        <w:tc>
          <w:tcPr>
            <w:tcW w:w="1144" w:type="pct"/>
          </w:tcPr>
          <w:p w:rsidR="00134AFC" w:rsidRPr="00E54740" w:rsidRDefault="00134AFC" w:rsidP="009B39D5">
            <w:pPr>
              <w:jc w:val="right"/>
              <w:rPr>
                <w:szCs w:val="21"/>
              </w:rPr>
            </w:pPr>
            <w:r w:rsidRPr="00E54740">
              <w:rPr>
                <w:kern w:val="0"/>
                <w:szCs w:val="21"/>
              </w:rPr>
              <w:t>股票投资</w:t>
            </w:r>
          </w:p>
        </w:tc>
        <w:tc>
          <w:tcPr>
            <w:tcW w:w="972" w:type="pct"/>
            <w:vMerge/>
          </w:tcPr>
          <w:p w:rsidR="00134AFC" w:rsidRPr="00E54740" w:rsidRDefault="00134AFC" w:rsidP="009B39D5">
            <w:pPr>
              <w:jc w:val="right"/>
              <w:rPr>
                <w:szCs w:val="21"/>
              </w:rPr>
            </w:pPr>
          </w:p>
        </w:tc>
      </w:tr>
      <w:tr w:rsidR="000D4677" w:rsidRPr="00E54740" w:rsidTr="000D4677">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期初余额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687,447.46</w:t>
            </w:r>
          </w:p>
        </w:tc>
        <w:tc>
          <w:tcPr>
            <w:tcW w:w="972" w:type="pct"/>
            <w:vAlign w:val="center"/>
          </w:tcPr>
          <w:p w:rsidR="00134AFC" w:rsidRPr="00E54740" w:rsidRDefault="00134AFC" w:rsidP="009B39D5">
            <w:pPr>
              <w:jc w:val="right"/>
              <w:rPr>
                <w:szCs w:val="21"/>
              </w:rPr>
            </w:pPr>
            <w:r w:rsidRPr="00E54740">
              <w:rPr>
                <w:kern w:val="0"/>
                <w:szCs w:val="21"/>
              </w:rPr>
              <w:t>687,447.46</w:t>
            </w:r>
          </w:p>
        </w:tc>
      </w:tr>
      <w:tr w:rsidR="000D4677" w:rsidRPr="00E54740" w:rsidTr="000D4677">
        <w:trPr>
          <w:trHeight w:val="234"/>
        </w:trPr>
        <w:tc>
          <w:tcPr>
            <w:tcW w:w="668" w:type="pct"/>
            <w:vAlign w:val="center"/>
          </w:tcPr>
          <w:p w:rsidR="00134AFC" w:rsidRPr="00E54740" w:rsidRDefault="00134AFC" w:rsidP="009B39D5">
            <w:pPr>
              <w:jc w:val="right"/>
              <w:rPr>
                <w:szCs w:val="21"/>
              </w:rPr>
            </w:pPr>
            <w:r w:rsidRPr="00E54740">
              <w:rPr>
                <w:rFonts w:cs="Arial" w:hint="eastAsia"/>
                <w:bCs/>
                <w:szCs w:val="21"/>
              </w:rPr>
              <w:t>当期购买</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0D4677" w:rsidRPr="00E54740" w:rsidTr="000D467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当期出售</w:t>
            </w:r>
            <w:r w:rsidRPr="00E54740">
              <w:rPr>
                <w:rFonts w:cs="Arial" w:hint="eastAsia"/>
                <w:bCs/>
                <w:szCs w:val="21"/>
              </w:rPr>
              <w:t>/</w:t>
            </w:r>
            <w:r w:rsidRPr="00E54740">
              <w:rPr>
                <w:rFonts w:cs="Arial" w:hint="eastAsia"/>
                <w:bCs/>
                <w:szCs w:val="21"/>
              </w:rPr>
              <w:t>结算</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0D4677" w:rsidRPr="00E54740" w:rsidTr="000D467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转入第三层次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554,597.95</w:t>
            </w:r>
          </w:p>
        </w:tc>
        <w:tc>
          <w:tcPr>
            <w:tcW w:w="972" w:type="pct"/>
            <w:vAlign w:val="center"/>
          </w:tcPr>
          <w:p w:rsidR="00134AFC" w:rsidRPr="00E54740" w:rsidRDefault="00134AFC" w:rsidP="009B39D5">
            <w:pPr>
              <w:jc w:val="right"/>
              <w:rPr>
                <w:szCs w:val="21"/>
              </w:rPr>
            </w:pPr>
            <w:r w:rsidRPr="00E54740">
              <w:rPr>
                <w:kern w:val="0"/>
                <w:szCs w:val="21"/>
              </w:rPr>
              <w:t>554,597.95</w:t>
            </w:r>
          </w:p>
        </w:tc>
      </w:tr>
      <w:tr w:rsidR="000D4677" w:rsidRPr="00E54740" w:rsidTr="000D467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转出第三层次</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805,010.57</w:t>
            </w:r>
          </w:p>
        </w:tc>
        <w:tc>
          <w:tcPr>
            <w:tcW w:w="972" w:type="pct"/>
            <w:vAlign w:val="center"/>
          </w:tcPr>
          <w:p w:rsidR="00134AFC" w:rsidRPr="00E54740" w:rsidRDefault="00134AFC" w:rsidP="009B39D5">
            <w:pPr>
              <w:jc w:val="right"/>
              <w:rPr>
                <w:szCs w:val="21"/>
              </w:rPr>
            </w:pPr>
            <w:r w:rsidRPr="00E54740">
              <w:rPr>
                <w:kern w:val="0"/>
                <w:szCs w:val="21"/>
              </w:rPr>
              <w:t>805,010.57</w:t>
            </w:r>
          </w:p>
        </w:tc>
      </w:tr>
      <w:tr w:rsidR="000D4677" w:rsidRPr="00E54740" w:rsidTr="000D467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lastRenderedPageBreak/>
              <w:t>当期利得或损失总额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25,175.03</w:t>
            </w:r>
          </w:p>
        </w:tc>
        <w:tc>
          <w:tcPr>
            <w:tcW w:w="972" w:type="pct"/>
            <w:vAlign w:val="center"/>
          </w:tcPr>
          <w:p w:rsidR="00134AFC" w:rsidRPr="00E54740" w:rsidRDefault="00134AFC" w:rsidP="009B39D5">
            <w:pPr>
              <w:jc w:val="right"/>
              <w:rPr>
                <w:szCs w:val="21"/>
              </w:rPr>
            </w:pPr>
            <w:r w:rsidRPr="00E54740">
              <w:rPr>
                <w:kern w:val="0"/>
                <w:szCs w:val="21"/>
              </w:rPr>
              <w:t>25,175.03</w:t>
            </w:r>
          </w:p>
        </w:tc>
      </w:tr>
      <w:tr w:rsidR="000D4677" w:rsidRPr="00E54740" w:rsidTr="000D467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其中：计入损益的利得或损失</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25,175.03</w:t>
            </w:r>
          </w:p>
        </w:tc>
        <w:tc>
          <w:tcPr>
            <w:tcW w:w="972" w:type="pct"/>
            <w:vAlign w:val="center"/>
          </w:tcPr>
          <w:p w:rsidR="00134AFC" w:rsidRPr="00E54740" w:rsidRDefault="00134AFC" w:rsidP="009B39D5">
            <w:pPr>
              <w:jc w:val="right"/>
              <w:rPr>
                <w:szCs w:val="21"/>
              </w:rPr>
            </w:pPr>
            <w:r w:rsidRPr="00E54740">
              <w:rPr>
                <w:kern w:val="0"/>
                <w:szCs w:val="21"/>
              </w:rPr>
              <w:t>25,175.03</w:t>
            </w:r>
          </w:p>
        </w:tc>
      </w:tr>
      <w:tr w:rsidR="000D4677" w:rsidRPr="00E54740" w:rsidTr="000D467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 xml:space="preserve"> </w:t>
            </w:r>
            <w:r w:rsidRPr="00E54740">
              <w:rPr>
                <w:rFonts w:cs="Arial"/>
                <w:bCs/>
                <w:szCs w:val="21"/>
              </w:rPr>
              <w:t xml:space="preserve">     </w:t>
            </w:r>
            <w:r w:rsidRPr="00E54740">
              <w:rPr>
                <w:rFonts w:cs="Arial" w:hint="eastAsia"/>
                <w:bCs/>
                <w:szCs w:val="21"/>
              </w:rPr>
              <w:t>计入其他综合收益的利得或损失（若有</w:t>
            </w:r>
            <w:r w:rsidRPr="00E54740">
              <w:rPr>
                <w:rFonts w:cs="Arial"/>
                <w:bCs/>
                <w:szCs w:val="21"/>
              </w:rPr>
              <w:t>）</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w:t>
            </w:r>
          </w:p>
        </w:tc>
        <w:tc>
          <w:tcPr>
            <w:tcW w:w="972" w:type="pct"/>
            <w:vAlign w:val="center"/>
          </w:tcPr>
          <w:p w:rsidR="00134AFC" w:rsidRPr="00E54740" w:rsidRDefault="00134AFC" w:rsidP="009B39D5">
            <w:pPr>
              <w:jc w:val="right"/>
              <w:rPr>
                <w:szCs w:val="21"/>
              </w:rPr>
            </w:pPr>
            <w:r w:rsidRPr="00E54740">
              <w:rPr>
                <w:kern w:val="0"/>
                <w:szCs w:val="21"/>
              </w:rPr>
              <w:t>-</w:t>
            </w:r>
          </w:p>
        </w:tc>
      </w:tr>
      <w:tr w:rsidR="000D4677" w:rsidRPr="00E54740" w:rsidTr="000D467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期末余额</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462,209.87</w:t>
            </w:r>
          </w:p>
        </w:tc>
        <w:tc>
          <w:tcPr>
            <w:tcW w:w="972" w:type="pct"/>
            <w:vAlign w:val="center"/>
          </w:tcPr>
          <w:p w:rsidR="00134AFC" w:rsidRPr="00E54740" w:rsidRDefault="00134AFC" w:rsidP="009B39D5">
            <w:pPr>
              <w:jc w:val="right"/>
              <w:rPr>
                <w:szCs w:val="21"/>
              </w:rPr>
            </w:pPr>
            <w:r w:rsidRPr="00E54740">
              <w:rPr>
                <w:kern w:val="0"/>
                <w:szCs w:val="21"/>
              </w:rPr>
              <w:t>462,209.87</w:t>
            </w:r>
          </w:p>
        </w:tc>
      </w:tr>
      <w:tr w:rsidR="000D4677" w:rsidRPr="00E54740" w:rsidTr="000D4677">
        <w:trPr>
          <w:trHeight w:val="234"/>
        </w:trPr>
        <w:tc>
          <w:tcPr>
            <w:tcW w:w="668" w:type="pct"/>
            <w:vAlign w:val="center"/>
          </w:tcPr>
          <w:p w:rsidR="00134AFC" w:rsidRPr="00E54740" w:rsidRDefault="00134AFC" w:rsidP="009B39D5">
            <w:pPr>
              <w:ind w:firstLine="480"/>
              <w:jc w:val="right"/>
              <w:rPr>
                <w:szCs w:val="21"/>
              </w:rPr>
            </w:pPr>
            <w:r w:rsidRPr="00E54740">
              <w:rPr>
                <w:rFonts w:cs="Arial" w:hint="eastAsia"/>
                <w:bCs/>
                <w:szCs w:val="21"/>
              </w:rPr>
              <w:t>期末仍持有的第三层次金融资产计入本期损益的未实现利得或损失的变动</w:t>
            </w:r>
            <w:r w:rsidRPr="00E54740">
              <w:rPr>
                <w:rFonts w:cs="Arial"/>
                <w:bCs/>
                <w:szCs w:val="21"/>
              </w:rPr>
              <w:t>——</w:t>
            </w:r>
            <w:r w:rsidRPr="00E54740">
              <w:rPr>
                <w:rFonts w:cs="Arial" w:hint="eastAsia"/>
                <w:bCs/>
                <w:szCs w:val="21"/>
              </w:rPr>
              <w:t>公允价值变动损益</w:t>
            </w:r>
          </w:p>
        </w:tc>
        <w:tc>
          <w:tcPr>
            <w:tcW w:w="1680" w:type="pct"/>
            <w:vAlign w:val="center"/>
          </w:tcPr>
          <w:p w:rsidR="00134AFC" w:rsidRPr="00E54740" w:rsidRDefault="00134AFC" w:rsidP="009B39D5">
            <w:pPr>
              <w:jc w:val="right"/>
              <w:rPr>
                <w:szCs w:val="21"/>
              </w:rPr>
            </w:pPr>
            <w:r w:rsidRPr="00E54740">
              <w:rPr>
                <w:kern w:val="0"/>
                <w:szCs w:val="21"/>
              </w:rPr>
              <w:t>-</w:t>
            </w:r>
          </w:p>
        </w:tc>
        <w:tc>
          <w:tcPr>
            <w:tcW w:w="1144" w:type="pct"/>
            <w:vAlign w:val="center"/>
          </w:tcPr>
          <w:p w:rsidR="00134AFC" w:rsidRPr="00E54740" w:rsidRDefault="00134AFC" w:rsidP="009B39D5">
            <w:pPr>
              <w:jc w:val="right"/>
              <w:rPr>
                <w:szCs w:val="21"/>
              </w:rPr>
            </w:pPr>
            <w:r w:rsidRPr="00E54740">
              <w:rPr>
                <w:kern w:val="0"/>
                <w:szCs w:val="21"/>
              </w:rPr>
              <w:t>8,192.80</w:t>
            </w:r>
          </w:p>
        </w:tc>
        <w:tc>
          <w:tcPr>
            <w:tcW w:w="972" w:type="pct"/>
            <w:vAlign w:val="center"/>
          </w:tcPr>
          <w:p w:rsidR="00134AFC" w:rsidRPr="00E54740" w:rsidRDefault="00134AFC" w:rsidP="009B39D5">
            <w:pPr>
              <w:jc w:val="right"/>
              <w:rPr>
                <w:szCs w:val="21"/>
              </w:rPr>
            </w:pPr>
            <w:r w:rsidRPr="00E54740">
              <w:rPr>
                <w:kern w:val="0"/>
                <w:szCs w:val="21"/>
              </w:rPr>
              <w:t>8,192.80</w:t>
            </w:r>
          </w:p>
        </w:tc>
      </w:tr>
    </w:tbl>
    <w:p w:rsidR="00D215E7" w:rsidRDefault="00903C2B">
      <w:pPr>
        <w:autoSpaceDE w:val="0"/>
        <w:autoSpaceDN w:val="0"/>
        <w:adjustRightInd w:val="0"/>
        <w:ind w:firstLineChars="200" w:firstLine="420"/>
        <w:rPr>
          <w:kern w:val="0"/>
          <w:szCs w:val="21"/>
        </w:rPr>
      </w:pPr>
      <w:r>
        <w:rPr>
          <w:kern w:val="0"/>
          <w:szCs w:val="21"/>
        </w:rPr>
        <w:t>注：于</w:t>
      </w:r>
      <w:r>
        <w:rPr>
          <w:kern w:val="0"/>
          <w:szCs w:val="21"/>
        </w:rPr>
        <w:t>2023</w:t>
      </w:r>
      <w:r>
        <w:rPr>
          <w:kern w:val="0"/>
          <w:szCs w:val="21"/>
        </w:rPr>
        <w:t>年度，本基金从第三层次转出的交易性金融资产均为限售期结束可正常交易的股票投资。</w:t>
      </w:r>
      <w:r>
        <w:rPr>
          <w:kern w:val="0"/>
          <w:szCs w:val="21"/>
        </w:rPr>
        <w:t xml:space="preserve"> </w:t>
      </w:r>
    </w:p>
    <w:p w:rsidR="00D215E7" w:rsidRDefault="00903C2B">
      <w:pPr>
        <w:autoSpaceDE w:val="0"/>
        <w:autoSpaceDN w:val="0"/>
        <w:adjustRightInd w:val="0"/>
        <w:ind w:firstLineChars="200" w:firstLine="420"/>
        <w:rPr>
          <w:kern w:val="0"/>
          <w:szCs w:val="21"/>
        </w:rPr>
      </w:pPr>
      <w:r>
        <w:rPr>
          <w:kern w:val="0"/>
          <w:szCs w:val="21"/>
        </w:rPr>
        <w:t xml:space="preserve"> </w:t>
      </w:r>
    </w:p>
    <w:p w:rsidR="00134AFC" w:rsidRPr="00E54740" w:rsidRDefault="00134AFC" w:rsidP="00134AFC">
      <w:pPr>
        <w:autoSpaceDE w:val="0"/>
        <w:autoSpaceDN w:val="0"/>
        <w:adjustRightInd w:val="0"/>
        <w:ind w:firstLineChars="200" w:firstLine="420"/>
        <w:rPr>
          <w:kern w:val="0"/>
          <w:szCs w:val="21"/>
        </w:rPr>
      </w:pPr>
      <w:r w:rsidRPr="00E54740">
        <w:rPr>
          <w:kern w:val="0"/>
          <w:szCs w:val="21"/>
        </w:rPr>
        <w:t>计入损益的利得或损失分别计入利润表中的公允价值变动损益、投资收益等项目。</w:t>
      </w:r>
    </w:p>
    <w:p w:rsidR="006B52D1" w:rsidRPr="00E54740" w:rsidRDefault="006B52D1" w:rsidP="006B52D1">
      <w:pPr>
        <w:autoSpaceDE w:val="0"/>
        <w:autoSpaceDN w:val="0"/>
        <w:adjustRightInd w:val="0"/>
        <w:rPr>
          <w:rFonts w:ascii="宋体" w:hAnsi="宋体"/>
          <w:b/>
          <w:szCs w:val="21"/>
        </w:rPr>
      </w:pPr>
    </w:p>
    <w:p w:rsidR="006B52D1" w:rsidRPr="00E54740" w:rsidRDefault="006B52D1" w:rsidP="006B52D1">
      <w:pPr>
        <w:autoSpaceDE w:val="0"/>
        <w:autoSpaceDN w:val="0"/>
        <w:adjustRightInd w:val="0"/>
        <w:rPr>
          <w:b/>
          <w:bCs/>
          <w:kern w:val="0"/>
          <w:szCs w:val="21"/>
        </w:rPr>
      </w:pPr>
      <w:r w:rsidRPr="00E54740">
        <w:rPr>
          <w:b/>
          <w:bCs/>
          <w:kern w:val="0"/>
          <w:szCs w:val="21"/>
        </w:rPr>
        <w:t xml:space="preserve">7.4.14.2.3.2 </w:t>
      </w:r>
      <w:r w:rsidRPr="00E54740">
        <w:rPr>
          <w:rFonts w:hint="eastAsia"/>
          <w:b/>
          <w:bCs/>
          <w:kern w:val="0"/>
          <w:szCs w:val="21"/>
        </w:rPr>
        <w:t>使用重要不可观察输入值的第三层次公允价值计量的情况</w:t>
      </w:r>
    </w:p>
    <w:p w:rsidR="006B52D1" w:rsidRPr="00E54740" w:rsidRDefault="006B52D1" w:rsidP="006B52D1">
      <w:pPr>
        <w:wordWrap w:val="0"/>
        <w:spacing w:line="360" w:lineRule="auto"/>
        <w:jc w:val="right"/>
        <w:rPr>
          <w:szCs w:val="21"/>
        </w:rPr>
      </w:pPr>
      <w:r w:rsidRPr="00E54740">
        <w:rPr>
          <w:szCs w:val="21"/>
        </w:rPr>
        <w:t>单位：人民币元</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8"/>
        <w:gridCol w:w="1279"/>
        <w:gridCol w:w="21"/>
        <w:gridCol w:w="1149"/>
        <w:gridCol w:w="52"/>
        <w:gridCol w:w="2279"/>
        <w:gridCol w:w="22"/>
        <w:gridCol w:w="1559"/>
        <w:gridCol w:w="10"/>
        <w:gridCol w:w="873"/>
      </w:tblGrid>
      <w:tr w:rsidR="001D7C41" w:rsidRPr="00E54740" w:rsidTr="009B39D5">
        <w:trPr>
          <w:trHeight w:val="285"/>
        </w:trPr>
        <w:tc>
          <w:tcPr>
            <w:tcW w:w="1491"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项目</w:t>
            </w:r>
          </w:p>
        </w:tc>
        <w:tc>
          <w:tcPr>
            <w:tcW w:w="1512"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本期末公允价值</w:t>
            </w:r>
          </w:p>
        </w:tc>
        <w:tc>
          <w:tcPr>
            <w:tcW w:w="1507" w:type="dxa"/>
            <w:gridSpan w:val="2"/>
            <w:vMerge w:val="restart"/>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采用的估值技术</w:t>
            </w:r>
          </w:p>
        </w:tc>
        <w:tc>
          <w:tcPr>
            <w:tcW w:w="4668" w:type="dxa"/>
            <w:gridSpan w:val="5"/>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不可观察输入值</w:t>
            </w:r>
          </w:p>
        </w:tc>
      </w:tr>
      <w:tr w:rsidR="001D7C41" w:rsidRPr="00E54740" w:rsidTr="009B39D5">
        <w:trPr>
          <w:trHeight w:val="855"/>
        </w:trPr>
        <w:tc>
          <w:tcPr>
            <w:tcW w:w="1491"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12"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07" w:type="dxa"/>
            <w:gridSpan w:val="2"/>
            <w:vMerge/>
            <w:shd w:val="clear" w:color="auto" w:fill="auto"/>
            <w:vAlign w:val="center"/>
          </w:tcPr>
          <w:p w:rsidR="006B52D1" w:rsidRPr="00E54740" w:rsidRDefault="006B52D1" w:rsidP="009B39D5">
            <w:pPr>
              <w:spacing w:line="360" w:lineRule="auto"/>
              <w:jc w:val="center"/>
              <w:rPr>
                <w:rFonts w:ascii="Arial" w:hAnsi="Arial" w:cs="Arial"/>
                <w:bCs/>
                <w:szCs w:val="21"/>
              </w:rPr>
            </w:pPr>
          </w:p>
        </w:tc>
        <w:tc>
          <w:tcPr>
            <w:tcW w:w="1570"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名称</w:t>
            </w:r>
          </w:p>
        </w:tc>
        <w:tc>
          <w:tcPr>
            <w:tcW w:w="1537" w:type="dxa"/>
            <w:gridSpan w:val="2"/>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范围</w:t>
            </w:r>
            <w:r w:rsidRPr="00E54740">
              <w:rPr>
                <w:rFonts w:ascii="Arial" w:hAnsi="Arial" w:cs="Arial"/>
                <w:bCs/>
                <w:szCs w:val="21"/>
              </w:rPr>
              <w:t>/</w:t>
            </w:r>
            <w:r w:rsidRPr="00E54740">
              <w:rPr>
                <w:rFonts w:ascii="Arial" w:hAnsi="Arial" w:cs="Arial" w:hint="eastAsia"/>
                <w:bCs/>
                <w:szCs w:val="21"/>
              </w:rPr>
              <w:t>加权平均值</w:t>
            </w:r>
          </w:p>
        </w:tc>
        <w:tc>
          <w:tcPr>
            <w:tcW w:w="1561" w:type="dxa"/>
            <w:shd w:val="clear" w:color="000000" w:fill="FFFFFF"/>
            <w:vAlign w:val="center"/>
          </w:tcPr>
          <w:p w:rsidR="006B52D1" w:rsidRPr="00E54740" w:rsidRDefault="006B52D1" w:rsidP="009B39D5">
            <w:pPr>
              <w:spacing w:line="360" w:lineRule="auto"/>
              <w:jc w:val="center"/>
              <w:rPr>
                <w:rFonts w:ascii="Arial" w:hAnsi="Arial" w:cs="Arial"/>
                <w:bCs/>
                <w:szCs w:val="21"/>
              </w:rPr>
            </w:pPr>
            <w:r w:rsidRPr="00E54740">
              <w:rPr>
                <w:rFonts w:ascii="Arial" w:hAnsi="Arial" w:cs="Arial" w:hint="eastAsia"/>
                <w:bCs/>
                <w:szCs w:val="21"/>
              </w:rPr>
              <w:t>与公允价值之间的关系</w:t>
            </w:r>
          </w:p>
        </w:tc>
      </w:tr>
      <w:tr w:rsidR="00D215E7">
        <w:tc>
          <w:tcPr>
            <w:tcW w:w="0" w:type="auto"/>
            <w:gridSpan w:val="2"/>
            <w:vAlign w:val="center"/>
          </w:tcPr>
          <w:p w:rsidR="00D215E7" w:rsidRDefault="00903C2B">
            <w:pPr>
              <w:jc w:val="left"/>
            </w:pPr>
            <w:r>
              <w:rPr>
                <w:rFonts w:eastAsiaTheme="minorEastAsia"/>
                <w:szCs w:val="21"/>
              </w:rPr>
              <w:t xml:space="preserve"> -</w:t>
            </w:r>
          </w:p>
        </w:tc>
        <w:tc>
          <w:tcPr>
            <w:tcW w:w="0" w:type="auto"/>
            <w:gridSpan w:val="2"/>
            <w:vAlign w:val="center"/>
          </w:tcPr>
          <w:p w:rsidR="00D215E7" w:rsidRDefault="00903C2B">
            <w:pPr>
              <w:jc w:val="right"/>
            </w:pPr>
            <w:r>
              <w:rPr>
                <w:rFonts w:eastAsiaTheme="minorEastAsia"/>
                <w:szCs w:val="21"/>
              </w:rPr>
              <w:t>-</w:t>
            </w:r>
          </w:p>
        </w:tc>
        <w:tc>
          <w:tcPr>
            <w:tcW w:w="0" w:type="auto"/>
            <w:gridSpan w:val="2"/>
            <w:vAlign w:val="center"/>
          </w:tcPr>
          <w:p w:rsidR="00D215E7" w:rsidRDefault="00903C2B">
            <w:pPr>
              <w:jc w:val="right"/>
            </w:pPr>
            <w:r>
              <w:rPr>
                <w:rFonts w:eastAsiaTheme="minorEastAsia"/>
                <w:szCs w:val="21"/>
              </w:rPr>
              <w:t xml:space="preserve"> -</w:t>
            </w:r>
          </w:p>
        </w:tc>
        <w:tc>
          <w:tcPr>
            <w:tcW w:w="0" w:type="auto"/>
            <w:gridSpan w:val="2"/>
            <w:vAlign w:val="center"/>
          </w:tcPr>
          <w:p w:rsidR="00D215E7" w:rsidRDefault="00903C2B">
            <w:pPr>
              <w:jc w:val="center"/>
            </w:pPr>
            <w:r>
              <w:rPr>
                <w:rFonts w:eastAsiaTheme="minorEastAsia"/>
                <w:szCs w:val="21"/>
              </w:rPr>
              <w:t xml:space="preserve"> -</w:t>
            </w:r>
          </w:p>
        </w:tc>
        <w:tc>
          <w:tcPr>
            <w:tcW w:w="0" w:type="auto"/>
            <w:gridSpan w:val="2"/>
            <w:vAlign w:val="center"/>
          </w:tcPr>
          <w:p w:rsidR="00D215E7" w:rsidRDefault="00903C2B">
            <w:pPr>
              <w:jc w:val="center"/>
            </w:pPr>
            <w:r>
              <w:rPr>
                <w:rFonts w:eastAsiaTheme="minorEastAsia"/>
                <w:szCs w:val="21"/>
              </w:rPr>
              <w:t xml:space="preserve"> -</w:t>
            </w:r>
          </w:p>
        </w:tc>
        <w:tc>
          <w:tcPr>
            <w:tcW w:w="0" w:type="auto"/>
            <w:vAlign w:val="center"/>
          </w:tcPr>
          <w:p w:rsidR="00D215E7" w:rsidRDefault="00903C2B">
            <w:pPr>
              <w:jc w:val="center"/>
            </w:pPr>
            <w:r>
              <w:rPr>
                <w:rFonts w:eastAsiaTheme="minorEastAsia"/>
                <w:szCs w:val="21"/>
              </w:rPr>
              <w:t xml:space="preserve"> -</w:t>
            </w:r>
          </w:p>
        </w:tc>
      </w:tr>
      <w:tr w:rsidR="001D7C41" w:rsidRPr="00E54740" w:rsidTr="009B39D5">
        <w:trPr>
          <w:trHeight w:val="285"/>
        </w:trPr>
        <w:tc>
          <w:tcPr>
            <w:tcW w:w="1473" w:type="dxa"/>
            <w:vMerge w:val="restart"/>
            <w:shd w:val="clear" w:color="000000" w:fill="FFFFFF"/>
            <w:vAlign w:val="center"/>
          </w:tcPr>
          <w:p w:rsidR="006B52D1" w:rsidRPr="00E54740" w:rsidRDefault="006B52D1" w:rsidP="009B39D5">
            <w:pPr>
              <w:spacing w:line="360" w:lineRule="auto"/>
              <w:jc w:val="left"/>
              <w:rPr>
                <w:rFonts w:ascii="Arial" w:hAnsi="Arial" w:cs="Arial"/>
                <w:bCs/>
                <w:szCs w:val="21"/>
              </w:rPr>
            </w:pPr>
            <w:r w:rsidRPr="00E54740">
              <w:rPr>
                <w:rFonts w:ascii="Arial" w:hAnsi="Arial" w:cs="Arial" w:hint="eastAsia"/>
                <w:bCs/>
                <w:szCs w:val="21"/>
              </w:rPr>
              <w:t>项目</w:t>
            </w:r>
          </w:p>
        </w:tc>
        <w:tc>
          <w:tcPr>
            <w:tcW w:w="1505"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上年度末公</w:t>
            </w:r>
            <w:r w:rsidRPr="00E54740">
              <w:rPr>
                <w:rFonts w:ascii="宋体" w:hAnsi="宋体" w:cs="宋体" w:hint="eastAsia"/>
                <w:kern w:val="0"/>
                <w:szCs w:val="21"/>
              </w:rPr>
              <w:lastRenderedPageBreak/>
              <w:t>允价值</w:t>
            </w:r>
          </w:p>
        </w:tc>
        <w:tc>
          <w:tcPr>
            <w:tcW w:w="1497" w:type="dxa"/>
            <w:gridSpan w:val="2"/>
            <w:vMerge w:val="restart"/>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Arial" w:hAnsi="Arial" w:cs="Arial" w:hint="eastAsia"/>
                <w:bCs/>
                <w:szCs w:val="21"/>
              </w:rPr>
              <w:lastRenderedPageBreak/>
              <w:t>采用的</w:t>
            </w:r>
            <w:r w:rsidRPr="00E54740">
              <w:rPr>
                <w:rFonts w:ascii="宋体" w:hAnsi="宋体" w:cs="宋体" w:hint="eastAsia"/>
                <w:kern w:val="0"/>
                <w:szCs w:val="21"/>
              </w:rPr>
              <w:t>估</w:t>
            </w:r>
            <w:r w:rsidRPr="00E54740">
              <w:rPr>
                <w:rFonts w:ascii="宋体" w:hAnsi="宋体" w:cs="宋体" w:hint="eastAsia"/>
                <w:kern w:val="0"/>
                <w:szCs w:val="21"/>
              </w:rPr>
              <w:lastRenderedPageBreak/>
              <w:t>值技术</w:t>
            </w:r>
          </w:p>
        </w:tc>
        <w:tc>
          <w:tcPr>
            <w:tcW w:w="4703" w:type="dxa"/>
            <w:gridSpan w:val="6"/>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lastRenderedPageBreak/>
              <w:t>不可观察输入值</w:t>
            </w:r>
          </w:p>
        </w:tc>
      </w:tr>
      <w:tr w:rsidR="001D7C41" w:rsidRPr="00E54740" w:rsidTr="009B39D5">
        <w:trPr>
          <w:trHeight w:val="855"/>
        </w:trPr>
        <w:tc>
          <w:tcPr>
            <w:tcW w:w="1473" w:type="dxa"/>
            <w:vMerge/>
            <w:shd w:val="clear" w:color="auto" w:fill="auto"/>
            <w:vAlign w:val="center"/>
          </w:tcPr>
          <w:p w:rsidR="006B52D1" w:rsidRPr="00E54740" w:rsidRDefault="006B52D1" w:rsidP="009B39D5">
            <w:pPr>
              <w:spacing w:line="360" w:lineRule="auto"/>
              <w:jc w:val="left"/>
              <w:rPr>
                <w:rFonts w:ascii="Arial" w:hAnsi="Arial" w:cs="Arial"/>
                <w:bCs/>
                <w:szCs w:val="21"/>
              </w:rPr>
            </w:pPr>
          </w:p>
        </w:tc>
        <w:tc>
          <w:tcPr>
            <w:tcW w:w="1505"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497" w:type="dxa"/>
            <w:gridSpan w:val="2"/>
            <w:vMerge/>
            <w:shd w:val="clear" w:color="auto" w:fill="auto"/>
            <w:vAlign w:val="center"/>
          </w:tcPr>
          <w:p w:rsidR="006B52D1" w:rsidRPr="00E54740" w:rsidRDefault="006B52D1" w:rsidP="009B39D5">
            <w:pPr>
              <w:widowControl/>
              <w:spacing w:line="360" w:lineRule="auto"/>
              <w:jc w:val="left"/>
              <w:rPr>
                <w:rFonts w:ascii="宋体" w:hAnsi="宋体" w:cs="宋体"/>
                <w:kern w:val="0"/>
                <w:szCs w:val="21"/>
              </w:rPr>
            </w:pPr>
          </w:p>
        </w:tc>
        <w:tc>
          <w:tcPr>
            <w:tcW w:w="1587"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名称</w:t>
            </w:r>
          </w:p>
        </w:tc>
        <w:tc>
          <w:tcPr>
            <w:tcW w:w="1541"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范围</w:t>
            </w:r>
            <w:r w:rsidRPr="00E54740">
              <w:rPr>
                <w:rFonts w:ascii="Arial" w:hAnsi="Arial" w:cs="Arial"/>
                <w:kern w:val="0"/>
                <w:szCs w:val="21"/>
              </w:rPr>
              <w:t>/</w:t>
            </w:r>
            <w:r w:rsidRPr="00E54740">
              <w:rPr>
                <w:rFonts w:ascii="宋体" w:hAnsi="宋体" w:cs="宋体" w:hint="eastAsia"/>
                <w:kern w:val="0"/>
                <w:szCs w:val="21"/>
              </w:rPr>
              <w:t>加权平均值</w:t>
            </w:r>
          </w:p>
        </w:tc>
        <w:tc>
          <w:tcPr>
            <w:tcW w:w="1575" w:type="dxa"/>
            <w:gridSpan w:val="2"/>
            <w:shd w:val="clear" w:color="000000" w:fill="FFFFFF"/>
            <w:vAlign w:val="center"/>
          </w:tcPr>
          <w:p w:rsidR="006B52D1" w:rsidRPr="00E54740" w:rsidRDefault="006B52D1" w:rsidP="009B39D5">
            <w:pPr>
              <w:widowControl/>
              <w:spacing w:line="360" w:lineRule="auto"/>
              <w:jc w:val="center"/>
              <w:rPr>
                <w:rFonts w:ascii="宋体" w:hAnsi="宋体" w:cs="宋体"/>
                <w:kern w:val="0"/>
                <w:szCs w:val="21"/>
              </w:rPr>
            </w:pPr>
            <w:r w:rsidRPr="00E54740">
              <w:rPr>
                <w:rFonts w:ascii="宋体" w:hAnsi="宋体" w:cs="宋体" w:hint="eastAsia"/>
                <w:kern w:val="0"/>
                <w:szCs w:val="21"/>
              </w:rPr>
              <w:t>与公允价值之间的关系</w:t>
            </w:r>
          </w:p>
        </w:tc>
      </w:tr>
      <w:tr w:rsidR="00D215E7">
        <w:tc>
          <w:tcPr>
            <w:tcW w:w="0" w:type="auto"/>
            <w:vAlign w:val="center"/>
          </w:tcPr>
          <w:p w:rsidR="00D215E7" w:rsidRDefault="00903C2B">
            <w:pPr>
              <w:jc w:val="left"/>
            </w:pPr>
            <w:r>
              <w:rPr>
                <w:rFonts w:eastAsiaTheme="minorEastAsia"/>
                <w:szCs w:val="21"/>
              </w:rPr>
              <w:t>证券交易所上市但尚在限售期内的股票投资</w:t>
            </w:r>
          </w:p>
        </w:tc>
        <w:tc>
          <w:tcPr>
            <w:tcW w:w="0" w:type="auto"/>
            <w:gridSpan w:val="2"/>
            <w:vAlign w:val="center"/>
          </w:tcPr>
          <w:p w:rsidR="00D215E7" w:rsidRDefault="00903C2B">
            <w:pPr>
              <w:jc w:val="right"/>
            </w:pPr>
            <w:r>
              <w:rPr>
                <w:rFonts w:eastAsiaTheme="minorEastAsia"/>
                <w:szCs w:val="21"/>
              </w:rPr>
              <w:t>462,209.87</w:t>
            </w:r>
          </w:p>
        </w:tc>
        <w:tc>
          <w:tcPr>
            <w:tcW w:w="0" w:type="auto"/>
            <w:gridSpan w:val="2"/>
            <w:vAlign w:val="center"/>
          </w:tcPr>
          <w:p w:rsidR="00D215E7" w:rsidRDefault="00903C2B">
            <w:pPr>
              <w:jc w:val="right"/>
            </w:pPr>
            <w:r>
              <w:rPr>
                <w:rFonts w:eastAsiaTheme="minorEastAsia"/>
                <w:szCs w:val="21"/>
              </w:rPr>
              <w:t>平均价格亚式期权模型</w:t>
            </w:r>
          </w:p>
        </w:tc>
        <w:tc>
          <w:tcPr>
            <w:tcW w:w="0" w:type="auto"/>
            <w:gridSpan w:val="2"/>
            <w:vAlign w:val="center"/>
          </w:tcPr>
          <w:p w:rsidR="00D215E7" w:rsidRDefault="00903C2B">
            <w:pPr>
              <w:jc w:val="center"/>
            </w:pPr>
            <w:r>
              <w:rPr>
                <w:rFonts w:eastAsiaTheme="minorEastAsia"/>
                <w:szCs w:val="21"/>
              </w:rPr>
              <w:t>该流通受限股票在剩余限售期内的股价预期年化波动率</w:t>
            </w:r>
          </w:p>
        </w:tc>
        <w:tc>
          <w:tcPr>
            <w:tcW w:w="0" w:type="auto"/>
            <w:gridSpan w:val="2"/>
            <w:vAlign w:val="center"/>
          </w:tcPr>
          <w:p w:rsidR="00D215E7" w:rsidRDefault="00903C2B">
            <w:pPr>
              <w:jc w:val="center"/>
            </w:pPr>
            <w:r>
              <w:rPr>
                <w:rFonts w:eastAsiaTheme="minorEastAsia"/>
                <w:szCs w:val="21"/>
              </w:rPr>
              <w:t>40.80%-56.95%</w:t>
            </w:r>
          </w:p>
        </w:tc>
        <w:tc>
          <w:tcPr>
            <w:tcW w:w="0" w:type="auto"/>
            <w:gridSpan w:val="2"/>
            <w:vAlign w:val="center"/>
          </w:tcPr>
          <w:p w:rsidR="00D215E7" w:rsidRDefault="00903C2B">
            <w:pPr>
              <w:jc w:val="center"/>
            </w:pPr>
            <w:r>
              <w:rPr>
                <w:rFonts w:eastAsiaTheme="minorEastAsia"/>
                <w:szCs w:val="21"/>
              </w:rPr>
              <w:t>负相关</w:t>
            </w:r>
          </w:p>
        </w:tc>
      </w:tr>
    </w:tbl>
    <w:p w:rsidR="006B52D1" w:rsidRPr="00E54740" w:rsidRDefault="006B52D1" w:rsidP="006B52D1">
      <w:pPr>
        <w:spacing w:beforeLines="100" w:before="312" w:line="360" w:lineRule="auto"/>
        <w:rPr>
          <w:b/>
          <w:bCs/>
          <w:kern w:val="0"/>
          <w:szCs w:val="21"/>
        </w:rPr>
      </w:pPr>
      <w:r w:rsidRPr="00E54740">
        <w:rPr>
          <w:b/>
          <w:bCs/>
          <w:kern w:val="0"/>
          <w:szCs w:val="21"/>
        </w:rPr>
        <w:t xml:space="preserve">7.4.14.3 </w:t>
      </w:r>
      <w:r w:rsidRPr="00E54740">
        <w:rPr>
          <w:rFonts w:hint="eastAsia"/>
          <w:b/>
          <w:bCs/>
          <w:kern w:val="0"/>
          <w:szCs w:val="21"/>
        </w:rPr>
        <w:t>非持续的</w:t>
      </w:r>
      <w:r w:rsidRPr="00E54740">
        <w:rPr>
          <w:b/>
          <w:bCs/>
          <w:kern w:val="0"/>
          <w:szCs w:val="21"/>
        </w:rPr>
        <w:t>以公允价值计量的金融工具</w:t>
      </w:r>
      <w:r w:rsidRPr="00E54740">
        <w:rPr>
          <w:rFonts w:hint="eastAsia"/>
          <w:b/>
          <w:bCs/>
          <w:kern w:val="0"/>
          <w:szCs w:val="21"/>
        </w:rPr>
        <w:t>的说明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于</w:t>
      </w:r>
      <w:r w:rsidRPr="00E54740">
        <w:rPr>
          <w:szCs w:val="21"/>
        </w:rPr>
        <w:t>2023</w:t>
      </w:r>
      <w:r w:rsidRPr="00E54740">
        <w:rPr>
          <w:szCs w:val="21"/>
        </w:rPr>
        <w:t>年</w:t>
      </w:r>
      <w:r w:rsidRPr="00E54740">
        <w:rPr>
          <w:szCs w:val="21"/>
        </w:rPr>
        <w:t>12</w:t>
      </w:r>
      <w:r w:rsidRPr="00E54740">
        <w:rPr>
          <w:szCs w:val="21"/>
        </w:rPr>
        <w:t>月</w:t>
      </w:r>
      <w:r w:rsidRPr="00E54740">
        <w:rPr>
          <w:szCs w:val="21"/>
        </w:rPr>
        <w:t>31</w:t>
      </w:r>
      <w:r w:rsidRPr="00E54740">
        <w:rPr>
          <w:szCs w:val="21"/>
        </w:rPr>
        <w:t>日，本基金未持有非持续的以公允价值计量的金融资产</w:t>
      </w:r>
      <w:r w:rsidRPr="00E54740">
        <w:rPr>
          <w:szCs w:val="21"/>
        </w:rPr>
        <w:t>(2022</w:t>
      </w:r>
      <w:r w:rsidRPr="00E54740">
        <w:rPr>
          <w:szCs w:val="21"/>
        </w:rPr>
        <w:t>年</w:t>
      </w:r>
      <w:r w:rsidRPr="00E54740">
        <w:rPr>
          <w:szCs w:val="21"/>
        </w:rPr>
        <w:t>12</w:t>
      </w:r>
      <w:r w:rsidRPr="00E54740">
        <w:rPr>
          <w:szCs w:val="21"/>
        </w:rPr>
        <w:t>月</w:t>
      </w:r>
      <w:r w:rsidRPr="00E54740">
        <w:rPr>
          <w:szCs w:val="21"/>
        </w:rPr>
        <w:t>31</w:t>
      </w:r>
      <w:r w:rsidRPr="00E54740">
        <w:rPr>
          <w:szCs w:val="21"/>
        </w:rPr>
        <w:t>日：同</w:t>
      </w:r>
      <w:r w:rsidRPr="00E54740">
        <w:rPr>
          <w:szCs w:val="21"/>
        </w:rPr>
        <w:t>)</w:t>
      </w:r>
      <w:r w:rsidRPr="00E54740">
        <w:rPr>
          <w:szCs w:val="21"/>
        </w:rPr>
        <w:t>。</w:t>
      </w:r>
    </w:p>
    <w:p w:rsidR="006B52D1" w:rsidRPr="00E54740" w:rsidRDefault="006B52D1" w:rsidP="006B52D1">
      <w:pPr>
        <w:spacing w:beforeLines="100" w:before="312" w:line="360" w:lineRule="auto"/>
        <w:rPr>
          <w:rFonts w:ascii="宋体" w:hAnsi="宋体"/>
          <w:b/>
          <w:szCs w:val="21"/>
        </w:rPr>
      </w:pPr>
      <w:r w:rsidRPr="00E54740">
        <w:rPr>
          <w:b/>
          <w:bCs/>
          <w:kern w:val="0"/>
          <w:szCs w:val="21"/>
        </w:rPr>
        <w:t xml:space="preserve">7.4.14.4 </w:t>
      </w:r>
      <w:r w:rsidRPr="00E54740">
        <w:rPr>
          <w:b/>
          <w:bCs/>
          <w:kern w:val="0"/>
          <w:szCs w:val="21"/>
        </w:rPr>
        <w:t>不以公允价值计量的金融工具</w:t>
      </w:r>
      <w:r w:rsidRPr="00E54740">
        <w:rPr>
          <w:rFonts w:hint="eastAsia"/>
          <w:b/>
          <w:bCs/>
          <w:kern w:val="0"/>
          <w:szCs w:val="21"/>
        </w:rPr>
        <w:t>的相关说明</w:t>
      </w:r>
    </w:p>
    <w:p w:rsidR="006B52D1" w:rsidRPr="00E54740" w:rsidRDefault="006B52D1" w:rsidP="006B52D1">
      <w:pPr>
        <w:tabs>
          <w:tab w:val="left" w:pos="426"/>
        </w:tabs>
        <w:spacing w:line="360" w:lineRule="auto"/>
        <w:ind w:firstLineChars="200" w:firstLine="420"/>
        <w:jc w:val="left"/>
        <w:rPr>
          <w:szCs w:val="21"/>
        </w:rPr>
      </w:pPr>
      <w:r w:rsidRPr="00E54740">
        <w:rPr>
          <w:szCs w:val="21"/>
        </w:rPr>
        <w:t>不以公允价值计量的金融资产和负债主要包括应收款项和其他金融负债，其账面价值与公允价值相差很小。</w:t>
      </w:r>
      <w:bookmarkEnd w:id="131"/>
    </w:p>
    <w:p w:rsidR="001A59F9" w:rsidRPr="00E54740" w:rsidRDefault="001A59F9" w:rsidP="00751A4E">
      <w:pPr>
        <w:adjustRightInd w:val="0"/>
        <w:snapToGrid w:val="0"/>
        <w:spacing w:beforeLines="100" w:before="312" w:line="360" w:lineRule="auto"/>
        <w:rPr>
          <w:rFonts w:eastAsiaTheme="minorEastAsia"/>
          <w:b/>
          <w:szCs w:val="21"/>
        </w:rPr>
      </w:pPr>
      <w:r w:rsidRPr="00E54740">
        <w:rPr>
          <w:rFonts w:eastAsiaTheme="minorEastAsia"/>
          <w:b/>
          <w:bCs/>
          <w:kern w:val="0"/>
          <w:szCs w:val="21"/>
        </w:rPr>
        <w:t>7.4.15</w:t>
      </w:r>
      <w:r w:rsidR="00024200" w:rsidRPr="00E54740">
        <w:rPr>
          <w:rFonts w:eastAsiaTheme="minorEastAsia"/>
          <w:b/>
          <w:bCs/>
          <w:kern w:val="0"/>
          <w:szCs w:val="21"/>
        </w:rPr>
        <w:t xml:space="preserve"> </w:t>
      </w:r>
      <w:r w:rsidRPr="00E54740">
        <w:rPr>
          <w:rFonts w:eastAsiaTheme="minorEastAsia"/>
          <w:b/>
          <w:szCs w:val="21"/>
        </w:rPr>
        <w:t>有助于理解和分析会计报表需要说明的其他事项</w:t>
      </w:r>
    </w:p>
    <w:p w:rsidR="001A59F9" w:rsidRPr="00E54740" w:rsidRDefault="001A59F9" w:rsidP="005A7FD8">
      <w:pPr>
        <w:widowControl/>
        <w:spacing w:line="360" w:lineRule="auto"/>
        <w:ind w:firstLineChars="200" w:firstLine="420"/>
        <w:rPr>
          <w:rFonts w:eastAsiaTheme="minorEastAsia"/>
          <w:kern w:val="0"/>
          <w:szCs w:val="21"/>
        </w:rPr>
      </w:pPr>
      <w:r w:rsidRPr="00E54740">
        <w:rPr>
          <w:rFonts w:eastAsiaTheme="minorEastAsia"/>
          <w:kern w:val="0"/>
          <w:szCs w:val="21"/>
        </w:rPr>
        <w:t>截至资产负债表日本基金无需要说明的其他重要事项。</w:t>
      </w:r>
      <w:r w:rsidRPr="00E54740">
        <w:rPr>
          <w:rFonts w:eastAsiaTheme="minorEastAsia"/>
          <w:kern w:val="0"/>
          <w:szCs w:val="21"/>
        </w:rPr>
        <w:t xml:space="preserve"> </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32" w:name="_Toc225498272"/>
      <w:bookmarkStart w:id="133" w:name="_Toc361324877"/>
      <w:bookmarkStart w:id="134" w:name="_Toc162428164"/>
      <w:r w:rsidRPr="00E54740">
        <w:rPr>
          <w:rFonts w:eastAsiaTheme="minorEastAsia"/>
          <w:b/>
          <w:bCs/>
          <w:sz w:val="21"/>
          <w:szCs w:val="21"/>
          <w:lang w:val="en-US"/>
        </w:rPr>
        <w:t>§8</w:t>
      </w:r>
      <w:r w:rsidR="009153A3" w:rsidRPr="00E54740">
        <w:rPr>
          <w:rFonts w:eastAsiaTheme="minorEastAsia"/>
          <w:b/>
          <w:bCs/>
          <w:sz w:val="21"/>
          <w:szCs w:val="21"/>
          <w:lang w:val="en-US"/>
        </w:rPr>
        <w:t xml:space="preserve">  </w:t>
      </w:r>
      <w:r w:rsidRPr="00E54740">
        <w:rPr>
          <w:rFonts w:eastAsiaTheme="minorEastAsia"/>
          <w:b/>
          <w:bCs/>
          <w:sz w:val="21"/>
          <w:szCs w:val="21"/>
          <w:lang w:val="en-US"/>
        </w:rPr>
        <w:t>投资组合报告</w:t>
      </w:r>
      <w:bookmarkEnd w:id="132"/>
      <w:bookmarkEnd w:id="133"/>
      <w:bookmarkEnd w:id="134"/>
    </w:p>
    <w:p w:rsidR="001A59F9" w:rsidRPr="00E54740" w:rsidRDefault="001A59F9" w:rsidP="005A7FD8">
      <w:pPr>
        <w:pStyle w:val="20"/>
        <w:spacing w:before="0" w:after="0"/>
        <w:rPr>
          <w:rFonts w:ascii="Times New Roman" w:eastAsiaTheme="minorEastAsia" w:hAnsi="Times New Roman"/>
          <w:kern w:val="0"/>
          <w:sz w:val="21"/>
          <w:szCs w:val="21"/>
        </w:rPr>
      </w:pPr>
      <w:bookmarkStart w:id="135" w:name="_Toc225498273"/>
      <w:bookmarkStart w:id="136" w:name="_Toc361324878"/>
      <w:bookmarkStart w:id="137" w:name="_Toc162428165"/>
      <w:r w:rsidRPr="00E54740">
        <w:rPr>
          <w:rFonts w:ascii="Times New Roman" w:eastAsiaTheme="minorEastAsia" w:hAnsi="Times New Roman"/>
          <w:bCs w:val="0"/>
          <w:kern w:val="0"/>
          <w:sz w:val="21"/>
          <w:szCs w:val="21"/>
        </w:rPr>
        <w:t>8.1</w:t>
      </w:r>
      <w:r w:rsidR="00024200" w:rsidRPr="00E54740">
        <w:rPr>
          <w:rFonts w:ascii="Times New Roman" w:eastAsiaTheme="minorEastAsia" w:hAnsi="Times New Roman"/>
          <w:bCs w:val="0"/>
          <w:kern w:val="0"/>
          <w:sz w:val="21"/>
          <w:szCs w:val="21"/>
        </w:rPr>
        <w:t xml:space="preserve"> </w:t>
      </w:r>
      <w:r w:rsidRPr="00E54740">
        <w:rPr>
          <w:rFonts w:ascii="Times New Roman" w:eastAsiaTheme="minorEastAsia" w:hAnsi="Times New Roman"/>
          <w:kern w:val="0"/>
          <w:sz w:val="21"/>
          <w:szCs w:val="21"/>
        </w:rPr>
        <w:t>期末基金资产组合情况</w:t>
      </w:r>
      <w:bookmarkEnd w:id="135"/>
      <w:bookmarkEnd w:id="136"/>
      <w:bookmarkEnd w:id="137"/>
    </w:p>
    <w:p w:rsidR="00E83707" w:rsidRPr="00E54740" w:rsidRDefault="00E83707" w:rsidP="00E83707">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1D7C41" w:rsidRPr="00E54740" w:rsidTr="00905283">
        <w:tc>
          <w:tcPr>
            <w:tcW w:w="1080" w:type="dxa"/>
            <w:vAlign w:val="center"/>
          </w:tcPr>
          <w:p w:rsidR="00E83707" w:rsidRPr="00E54740" w:rsidRDefault="00E83707" w:rsidP="001A6157">
            <w:pPr>
              <w:rPr>
                <w:rFonts w:eastAsiaTheme="minorEastAsia"/>
                <w:szCs w:val="21"/>
              </w:rPr>
            </w:pPr>
            <w:r w:rsidRPr="00E54740">
              <w:rPr>
                <w:rFonts w:eastAsiaTheme="minorEastAsia"/>
                <w:szCs w:val="21"/>
              </w:rPr>
              <w:t>序号</w:t>
            </w:r>
          </w:p>
        </w:tc>
        <w:tc>
          <w:tcPr>
            <w:tcW w:w="2748"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项目</w:t>
            </w:r>
          </w:p>
        </w:tc>
        <w:tc>
          <w:tcPr>
            <w:tcW w:w="255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金额</w:t>
            </w:r>
          </w:p>
        </w:tc>
        <w:tc>
          <w:tcPr>
            <w:tcW w:w="2621"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占基金总资产的比例（</w:t>
            </w:r>
            <w:r w:rsidRPr="00E54740">
              <w:rPr>
                <w:rFonts w:eastAsiaTheme="minorEastAsia"/>
                <w:szCs w:val="21"/>
              </w:rPr>
              <w:t>%</w:t>
            </w: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szCs w:val="21"/>
              </w:rPr>
              <w:t>1</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权益投资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92,737,474.69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84.05</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其中：股票</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92,737,474.69</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84.05</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2</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hint="eastAsia"/>
                <w:szCs w:val="21"/>
              </w:rPr>
              <w:t>基金投资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hint="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3</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固定收益投资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879.23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0.00</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其中：债券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879.23</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0.00</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firstLineChars="300" w:firstLine="630"/>
              <w:rPr>
                <w:rFonts w:eastAsiaTheme="minorEastAsia"/>
                <w:szCs w:val="21"/>
              </w:rPr>
            </w:pPr>
            <w:r w:rsidRPr="00E54740">
              <w:rPr>
                <w:rFonts w:eastAsiaTheme="minorEastAsia"/>
                <w:szCs w:val="21"/>
              </w:rPr>
              <w:t>资产支持证券</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4</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贵金属投资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5</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金融衍生品投资</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6</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买入返售金融资产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其中：买断式回购的买入返</w:t>
            </w:r>
            <w:r w:rsidRPr="00E54740">
              <w:rPr>
                <w:rFonts w:eastAsiaTheme="minorEastAsia"/>
                <w:szCs w:val="21"/>
              </w:rPr>
              <w:lastRenderedPageBreak/>
              <w:t>售金融资产</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lastRenderedPageBreak/>
              <w:t>-</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w:t>
            </w:r>
          </w:p>
        </w:tc>
      </w:tr>
      <w:tr w:rsidR="001D7C41" w:rsidRPr="00E54740" w:rsidTr="00905283">
        <w:tc>
          <w:tcPr>
            <w:tcW w:w="1080" w:type="dxa"/>
            <w:vAlign w:val="center"/>
          </w:tcPr>
          <w:p w:rsidR="00E83707" w:rsidRPr="00E54740" w:rsidRDefault="00E83707" w:rsidP="00905283">
            <w:pPr>
              <w:spacing w:line="276" w:lineRule="auto"/>
              <w:jc w:val="center"/>
              <w:rPr>
                <w:rFonts w:eastAsiaTheme="minorEastAsia"/>
                <w:szCs w:val="21"/>
              </w:rPr>
            </w:pPr>
            <w:r w:rsidRPr="00E54740">
              <w:rPr>
                <w:rFonts w:eastAsiaTheme="minorEastAsia" w:hint="eastAsia"/>
                <w:szCs w:val="21"/>
              </w:rPr>
              <w:t>7</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银行存款和结算备付金合计</w:t>
            </w:r>
          </w:p>
        </w:tc>
        <w:tc>
          <w:tcPr>
            <w:tcW w:w="255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17,517,994.67</w:t>
            </w:r>
          </w:p>
        </w:tc>
        <w:tc>
          <w:tcPr>
            <w:tcW w:w="2621" w:type="dxa"/>
            <w:vAlign w:val="center"/>
          </w:tcPr>
          <w:p w:rsidR="00E83707" w:rsidRPr="00E54740" w:rsidRDefault="00E83707" w:rsidP="00905283">
            <w:pPr>
              <w:spacing w:before="29" w:line="276" w:lineRule="auto"/>
              <w:ind w:left="17"/>
              <w:jc w:val="right"/>
              <w:rPr>
                <w:rFonts w:eastAsiaTheme="minorEastAsia"/>
                <w:szCs w:val="21"/>
              </w:rPr>
            </w:pPr>
            <w:r w:rsidRPr="00E54740">
              <w:rPr>
                <w:rFonts w:eastAsiaTheme="minorEastAsia"/>
                <w:szCs w:val="21"/>
              </w:rPr>
              <w:t>15.88</w:t>
            </w:r>
          </w:p>
        </w:tc>
      </w:tr>
      <w:tr w:rsidR="001D7C41"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8</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其他各项资产</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78,469.75</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0.07</w:t>
            </w:r>
          </w:p>
        </w:tc>
      </w:tr>
      <w:tr w:rsidR="00E83707" w:rsidRPr="00E54740" w:rsidTr="00905283">
        <w:tc>
          <w:tcPr>
            <w:tcW w:w="1080" w:type="dxa"/>
            <w:vAlign w:val="center"/>
          </w:tcPr>
          <w:p w:rsidR="00E83707" w:rsidRPr="00E54740" w:rsidRDefault="00E83707" w:rsidP="00905283">
            <w:pPr>
              <w:spacing w:before="29" w:line="276" w:lineRule="auto"/>
              <w:ind w:left="17"/>
              <w:jc w:val="center"/>
              <w:rPr>
                <w:rFonts w:eastAsiaTheme="minorEastAsia"/>
                <w:szCs w:val="21"/>
              </w:rPr>
            </w:pPr>
            <w:r w:rsidRPr="00E54740">
              <w:rPr>
                <w:rFonts w:eastAsiaTheme="minorEastAsia"/>
                <w:szCs w:val="21"/>
              </w:rPr>
              <w:t>9</w:t>
            </w:r>
          </w:p>
        </w:tc>
        <w:tc>
          <w:tcPr>
            <w:tcW w:w="2748" w:type="dxa"/>
            <w:vAlign w:val="center"/>
          </w:tcPr>
          <w:p w:rsidR="00E83707" w:rsidRPr="00E54740" w:rsidRDefault="00E83707" w:rsidP="00905283">
            <w:pPr>
              <w:spacing w:line="276" w:lineRule="auto"/>
              <w:ind w:leftChars="50" w:left="105"/>
              <w:rPr>
                <w:rFonts w:eastAsiaTheme="minorEastAsia"/>
                <w:szCs w:val="21"/>
              </w:rPr>
            </w:pPr>
            <w:r w:rsidRPr="00E54740">
              <w:rPr>
                <w:rFonts w:eastAsiaTheme="minorEastAsia"/>
                <w:szCs w:val="21"/>
              </w:rPr>
              <w:t>合计</w:t>
            </w:r>
          </w:p>
        </w:tc>
        <w:tc>
          <w:tcPr>
            <w:tcW w:w="255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110,334,818.34</w:t>
            </w:r>
          </w:p>
        </w:tc>
        <w:tc>
          <w:tcPr>
            <w:tcW w:w="2621" w:type="dxa"/>
            <w:vAlign w:val="center"/>
          </w:tcPr>
          <w:p w:rsidR="00E83707" w:rsidRPr="00E54740" w:rsidRDefault="00E83707" w:rsidP="00905283">
            <w:pPr>
              <w:spacing w:line="276" w:lineRule="auto"/>
              <w:jc w:val="right"/>
              <w:rPr>
                <w:rFonts w:eastAsiaTheme="minorEastAsia"/>
                <w:szCs w:val="21"/>
              </w:rPr>
            </w:pPr>
            <w:r w:rsidRPr="00E54740">
              <w:rPr>
                <w:rFonts w:eastAsiaTheme="minorEastAsia"/>
                <w:szCs w:val="21"/>
              </w:rPr>
              <w:t>100.00</w:t>
            </w:r>
          </w:p>
        </w:tc>
      </w:tr>
    </w:tbl>
    <w:p w:rsidR="00712926" w:rsidRPr="00E54740" w:rsidRDefault="00712926" w:rsidP="00712926">
      <w:pPr>
        <w:widowControl/>
        <w:spacing w:line="360" w:lineRule="auto"/>
        <w:jc w:val="left"/>
        <w:rPr>
          <w:rFonts w:eastAsiaTheme="minorEastAsia"/>
          <w:kern w:val="0"/>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38" w:name="_Toc225498274"/>
      <w:bookmarkStart w:id="139" w:name="_Toc361324879"/>
      <w:bookmarkStart w:id="140" w:name="_Toc162428166"/>
      <w:r w:rsidRPr="00E54740">
        <w:rPr>
          <w:rFonts w:ascii="Times New Roman" w:eastAsiaTheme="minorEastAsia" w:hAnsi="Times New Roman"/>
          <w:kern w:val="0"/>
          <w:sz w:val="21"/>
          <w:szCs w:val="21"/>
        </w:rPr>
        <w:t>8.2</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期末按行业分类的股票投资组合</w:t>
      </w:r>
      <w:bookmarkEnd w:id="138"/>
      <w:bookmarkEnd w:id="139"/>
      <w:bookmarkEnd w:id="140"/>
    </w:p>
    <w:p w:rsidR="005B7DC9" w:rsidRPr="00E54740" w:rsidRDefault="005B7DC9" w:rsidP="00474D0B">
      <w:r w:rsidRPr="00E54740">
        <w:rPr>
          <w:rFonts w:eastAsiaTheme="minorEastAsia"/>
          <w:szCs w:val="21"/>
        </w:rPr>
        <w:t>8.2.1</w:t>
      </w:r>
      <w:r w:rsidRPr="00E54740">
        <w:rPr>
          <w:rFonts w:hint="eastAsia"/>
        </w:rPr>
        <w:t>报告期末按行业分类的境内股票投资组合</w:t>
      </w:r>
    </w:p>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656"/>
        <w:gridCol w:w="1664"/>
      </w:tblGrid>
      <w:tr w:rsidR="001D7C41" w:rsidRPr="00E54740" w:rsidTr="007F3F8E">
        <w:trPr>
          <w:jc w:val="center"/>
        </w:trPr>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代码</w:t>
            </w:r>
          </w:p>
        </w:tc>
        <w:tc>
          <w:tcPr>
            <w:tcW w:w="36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行业类别</w:t>
            </w:r>
          </w:p>
        </w:tc>
        <w:tc>
          <w:tcPr>
            <w:tcW w:w="2656"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公允价值</w:t>
            </w:r>
          </w:p>
        </w:tc>
        <w:tc>
          <w:tcPr>
            <w:tcW w:w="1664"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占基金资产净值比例（％）</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A</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农、林、牧、渔业</w:t>
            </w:r>
          </w:p>
        </w:tc>
        <w:tc>
          <w:tcPr>
            <w:tcW w:w="2656"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4,554,613.00</w:t>
            </w:r>
          </w:p>
        </w:tc>
        <w:tc>
          <w:tcPr>
            <w:tcW w:w="1664" w:type="dxa"/>
            <w:vAlign w:val="center"/>
          </w:tcPr>
          <w:p w:rsidR="001A59F9" w:rsidRPr="00E54740" w:rsidRDefault="001A59F9" w:rsidP="00D002E7">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4.16</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B</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采矿业</w:t>
            </w:r>
          </w:p>
        </w:tc>
        <w:tc>
          <w:tcPr>
            <w:tcW w:w="2656"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1,109,259.00</w:t>
            </w:r>
          </w:p>
        </w:tc>
        <w:tc>
          <w:tcPr>
            <w:tcW w:w="1664" w:type="dxa"/>
            <w:vAlign w:val="center"/>
          </w:tcPr>
          <w:p w:rsidR="001A59F9" w:rsidRPr="00E54740" w:rsidRDefault="001A59F9" w:rsidP="00D002E7">
            <w:pPr>
              <w:spacing w:line="360" w:lineRule="auto"/>
              <w:jc w:val="right"/>
              <w:rPr>
                <w:rFonts w:eastAsiaTheme="minorEastAsia"/>
                <w:szCs w:val="21"/>
              </w:rPr>
            </w:pPr>
            <w:r w:rsidRPr="00E54740">
              <w:rPr>
                <w:rFonts w:eastAsiaTheme="minorEastAsia"/>
                <w:szCs w:val="21"/>
              </w:rPr>
              <w:t>1.01</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C</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制造业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78,990,017.41</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72.06</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D</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电力、热力、燃气及水生产和供应业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r w:rsidRPr="00E54740">
              <w:rPr>
                <w:rFonts w:eastAsiaTheme="minorEastAsia"/>
                <w:szCs w:val="21"/>
              </w:rPr>
              <w:t>E</w:t>
            </w:r>
          </w:p>
        </w:tc>
        <w:tc>
          <w:tcPr>
            <w:tcW w:w="3600" w:type="dxa"/>
            <w:vAlign w:val="center"/>
          </w:tcPr>
          <w:p w:rsidR="001A59F9" w:rsidRPr="00E54740" w:rsidRDefault="001A59F9" w:rsidP="00446B60">
            <w:pPr>
              <w:spacing w:line="360" w:lineRule="auto"/>
              <w:rPr>
                <w:rFonts w:eastAsiaTheme="minorEastAsia"/>
                <w:szCs w:val="21"/>
              </w:rPr>
            </w:pPr>
            <w:r w:rsidRPr="00E54740">
              <w:rPr>
                <w:rFonts w:eastAsiaTheme="minorEastAsia"/>
                <w:szCs w:val="21"/>
              </w:rPr>
              <w:t>建筑业</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kern w:val="0"/>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F</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批发和零售业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G</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交通运输、仓储和邮政业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H</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住宿和餐饮业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I</w:t>
            </w:r>
          </w:p>
        </w:tc>
        <w:tc>
          <w:tcPr>
            <w:tcW w:w="3600" w:type="dxa"/>
            <w:vAlign w:val="center"/>
          </w:tcPr>
          <w:p w:rsidR="001A59F9" w:rsidRPr="00E54740" w:rsidRDefault="001A59F9" w:rsidP="00BD0AA2">
            <w:pPr>
              <w:adjustRightInd w:val="0"/>
              <w:snapToGrid w:val="0"/>
              <w:spacing w:line="360" w:lineRule="auto"/>
              <w:rPr>
                <w:rFonts w:eastAsiaTheme="minorEastAsia"/>
                <w:szCs w:val="21"/>
              </w:rPr>
            </w:pPr>
            <w:r w:rsidRPr="00E54740">
              <w:rPr>
                <w:rFonts w:eastAsiaTheme="minorEastAsia"/>
                <w:szCs w:val="21"/>
              </w:rPr>
              <w:t>信息传输、软件和信息技术服务业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2,557,245.96</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2.33</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J</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金融业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K</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房地产业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L</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租赁和商务服务业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M</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科学研究和技术服务业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5,517,409.32</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5.03</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N</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水利、环境和公共设施管理业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8,930.00</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0.01</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O</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居民服务、修理和其他服务业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P</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教育</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Q</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卫生和社会工作</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R</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文化、体育和娱乐业</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adjustRightInd w:val="0"/>
              <w:snapToGrid w:val="0"/>
              <w:spacing w:line="360" w:lineRule="auto"/>
              <w:jc w:val="center"/>
              <w:rPr>
                <w:rFonts w:eastAsiaTheme="minorEastAsia"/>
                <w:szCs w:val="21"/>
              </w:rPr>
            </w:pPr>
            <w:r w:rsidRPr="00E54740">
              <w:rPr>
                <w:rFonts w:eastAsiaTheme="minorEastAsia"/>
                <w:szCs w:val="21"/>
              </w:rPr>
              <w:t>S</w:t>
            </w:r>
          </w:p>
        </w:tc>
        <w:tc>
          <w:tcPr>
            <w:tcW w:w="3600" w:type="dxa"/>
            <w:vAlign w:val="center"/>
          </w:tcPr>
          <w:p w:rsidR="001A59F9" w:rsidRPr="00E54740" w:rsidRDefault="001A59F9" w:rsidP="00435BF3">
            <w:pPr>
              <w:adjustRightInd w:val="0"/>
              <w:snapToGrid w:val="0"/>
              <w:spacing w:line="360" w:lineRule="auto"/>
              <w:rPr>
                <w:rFonts w:eastAsiaTheme="minorEastAsia"/>
                <w:szCs w:val="21"/>
              </w:rPr>
            </w:pPr>
            <w:r w:rsidRPr="00E54740">
              <w:rPr>
                <w:rFonts w:eastAsiaTheme="minorEastAsia"/>
                <w:szCs w:val="21"/>
              </w:rPr>
              <w:t>综合</w:t>
            </w:r>
          </w:p>
        </w:tc>
        <w:tc>
          <w:tcPr>
            <w:tcW w:w="2656"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c>
          <w:tcPr>
            <w:tcW w:w="1664" w:type="dxa"/>
            <w:vAlign w:val="bottom"/>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7F3F8E">
        <w:trPr>
          <w:jc w:val="center"/>
        </w:trPr>
        <w:tc>
          <w:tcPr>
            <w:tcW w:w="1080" w:type="dxa"/>
            <w:vAlign w:val="center"/>
          </w:tcPr>
          <w:p w:rsidR="001A59F9" w:rsidRPr="00E54740" w:rsidRDefault="001A59F9" w:rsidP="00435BF3">
            <w:pPr>
              <w:spacing w:line="360" w:lineRule="auto"/>
              <w:jc w:val="center"/>
              <w:rPr>
                <w:rFonts w:eastAsiaTheme="minorEastAsia"/>
                <w:szCs w:val="21"/>
              </w:rPr>
            </w:pPr>
          </w:p>
        </w:tc>
        <w:tc>
          <w:tcPr>
            <w:tcW w:w="3600" w:type="dxa"/>
            <w:vAlign w:val="center"/>
          </w:tcPr>
          <w:p w:rsidR="001A59F9" w:rsidRPr="00E54740" w:rsidRDefault="001A59F9" w:rsidP="00435BF3">
            <w:pPr>
              <w:spacing w:line="360" w:lineRule="auto"/>
              <w:rPr>
                <w:rFonts w:eastAsiaTheme="minorEastAsia"/>
                <w:szCs w:val="21"/>
              </w:rPr>
            </w:pPr>
            <w:r w:rsidRPr="00E54740">
              <w:rPr>
                <w:rFonts w:eastAsiaTheme="minorEastAsia"/>
                <w:szCs w:val="21"/>
              </w:rPr>
              <w:t>合计</w:t>
            </w:r>
          </w:p>
        </w:tc>
        <w:tc>
          <w:tcPr>
            <w:tcW w:w="2656"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92,737,474.69</w:t>
            </w:r>
          </w:p>
        </w:tc>
        <w:tc>
          <w:tcPr>
            <w:tcW w:w="1664"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84.61</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1" w:name="_Toc361324881"/>
      <w:bookmarkStart w:id="142" w:name="_Toc162428167"/>
      <w:r w:rsidRPr="00E54740">
        <w:rPr>
          <w:rFonts w:ascii="Times New Roman" w:eastAsiaTheme="minorEastAsia" w:hAnsi="Times New Roman"/>
          <w:kern w:val="0"/>
          <w:sz w:val="21"/>
          <w:szCs w:val="21"/>
        </w:rPr>
        <w:t>8.3</w:t>
      </w:r>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期末按公允价值占基金资产净值比例大小排序的所有股票投资明细</w:t>
      </w:r>
      <w:bookmarkEnd w:id="141"/>
      <w:bookmarkEnd w:id="142"/>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D7C41" w:rsidRPr="00E54740" w:rsidTr="00AB5FEF">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276"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股票代码</w:t>
            </w:r>
          </w:p>
        </w:tc>
        <w:tc>
          <w:tcPr>
            <w:tcW w:w="1701"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股票名称</w:t>
            </w:r>
          </w:p>
        </w:tc>
        <w:tc>
          <w:tcPr>
            <w:tcW w:w="155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股</w:t>
            </w:r>
            <w:r w:rsidRPr="00E54740">
              <w:rPr>
                <w:rFonts w:eastAsiaTheme="minorEastAsia"/>
                <w:szCs w:val="21"/>
              </w:rPr>
              <w:t>)</w:t>
            </w:r>
          </w:p>
        </w:tc>
        <w:tc>
          <w:tcPr>
            <w:tcW w:w="1932" w:type="dxa"/>
            <w:vAlign w:val="center"/>
          </w:tcPr>
          <w:p w:rsidR="001A59F9" w:rsidRPr="00E54740" w:rsidRDefault="001A59F9" w:rsidP="009F3A1D">
            <w:pPr>
              <w:autoSpaceDE w:val="0"/>
              <w:autoSpaceDN w:val="0"/>
              <w:adjustRightInd w:val="0"/>
              <w:spacing w:before="29" w:line="360" w:lineRule="auto"/>
              <w:ind w:left="17"/>
              <w:jc w:val="center"/>
              <w:rPr>
                <w:rFonts w:eastAsiaTheme="minorEastAsia"/>
                <w:szCs w:val="21"/>
              </w:rPr>
            </w:pPr>
            <w:r w:rsidRPr="00E54740">
              <w:rPr>
                <w:rFonts w:eastAsiaTheme="minorEastAsia"/>
                <w:szCs w:val="21"/>
              </w:rPr>
              <w:t>公允价值</w:t>
            </w:r>
          </w:p>
        </w:tc>
        <w:tc>
          <w:tcPr>
            <w:tcW w:w="161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D215E7">
        <w:tc>
          <w:tcPr>
            <w:tcW w:w="817" w:type="dxa"/>
            <w:vAlign w:val="center"/>
          </w:tcPr>
          <w:p w:rsidR="00D215E7" w:rsidRDefault="00903C2B">
            <w:pPr>
              <w:jc w:val="center"/>
            </w:pPr>
            <w:r>
              <w:rPr>
                <w:rFonts w:eastAsiaTheme="minorEastAsia"/>
                <w:szCs w:val="21"/>
              </w:rPr>
              <w:t>1</w:t>
            </w:r>
          </w:p>
        </w:tc>
        <w:tc>
          <w:tcPr>
            <w:tcW w:w="1276" w:type="dxa"/>
            <w:vAlign w:val="center"/>
          </w:tcPr>
          <w:p w:rsidR="00D215E7" w:rsidRDefault="00903C2B">
            <w:pPr>
              <w:jc w:val="center"/>
            </w:pPr>
            <w:r>
              <w:rPr>
                <w:rFonts w:eastAsiaTheme="minorEastAsia"/>
                <w:szCs w:val="21"/>
              </w:rPr>
              <w:t>002236</w:t>
            </w:r>
          </w:p>
        </w:tc>
        <w:tc>
          <w:tcPr>
            <w:tcW w:w="1701" w:type="dxa"/>
            <w:vAlign w:val="center"/>
          </w:tcPr>
          <w:p w:rsidR="00D215E7" w:rsidRDefault="00903C2B">
            <w:pPr>
              <w:jc w:val="center"/>
            </w:pPr>
            <w:r>
              <w:rPr>
                <w:rFonts w:eastAsiaTheme="minorEastAsia"/>
                <w:szCs w:val="21"/>
              </w:rPr>
              <w:t>大华股份</w:t>
            </w:r>
          </w:p>
        </w:tc>
        <w:tc>
          <w:tcPr>
            <w:tcW w:w="1559" w:type="dxa"/>
            <w:vAlign w:val="center"/>
          </w:tcPr>
          <w:p w:rsidR="00D215E7" w:rsidRDefault="00903C2B">
            <w:pPr>
              <w:jc w:val="right"/>
            </w:pPr>
            <w:r>
              <w:rPr>
                <w:rFonts w:eastAsiaTheme="minorEastAsia"/>
                <w:szCs w:val="21"/>
              </w:rPr>
              <w:t>340,620</w:t>
            </w:r>
          </w:p>
        </w:tc>
        <w:tc>
          <w:tcPr>
            <w:tcW w:w="1932" w:type="dxa"/>
            <w:vAlign w:val="center"/>
          </w:tcPr>
          <w:p w:rsidR="00D215E7" w:rsidRDefault="00903C2B">
            <w:pPr>
              <w:jc w:val="right"/>
            </w:pPr>
            <w:r>
              <w:rPr>
                <w:rFonts w:eastAsiaTheme="minorEastAsia"/>
                <w:szCs w:val="21"/>
              </w:rPr>
              <w:t>6,284,439.00</w:t>
            </w:r>
          </w:p>
        </w:tc>
        <w:tc>
          <w:tcPr>
            <w:tcW w:w="1612" w:type="dxa"/>
            <w:vAlign w:val="center"/>
          </w:tcPr>
          <w:p w:rsidR="00D215E7" w:rsidRDefault="00903C2B">
            <w:pPr>
              <w:jc w:val="right"/>
            </w:pPr>
            <w:r>
              <w:rPr>
                <w:rFonts w:eastAsiaTheme="minorEastAsia"/>
                <w:szCs w:val="21"/>
              </w:rPr>
              <w:t>5.73</w:t>
            </w:r>
          </w:p>
        </w:tc>
      </w:tr>
      <w:tr w:rsidR="00D215E7">
        <w:tc>
          <w:tcPr>
            <w:tcW w:w="817" w:type="dxa"/>
            <w:vAlign w:val="center"/>
          </w:tcPr>
          <w:p w:rsidR="00D215E7" w:rsidRDefault="00903C2B">
            <w:pPr>
              <w:jc w:val="center"/>
            </w:pPr>
            <w:r>
              <w:rPr>
                <w:rFonts w:eastAsiaTheme="minorEastAsia"/>
                <w:szCs w:val="21"/>
              </w:rPr>
              <w:t>2</w:t>
            </w:r>
          </w:p>
        </w:tc>
        <w:tc>
          <w:tcPr>
            <w:tcW w:w="1276" w:type="dxa"/>
            <w:vAlign w:val="center"/>
          </w:tcPr>
          <w:p w:rsidR="00D215E7" w:rsidRDefault="00903C2B">
            <w:pPr>
              <w:jc w:val="center"/>
            </w:pPr>
            <w:r>
              <w:rPr>
                <w:rFonts w:eastAsiaTheme="minorEastAsia"/>
                <w:szCs w:val="21"/>
              </w:rPr>
              <w:t>002050</w:t>
            </w:r>
          </w:p>
        </w:tc>
        <w:tc>
          <w:tcPr>
            <w:tcW w:w="1701" w:type="dxa"/>
            <w:vAlign w:val="center"/>
          </w:tcPr>
          <w:p w:rsidR="00D215E7" w:rsidRDefault="00903C2B">
            <w:pPr>
              <w:jc w:val="center"/>
            </w:pPr>
            <w:r>
              <w:rPr>
                <w:rFonts w:eastAsiaTheme="minorEastAsia"/>
                <w:szCs w:val="21"/>
              </w:rPr>
              <w:t>三花智控</w:t>
            </w:r>
          </w:p>
        </w:tc>
        <w:tc>
          <w:tcPr>
            <w:tcW w:w="1559" w:type="dxa"/>
            <w:vAlign w:val="center"/>
          </w:tcPr>
          <w:p w:rsidR="00D215E7" w:rsidRDefault="00903C2B">
            <w:pPr>
              <w:jc w:val="right"/>
            </w:pPr>
            <w:r>
              <w:rPr>
                <w:rFonts w:eastAsiaTheme="minorEastAsia"/>
                <w:szCs w:val="21"/>
              </w:rPr>
              <w:t>136,000</w:t>
            </w:r>
          </w:p>
        </w:tc>
        <w:tc>
          <w:tcPr>
            <w:tcW w:w="1932" w:type="dxa"/>
            <w:vAlign w:val="center"/>
          </w:tcPr>
          <w:p w:rsidR="00D215E7" w:rsidRDefault="00903C2B">
            <w:pPr>
              <w:jc w:val="right"/>
            </w:pPr>
            <w:r>
              <w:rPr>
                <w:rFonts w:eastAsiaTheme="minorEastAsia"/>
                <w:szCs w:val="21"/>
              </w:rPr>
              <w:t>3,998,400.00</w:t>
            </w:r>
          </w:p>
        </w:tc>
        <w:tc>
          <w:tcPr>
            <w:tcW w:w="1612" w:type="dxa"/>
            <w:vAlign w:val="center"/>
          </w:tcPr>
          <w:p w:rsidR="00D215E7" w:rsidRDefault="00903C2B">
            <w:pPr>
              <w:jc w:val="right"/>
            </w:pPr>
            <w:r>
              <w:rPr>
                <w:rFonts w:eastAsiaTheme="minorEastAsia"/>
                <w:szCs w:val="21"/>
              </w:rPr>
              <w:t>3.65</w:t>
            </w:r>
          </w:p>
        </w:tc>
      </w:tr>
      <w:tr w:rsidR="00D215E7">
        <w:tc>
          <w:tcPr>
            <w:tcW w:w="817" w:type="dxa"/>
            <w:vAlign w:val="center"/>
          </w:tcPr>
          <w:p w:rsidR="00D215E7" w:rsidRDefault="00903C2B">
            <w:pPr>
              <w:jc w:val="center"/>
            </w:pPr>
            <w:r>
              <w:rPr>
                <w:rFonts w:eastAsiaTheme="minorEastAsia"/>
                <w:szCs w:val="21"/>
              </w:rPr>
              <w:t>3</w:t>
            </w:r>
          </w:p>
        </w:tc>
        <w:tc>
          <w:tcPr>
            <w:tcW w:w="1276" w:type="dxa"/>
            <w:vAlign w:val="center"/>
          </w:tcPr>
          <w:p w:rsidR="00D215E7" w:rsidRDefault="00903C2B">
            <w:pPr>
              <w:jc w:val="center"/>
            </w:pPr>
            <w:r>
              <w:rPr>
                <w:rFonts w:eastAsiaTheme="minorEastAsia"/>
                <w:szCs w:val="21"/>
              </w:rPr>
              <w:t>300394</w:t>
            </w:r>
          </w:p>
        </w:tc>
        <w:tc>
          <w:tcPr>
            <w:tcW w:w="1701" w:type="dxa"/>
            <w:vAlign w:val="center"/>
          </w:tcPr>
          <w:p w:rsidR="00D215E7" w:rsidRDefault="00903C2B">
            <w:pPr>
              <w:jc w:val="center"/>
            </w:pPr>
            <w:r>
              <w:rPr>
                <w:rFonts w:eastAsiaTheme="minorEastAsia"/>
                <w:szCs w:val="21"/>
              </w:rPr>
              <w:t>天孚通信</w:t>
            </w:r>
          </w:p>
        </w:tc>
        <w:tc>
          <w:tcPr>
            <w:tcW w:w="1559" w:type="dxa"/>
            <w:vAlign w:val="center"/>
          </w:tcPr>
          <w:p w:rsidR="00D215E7" w:rsidRDefault="00903C2B">
            <w:pPr>
              <w:jc w:val="right"/>
            </w:pPr>
            <w:r>
              <w:rPr>
                <w:rFonts w:eastAsiaTheme="minorEastAsia"/>
                <w:szCs w:val="21"/>
              </w:rPr>
              <w:t>40,217</w:t>
            </w:r>
          </w:p>
        </w:tc>
        <w:tc>
          <w:tcPr>
            <w:tcW w:w="1932" w:type="dxa"/>
            <w:vAlign w:val="center"/>
          </w:tcPr>
          <w:p w:rsidR="00D215E7" w:rsidRDefault="00903C2B">
            <w:pPr>
              <w:jc w:val="right"/>
            </w:pPr>
            <w:r>
              <w:rPr>
                <w:rFonts w:eastAsiaTheme="minorEastAsia"/>
                <w:szCs w:val="21"/>
              </w:rPr>
              <w:t>3,680,659.84</w:t>
            </w:r>
          </w:p>
        </w:tc>
        <w:tc>
          <w:tcPr>
            <w:tcW w:w="1612" w:type="dxa"/>
            <w:vAlign w:val="center"/>
          </w:tcPr>
          <w:p w:rsidR="00D215E7" w:rsidRDefault="00903C2B">
            <w:pPr>
              <w:jc w:val="right"/>
            </w:pPr>
            <w:r>
              <w:rPr>
                <w:rFonts w:eastAsiaTheme="minorEastAsia"/>
                <w:szCs w:val="21"/>
              </w:rPr>
              <w:t>3.36</w:t>
            </w:r>
          </w:p>
        </w:tc>
      </w:tr>
      <w:tr w:rsidR="00D215E7">
        <w:tc>
          <w:tcPr>
            <w:tcW w:w="817" w:type="dxa"/>
            <w:vAlign w:val="center"/>
          </w:tcPr>
          <w:p w:rsidR="00D215E7" w:rsidRDefault="00903C2B">
            <w:pPr>
              <w:jc w:val="center"/>
            </w:pPr>
            <w:r>
              <w:rPr>
                <w:rFonts w:eastAsiaTheme="minorEastAsia"/>
                <w:szCs w:val="21"/>
              </w:rPr>
              <w:t>4</w:t>
            </w:r>
          </w:p>
        </w:tc>
        <w:tc>
          <w:tcPr>
            <w:tcW w:w="1276" w:type="dxa"/>
            <w:vAlign w:val="center"/>
          </w:tcPr>
          <w:p w:rsidR="00D215E7" w:rsidRDefault="00903C2B">
            <w:pPr>
              <w:jc w:val="center"/>
            </w:pPr>
            <w:r>
              <w:rPr>
                <w:rFonts w:eastAsiaTheme="minorEastAsia"/>
                <w:szCs w:val="21"/>
              </w:rPr>
              <w:t>002475</w:t>
            </w:r>
          </w:p>
        </w:tc>
        <w:tc>
          <w:tcPr>
            <w:tcW w:w="1701" w:type="dxa"/>
            <w:vAlign w:val="center"/>
          </w:tcPr>
          <w:p w:rsidR="00D215E7" w:rsidRDefault="00903C2B">
            <w:pPr>
              <w:jc w:val="center"/>
            </w:pPr>
            <w:r>
              <w:rPr>
                <w:rFonts w:eastAsiaTheme="minorEastAsia"/>
                <w:szCs w:val="21"/>
              </w:rPr>
              <w:t>立讯精密</w:t>
            </w:r>
          </w:p>
        </w:tc>
        <w:tc>
          <w:tcPr>
            <w:tcW w:w="1559" w:type="dxa"/>
            <w:vAlign w:val="center"/>
          </w:tcPr>
          <w:p w:rsidR="00D215E7" w:rsidRDefault="00903C2B">
            <w:pPr>
              <w:jc w:val="right"/>
            </w:pPr>
            <w:r>
              <w:rPr>
                <w:rFonts w:eastAsiaTheme="minorEastAsia"/>
                <w:szCs w:val="21"/>
              </w:rPr>
              <w:t>101,520</w:t>
            </w:r>
          </w:p>
        </w:tc>
        <w:tc>
          <w:tcPr>
            <w:tcW w:w="1932" w:type="dxa"/>
            <w:vAlign w:val="center"/>
          </w:tcPr>
          <w:p w:rsidR="00D215E7" w:rsidRDefault="00903C2B">
            <w:pPr>
              <w:jc w:val="right"/>
            </w:pPr>
            <w:r>
              <w:rPr>
                <w:rFonts w:eastAsiaTheme="minorEastAsia"/>
                <w:szCs w:val="21"/>
              </w:rPr>
              <w:t>3,497,364.00</w:t>
            </w:r>
          </w:p>
        </w:tc>
        <w:tc>
          <w:tcPr>
            <w:tcW w:w="1612" w:type="dxa"/>
            <w:vAlign w:val="center"/>
          </w:tcPr>
          <w:p w:rsidR="00D215E7" w:rsidRDefault="00903C2B">
            <w:pPr>
              <w:jc w:val="right"/>
            </w:pPr>
            <w:r>
              <w:rPr>
                <w:rFonts w:eastAsiaTheme="minorEastAsia"/>
                <w:szCs w:val="21"/>
              </w:rPr>
              <w:t>3.19</w:t>
            </w:r>
          </w:p>
        </w:tc>
      </w:tr>
      <w:tr w:rsidR="00D215E7">
        <w:tc>
          <w:tcPr>
            <w:tcW w:w="817" w:type="dxa"/>
            <w:vAlign w:val="center"/>
          </w:tcPr>
          <w:p w:rsidR="00D215E7" w:rsidRDefault="00903C2B">
            <w:pPr>
              <w:jc w:val="center"/>
            </w:pPr>
            <w:r>
              <w:rPr>
                <w:rFonts w:eastAsiaTheme="minorEastAsia"/>
                <w:szCs w:val="21"/>
              </w:rPr>
              <w:t>5</w:t>
            </w:r>
          </w:p>
        </w:tc>
        <w:tc>
          <w:tcPr>
            <w:tcW w:w="1276" w:type="dxa"/>
            <w:vAlign w:val="center"/>
          </w:tcPr>
          <w:p w:rsidR="00D215E7" w:rsidRDefault="00903C2B">
            <w:pPr>
              <w:jc w:val="center"/>
            </w:pPr>
            <w:r>
              <w:rPr>
                <w:rFonts w:eastAsiaTheme="minorEastAsia"/>
                <w:szCs w:val="21"/>
              </w:rPr>
              <w:t>600422</w:t>
            </w:r>
          </w:p>
        </w:tc>
        <w:tc>
          <w:tcPr>
            <w:tcW w:w="1701" w:type="dxa"/>
            <w:vAlign w:val="center"/>
          </w:tcPr>
          <w:p w:rsidR="00D215E7" w:rsidRDefault="00903C2B">
            <w:pPr>
              <w:jc w:val="center"/>
            </w:pPr>
            <w:r>
              <w:rPr>
                <w:rFonts w:eastAsiaTheme="minorEastAsia"/>
                <w:szCs w:val="21"/>
              </w:rPr>
              <w:t>昆药集团</w:t>
            </w:r>
          </w:p>
        </w:tc>
        <w:tc>
          <w:tcPr>
            <w:tcW w:w="1559" w:type="dxa"/>
            <w:vAlign w:val="center"/>
          </w:tcPr>
          <w:p w:rsidR="00D215E7" w:rsidRDefault="00903C2B">
            <w:pPr>
              <w:jc w:val="right"/>
            </w:pPr>
            <w:r>
              <w:rPr>
                <w:rFonts w:eastAsiaTheme="minorEastAsia"/>
                <w:szCs w:val="21"/>
              </w:rPr>
              <w:t>165,300</w:t>
            </w:r>
          </w:p>
        </w:tc>
        <w:tc>
          <w:tcPr>
            <w:tcW w:w="1932" w:type="dxa"/>
            <w:vAlign w:val="center"/>
          </w:tcPr>
          <w:p w:rsidR="00D215E7" w:rsidRDefault="00903C2B">
            <w:pPr>
              <w:jc w:val="right"/>
            </w:pPr>
            <w:r>
              <w:rPr>
                <w:rFonts w:eastAsiaTheme="minorEastAsia"/>
                <w:szCs w:val="21"/>
              </w:rPr>
              <w:t>3,448,158.00</w:t>
            </w:r>
          </w:p>
        </w:tc>
        <w:tc>
          <w:tcPr>
            <w:tcW w:w="1612" w:type="dxa"/>
            <w:vAlign w:val="center"/>
          </w:tcPr>
          <w:p w:rsidR="00D215E7" w:rsidRDefault="00903C2B">
            <w:pPr>
              <w:jc w:val="right"/>
            </w:pPr>
            <w:r>
              <w:rPr>
                <w:rFonts w:eastAsiaTheme="minorEastAsia"/>
                <w:szCs w:val="21"/>
              </w:rPr>
              <w:t>3.15</w:t>
            </w:r>
          </w:p>
        </w:tc>
      </w:tr>
      <w:tr w:rsidR="00D215E7">
        <w:tc>
          <w:tcPr>
            <w:tcW w:w="817" w:type="dxa"/>
            <w:vAlign w:val="center"/>
          </w:tcPr>
          <w:p w:rsidR="00D215E7" w:rsidRDefault="00903C2B">
            <w:pPr>
              <w:jc w:val="center"/>
            </w:pPr>
            <w:r>
              <w:rPr>
                <w:rFonts w:eastAsiaTheme="minorEastAsia"/>
                <w:szCs w:val="21"/>
              </w:rPr>
              <w:t>6</w:t>
            </w:r>
          </w:p>
        </w:tc>
        <w:tc>
          <w:tcPr>
            <w:tcW w:w="1276" w:type="dxa"/>
            <w:vAlign w:val="center"/>
          </w:tcPr>
          <w:p w:rsidR="00D215E7" w:rsidRDefault="00903C2B">
            <w:pPr>
              <w:jc w:val="center"/>
            </w:pPr>
            <w:r>
              <w:rPr>
                <w:rFonts w:eastAsiaTheme="minorEastAsia"/>
                <w:szCs w:val="21"/>
              </w:rPr>
              <w:t>300122</w:t>
            </w:r>
          </w:p>
        </w:tc>
        <w:tc>
          <w:tcPr>
            <w:tcW w:w="1701" w:type="dxa"/>
            <w:vAlign w:val="center"/>
          </w:tcPr>
          <w:p w:rsidR="00D215E7" w:rsidRDefault="00903C2B">
            <w:pPr>
              <w:jc w:val="center"/>
            </w:pPr>
            <w:r>
              <w:rPr>
                <w:rFonts w:eastAsiaTheme="minorEastAsia"/>
                <w:szCs w:val="21"/>
              </w:rPr>
              <w:t>智飞生物</w:t>
            </w:r>
          </w:p>
        </w:tc>
        <w:tc>
          <w:tcPr>
            <w:tcW w:w="1559" w:type="dxa"/>
            <w:vAlign w:val="center"/>
          </w:tcPr>
          <w:p w:rsidR="00D215E7" w:rsidRDefault="00903C2B">
            <w:pPr>
              <w:jc w:val="right"/>
            </w:pPr>
            <w:r>
              <w:rPr>
                <w:rFonts w:eastAsiaTheme="minorEastAsia"/>
                <w:szCs w:val="21"/>
              </w:rPr>
              <w:t>56,100</w:t>
            </w:r>
          </w:p>
        </w:tc>
        <w:tc>
          <w:tcPr>
            <w:tcW w:w="1932" w:type="dxa"/>
            <w:vAlign w:val="center"/>
          </w:tcPr>
          <w:p w:rsidR="00D215E7" w:rsidRDefault="00903C2B">
            <w:pPr>
              <w:jc w:val="right"/>
            </w:pPr>
            <w:r>
              <w:rPr>
                <w:rFonts w:eastAsiaTheme="minorEastAsia"/>
                <w:szCs w:val="21"/>
              </w:rPr>
              <w:t>3,428,271.00</w:t>
            </w:r>
          </w:p>
        </w:tc>
        <w:tc>
          <w:tcPr>
            <w:tcW w:w="1612" w:type="dxa"/>
            <w:vAlign w:val="center"/>
          </w:tcPr>
          <w:p w:rsidR="00D215E7" w:rsidRDefault="00903C2B">
            <w:pPr>
              <w:jc w:val="right"/>
            </w:pPr>
            <w:r>
              <w:rPr>
                <w:rFonts w:eastAsiaTheme="minorEastAsia"/>
                <w:szCs w:val="21"/>
              </w:rPr>
              <w:t>3.13</w:t>
            </w:r>
          </w:p>
        </w:tc>
      </w:tr>
      <w:tr w:rsidR="00D215E7">
        <w:tc>
          <w:tcPr>
            <w:tcW w:w="817" w:type="dxa"/>
            <w:vAlign w:val="center"/>
          </w:tcPr>
          <w:p w:rsidR="00D215E7" w:rsidRDefault="00903C2B">
            <w:pPr>
              <w:jc w:val="center"/>
            </w:pPr>
            <w:r>
              <w:rPr>
                <w:rFonts w:eastAsiaTheme="minorEastAsia"/>
                <w:szCs w:val="21"/>
              </w:rPr>
              <w:t>7</w:t>
            </w:r>
          </w:p>
        </w:tc>
        <w:tc>
          <w:tcPr>
            <w:tcW w:w="1276" w:type="dxa"/>
            <w:vAlign w:val="center"/>
          </w:tcPr>
          <w:p w:rsidR="00D215E7" w:rsidRDefault="00903C2B">
            <w:pPr>
              <w:jc w:val="center"/>
            </w:pPr>
            <w:r>
              <w:rPr>
                <w:rFonts w:eastAsiaTheme="minorEastAsia"/>
                <w:szCs w:val="21"/>
              </w:rPr>
              <w:t>000661</w:t>
            </w:r>
          </w:p>
        </w:tc>
        <w:tc>
          <w:tcPr>
            <w:tcW w:w="1701" w:type="dxa"/>
            <w:vAlign w:val="center"/>
          </w:tcPr>
          <w:p w:rsidR="00D215E7" w:rsidRDefault="00903C2B">
            <w:pPr>
              <w:jc w:val="center"/>
            </w:pPr>
            <w:r>
              <w:rPr>
                <w:rFonts w:eastAsiaTheme="minorEastAsia"/>
                <w:szCs w:val="21"/>
              </w:rPr>
              <w:t>长春高新</w:t>
            </w:r>
          </w:p>
        </w:tc>
        <w:tc>
          <w:tcPr>
            <w:tcW w:w="1559" w:type="dxa"/>
            <w:vAlign w:val="center"/>
          </w:tcPr>
          <w:p w:rsidR="00D215E7" w:rsidRDefault="00903C2B">
            <w:pPr>
              <w:jc w:val="right"/>
            </w:pPr>
            <w:r>
              <w:rPr>
                <w:rFonts w:eastAsiaTheme="minorEastAsia"/>
                <w:szCs w:val="21"/>
              </w:rPr>
              <w:t>21,100</w:t>
            </w:r>
          </w:p>
        </w:tc>
        <w:tc>
          <w:tcPr>
            <w:tcW w:w="1932" w:type="dxa"/>
            <w:vAlign w:val="center"/>
          </w:tcPr>
          <w:p w:rsidR="00D215E7" w:rsidRDefault="00903C2B">
            <w:pPr>
              <w:jc w:val="right"/>
            </w:pPr>
            <w:r>
              <w:rPr>
                <w:rFonts w:eastAsiaTheme="minorEastAsia"/>
                <w:szCs w:val="21"/>
              </w:rPr>
              <w:t>3,076,380.00</w:t>
            </w:r>
          </w:p>
        </w:tc>
        <w:tc>
          <w:tcPr>
            <w:tcW w:w="1612" w:type="dxa"/>
            <w:vAlign w:val="center"/>
          </w:tcPr>
          <w:p w:rsidR="00D215E7" w:rsidRDefault="00903C2B">
            <w:pPr>
              <w:jc w:val="right"/>
            </w:pPr>
            <w:r>
              <w:rPr>
                <w:rFonts w:eastAsiaTheme="minorEastAsia"/>
                <w:szCs w:val="21"/>
              </w:rPr>
              <w:t>2.81</w:t>
            </w:r>
          </w:p>
        </w:tc>
      </w:tr>
      <w:tr w:rsidR="00D215E7">
        <w:tc>
          <w:tcPr>
            <w:tcW w:w="817" w:type="dxa"/>
            <w:vAlign w:val="center"/>
          </w:tcPr>
          <w:p w:rsidR="00D215E7" w:rsidRDefault="00903C2B">
            <w:pPr>
              <w:jc w:val="center"/>
            </w:pPr>
            <w:r>
              <w:rPr>
                <w:rFonts w:eastAsiaTheme="minorEastAsia"/>
                <w:szCs w:val="21"/>
              </w:rPr>
              <w:t>8</w:t>
            </w:r>
          </w:p>
        </w:tc>
        <w:tc>
          <w:tcPr>
            <w:tcW w:w="1276" w:type="dxa"/>
            <w:vAlign w:val="center"/>
          </w:tcPr>
          <w:p w:rsidR="00D215E7" w:rsidRDefault="00903C2B">
            <w:pPr>
              <w:jc w:val="center"/>
            </w:pPr>
            <w:r>
              <w:rPr>
                <w:rFonts w:eastAsiaTheme="minorEastAsia"/>
                <w:szCs w:val="21"/>
              </w:rPr>
              <w:t>601965</w:t>
            </w:r>
          </w:p>
        </w:tc>
        <w:tc>
          <w:tcPr>
            <w:tcW w:w="1701" w:type="dxa"/>
            <w:vAlign w:val="center"/>
          </w:tcPr>
          <w:p w:rsidR="00D215E7" w:rsidRDefault="00903C2B">
            <w:pPr>
              <w:jc w:val="center"/>
            </w:pPr>
            <w:r>
              <w:rPr>
                <w:rFonts w:eastAsiaTheme="minorEastAsia"/>
                <w:szCs w:val="21"/>
              </w:rPr>
              <w:t>中国汽研</w:t>
            </w:r>
          </w:p>
        </w:tc>
        <w:tc>
          <w:tcPr>
            <w:tcW w:w="1559" w:type="dxa"/>
            <w:vAlign w:val="center"/>
          </w:tcPr>
          <w:p w:rsidR="00D215E7" w:rsidRDefault="00903C2B">
            <w:pPr>
              <w:jc w:val="right"/>
            </w:pPr>
            <w:r>
              <w:rPr>
                <w:rFonts w:eastAsiaTheme="minorEastAsia"/>
                <w:szCs w:val="21"/>
              </w:rPr>
              <w:t>135,500</w:t>
            </w:r>
          </w:p>
        </w:tc>
        <w:tc>
          <w:tcPr>
            <w:tcW w:w="1932" w:type="dxa"/>
            <w:vAlign w:val="center"/>
          </w:tcPr>
          <w:p w:rsidR="00D215E7" w:rsidRDefault="00903C2B">
            <w:pPr>
              <w:jc w:val="right"/>
            </w:pPr>
            <w:r>
              <w:rPr>
                <w:rFonts w:eastAsiaTheme="minorEastAsia"/>
                <w:szCs w:val="21"/>
              </w:rPr>
              <w:t>2,989,130.00</w:t>
            </w:r>
          </w:p>
        </w:tc>
        <w:tc>
          <w:tcPr>
            <w:tcW w:w="1612" w:type="dxa"/>
            <w:vAlign w:val="center"/>
          </w:tcPr>
          <w:p w:rsidR="00D215E7" w:rsidRDefault="00903C2B">
            <w:pPr>
              <w:jc w:val="right"/>
            </w:pPr>
            <w:r>
              <w:rPr>
                <w:rFonts w:eastAsiaTheme="minorEastAsia"/>
                <w:szCs w:val="21"/>
              </w:rPr>
              <w:t>2.73</w:t>
            </w:r>
          </w:p>
        </w:tc>
      </w:tr>
      <w:tr w:rsidR="00D215E7">
        <w:tc>
          <w:tcPr>
            <w:tcW w:w="817" w:type="dxa"/>
            <w:vAlign w:val="center"/>
          </w:tcPr>
          <w:p w:rsidR="00D215E7" w:rsidRDefault="00903C2B">
            <w:pPr>
              <w:jc w:val="center"/>
            </w:pPr>
            <w:r>
              <w:rPr>
                <w:rFonts w:eastAsiaTheme="minorEastAsia"/>
                <w:szCs w:val="21"/>
              </w:rPr>
              <w:t>9</w:t>
            </w:r>
          </w:p>
        </w:tc>
        <w:tc>
          <w:tcPr>
            <w:tcW w:w="1276" w:type="dxa"/>
            <w:vAlign w:val="center"/>
          </w:tcPr>
          <w:p w:rsidR="00D215E7" w:rsidRDefault="00903C2B">
            <w:pPr>
              <w:jc w:val="center"/>
            </w:pPr>
            <w:r>
              <w:rPr>
                <w:rFonts w:eastAsiaTheme="minorEastAsia"/>
                <w:szCs w:val="21"/>
              </w:rPr>
              <w:t>603477</w:t>
            </w:r>
          </w:p>
        </w:tc>
        <w:tc>
          <w:tcPr>
            <w:tcW w:w="1701" w:type="dxa"/>
            <w:vAlign w:val="center"/>
          </w:tcPr>
          <w:p w:rsidR="00D215E7" w:rsidRDefault="00903C2B">
            <w:pPr>
              <w:jc w:val="center"/>
            </w:pPr>
            <w:r>
              <w:rPr>
                <w:rFonts w:eastAsiaTheme="minorEastAsia"/>
                <w:szCs w:val="21"/>
              </w:rPr>
              <w:t>巨星农牧</w:t>
            </w:r>
          </w:p>
        </w:tc>
        <w:tc>
          <w:tcPr>
            <w:tcW w:w="1559" w:type="dxa"/>
            <w:vAlign w:val="center"/>
          </w:tcPr>
          <w:p w:rsidR="00D215E7" w:rsidRDefault="00903C2B">
            <w:pPr>
              <w:jc w:val="right"/>
            </w:pPr>
            <w:r>
              <w:rPr>
                <w:rFonts w:eastAsiaTheme="minorEastAsia"/>
                <w:szCs w:val="21"/>
              </w:rPr>
              <w:t>78,200</w:t>
            </w:r>
          </w:p>
        </w:tc>
        <w:tc>
          <w:tcPr>
            <w:tcW w:w="1932" w:type="dxa"/>
            <w:vAlign w:val="center"/>
          </w:tcPr>
          <w:p w:rsidR="00D215E7" w:rsidRDefault="00903C2B">
            <w:pPr>
              <w:jc w:val="right"/>
            </w:pPr>
            <w:r>
              <w:rPr>
                <w:rFonts w:eastAsiaTheme="minorEastAsia"/>
                <w:szCs w:val="21"/>
              </w:rPr>
              <w:t>2,930,154.00</w:t>
            </w:r>
          </w:p>
        </w:tc>
        <w:tc>
          <w:tcPr>
            <w:tcW w:w="1612" w:type="dxa"/>
            <w:vAlign w:val="center"/>
          </w:tcPr>
          <w:p w:rsidR="00D215E7" w:rsidRDefault="00903C2B">
            <w:pPr>
              <w:jc w:val="right"/>
            </w:pPr>
            <w:r>
              <w:rPr>
                <w:rFonts w:eastAsiaTheme="minorEastAsia"/>
                <w:szCs w:val="21"/>
              </w:rPr>
              <w:t>2.67</w:t>
            </w:r>
          </w:p>
        </w:tc>
      </w:tr>
      <w:tr w:rsidR="00D215E7">
        <w:tc>
          <w:tcPr>
            <w:tcW w:w="817" w:type="dxa"/>
            <w:vAlign w:val="center"/>
          </w:tcPr>
          <w:p w:rsidR="00D215E7" w:rsidRDefault="00903C2B">
            <w:pPr>
              <w:jc w:val="center"/>
            </w:pPr>
            <w:r>
              <w:rPr>
                <w:rFonts w:eastAsiaTheme="minorEastAsia"/>
                <w:szCs w:val="21"/>
              </w:rPr>
              <w:t>10</w:t>
            </w:r>
          </w:p>
        </w:tc>
        <w:tc>
          <w:tcPr>
            <w:tcW w:w="1276" w:type="dxa"/>
            <w:vAlign w:val="center"/>
          </w:tcPr>
          <w:p w:rsidR="00D215E7" w:rsidRDefault="00903C2B">
            <w:pPr>
              <w:jc w:val="center"/>
            </w:pPr>
            <w:r>
              <w:rPr>
                <w:rFonts w:eastAsiaTheme="minorEastAsia"/>
                <w:szCs w:val="21"/>
              </w:rPr>
              <w:t>002252</w:t>
            </w:r>
          </w:p>
        </w:tc>
        <w:tc>
          <w:tcPr>
            <w:tcW w:w="1701" w:type="dxa"/>
            <w:vAlign w:val="center"/>
          </w:tcPr>
          <w:p w:rsidR="00D215E7" w:rsidRDefault="00903C2B">
            <w:pPr>
              <w:jc w:val="center"/>
            </w:pPr>
            <w:r>
              <w:rPr>
                <w:rFonts w:eastAsiaTheme="minorEastAsia"/>
                <w:szCs w:val="21"/>
              </w:rPr>
              <w:t>上海莱士</w:t>
            </w:r>
          </w:p>
        </w:tc>
        <w:tc>
          <w:tcPr>
            <w:tcW w:w="1559" w:type="dxa"/>
            <w:vAlign w:val="center"/>
          </w:tcPr>
          <w:p w:rsidR="00D215E7" w:rsidRDefault="00903C2B">
            <w:pPr>
              <w:jc w:val="right"/>
            </w:pPr>
            <w:r>
              <w:rPr>
                <w:rFonts w:eastAsiaTheme="minorEastAsia"/>
                <w:szCs w:val="21"/>
              </w:rPr>
              <w:t>346,500</w:t>
            </w:r>
          </w:p>
        </w:tc>
        <w:tc>
          <w:tcPr>
            <w:tcW w:w="1932" w:type="dxa"/>
            <w:vAlign w:val="center"/>
          </w:tcPr>
          <w:p w:rsidR="00D215E7" w:rsidRDefault="00903C2B">
            <w:pPr>
              <w:jc w:val="right"/>
            </w:pPr>
            <w:r>
              <w:rPr>
                <w:rFonts w:eastAsiaTheme="minorEastAsia"/>
                <w:szCs w:val="21"/>
              </w:rPr>
              <w:t>2,772,000.00</w:t>
            </w:r>
          </w:p>
        </w:tc>
        <w:tc>
          <w:tcPr>
            <w:tcW w:w="1612" w:type="dxa"/>
            <w:vAlign w:val="center"/>
          </w:tcPr>
          <w:p w:rsidR="00D215E7" w:rsidRDefault="00903C2B">
            <w:pPr>
              <w:jc w:val="right"/>
            </w:pPr>
            <w:r>
              <w:rPr>
                <w:rFonts w:eastAsiaTheme="minorEastAsia"/>
                <w:szCs w:val="21"/>
              </w:rPr>
              <w:t>2.53</w:t>
            </w:r>
          </w:p>
        </w:tc>
      </w:tr>
      <w:tr w:rsidR="00D215E7">
        <w:tc>
          <w:tcPr>
            <w:tcW w:w="817" w:type="dxa"/>
            <w:vAlign w:val="center"/>
          </w:tcPr>
          <w:p w:rsidR="00D215E7" w:rsidRDefault="00903C2B">
            <w:pPr>
              <w:jc w:val="center"/>
            </w:pPr>
            <w:r>
              <w:rPr>
                <w:rFonts w:eastAsiaTheme="minorEastAsia"/>
                <w:szCs w:val="21"/>
              </w:rPr>
              <w:t>11</w:t>
            </w:r>
          </w:p>
        </w:tc>
        <w:tc>
          <w:tcPr>
            <w:tcW w:w="1276" w:type="dxa"/>
            <w:vAlign w:val="center"/>
          </w:tcPr>
          <w:p w:rsidR="00D215E7" w:rsidRDefault="00903C2B">
            <w:pPr>
              <w:jc w:val="center"/>
            </w:pPr>
            <w:r>
              <w:rPr>
                <w:rFonts w:eastAsiaTheme="minorEastAsia"/>
                <w:szCs w:val="21"/>
              </w:rPr>
              <w:t>300308</w:t>
            </w:r>
          </w:p>
        </w:tc>
        <w:tc>
          <w:tcPr>
            <w:tcW w:w="1701" w:type="dxa"/>
            <w:vAlign w:val="center"/>
          </w:tcPr>
          <w:p w:rsidR="00D215E7" w:rsidRDefault="00903C2B">
            <w:pPr>
              <w:jc w:val="center"/>
            </w:pPr>
            <w:r>
              <w:rPr>
                <w:rFonts w:eastAsiaTheme="minorEastAsia"/>
                <w:szCs w:val="21"/>
              </w:rPr>
              <w:t>中际旭创</w:t>
            </w:r>
          </w:p>
        </w:tc>
        <w:tc>
          <w:tcPr>
            <w:tcW w:w="1559" w:type="dxa"/>
            <w:vAlign w:val="center"/>
          </w:tcPr>
          <w:p w:rsidR="00D215E7" w:rsidRDefault="00903C2B">
            <w:pPr>
              <w:jc w:val="right"/>
            </w:pPr>
            <w:r>
              <w:rPr>
                <w:rFonts w:eastAsiaTheme="minorEastAsia"/>
                <w:szCs w:val="21"/>
              </w:rPr>
              <w:t>24,195</w:t>
            </w:r>
          </w:p>
        </w:tc>
        <w:tc>
          <w:tcPr>
            <w:tcW w:w="1932" w:type="dxa"/>
            <w:vAlign w:val="center"/>
          </w:tcPr>
          <w:p w:rsidR="00D215E7" w:rsidRDefault="00903C2B">
            <w:pPr>
              <w:jc w:val="right"/>
            </w:pPr>
            <w:r>
              <w:rPr>
                <w:rFonts w:eastAsiaTheme="minorEastAsia"/>
                <w:szCs w:val="21"/>
              </w:rPr>
              <w:t>2,731,857.45</w:t>
            </w:r>
          </w:p>
        </w:tc>
        <w:tc>
          <w:tcPr>
            <w:tcW w:w="1612" w:type="dxa"/>
            <w:vAlign w:val="center"/>
          </w:tcPr>
          <w:p w:rsidR="00D215E7" w:rsidRDefault="00903C2B">
            <w:pPr>
              <w:jc w:val="right"/>
            </w:pPr>
            <w:r>
              <w:rPr>
                <w:rFonts w:eastAsiaTheme="minorEastAsia"/>
                <w:szCs w:val="21"/>
              </w:rPr>
              <w:t>2.49</w:t>
            </w:r>
          </w:p>
        </w:tc>
      </w:tr>
      <w:tr w:rsidR="00D215E7">
        <w:tc>
          <w:tcPr>
            <w:tcW w:w="817" w:type="dxa"/>
            <w:vAlign w:val="center"/>
          </w:tcPr>
          <w:p w:rsidR="00D215E7" w:rsidRDefault="00903C2B">
            <w:pPr>
              <w:jc w:val="center"/>
            </w:pPr>
            <w:r>
              <w:rPr>
                <w:rFonts w:eastAsiaTheme="minorEastAsia"/>
                <w:szCs w:val="21"/>
              </w:rPr>
              <w:t>12</w:t>
            </w:r>
          </w:p>
        </w:tc>
        <w:tc>
          <w:tcPr>
            <w:tcW w:w="1276" w:type="dxa"/>
            <w:vAlign w:val="center"/>
          </w:tcPr>
          <w:p w:rsidR="00D215E7" w:rsidRDefault="00903C2B">
            <w:pPr>
              <w:jc w:val="center"/>
            </w:pPr>
            <w:r>
              <w:rPr>
                <w:rFonts w:eastAsiaTheme="minorEastAsia"/>
                <w:szCs w:val="21"/>
              </w:rPr>
              <w:t>600276</w:t>
            </w:r>
          </w:p>
        </w:tc>
        <w:tc>
          <w:tcPr>
            <w:tcW w:w="1701" w:type="dxa"/>
            <w:vAlign w:val="center"/>
          </w:tcPr>
          <w:p w:rsidR="00D215E7" w:rsidRDefault="00903C2B">
            <w:pPr>
              <w:jc w:val="center"/>
            </w:pPr>
            <w:r>
              <w:rPr>
                <w:rFonts w:eastAsiaTheme="minorEastAsia"/>
                <w:szCs w:val="21"/>
              </w:rPr>
              <w:t>恒瑞医药</w:t>
            </w:r>
          </w:p>
        </w:tc>
        <w:tc>
          <w:tcPr>
            <w:tcW w:w="1559" w:type="dxa"/>
            <w:vAlign w:val="center"/>
          </w:tcPr>
          <w:p w:rsidR="00D215E7" w:rsidRDefault="00903C2B">
            <w:pPr>
              <w:jc w:val="right"/>
            </w:pPr>
            <w:r>
              <w:rPr>
                <w:rFonts w:eastAsiaTheme="minorEastAsia"/>
                <w:szCs w:val="21"/>
              </w:rPr>
              <w:t>58,600</w:t>
            </w:r>
          </w:p>
        </w:tc>
        <w:tc>
          <w:tcPr>
            <w:tcW w:w="1932" w:type="dxa"/>
            <w:vAlign w:val="center"/>
          </w:tcPr>
          <w:p w:rsidR="00D215E7" w:rsidRDefault="00903C2B">
            <w:pPr>
              <w:jc w:val="right"/>
            </w:pPr>
            <w:r>
              <w:rPr>
                <w:rFonts w:eastAsiaTheme="minorEastAsia"/>
                <w:szCs w:val="21"/>
              </w:rPr>
              <w:t>2,650,478.00</w:t>
            </w:r>
          </w:p>
        </w:tc>
        <w:tc>
          <w:tcPr>
            <w:tcW w:w="1612" w:type="dxa"/>
            <w:vAlign w:val="center"/>
          </w:tcPr>
          <w:p w:rsidR="00D215E7" w:rsidRDefault="00903C2B">
            <w:pPr>
              <w:jc w:val="right"/>
            </w:pPr>
            <w:r>
              <w:rPr>
                <w:rFonts w:eastAsiaTheme="minorEastAsia"/>
                <w:szCs w:val="21"/>
              </w:rPr>
              <w:t>2.42</w:t>
            </w:r>
          </w:p>
        </w:tc>
      </w:tr>
      <w:tr w:rsidR="00D215E7">
        <w:tc>
          <w:tcPr>
            <w:tcW w:w="817" w:type="dxa"/>
            <w:vAlign w:val="center"/>
          </w:tcPr>
          <w:p w:rsidR="00D215E7" w:rsidRDefault="00903C2B">
            <w:pPr>
              <w:jc w:val="center"/>
            </w:pPr>
            <w:r>
              <w:rPr>
                <w:rFonts w:eastAsiaTheme="minorEastAsia"/>
                <w:szCs w:val="21"/>
              </w:rPr>
              <w:t>13</w:t>
            </w:r>
          </w:p>
        </w:tc>
        <w:tc>
          <w:tcPr>
            <w:tcW w:w="1276" w:type="dxa"/>
            <w:vAlign w:val="center"/>
          </w:tcPr>
          <w:p w:rsidR="00D215E7" w:rsidRDefault="00903C2B">
            <w:pPr>
              <w:jc w:val="center"/>
            </w:pPr>
            <w:r>
              <w:rPr>
                <w:rFonts w:eastAsiaTheme="minorEastAsia"/>
                <w:szCs w:val="21"/>
              </w:rPr>
              <w:t>300832</w:t>
            </w:r>
          </w:p>
        </w:tc>
        <w:tc>
          <w:tcPr>
            <w:tcW w:w="1701" w:type="dxa"/>
            <w:vAlign w:val="center"/>
          </w:tcPr>
          <w:p w:rsidR="00D215E7" w:rsidRDefault="00903C2B">
            <w:pPr>
              <w:jc w:val="center"/>
            </w:pPr>
            <w:r>
              <w:rPr>
                <w:rFonts w:eastAsiaTheme="minorEastAsia"/>
                <w:szCs w:val="21"/>
              </w:rPr>
              <w:t>新产业</w:t>
            </w:r>
          </w:p>
        </w:tc>
        <w:tc>
          <w:tcPr>
            <w:tcW w:w="1559" w:type="dxa"/>
            <w:vAlign w:val="center"/>
          </w:tcPr>
          <w:p w:rsidR="00D215E7" w:rsidRDefault="00903C2B">
            <w:pPr>
              <w:jc w:val="right"/>
            </w:pPr>
            <w:r>
              <w:rPr>
                <w:rFonts w:eastAsiaTheme="minorEastAsia"/>
                <w:szCs w:val="21"/>
              </w:rPr>
              <w:t>31,800</w:t>
            </w:r>
          </w:p>
        </w:tc>
        <w:tc>
          <w:tcPr>
            <w:tcW w:w="1932" w:type="dxa"/>
            <w:vAlign w:val="center"/>
          </w:tcPr>
          <w:p w:rsidR="00D215E7" w:rsidRDefault="00903C2B">
            <w:pPr>
              <w:jc w:val="right"/>
            </w:pPr>
            <w:r>
              <w:rPr>
                <w:rFonts w:eastAsiaTheme="minorEastAsia"/>
                <w:szCs w:val="21"/>
              </w:rPr>
              <w:t>2,486,760.00</w:t>
            </w:r>
          </w:p>
        </w:tc>
        <w:tc>
          <w:tcPr>
            <w:tcW w:w="1612" w:type="dxa"/>
            <w:vAlign w:val="center"/>
          </w:tcPr>
          <w:p w:rsidR="00D215E7" w:rsidRDefault="00903C2B">
            <w:pPr>
              <w:jc w:val="right"/>
            </w:pPr>
            <w:r>
              <w:rPr>
                <w:rFonts w:eastAsiaTheme="minorEastAsia"/>
                <w:szCs w:val="21"/>
              </w:rPr>
              <w:t>2.27</w:t>
            </w:r>
          </w:p>
        </w:tc>
      </w:tr>
      <w:tr w:rsidR="00D215E7">
        <w:tc>
          <w:tcPr>
            <w:tcW w:w="817" w:type="dxa"/>
            <w:vAlign w:val="center"/>
          </w:tcPr>
          <w:p w:rsidR="00D215E7" w:rsidRDefault="00903C2B">
            <w:pPr>
              <w:jc w:val="center"/>
            </w:pPr>
            <w:r>
              <w:rPr>
                <w:rFonts w:eastAsiaTheme="minorEastAsia"/>
                <w:szCs w:val="21"/>
              </w:rPr>
              <w:t>14</w:t>
            </w:r>
          </w:p>
        </w:tc>
        <w:tc>
          <w:tcPr>
            <w:tcW w:w="1276" w:type="dxa"/>
            <w:vAlign w:val="center"/>
          </w:tcPr>
          <w:p w:rsidR="00D215E7" w:rsidRDefault="00903C2B">
            <w:pPr>
              <w:jc w:val="center"/>
            </w:pPr>
            <w:r>
              <w:rPr>
                <w:rFonts w:eastAsiaTheme="minorEastAsia"/>
                <w:szCs w:val="21"/>
              </w:rPr>
              <w:t>002294</w:t>
            </w:r>
          </w:p>
        </w:tc>
        <w:tc>
          <w:tcPr>
            <w:tcW w:w="1701" w:type="dxa"/>
            <w:vAlign w:val="center"/>
          </w:tcPr>
          <w:p w:rsidR="00D215E7" w:rsidRDefault="00903C2B">
            <w:pPr>
              <w:jc w:val="center"/>
            </w:pPr>
            <w:r>
              <w:rPr>
                <w:rFonts w:eastAsiaTheme="minorEastAsia"/>
                <w:szCs w:val="21"/>
              </w:rPr>
              <w:t>信立泰</w:t>
            </w:r>
          </w:p>
        </w:tc>
        <w:tc>
          <w:tcPr>
            <w:tcW w:w="1559" w:type="dxa"/>
            <w:vAlign w:val="center"/>
          </w:tcPr>
          <w:p w:rsidR="00D215E7" w:rsidRDefault="00903C2B">
            <w:pPr>
              <w:jc w:val="right"/>
            </w:pPr>
            <w:r>
              <w:rPr>
                <w:rFonts w:eastAsiaTheme="minorEastAsia"/>
                <w:szCs w:val="21"/>
              </w:rPr>
              <w:t>72,500</w:t>
            </w:r>
          </w:p>
        </w:tc>
        <w:tc>
          <w:tcPr>
            <w:tcW w:w="1932" w:type="dxa"/>
            <w:vAlign w:val="center"/>
          </w:tcPr>
          <w:p w:rsidR="00D215E7" w:rsidRDefault="00903C2B">
            <w:pPr>
              <w:jc w:val="right"/>
            </w:pPr>
            <w:r>
              <w:rPr>
                <w:rFonts w:eastAsiaTheme="minorEastAsia"/>
                <w:szCs w:val="21"/>
              </w:rPr>
              <w:t>2,367,850.00</w:t>
            </w:r>
          </w:p>
        </w:tc>
        <w:tc>
          <w:tcPr>
            <w:tcW w:w="1612" w:type="dxa"/>
            <w:vAlign w:val="center"/>
          </w:tcPr>
          <w:p w:rsidR="00D215E7" w:rsidRDefault="00903C2B">
            <w:pPr>
              <w:jc w:val="right"/>
            </w:pPr>
            <w:r>
              <w:rPr>
                <w:rFonts w:eastAsiaTheme="minorEastAsia"/>
                <w:szCs w:val="21"/>
              </w:rPr>
              <w:t>2.16</w:t>
            </w:r>
          </w:p>
        </w:tc>
      </w:tr>
      <w:tr w:rsidR="00D215E7">
        <w:tc>
          <w:tcPr>
            <w:tcW w:w="817" w:type="dxa"/>
            <w:vAlign w:val="center"/>
          </w:tcPr>
          <w:p w:rsidR="00D215E7" w:rsidRDefault="00903C2B">
            <w:pPr>
              <w:jc w:val="center"/>
            </w:pPr>
            <w:r>
              <w:rPr>
                <w:rFonts w:eastAsiaTheme="minorEastAsia"/>
                <w:szCs w:val="21"/>
              </w:rPr>
              <w:t>15</w:t>
            </w:r>
          </w:p>
        </w:tc>
        <w:tc>
          <w:tcPr>
            <w:tcW w:w="1276" w:type="dxa"/>
            <w:vAlign w:val="center"/>
          </w:tcPr>
          <w:p w:rsidR="00D215E7" w:rsidRDefault="00903C2B">
            <w:pPr>
              <w:jc w:val="center"/>
            </w:pPr>
            <w:r>
              <w:rPr>
                <w:rFonts w:eastAsiaTheme="minorEastAsia"/>
                <w:szCs w:val="21"/>
              </w:rPr>
              <w:t>601689</w:t>
            </w:r>
          </w:p>
        </w:tc>
        <w:tc>
          <w:tcPr>
            <w:tcW w:w="1701" w:type="dxa"/>
            <w:vAlign w:val="center"/>
          </w:tcPr>
          <w:p w:rsidR="00D215E7" w:rsidRDefault="00903C2B">
            <w:pPr>
              <w:jc w:val="center"/>
            </w:pPr>
            <w:r>
              <w:rPr>
                <w:rFonts w:eastAsiaTheme="minorEastAsia"/>
                <w:szCs w:val="21"/>
              </w:rPr>
              <w:t>拓普集团</w:t>
            </w:r>
          </w:p>
        </w:tc>
        <w:tc>
          <w:tcPr>
            <w:tcW w:w="1559" w:type="dxa"/>
            <w:vAlign w:val="center"/>
          </w:tcPr>
          <w:p w:rsidR="00D215E7" w:rsidRDefault="00903C2B">
            <w:pPr>
              <w:jc w:val="right"/>
            </w:pPr>
            <w:r>
              <w:rPr>
                <w:rFonts w:eastAsiaTheme="minorEastAsia"/>
                <w:szCs w:val="21"/>
              </w:rPr>
              <w:t>30,140</w:t>
            </w:r>
          </w:p>
        </w:tc>
        <w:tc>
          <w:tcPr>
            <w:tcW w:w="1932" w:type="dxa"/>
            <w:vAlign w:val="center"/>
          </w:tcPr>
          <w:p w:rsidR="00D215E7" w:rsidRDefault="00903C2B">
            <w:pPr>
              <w:jc w:val="right"/>
            </w:pPr>
            <w:r>
              <w:rPr>
                <w:rFonts w:eastAsiaTheme="minorEastAsia"/>
                <w:szCs w:val="21"/>
              </w:rPr>
              <w:t>2,215,290.00</w:t>
            </w:r>
          </w:p>
        </w:tc>
        <w:tc>
          <w:tcPr>
            <w:tcW w:w="1612" w:type="dxa"/>
            <w:vAlign w:val="center"/>
          </w:tcPr>
          <w:p w:rsidR="00D215E7" w:rsidRDefault="00903C2B">
            <w:pPr>
              <w:jc w:val="right"/>
            </w:pPr>
            <w:r>
              <w:rPr>
                <w:rFonts w:eastAsiaTheme="minorEastAsia"/>
                <w:szCs w:val="21"/>
              </w:rPr>
              <w:t>2.02</w:t>
            </w:r>
          </w:p>
        </w:tc>
      </w:tr>
      <w:tr w:rsidR="00D215E7">
        <w:tc>
          <w:tcPr>
            <w:tcW w:w="817" w:type="dxa"/>
            <w:vAlign w:val="center"/>
          </w:tcPr>
          <w:p w:rsidR="00D215E7" w:rsidRDefault="00903C2B">
            <w:pPr>
              <w:jc w:val="center"/>
            </w:pPr>
            <w:r>
              <w:rPr>
                <w:rFonts w:eastAsiaTheme="minorEastAsia"/>
                <w:szCs w:val="21"/>
              </w:rPr>
              <w:t>16</w:t>
            </w:r>
          </w:p>
        </w:tc>
        <w:tc>
          <w:tcPr>
            <w:tcW w:w="1276" w:type="dxa"/>
            <w:vAlign w:val="center"/>
          </w:tcPr>
          <w:p w:rsidR="00D215E7" w:rsidRDefault="00903C2B">
            <w:pPr>
              <w:jc w:val="center"/>
            </w:pPr>
            <w:r>
              <w:rPr>
                <w:rFonts w:eastAsiaTheme="minorEastAsia"/>
                <w:szCs w:val="21"/>
              </w:rPr>
              <w:t>600079</w:t>
            </w:r>
          </w:p>
        </w:tc>
        <w:tc>
          <w:tcPr>
            <w:tcW w:w="1701" w:type="dxa"/>
            <w:vAlign w:val="center"/>
          </w:tcPr>
          <w:p w:rsidR="00D215E7" w:rsidRDefault="00903C2B">
            <w:pPr>
              <w:jc w:val="center"/>
            </w:pPr>
            <w:r>
              <w:rPr>
                <w:rFonts w:eastAsiaTheme="minorEastAsia"/>
                <w:szCs w:val="21"/>
              </w:rPr>
              <w:t>人福医药</w:t>
            </w:r>
          </w:p>
        </w:tc>
        <w:tc>
          <w:tcPr>
            <w:tcW w:w="1559" w:type="dxa"/>
            <w:vAlign w:val="center"/>
          </w:tcPr>
          <w:p w:rsidR="00D215E7" w:rsidRDefault="00903C2B">
            <w:pPr>
              <w:jc w:val="right"/>
            </w:pPr>
            <w:r>
              <w:rPr>
                <w:rFonts w:eastAsiaTheme="minorEastAsia"/>
                <w:szCs w:val="21"/>
              </w:rPr>
              <w:t>84,300</w:t>
            </w:r>
          </w:p>
        </w:tc>
        <w:tc>
          <w:tcPr>
            <w:tcW w:w="1932" w:type="dxa"/>
            <w:vAlign w:val="center"/>
          </w:tcPr>
          <w:p w:rsidR="00D215E7" w:rsidRDefault="00903C2B">
            <w:pPr>
              <w:jc w:val="right"/>
            </w:pPr>
            <w:r>
              <w:rPr>
                <w:rFonts w:eastAsiaTheme="minorEastAsia"/>
                <w:szCs w:val="21"/>
              </w:rPr>
              <w:t>2,095,698.00</w:t>
            </w:r>
          </w:p>
        </w:tc>
        <w:tc>
          <w:tcPr>
            <w:tcW w:w="1612" w:type="dxa"/>
            <w:vAlign w:val="center"/>
          </w:tcPr>
          <w:p w:rsidR="00D215E7" w:rsidRDefault="00903C2B">
            <w:pPr>
              <w:jc w:val="right"/>
            </w:pPr>
            <w:r>
              <w:rPr>
                <w:rFonts w:eastAsiaTheme="minorEastAsia"/>
                <w:szCs w:val="21"/>
              </w:rPr>
              <w:t>1.91</w:t>
            </w:r>
          </w:p>
        </w:tc>
      </w:tr>
      <w:tr w:rsidR="00D215E7">
        <w:tc>
          <w:tcPr>
            <w:tcW w:w="817" w:type="dxa"/>
            <w:vAlign w:val="center"/>
          </w:tcPr>
          <w:p w:rsidR="00D215E7" w:rsidRDefault="00903C2B">
            <w:pPr>
              <w:jc w:val="center"/>
            </w:pPr>
            <w:r>
              <w:rPr>
                <w:rFonts w:eastAsiaTheme="minorEastAsia"/>
                <w:szCs w:val="21"/>
              </w:rPr>
              <w:t>17</w:t>
            </w:r>
          </w:p>
        </w:tc>
        <w:tc>
          <w:tcPr>
            <w:tcW w:w="1276" w:type="dxa"/>
            <w:vAlign w:val="center"/>
          </w:tcPr>
          <w:p w:rsidR="00D215E7" w:rsidRDefault="00903C2B">
            <w:pPr>
              <w:jc w:val="center"/>
            </w:pPr>
            <w:r>
              <w:rPr>
                <w:rFonts w:eastAsiaTheme="minorEastAsia"/>
                <w:szCs w:val="21"/>
              </w:rPr>
              <w:t>600519</w:t>
            </w:r>
          </w:p>
        </w:tc>
        <w:tc>
          <w:tcPr>
            <w:tcW w:w="1701" w:type="dxa"/>
            <w:vAlign w:val="center"/>
          </w:tcPr>
          <w:p w:rsidR="00D215E7" w:rsidRDefault="00903C2B">
            <w:pPr>
              <w:jc w:val="center"/>
            </w:pPr>
            <w:r>
              <w:rPr>
                <w:rFonts w:eastAsiaTheme="minorEastAsia"/>
                <w:szCs w:val="21"/>
              </w:rPr>
              <w:t>贵州茅台</w:t>
            </w:r>
          </w:p>
        </w:tc>
        <w:tc>
          <w:tcPr>
            <w:tcW w:w="1559" w:type="dxa"/>
            <w:vAlign w:val="center"/>
          </w:tcPr>
          <w:p w:rsidR="00D215E7" w:rsidRDefault="00903C2B">
            <w:pPr>
              <w:jc w:val="right"/>
            </w:pPr>
            <w:r>
              <w:rPr>
                <w:rFonts w:eastAsiaTheme="minorEastAsia"/>
                <w:szCs w:val="21"/>
              </w:rPr>
              <w:t>1,189</w:t>
            </w:r>
          </w:p>
        </w:tc>
        <w:tc>
          <w:tcPr>
            <w:tcW w:w="1932" w:type="dxa"/>
            <w:vAlign w:val="center"/>
          </w:tcPr>
          <w:p w:rsidR="00D215E7" w:rsidRDefault="00903C2B">
            <w:pPr>
              <w:jc w:val="right"/>
            </w:pPr>
            <w:r>
              <w:rPr>
                <w:rFonts w:eastAsiaTheme="minorEastAsia"/>
                <w:szCs w:val="21"/>
              </w:rPr>
              <w:t>2,052,214.00</w:t>
            </w:r>
          </w:p>
        </w:tc>
        <w:tc>
          <w:tcPr>
            <w:tcW w:w="1612" w:type="dxa"/>
            <w:vAlign w:val="center"/>
          </w:tcPr>
          <w:p w:rsidR="00D215E7" w:rsidRDefault="00903C2B">
            <w:pPr>
              <w:jc w:val="right"/>
            </w:pPr>
            <w:r>
              <w:rPr>
                <w:rFonts w:eastAsiaTheme="minorEastAsia"/>
                <w:szCs w:val="21"/>
              </w:rPr>
              <w:t>1.87</w:t>
            </w:r>
          </w:p>
        </w:tc>
      </w:tr>
      <w:tr w:rsidR="00D215E7">
        <w:tc>
          <w:tcPr>
            <w:tcW w:w="817" w:type="dxa"/>
            <w:vAlign w:val="center"/>
          </w:tcPr>
          <w:p w:rsidR="00D215E7" w:rsidRDefault="00903C2B">
            <w:pPr>
              <w:jc w:val="center"/>
            </w:pPr>
            <w:r>
              <w:rPr>
                <w:rFonts w:eastAsiaTheme="minorEastAsia"/>
                <w:szCs w:val="21"/>
              </w:rPr>
              <w:t>18</w:t>
            </w:r>
          </w:p>
        </w:tc>
        <w:tc>
          <w:tcPr>
            <w:tcW w:w="1276" w:type="dxa"/>
            <w:vAlign w:val="center"/>
          </w:tcPr>
          <w:p w:rsidR="00D215E7" w:rsidRDefault="00903C2B">
            <w:pPr>
              <w:jc w:val="center"/>
            </w:pPr>
            <w:r>
              <w:rPr>
                <w:rFonts w:eastAsiaTheme="minorEastAsia"/>
                <w:szCs w:val="21"/>
              </w:rPr>
              <w:t>603998</w:t>
            </w:r>
          </w:p>
        </w:tc>
        <w:tc>
          <w:tcPr>
            <w:tcW w:w="1701" w:type="dxa"/>
            <w:vAlign w:val="center"/>
          </w:tcPr>
          <w:p w:rsidR="00D215E7" w:rsidRDefault="00903C2B">
            <w:pPr>
              <w:jc w:val="center"/>
            </w:pPr>
            <w:r>
              <w:rPr>
                <w:rFonts w:eastAsiaTheme="minorEastAsia"/>
                <w:szCs w:val="21"/>
              </w:rPr>
              <w:t>方盛制药</w:t>
            </w:r>
          </w:p>
        </w:tc>
        <w:tc>
          <w:tcPr>
            <w:tcW w:w="1559" w:type="dxa"/>
            <w:vAlign w:val="center"/>
          </w:tcPr>
          <w:p w:rsidR="00D215E7" w:rsidRDefault="00903C2B">
            <w:pPr>
              <w:jc w:val="right"/>
            </w:pPr>
            <w:r>
              <w:rPr>
                <w:rFonts w:eastAsiaTheme="minorEastAsia"/>
                <w:szCs w:val="21"/>
              </w:rPr>
              <w:t>183,500</w:t>
            </w:r>
          </w:p>
        </w:tc>
        <w:tc>
          <w:tcPr>
            <w:tcW w:w="1932" w:type="dxa"/>
            <w:vAlign w:val="center"/>
          </w:tcPr>
          <w:p w:rsidR="00D215E7" w:rsidRDefault="00903C2B">
            <w:pPr>
              <w:jc w:val="right"/>
            </w:pPr>
            <w:r>
              <w:rPr>
                <w:rFonts w:eastAsiaTheme="minorEastAsia"/>
                <w:szCs w:val="21"/>
              </w:rPr>
              <w:t>2,011,160.00</w:t>
            </w:r>
          </w:p>
        </w:tc>
        <w:tc>
          <w:tcPr>
            <w:tcW w:w="1612" w:type="dxa"/>
            <w:vAlign w:val="center"/>
          </w:tcPr>
          <w:p w:rsidR="00D215E7" w:rsidRDefault="00903C2B">
            <w:pPr>
              <w:jc w:val="right"/>
            </w:pPr>
            <w:r>
              <w:rPr>
                <w:rFonts w:eastAsiaTheme="minorEastAsia"/>
                <w:szCs w:val="21"/>
              </w:rPr>
              <w:t>1.83</w:t>
            </w:r>
          </w:p>
        </w:tc>
      </w:tr>
      <w:tr w:rsidR="00D215E7">
        <w:tc>
          <w:tcPr>
            <w:tcW w:w="817" w:type="dxa"/>
            <w:vAlign w:val="center"/>
          </w:tcPr>
          <w:p w:rsidR="00D215E7" w:rsidRDefault="00903C2B">
            <w:pPr>
              <w:jc w:val="center"/>
            </w:pPr>
            <w:r>
              <w:rPr>
                <w:rFonts w:eastAsiaTheme="minorEastAsia"/>
                <w:szCs w:val="21"/>
              </w:rPr>
              <w:t>19</w:t>
            </w:r>
          </w:p>
        </w:tc>
        <w:tc>
          <w:tcPr>
            <w:tcW w:w="1276" w:type="dxa"/>
            <w:vAlign w:val="center"/>
          </w:tcPr>
          <w:p w:rsidR="00D215E7" w:rsidRDefault="00903C2B">
            <w:pPr>
              <w:jc w:val="center"/>
            </w:pPr>
            <w:r>
              <w:rPr>
                <w:rFonts w:eastAsiaTheme="minorEastAsia"/>
                <w:szCs w:val="21"/>
              </w:rPr>
              <w:t>688012</w:t>
            </w:r>
          </w:p>
        </w:tc>
        <w:tc>
          <w:tcPr>
            <w:tcW w:w="1701" w:type="dxa"/>
            <w:vAlign w:val="center"/>
          </w:tcPr>
          <w:p w:rsidR="00D215E7" w:rsidRDefault="00903C2B">
            <w:pPr>
              <w:jc w:val="center"/>
            </w:pPr>
            <w:r>
              <w:rPr>
                <w:rFonts w:eastAsiaTheme="minorEastAsia"/>
                <w:szCs w:val="21"/>
              </w:rPr>
              <w:t>中微公司</w:t>
            </w:r>
          </w:p>
        </w:tc>
        <w:tc>
          <w:tcPr>
            <w:tcW w:w="1559" w:type="dxa"/>
            <w:vAlign w:val="center"/>
          </w:tcPr>
          <w:p w:rsidR="00D215E7" w:rsidRDefault="00903C2B">
            <w:pPr>
              <w:jc w:val="right"/>
            </w:pPr>
            <w:r>
              <w:rPr>
                <w:rFonts w:eastAsiaTheme="minorEastAsia"/>
                <w:szCs w:val="21"/>
              </w:rPr>
              <w:t>11,559</w:t>
            </w:r>
          </w:p>
        </w:tc>
        <w:tc>
          <w:tcPr>
            <w:tcW w:w="1932" w:type="dxa"/>
            <w:vAlign w:val="center"/>
          </w:tcPr>
          <w:p w:rsidR="00D215E7" w:rsidRDefault="00903C2B">
            <w:pPr>
              <w:jc w:val="right"/>
            </w:pPr>
            <w:r>
              <w:rPr>
                <w:rFonts w:eastAsiaTheme="minorEastAsia"/>
                <w:szCs w:val="21"/>
              </w:rPr>
              <w:t>1,775,462.40</w:t>
            </w:r>
          </w:p>
        </w:tc>
        <w:tc>
          <w:tcPr>
            <w:tcW w:w="1612" w:type="dxa"/>
            <w:vAlign w:val="center"/>
          </w:tcPr>
          <w:p w:rsidR="00D215E7" w:rsidRDefault="00903C2B">
            <w:pPr>
              <w:jc w:val="right"/>
            </w:pPr>
            <w:r>
              <w:rPr>
                <w:rFonts w:eastAsiaTheme="minorEastAsia"/>
                <w:szCs w:val="21"/>
              </w:rPr>
              <w:t>1.62</w:t>
            </w:r>
          </w:p>
        </w:tc>
      </w:tr>
      <w:tr w:rsidR="00D215E7">
        <w:tc>
          <w:tcPr>
            <w:tcW w:w="817" w:type="dxa"/>
            <w:vAlign w:val="center"/>
          </w:tcPr>
          <w:p w:rsidR="00D215E7" w:rsidRDefault="00903C2B">
            <w:pPr>
              <w:jc w:val="center"/>
            </w:pPr>
            <w:r>
              <w:rPr>
                <w:rFonts w:eastAsiaTheme="minorEastAsia"/>
                <w:szCs w:val="21"/>
              </w:rPr>
              <w:t>20</w:t>
            </w:r>
          </w:p>
        </w:tc>
        <w:tc>
          <w:tcPr>
            <w:tcW w:w="1276" w:type="dxa"/>
            <w:vAlign w:val="center"/>
          </w:tcPr>
          <w:p w:rsidR="00D215E7" w:rsidRDefault="00903C2B">
            <w:pPr>
              <w:jc w:val="center"/>
            </w:pPr>
            <w:r>
              <w:rPr>
                <w:rFonts w:eastAsiaTheme="minorEastAsia"/>
                <w:szCs w:val="21"/>
              </w:rPr>
              <w:t>688627</w:t>
            </w:r>
          </w:p>
        </w:tc>
        <w:tc>
          <w:tcPr>
            <w:tcW w:w="1701" w:type="dxa"/>
            <w:vAlign w:val="center"/>
          </w:tcPr>
          <w:p w:rsidR="00D215E7" w:rsidRDefault="00903C2B">
            <w:pPr>
              <w:jc w:val="center"/>
            </w:pPr>
            <w:r>
              <w:rPr>
                <w:rFonts w:eastAsiaTheme="minorEastAsia"/>
                <w:szCs w:val="21"/>
              </w:rPr>
              <w:t>精智达</w:t>
            </w:r>
          </w:p>
        </w:tc>
        <w:tc>
          <w:tcPr>
            <w:tcW w:w="1559" w:type="dxa"/>
            <w:vAlign w:val="center"/>
          </w:tcPr>
          <w:p w:rsidR="00D215E7" w:rsidRDefault="00903C2B">
            <w:pPr>
              <w:jc w:val="right"/>
            </w:pPr>
            <w:r>
              <w:rPr>
                <w:rFonts w:eastAsiaTheme="minorEastAsia"/>
                <w:szCs w:val="21"/>
              </w:rPr>
              <w:t>19,501</w:t>
            </w:r>
          </w:p>
        </w:tc>
        <w:tc>
          <w:tcPr>
            <w:tcW w:w="1932" w:type="dxa"/>
            <w:vAlign w:val="center"/>
          </w:tcPr>
          <w:p w:rsidR="00D215E7" w:rsidRDefault="00903C2B">
            <w:pPr>
              <w:jc w:val="right"/>
            </w:pPr>
            <w:r>
              <w:rPr>
                <w:rFonts w:eastAsiaTheme="minorEastAsia"/>
                <w:szCs w:val="21"/>
              </w:rPr>
              <w:t>1,739,099.18</w:t>
            </w:r>
          </w:p>
        </w:tc>
        <w:tc>
          <w:tcPr>
            <w:tcW w:w="1612" w:type="dxa"/>
            <w:vAlign w:val="center"/>
          </w:tcPr>
          <w:p w:rsidR="00D215E7" w:rsidRDefault="00903C2B">
            <w:pPr>
              <w:jc w:val="right"/>
            </w:pPr>
            <w:r>
              <w:rPr>
                <w:rFonts w:eastAsiaTheme="minorEastAsia"/>
                <w:szCs w:val="21"/>
              </w:rPr>
              <w:t>1.59</w:t>
            </w:r>
          </w:p>
        </w:tc>
      </w:tr>
      <w:tr w:rsidR="00D215E7">
        <w:tc>
          <w:tcPr>
            <w:tcW w:w="817" w:type="dxa"/>
            <w:vAlign w:val="center"/>
          </w:tcPr>
          <w:p w:rsidR="00D215E7" w:rsidRDefault="00903C2B">
            <w:pPr>
              <w:jc w:val="center"/>
            </w:pPr>
            <w:r>
              <w:rPr>
                <w:rFonts w:eastAsiaTheme="minorEastAsia"/>
                <w:szCs w:val="21"/>
              </w:rPr>
              <w:t>21</w:t>
            </w:r>
          </w:p>
        </w:tc>
        <w:tc>
          <w:tcPr>
            <w:tcW w:w="1276" w:type="dxa"/>
            <w:vAlign w:val="center"/>
          </w:tcPr>
          <w:p w:rsidR="00D215E7" w:rsidRDefault="00903C2B">
            <w:pPr>
              <w:jc w:val="center"/>
            </w:pPr>
            <w:r>
              <w:rPr>
                <w:rFonts w:eastAsiaTheme="minorEastAsia"/>
                <w:szCs w:val="21"/>
              </w:rPr>
              <w:t>603019</w:t>
            </w:r>
          </w:p>
        </w:tc>
        <w:tc>
          <w:tcPr>
            <w:tcW w:w="1701" w:type="dxa"/>
            <w:vAlign w:val="center"/>
          </w:tcPr>
          <w:p w:rsidR="00D215E7" w:rsidRDefault="00903C2B">
            <w:pPr>
              <w:jc w:val="center"/>
            </w:pPr>
            <w:r>
              <w:rPr>
                <w:rFonts w:eastAsiaTheme="minorEastAsia"/>
                <w:szCs w:val="21"/>
              </w:rPr>
              <w:t>中科曙光</w:t>
            </w:r>
          </w:p>
        </w:tc>
        <w:tc>
          <w:tcPr>
            <w:tcW w:w="1559" w:type="dxa"/>
            <w:vAlign w:val="center"/>
          </w:tcPr>
          <w:p w:rsidR="00D215E7" w:rsidRDefault="00903C2B">
            <w:pPr>
              <w:jc w:val="right"/>
            </w:pPr>
            <w:r>
              <w:rPr>
                <w:rFonts w:eastAsiaTheme="minorEastAsia"/>
                <w:szCs w:val="21"/>
              </w:rPr>
              <w:t>43,700</w:t>
            </w:r>
          </w:p>
        </w:tc>
        <w:tc>
          <w:tcPr>
            <w:tcW w:w="1932" w:type="dxa"/>
            <w:vAlign w:val="center"/>
          </w:tcPr>
          <w:p w:rsidR="00D215E7" w:rsidRDefault="00903C2B">
            <w:pPr>
              <w:jc w:val="right"/>
            </w:pPr>
            <w:r>
              <w:rPr>
                <w:rFonts w:eastAsiaTheme="minorEastAsia"/>
                <w:szCs w:val="21"/>
              </w:rPr>
              <w:t>1,725,713.00</w:t>
            </w:r>
          </w:p>
        </w:tc>
        <w:tc>
          <w:tcPr>
            <w:tcW w:w="1612" w:type="dxa"/>
            <w:vAlign w:val="center"/>
          </w:tcPr>
          <w:p w:rsidR="00D215E7" w:rsidRDefault="00903C2B">
            <w:pPr>
              <w:jc w:val="right"/>
            </w:pPr>
            <w:r>
              <w:rPr>
                <w:rFonts w:eastAsiaTheme="minorEastAsia"/>
                <w:szCs w:val="21"/>
              </w:rPr>
              <w:t>1.57</w:t>
            </w:r>
          </w:p>
        </w:tc>
      </w:tr>
      <w:tr w:rsidR="00D215E7">
        <w:tc>
          <w:tcPr>
            <w:tcW w:w="817" w:type="dxa"/>
            <w:vAlign w:val="center"/>
          </w:tcPr>
          <w:p w:rsidR="00D215E7" w:rsidRDefault="00903C2B">
            <w:pPr>
              <w:jc w:val="center"/>
            </w:pPr>
            <w:r>
              <w:rPr>
                <w:rFonts w:eastAsiaTheme="minorEastAsia"/>
                <w:szCs w:val="21"/>
              </w:rPr>
              <w:t>22</w:t>
            </w:r>
          </w:p>
        </w:tc>
        <w:tc>
          <w:tcPr>
            <w:tcW w:w="1276" w:type="dxa"/>
            <w:vAlign w:val="center"/>
          </w:tcPr>
          <w:p w:rsidR="00D215E7" w:rsidRDefault="00903C2B">
            <w:pPr>
              <w:jc w:val="center"/>
            </w:pPr>
            <w:r>
              <w:rPr>
                <w:rFonts w:eastAsiaTheme="minorEastAsia"/>
                <w:szCs w:val="21"/>
              </w:rPr>
              <w:t>688981</w:t>
            </w:r>
          </w:p>
        </w:tc>
        <w:tc>
          <w:tcPr>
            <w:tcW w:w="1701" w:type="dxa"/>
            <w:vAlign w:val="center"/>
          </w:tcPr>
          <w:p w:rsidR="00D215E7" w:rsidRDefault="00903C2B">
            <w:pPr>
              <w:jc w:val="center"/>
            </w:pPr>
            <w:r>
              <w:rPr>
                <w:rFonts w:eastAsiaTheme="minorEastAsia"/>
                <w:szCs w:val="21"/>
              </w:rPr>
              <w:t>中芯国际</w:t>
            </w:r>
          </w:p>
        </w:tc>
        <w:tc>
          <w:tcPr>
            <w:tcW w:w="1559" w:type="dxa"/>
            <w:vAlign w:val="center"/>
          </w:tcPr>
          <w:p w:rsidR="00D215E7" w:rsidRDefault="00903C2B">
            <w:pPr>
              <w:jc w:val="right"/>
            </w:pPr>
            <w:r>
              <w:rPr>
                <w:rFonts w:eastAsiaTheme="minorEastAsia"/>
                <w:szCs w:val="21"/>
              </w:rPr>
              <w:t>32,367</w:t>
            </w:r>
          </w:p>
        </w:tc>
        <w:tc>
          <w:tcPr>
            <w:tcW w:w="1932" w:type="dxa"/>
            <w:vAlign w:val="center"/>
          </w:tcPr>
          <w:p w:rsidR="00D215E7" w:rsidRDefault="00903C2B">
            <w:pPr>
              <w:jc w:val="right"/>
            </w:pPr>
            <w:r>
              <w:rPr>
                <w:rFonts w:eastAsiaTheme="minorEastAsia"/>
                <w:szCs w:val="21"/>
              </w:rPr>
              <w:t>1,716,098.34</w:t>
            </w:r>
          </w:p>
        </w:tc>
        <w:tc>
          <w:tcPr>
            <w:tcW w:w="1612" w:type="dxa"/>
            <w:vAlign w:val="center"/>
          </w:tcPr>
          <w:p w:rsidR="00D215E7" w:rsidRDefault="00903C2B">
            <w:pPr>
              <w:jc w:val="right"/>
            </w:pPr>
            <w:r>
              <w:rPr>
                <w:rFonts w:eastAsiaTheme="minorEastAsia"/>
                <w:szCs w:val="21"/>
              </w:rPr>
              <w:t>1.57</w:t>
            </w:r>
          </w:p>
        </w:tc>
      </w:tr>
      <w:tr w:rsidR="00D215E7">
        <w:tc>
          <w:tcPr>
            <w:tcW w:w="817" w:type="dxa"/>
            <w:vAlign w:val="center"/>
          </w:tcPr>
          <w:p w:rsidR="00D215E7" w:rsidRDefault="00903C2B">
            <w:pPr>
              <w:jc w:val="center"/>
            </w:pPr>
            <w:r>
              <w:rPr>
                <w:rFonts w:eastAsiaTheme="minorEastAsia"/>
                <w:szCs w:val="21"/>
              </w:rPr>
              <w:t>23</w:t>
            </w:r>
          </w:p>
        </w:tc>
        <w:tc>
          <w:tcPr>
            <w:tcW w:w="1276" w:type="dxa"/>
            <w:vAlign w:val="center"/>
          </w:tcPr>
          <w:p w:rsidR="00D215E7" w:rsidRDefault="00903C2B">
            <w:pPr>
              <w:jc w:val="center"/>
            </w:pPr>
            <w:r>
              <w:rPr>
                <w:rFonts w:eastAsiaTheme="minorEastAsia"/>
                <w:szCs w:val="21"/>
              </w:rPr>
              <w:t>688677</w:t>
            </w:r>
          </w:p>
        </w:tc>
        <w:tc>
          <w:tcPr>
            <w:tcW w:w="1701" w:type="dxa"/>
            <w:vAlign w:val="center"/>
          </w:tcPr>
          <w:p w:rsidR="00D215E7" w:rsidRDefault="00903C2B">
            <w:pPr>
              <w:jc w:val="center"/>
            </w:pPr>
            <w:r>
              <w:rPr>
                <w:rFonts w:eastAsiaTheme="minorEastAsia"/>
                <w:szCs w:val="21"/>
              </w:rPr>
              <w:t>海泰新光</w:t>
            </w:r>
          </w:p>
        </w:tc>
        <w:tc>
          <w:tcPr>
            <w:tcW w:w="1559" w:type="dxa"/>
            <w:vAlign w:val="center"/>
          </w:tcPr>
          <w:p w:rsidR="00D215E7" w:rsidRDefault="00903C2B">
            <w:pPr>
              <w:jc w:val="right"/>
            </w:pPr>
            <w:r>
              <w:rPr>
                <w:rFonts w:eastAsiaTheme="minorEastAsia"/>
                <w:szCs w:val="21"/>
              </w:rPr>
              <w:t>31,461</w:t>
            </w:r>
          </w:p>
        </w:tc>
        <w:tc>
          <w:tcPr>
            <w:tcW w:w="1932" w:type="dxa"/>
            <w:vAlign w:val="center"/>
          </w:tcPr>
          <w:p w:rsidR="00D215E7" w:rsidRDefault="00903C2B">
            <w:pPr>
              <w:jc w:val="right"/>
            </w:pPr>
            <w:r>
              <w:rPr>
                <w:rFonts w:eastAsiaTheme="minorEastAsia"/>
                <w:szCs w:val="21"/>
              </w:rPr>
              <w:t>1,674,669.03</w:t>
            </w:r>
          </w:p>
        </w:tc>
        <w:tc>
          <w:tcPr>
            <w:tcW w:w="1612" w:type="dxa"/>
            <w:vAlign w:val="center"/>
          </w:tcPr>
          <w:p w:rsidR="00D215E7" w:rsidRDefault="00903C2B">
            <w:pPr>
              <w:jc w:val="right"/>
            </w:pPr>
            <w:r>
              <w:rPr>
                <w:rFonts w:eastAsiaTheme="minorEastAsia"/>
                <w:szCs w:val="21"/>
              </w:rPr>
              <w:t>1.53</w:t>
            </w:r>
          </w:p>
        </w:tc>
      </w:tr>
      <w:tr w:rsidR="00D215E7">
        <w:tc>
          <w:tcPr>
            <w:tcW w:w="817" w:type="dxa"/>
            <w:vAlign w:val="center"/>
          </w:tcPr>
          <w:p w:rsidR="00D215E7" w:rsidRDefault="00903C2B">
            <w:pPr>
              <w:jc w:val="center"/>
            </w:pPr>
            <w:r>
              <w:rPr>
                <w:rFonts w:eastAsiaTheme="minorEastAsia"/>
                <w:szCs w:val="21"/>
              </w:rPr>
              <w:t>24</w:t>
            </w:r>
          </w:p>
        </w:tc>
        <w:tc>
          <w:tcPr>
            <w:tcW w:w="1276" w:type="dxa"/>
            <w:vAlign w:val="center"/>
          </w:tcPr>
          <w:p w:rsidR="00D215E7" w:rsidRDefault="00903C2B">
            <w:pPr>
              <w:jc w:val="center"/>
            </w:pPr>
            <w:r>
              <w:rPr>
                <w:rFonts w:eastAsiaTheme="minorEastAsia"/>
                <w:szCs w:val="21"/>
              </w:rPr>
              <w:t>002840</w:t>
            </w:r>
          </w:p>
        </w:tc>
        <w:tc>
          <w:tcPr>
            <w:tcW w:w="1701" w:type="dxa"/>
            <w:vAlign w:val="center"/>
          </w:tcPr>
          <w:p w:rsidR="00D215E7" w:rsidRDefault="00903C2B">
            <w:pPr>
              <w:jc w:val="center"/>
            </w:pPr>
            <w:r>
              <w:rPr>
                <w:rFonts w:eastAsiaTheme="minorEastAsia"/>
                <w:szCs w:val="21"/>
              </w:rPr>
              <w:t>华统股份</w:t>
            </w:r>
          </w:p>
        </w:tc>
        <w:tc>
          <w:tcPr>
            <w:tcW w:w="1559" w:type="dxa"/>
            <w:vAlign w:val="center"/>
          </w:tcPr>
          <w:p w:rsidR="00D215E7" w:rsidRDefault="00903C2B">
            <w:pPr>
              <w:jc w:val="right"/>
            </w:pPr>
            <w:r>
              <w:rPr>
                <w:rFonts w:eastAsiaTheme="minorEastAsia"/>
                <w:szCs w:val="21"/>
              </w:rPr>
              <w:t>80,400</w:t>
            </w:r>
          </w:p>
        </w:tc>
        <w:tc>
          <w:tcPr>
            <w:tcW w:w="1932" w:type="dxa"/>
            <w:vAlign w:val="center"/>
          </w:tcPr>
          <w:p w:rsidR="00D215E7" w:rsidRDefault="00903C2B">
            <w:pPr>
              <w:jc w:val="right"/>
            </w:pPr>
            <w:r>
              <w:rPr>
                <w:rFonts w:eastAsiaTheme="minorEastAsia"/>
                <w:szCs w:val="21"/>
              </w:rPr>
              <w:t>1,671,516.00</w:t>
            </w:r>
          </w:p>
        </w:tc>
        <w:tc>
          <w:tcPr>
            <w:tcW w:w="1612" w:type="dxa"/>
            <w:vAlign w:val="center"/>
          </w:tcPr>
          <w:p w:rsidR="00D215E7" w:rsidRDefault="00903C2B">
            <w:pPr>
              <w:jc w:val="right"/>
            </w:pPr>
            <w:r>
              <w:rPr>
                <w:rFonts w:eastAsiaTheme="minorEastAsia"/>
                <w:szCs w:val="21"/>
              </w:rPr>
              <w:t>1.52</w:t>
            </w:r>
          </w:p>
        </w:tc>
      </w:tr>
      <w:tr w:rsidR="00D215E7">
        <w:tc>
          <w:tcPr>
            <w:tcW w:w="817" w:type="dxa"/>
            <w:vAlign w:val="center"/>
          </w:tcPr>
          <w:p w:rsidR="00D215E7" w:rsidRDefault="00903C2B">
            <w:pPr>
              <w:jc w:val="center"/>
            </w:pPr>
            <w:r>
              <w:rPr>
                <w:rFonts w:eastAsiaTheme="minorEastAsia"/>
                <w:szCs w:val="21"/>
              </w:rPr>
              <w:t>25</w:t>
            </w:r>
          </w:p>
        </w:tc>
        <w:tc>
          <w:tcPr>
            <w:tcW w:w="1276" w:type="dxa"/>
            <w:vAlign w:val="center"/>
          </w:tcPr>
          <w:p w:rsidR="00D215E7" w:rsidRDefault="00903C2B">
            <w:pPr>
              <w:jc w:val="center"/>
            </w:pPr>
            <w:r>
              <w:rPr>
                <w:rFonts w:eastAsiaTheme="minorEastAsia"/>
                <w:szCs w:val="21"/>
              </w:rPr>
              <w:t>603501</w:t>
            </w:r>
          </w:p>
        </w:tc>
        <w:tc>
          <w:tcPr>
            <w:tcW w:w="1701" w:type="dxa"/>
            <w:vAlign w:val="center"/>
          </w:tcPr>
          <w:p w:rsidR="00D215E7" w:rsidRDefault="00903C2B">
            <w:pPr>
              <w:jc w:val="center"/>
            </w:pPr>
            <w:r>
              <w:rPr>
                <w:rFonts w:eastAsiaTheme="minorEastAsia"/>
                <w:szCs w:val="21"/>
              </w:rPr>
              <w:t>韦尔股份</w:t>
            </w:r>
          </w:p>
        </w:tc>
        <w:tc>
          <w:tcPr>
            <w:tcW w:w="1559" w:type="dxa"/>
            <w:vAlign w:val="center"/>
          </w:tcPr>
          <w:p w:rsidR="00D215E7" w:rsidRDefault="00903C2B">
            <w:pPr>
              <w:jc w:val="right"/>
            </w:pPr>
            <w:r>
              <w:rPr>
                <w:rFonts w:eastAsiaTheme="minorEastAsia"/>
                <w:szCs w:val="21"/>
              </w:rPr>
              <w:t>15,395</w:t>
            </w:r>
          </w:p>
        </w:tc>
        <w:tc>
          <w:tcPr>
            <w:tcW w:w="1932" w:type="dxa"/>
            <w:vAlign w:val="center"/>
          </w:tcPr>
          <w:p w:rsidR="00D215E7" w:rsidRDefault="00903C2B">
            <w:pPr>
              <w:jc w:val="right"/>
            </w:pPr>
            <w:r>
              <w:rPr>
                <w:rFonts w:eastAsiaTheme="minorEastAsia"/>
                <w:szCs w:val="21"/>
              </w:rPr>
              <w:t>1,642,800.45</w:t>
            </w:r>
          </w:p>
        </w:tc>
        <w:tc>
          <w:tcPr>
            <w:tcW w:w="1612" w:type="dxa"/>
            <w:vAlign w:val="center"/>
          </w:tcPr>
          <w:p w:rsidR="00D215E7" w:rsidRDefault="00903C2B">
            <w:pPr>
              <w:jc w:val="right"/>
            </w:pPr>
            <w:r>
              <w:rPr>
                <w:rFonts w:eastAsiaTheme="minorEastAsia"/>
                <w:szCs w:val="21"/>
              </w:rPr>
              <w:t>1.50</w:t>
            </w:r>
          </w:p>
        </w:tc>
      </w:tr>
      <w:tr w:rsidR="00D215E7">
        <w:tc>
          <w:tcPr>
            <w:tcW w:w="817" w:type="dxa"/>
            <w:vAlign w:val="center"/>
          </w:tcPr>
          <w:p w:rsidR="00D215E7" w:rsidRDefault="00903C2B">
            <w:pPr>
              <w:jc w:val="center"/>
            </w:pPr>
            <w:r>
              <w:rPr>
                <w:rFonts w:eastAsiaTheme="minorEastAsia"/>
                <w:szCs w:val="21"/>
              </w:rPr>
              <w:t>26</w:t>
            </w:r>
          </w:p>
        </w:tc>
        <w:tc>
          <w:tcPr>
            <w:tcW w:w="1276" w:type="dxa"/>
            <w:vAlign w:val="center"/>
          </w:tcPr>
          <w:p w:rsidR="00D215E7" w:rsidRDefault="00903C2B">
            <w:pPr>
              <w:jc w:val="center"/>
            </w:pPr>
            <w:r>
              <w:rPr>
                <w:rFonts w:eastAsiaTheme="minorEastAsia"/>
                <w:szCs w:val="21"/>
              </w:rPr>
              <w:t>002273</w:t>
            </w:r>
          </w:p>
        </w:tc>
        <w:tc>
          <w:tcPr>
            <w:tcW w:w="1701" w:type="dxa"/>
            <w:vAlign w:val="center"/>
          </w:tcPr>
          <w:p w:rsidR="00D215E7" w:rsidRDefault="00903C2B">
            <w:pPr>
              <w:jc w:val="center"/>
            </w:pPr>
            <w:r>
              <w:rPr>
                <w:rFonts w:eastAsiaTheme="minorEastAsia"/>
                <w:szCs w:val="21"/>
              </w:rPr>
              <w:t>水晶光电</w:t>
            </w:r>
          </w:p>
        </w:tc>
        <w:tc>
          <w:tcPr>
            <w:tcW w:w="1559" w:type="dxa"/>
            <w:vAlign w:val="center"/>
          </w:tcPr>
          <w:p w:rsidR="00D215E7" w:rsidRDefault="00903C2B">
            <w:pPr>
              <w:jc w:val="right"/>
            </w:pPr>
            <w:r>
              <w:rPr>
                <w:rFonts w:eastAsiaTheme="minorEastAsia"/>
                <w:szCs w:val="21"/>
              </w:rPr>
              <w:t>116,340</w:t>
            </w:r>
          </w:p>
        </w:tc>
        <w:tc>
          <w:tcPr>
            <w:tcW w:w="1932" w:type="dxa"/>
            <w:vAlign w:val="center"/>
          </w:tcPr>
          <w:p w:rsidR="00D215E7" w:rsidRDefault="00903C2B">
            <w:pPr>
              <w:jc w:val="right"/>
            </w:pPr>
            <w:r>
              <w:rPr>
                <w:rFonts w:eastAsiaTheme="minorEastAsia"/>
                <w:szCs w:val="21"/>
              </w:rPr>
              <w:t>1,575,243.60</w:t>
            </w:r>
          </w:p>
        </w:tc>
        <w:tc>
          <w:tcPr>
            <w:tcW w:w="1612" w:type="dxa"/>
            <w:vAlign w:val="center"/>
          </w:tcPr>
          <w:p w:rsidR="00D215E7" w:rsidRDefault="00903C2B">
            <w:pPr>
              <w:jc w:val="right"/>
            </w:pPr>
            <w:r>
              <w:rPr>
                <w:rFonts w:eastAsiaTheme="minorEastAsia"/>
                <w:szCs w:val="21"/>
              </w:rPr>
              <w:t>1.44</w:t>
            </w:r>
          </w:p>
        </w:tc>
      </w:tr>
      <w:tr w:rsidR="00D215E7">
        <w:tc>
          <w:tcPr>
            <w:tcW w:w="817" w:type="dxa"/>
            <w:vAlign w:val="center"/>
          </w:tcPr>
          <w:p w:rsidR="00D215E7" w:rsidRDefault="00903C2B">
            <w:pPr>
              <w:jc w:val="center"/>
            </w:pPr>
            <w:r>
              <w:rPr>
                <w:rFonts w:eastAsiaTheme="minorEastAsia"/>
                <w:szCs w:val="21"/>
              </w:rPr>
              <w:t>27</w:t>
            </w:r>
          </w:p>
        </w:tc>
        <w:tc>
          <w:tcPr>
            <w:tcW w:w="1276" w:type="dxa"/>
            <w:vAlign w:val="center"/>
          </w:tcPr>
          <w:p w:rsidR="00D215E7" w:rsidRDefault="00903C2B">
            <w:pPr>
              <w:jc w:val="center"/>
            </w:pPr>
            <w:r>
              <w:rPr>
                <w:rFonts w:eastAsiaTheme="minorEastAsia"/>
                <w:szCs w:val="21"/>
              </w:rPr>
              <w:t>002241</w:t>
            </w:r>
          </w:p>
        </w:tc>
        <w:tc>
          <w:tcPr>
            <w:tcW w:w="1701" w:type="dxa"/>
            <w:vAlign w:val="center"/>
          </w:tcPr>
          <w:p w:rsidR="00D215E7" w:rsidRDefault="00903C2B">
            <w:pPr>
              <w:jc w:val="center"/>
            </w:pPr>
            <w:r>
              <w:rPr>
                <w:rFonts w:eastAsiaTheme="minorEastAsia"/>
                <w:szCs w:val="21"/>
              </w:rPr>
              <w:t>歌尔股份</w:t>
            </w:r>
          </w:p>
        </w:tc>
        <w:tc>
          <w:tcPr>
            <w:tcW w:w="1559" w:type="dxa"/>
            <w:vAlign w:val="center"/>
          </w:tcPr>
          <w:p w:rsidR="00D215E7" w:rsidRDefault="00903C2B">
            <w:pPr>
              <w:jc w:val="right"/>
            </w:pPr>
            <w:r>
              <w:rPr>
                <w:rFonts w:eastAsiaTheme="minorEastAsia"/>
                <w:szCs w:val="21"/>
              </w:rPr>
              <w:t>73,400</w:t>
            </w:r>
          </w:p>
        </w:tc>
        <w:tc>
          <w:tcPr>
            <w:tcW w:w="1932" w:type="dxa"/>
            <w:vAlign w:val="center"/>
          </w:tcPr>
          <w:p w:rsidR="00D215E7" w:rsidRDefault="00903C2B">
            <w:pPr>
              <w:jc w:val="right"/>
            </w:pPr>
            <w:r>
              <w:rPr>
                <w:rFonts w:eastAsiaTheme="minorEastAsia"/>
                <w:szCs w:val="21"/>
              </w:rPr>
              <w:t>1,542,134.00</w:t>
            </w:r>
          </w:p>
        </w:tc>
        <w:tc>
          <w:tcPr>
            <w:tcW w:w="1612" w:type="dxa"/>
            <w:vAlign w:val="center"/>
          </w:tcPr>
          <w:p w:rsidR="00D215E7" w:rsidRDefault="00903C2B">
            <w:pPr>
              <w:jc w:val="right"/>
            </w:pPr>
            <w:r>
              <w:rPr>
                <w:rFonts w:eastAsiaTheme="minorEastAsia"/>
                <w:szCs w:val="21"/>
              </w:rPr>
              <w:t>1.41</w:t>
            </w:r>
          </w:p>
        </w:tc>
      </w:tr>
      <w:tr w:rsidR="00D215E7">
        <w:tc>
          <w:tcPr>
            <w:tcW w:w="817" w:type="dxa"/>
            <w:vAlign w:val="center"/>
          </w:tcPr>
          <w:p w:rsidR="00D215E7" w:rsidRDefault="00903C2B">
            <w:pPr>
              <w:jc w:val="center"/>
            </w:pPr>
            <w:r>
              <w:rPr>
                <w:rFonts w:eastAsiaTheme="minorEastAsia"/>
                <w:szCs w:val="21"/>
              </w:rPr>
              <w:t>28</w:t>
            </w:r>
          </w:p>
        </w:tc>
        <w:tc>
          <w:tcPr>
            <w:tcW w:w="1276" w:type="dxa"/>
            <w:vAlign w:val="center"/>
          </w:tcPr>
          <w:p w:rsidR="00D215E7" w:rsidRDefault="00903C2B">
            <w:pPr>
              <w:jc w:val="center"/>
            </w:pPr>
            <w:r>
              <w:rPr>
                <w:rFonts w:eastAsiaTheme="minorEastAsia"/>
                <w:szCs w:val="21"/>
              </w:rPr>
              <w:t>688617</w:t>
            </w:r>
          </w:p>
        </w:tc>
        <w:tc>
          <w:tcPr>
            <w:tcW w:w="1701" w:type="dxa"/>
            <w:vAlign w:val="center"/>
          </w:tcPr>
          <w:p w:rsidR="00D215E7" w:rsidRDefault="00903C2B">
            <w:pPr>
              <w:jc w:val="center"/>
            </w:pPr>
            <w:r>
              <w:rPr>
                <w:rFonts w:eastAsiaTheme="minorEastAsia"/>
                <w:szCs w:val="21"/>
              </w:rPr>
              <w:t>惠泰医疗</w:t>
            </w:r>
          </w:p>
        </w:tc>
        <w:tc>
          <w:tcPr>
            <w:tcW w:w="1559" w:type="dxa"/>
            <w:vAlign w:val="center"/>
          </w:tcPr>
          <w:p w:rsidR="00D215E7" w:rsidRDefault="00903C2B">
            <w:pPr>
              <w:jc w:val="right"/>
            </w:pPr>
            <w:r>
              <w:rPr>
                <w:rFonts w:eastAsiaTheme="minorEastAsia"/>
                <w:szCs w:val="21"/>
              </w:rPr>
              <w:t>3,891</w:t>
            </w:r>
          </w:p>
        </w:tc>
        <w:tc>
          <w:tcPr>
            <w:tcW w:w="1932" w:type="dxa"/>
            <w:vAlign w:val="center"/>
          </w:tcPr>
          <w:p w:rsidR="00D215E7" w:rsidRDefault="00903C2B">
            <w:pPr>
              <w:jc w:val="right"/>
            </w:pPr>
            <w:r>
              <w:rPr>
                <w:rFonts w:eastAsiaTheme="minorEastAsia"/>
                <w:szCs w:val="21"/>
              </w:rPr>
              <w:t>1,511,653.50</w:t>
            </w:r>
          </w:p>
        </w:tc>
        <w:tc>
          <w:tcPr>
            <w:tcW w:w="1612" w:type="dxa"/>
            <w:vAlign w:val="center"/>
          </w:tcPr>
          <w:p w:rsidR="00D215E7" w:rsidRDefault="00903C2B">
            <w:pPr>
              <w:jc w:val="right"/>
            </w:pPr>
            <w:r>
              <w:rPr>
                <w:rFonts w:eastAsiaTheme="minorEastAsia"/>
                <w:szCs w:val="21"/>
              </w:rPr>
              <w:t>1.38</w:t>
            </w:r>
          </w:p>
        </w:tc>
      </w:tr>
      <w:tr w:rsidR="00D215E7">
        <w:tc>
          <w:tcPr>
            <w:tcW w:w="817" w:type="dxa"/>
            <w:vAlign w:val="center"/>
          </w:tcPr>
          <w:p w:rsidR="00D215E7" w:rsidRDefault="00903C2B">
            <w:pPr>
              <w:jc w:val="center"/>
            </w:pPr>
            <w:r>
              <w:rPr>
                <w:rFonts w:eastAsiaTheme="minorEastAsia"/>
                <w:szCs w:val="21"/>
              </w:rPr>
              <w:t>29</w:t>
            </w:r>
          </w:p>
        </w:tc>
        <w:tc>
          <w:tcPr>
            <w:tcW w:w="1276" w:type="dxa"/>
            <w:vAlign w:val="center"/>
          </w:tcPr>
          <w:p w:rsidR="00D215E7" w:rsidRDefault="00903C2B">
            <w:pPr>
              <w:jc w:val="center"/>
            </w:pPr>
            <w:r>
              <w:rPr>
                <w:rFonts w:eastAsiaTheme="minorEastAsia"/>
                <w:szCs w:val="21"/>
              </w:rPr>
              <w:t>603259</w:t>
            </w:r>
          </w:p>
        </w:tc>
        <w:tc>
          <w:tcPr>
            <w:tcW w:w="1701" w:type="dxa"/>
            <w:vAlign w:val="center"/>
          </w:tcPr>
          <w:p w:rsidR="00D215E7" w:rsidRDefault="00903C2B">
            <w:pPr>
              <w:jc w:val="center"/>
            </w:pPr>
            <w:r>
              <w:rPr>
                <w:rFonts w:eastAsiaTheme="minorEastAsia"/>
                <w:szCs w:val="21"/>
              </w:rPr>
              <w:t>药明康德</w:t>
            </w:r>
          </w:p>
        </w:tc>
        <w:tc>
          <w:tcPr>
            <w:tcW w:w="1559" w:type="dxa"/>
            <w:vAlign w:val="center"/>
          </w:tcPr>
          <w:p w:rsidR="00D215E7" w:rsidRDefault="00903C2B">
            <w:pPr>
              <w:jc w:val="right"/>
            </w:pPr>
            <w:r>
              <w:rPr>
                <w:rFonts w:eastAsiaTheme="minorEastAsia"/>
                <w:szCs w:val="21"/>
              </w:rPr>
              <w:t>18,382</w:t>
            </w:r>
          </w:p>
        </w:tc>
        <w:tc>
          <w:tcPr>
            <w:tcW w:w="1932" w:type="dxa"/>
            <w:vAlign w:val="center"/>
          </w:tcPr>
          <w:p w:rsidR="00D215E7" w:rsidRDefault="00903C2B">
            <w:pPr>
              <w:jc w:val="right"/>
            </w:pPr>
            <w:r>
              <w:rPr>
                <w:rFonts w:eastAsiaTheme="minorEastAsia"/>
                <w:szCs w:val="21"/>
              </w:rPr>
              <w:t>1,337,474.32</w:t>
            </w:r>
          </w:p>
        </w:tc>
        <w:tc>
          <w:tcPr>
            <w:tcW w:w="1612" w:type="dxa"/>
            <w:vAlign w:val="center"/>
          </w:tcPr>
          <w:p w:rsidR="00D215E7" w:rsidRDefault="00903C2B">
            <w:pPr>
              <w:jc w:val="right"/>
            </w:pPr>
            <w:r>
              <w:rPr>
                <w:rFonts w:eastAsiaTheme="minorEastAsia"/>
                <w:szCs w:val="21"/>
              </w:rPr>
              <w:t>1.22</w:t>
            </w:r>
          </w:p>
        </w:tc>
      </w:tr>
      <w:tr w:rsidR="00D215E7">
        <w:tc>
          <w:tcPr>
            <w:tcW w:w="817" w:type="dxa"/>
            <w:vAlign w:val="center"/>
          </w:tcPr>
          <w:p w:rsidR="00D215E7" w:rsidRDefault="00903C2B">
            <w:pPr>
              <w:jc w:val="center"/>
            </w:pPr>
            <w:r>
              <w:rPr>
                <w:rFonts w:eastAsiaTheme="minorEastAsia"/>
                <w:szCs w:val="21"/>
              </w:rPr>
              <w:t>30</w:t>
            </w:r>
          </w:p>
        </w:tc>
        <w:tc>
          <w:tcPr>
            <w:tcW w:w="1276" w:type="dxa"/>
            <w:vAlign w:val="center"/>
          </w:tcPr>
          <w:p w:rsidR="00D215E7" w:rsidRDefault="00903C2B">
            <w:pPr>
              <w:jc w:val="center"/>
            </w:pPr>
            <w:r>
              <w:rPr>
                <w:rFonts w:eastAsiaTheme="minorEastAsia"/>
                <w:szCs w:val="21"/>
              </w:rPr>
              <w:t>688025</w:t>
            </w:r>
          </w:p>
        </w:tc>
        <w:tc>
          <w:tcPr>
            <w:tcW w:w="1701" w:type="dxa"/>
            <w:vAlign w:val="center"/>
          </w:tcPr>
          <w:p w:rsidR="00D215E7" w:rsidRDefault="00903C2B">
            <w:pPr>
              <w:jc w:val="center"/>
            </w:pPr>
            <w:r>
              <w:rPr>
                <w:rFonts w:eastAsiaTheme="minorEastAsia"/>
                <w:szCs w:val="21"/>
              </w:rPr>
              <w:t>杰普特</w:t>
            </w:r>
          </w:p>
        </w:tc>
        <w:tc>
          <w:tcPr>
            <w:tcW w:w="1559" w:type="dxa"/>
            <w:vAlign w:val="center"/>
          </w:tcPr>
          <w:p w:rsidR="00D215E7" w:rsidRDefault="00903C2B">
            <w:pPr>
              <w:jc w:val="right"/>
            </w:pPr>
            <w:r>
              <w:rPr>
                <w:rFonts w:eastAsiaTheme="minorEastAsia"/>
                <w:szCs w:val="21"/>
              </w:rPr>
              <w:t>14,344</w:t>
            </w:r>
          </w:p>
        </w:tc>
        <w:tc>
          <w:tcPr>
            <w:tcW w:w="1932" w:type="dxa"/>
            <w:vAlign w:val="center"/>
          </w:tcPr>
          <w:p w:rsidR="00D215E7" w:rsidRDefault="00903C2B">
            <w:pPr>
              <w:jc w:val="right"/>
            </w:pPr>
            <w:r>
              <w:rPr>
                <w:rFonts w:eastAsiaTheme="minorEastAsia"/>
                <w:szCs w:val="21"/>
              </w:rPr>
              <w:t>1,327,537.20</w:t>
            </w:r>
          </w:p>
        </w:tc>
        <w:tc>
          <w:tcPr>
            <w:tcW w:w="1612" w:type="dxa"/>
            <w:vAlign w:val="center"/>
          </w:tcPr>
          <w:p w:rsidR="00D215E7" w:rsidRDefault="00903C2B">
            <w:pPr>
              <w:jc w:val="right"/>
            </w:pPr>
            <w:r>
              <w:rPr>
                <w:rFonts w:eastAsiaTheme="minorEastAsia"/>
                <w:szCs w:val="21"/>
              </w:rPr>
              <w:t>1.21</w:t>
            </w:r>
          </w:p>
        </w:tc>
      </w:tr>
      <w:tr w:rsidR="00D215E7">
        <w:tc>
          <w:tcPr>
            <w:tcW w:w="817" w:type="dxa"/>
            <w:vAlign w:val="center"/>
          </w:tcPr>
          <w:p w:rsidR="00D215E7" w:rsidRDefault="00903C2B">
            <w:pPr>
              <w:jc w:val="center"/>
            </w:pPr>
            <w:r>
              <w:rPr>
                <w:rFonts w:eastAsiaTheme="minorEastAsia"/>
                <w:szCs w:val="21"/>
              </w:rPr>
              <w:t>31</w:t>
            </w:r>
          </w:p>
        </w:tc>
        <w:tc>
          <w:tcPr>
            <w:tcW w:w="1276" w:type="dxa"/>
            <w:vAlign w:val="center"/>
          </w:tcPr>
          <w:p w:rsidR="00D215E7" w:rsidRDefault="00903C2B">
            <w:pPr>
              <w:jc w:val="center"/>
            </w:pPr>
            <w:r>
              <w:rPr>
                <w:rFonts w:eastAsiaTheme="minorEastAsia"/>
                <w:szCs w:val="21"/>
              </w:rPr>
              <w:t>301312</w:t>
            </w:r>
          </w:p>
        </w:tc>
        <w:tc>
          <w:tcPr>
            <w:tcW w:w="1701" w:type="dxa"/>
            <w:vAlign w:val="center"/>
          </w:tcPr>
          <w:p w:rsidR="00D215E7" w:rsidRDefault="00903C2B">
            <w:pPr>
              <w:jc w:val="center"/>
            </w:pPr>
            <w:r>
              <w:rPr>
                <w:rFonts w:eastAsiaTheme="minorEastAsia"/>
                <w:szCs w:val="21"/>
              </w:rPr>
              <w:t>智立方</w:t>
            </w:r>
          </w:p>
        </w:tc>
        <w:tc>
          <w:tcPr>
            <w:tcW w:w="1559" w:type="dxa"/>
            <w:vAlign w:val="center"/>
          </w:tcPr>
          <w:p w:rsidR="00D215E7" w:rsidRDefault="00903C2B">
            <w:pPr>
              <w:jc w:val="right"/>
            </w:pPr>
            <w:r>
              <w:rPr>
                <w:rFonts w:eastAsiaTheme="minorEastAsia"/>
                <w:szCs w:val="21"/>
              </w:rPr>
              <w:t>11,500</w:t>
            </w:r>
          </w:p>
        </w:tc>
        <w:tc>
          <w:tcPr>
            <w:tcW w:w="1932" w:type="dxa"/>
            <w:vAlign w:val="center"/>
          </w:tcPr>
          <w:p w:rsidR="00D215E7" w:rsidRDefault="00903C2B">
            <w:pPr>
              <w:jc w:val="right"/>
            </w:pPr>
            <w:r>
              <w:rPr>
                <w:rFonts w:eastAsiaTheme="minorEastAsia"/>
                <w:szCs w:val="21"/>
              </w:rPr>
              <w:t>1,245,910.00</w:t>
            </w:r>
          </w:p>
        </w:tc>
        <w:tc>
          <w:tcPr>
            <w:tcW w:w="1612" w:type="dxa"/>
            <w:vAlign w:val="center"/>
          </w:tcPr>
          <w:p w:rsidR="00D215E7" w:rsidRDefault="00903C2B">
            <w:pPr>
              <w:jc w:val="right"/>
            </w:pPr>
            <w:r>
              <w:rPr>
                <w:rFonts w:eastAsiaTheme="minorEastAsia"/>
                <w:szCs w:val="21"/>
              </w:rPr>
              <w:t>1.14</w:t>
            </w:r>
          </w:p>
        </w:tc>
      </w:tr>
      <w:tr w:rsidR="00D215E7">
        <w:tc>
          <w:tcPr>
            <w:tcW w:w="817" w:type="dxa"/>
            <w:vAlign w:val="center"/>
          </w:tcPr>
          <w:p w:rsidR="00D215E7" w:rsidRDefault="00903C2B">
            <w:pPr>
              <w:jc w:val="center"/>
            </w:pPr>
            <w:r>
              <w:rPr>
                <w:rFonts w:eastAsiaTheme="minorEastAsia"/>
                <w:szCs w:val="21"/>
              </w:rPr>
              <w:t>32</w:t>
            </w:r>
          </w:p>
        </w:tc>
        <w:tc>
          <w:tcPr>
            <w:tcW w:w="1276" w:type="dxa"/>
            <w:vAlign w:val="center"/>
          </w:tcPr>
          <w:p w:rsidR="00D215E7" w:rsidRDefault="00903C2B">
            <w:pPr>
              <w:jc w:val="center"/>
            </w:pPr>
            <w:r>
              <w:rPr>
                <w:rFonts w:eastAsiaTheme="minorEastAsia"/>
                <w:szCs w:val="21"/>
              </w:rPr>
              <w:t>688020</w:t>
            </w:r>
          </w:p>
        </w:tc>
        <w:tc>
          <w:tcPr>
            <w:tcW w:w="1701" w:type="dxa"/>
            <w:vAlign w:val="center"/>
          </w:tcPr>
          <w:p w:rsidR="00D215E7" w:rsidRDefault="00903C2B">
            <w:pPr>
              <w:jc w:val="center"/>
            </w:pPr>
            <w:r>
              <w:rPr>
                <w:rFonts w:eastAsiaTheme="minorEastAsia"/>
                <w:szCs w:val="21"/>
              </w:rPr>
              <w:t>方邦股份</w:t>
            </w:r>
          </w:p>
        </w:tc>
        <w:tc>
          <w:tcPr>
            <w:tcW w:w="1559" w:type="dxa"/>
            <w:vAlign w:val="center"/>
          </w:tcPr>
          <w:p w:rsidR="00D215E7" w:rsidRDefault="00903C2B">
            <w:pPr>
              <w:jc w:val="right"/>
            </w:pPr>
            <w:r>
              <w:rPr>
                <w:rFonts w:eastAsiaTheme="minorEastAsia"/>
                <w:szCs w:val="21"/>
              </w:rPr>
              <w:t>24,960</w:t>
            </w:r>
          </w:p>
        </w:tc>
        <w:tc>
          <w:tcPr>
            <w:tcW w:w="1932" w:type="dxa"/>
            <w:vAlign w:val="center"/>
          </w:tcPr>
          <w:p w:rsidR="00D215E7" w:rsidRDefault="00903C2B">
            <w:pPr>
              <w:jc w:val="right"/>
            </w:pPr>
            <w:r>
              <w:rPr>
                <w:rFonts w:eastAsiaTheme="minorEastAsia"/>
                <w:szCs w:val="21"/>
              </w:rPr>
              <w:t>1,210,060.80</w:t>
            </w:r>
          </w:p>
        </w:tc>
        <w:tc>
          <w:tcPr>
            <w:tcW w:w="1612" w:type="dxa"/>
            <w:vAlign w:val="center"/>
          </w:tcPr>
          <w:p w:rsidR="00D215E7" w:rsidRDefault="00903C2B">
            <w:pPr>
              <w:jc w:val="right"/>
            </w:pPr>
            <w:r>
              <w:rPr>
                <w:rFonts w:eastAsiaTheme="minorEastAsia"/>
                <w:szCs w:val="21"/>
              </w:rPr>
              <w:t>1.10</w:t>
            </w:r>
          </w:p>
        </w:tc>
      </w:tr>
      <w:tr w:rsidR="00D215E7">
        <w:tc>
          <w:tcPr>
            <w:tcW w:w="817" w:type="dxa"/>
            <w:vAlign w:val="center"/>
          </w:tcPr>
          <w:p w:rsidR="00D215E7" w:rsidRDefault="00903C2B">
            <w:pPr>
              <w:jc w:val="center"/>
            </w:pPr>
            <w:r>
              <w:rPr>
                <w:rFonts w:eastAsiaTheme="minorEastAsia"/>
                <w:szCs w:val="21"/>
              </w:rPr>
              <w:t>33</w:t>
            </w:r>
          </w:p>
        </w:tc>
        <w:tc>
          <w:tcPr>
            <w:tcW w:w="1276" w:type="dxa"/>
            <w:vAlign w:val="center"/>
          </w:tcPr>
          <w:p w:rsidR="00D215E7" w:rsidRDefault="00903C2B">
            <w:pPr>
              <w:jc w:val="center"/>
            </w:pPr>
            <w:r>
              <w:rPr>
                <w:rFonts w:eastAsiaTheme="minorEastAsia"/>
                <w:szCs w:val="21"/>
              </w:rPr>
              <w:t>300081</w:t>
            </w:r>
          </w:p>
        </w:tc>
        <w:tc>
          <w:tcPr>
            <w:tcW w:w="1701" w:type="dxa"/>
            <w:vAlign w:val="center"/>
          </w:tcPr>
          <w:p w:rsidR="00D215E7" w:rsidRDefault="00903C2B">
            <w:pPr>
              <w:jc w:val="center"/>
            </w:pPr>
            <w:r>
              <w:rPr>
                <w:rFonts w:eastAsiaTheme="minorEastAsia"/>
                <w:szCs w:val="21"/>
              </w:rPr>
              <w:t>恒信东方</w:t>
            </w:r>
          </w:p>
        </w:tc>
        <w:tc>
          <w:tcPr>
            <w:tcW w:w="1559" w:type="dxa"/>
            <w:vAlign w:val="center"/>
          </w:tcPr>
          <w:p w:rsidR="00D215E7" w:rsidRDefault="00903C2B">
            <w:pPr>
              <w:jc w:val="right"/>
            </w:pPr>
            <w:r>
              <w:rPr>
                <w:rFonts w:eastAsiaTheme="minorEastAsia"/>
                <w:szCs w:val="21"/>
              </w:rPr>
              <w:t>103,100</w:t>
            </w:r>
          </w:p>
        </w:tc>
        <w:tc>
          <w:tcPr>
            <w:tcW w:w="1932" w:type="dxa"/>
            <w:vAlign w:val="center"/>
          </w:tcPr>
          <w:p w:rsidR="00D215E7" w:rsidRDefault="00903C2B">
            <w:pPr>
              <w:jc w:val="right"/>
            </w:pPr>
            <w:r>
              <w:rPr>
                <w:rFonts w:eastAsiaTheme="minorEastAsia"/>
                <w:szCs w:val="21"/>
              </w:rPr>
              <w:t>1,190,805.00</w:t>
            </w:r>
          </w:p>
        </w:tc>
        <w:tc>
          <w:tcPr>
            <w:tcW w:w="1612" w:type="dxa"/>
            <w:vAlign w:val="center"/>
          </w:tcPr>
          <w:p w:rsidR="00D215E7" w:rsidRDefault="00903C2B">
            <w:pPr>
              <w:jc w:val="right"/>
            </w:pPr>
            <w:r>
              <w:rPr>
                <w:rFonts w:eastAsiaTheme="minorEastAsia"/>
                <w:szCs w:val="21"/>
              </w:rPr>
              <w:t>1.09</w:t>
            </w:r>
          </w:p>
        </w:tc>
      </w:tr>
      <w:tr w:rsidR="00D215E7">
        <w:tc>
          <w:tcPr>
            <w:tcW w:w="817" w:type="dxa"/>
            <w:vAlign w:val="center"/>
          </w:tcPr>
          <w:p w:rsidR="00D215E7" w:rsidRDefault="00903C2B">
            <w:pPr>
              <w:jc w:val="center"/>
            </w:pPr>
            <w:r>
              <w:rPr>
                <w:rFonts w:eastAsiaTheme="minorEastAsia"/>
                <w:szCs w:val="21"/>
              </w:rPr>
              <w:t>34</w:t>
            </w:r>
          </w:p>
        </w:tc>
        <w:tc>
          <w:tcPr>
            <w:tcW w:w="1276" w:type="dxa"/>
            <w:vAlign w:val="center"/>
          </w:tcPr>
          <w:p w:rsidR="00D215E7" w:rsidRDefault="00903C2B">
            <w:pPr>
              <w:jc w:val="center"/>
            </w:pPr>
            <w:r>
              <w:rPr>
                <w:rFonts w:eastAsiaTheme="minorEastAsia"/>
                <w:szCs w:val="21"/>
              </w:rPr>
              <w:t>002714</w:t>
            </w:r>
          </w:p>
        </w:tc>
        <w:tc>
          <w:tcPr>
            <w:tcW w:w="1701" w:type="dxa"/>
            <w:vAlign w:val="center"/>
          </w:tcPr>
          <w:p w:rsidR="00D215E7" w:rsidRDefault="00903C2B">
            <w:pPr>
              <w:jc w:val="center"/>
            </w:pPr>
            <w:r>
              <w:rPr>
                <w:rFonts w:eastAsiaTheme="minorEastAsia"/>
                <w:szCs w:val="21"/>
              </w:rPr>
              <w:t>牧原股份</w:t>
            </w:r>
          </w:p>
        </w:tc>
        <w:tc>
          <w:tcPr>
            <w:tcW w:w="1559" w:type="dxa"/>
            <w:vAlign w:val="center"/>
          </w:tcPr>
          <w:p w:rsidR="00D215E7" w:rsidRDefault="00903C2B">
            <w:pPr>
              <w:jc w:val="right"/>
            </w:pPr>
            <w:r>
              <w:rPr>
                <w:rFonts w:eastAsiaTheme="minorEastAsia"/>
                <w:szCs w:val="21"/>
              </w:rPr>
              <w:t>27,800</w:t>
            </w:r>
          </w:p>
        </w:tc>
        <w:tc>
          <w:tcPr>
            <w:tcW w:w="1932" w:type="dxa"/>
            <w:vAlign w:val="center"/>
          </w:tcPr>
          <w:p w:rsidR="00D215E7" w:rsidRDefault="00903C2B">
            <w:pPr>
              <w:jc w:val="right"/>
            </w:pPr>
            <w:r>
              <w:rPr>
                <w:rFonts w:eastAsiaTheme="minorEastAsia"/>
                <w:szCs w:val="21"/>
              </w:rPr>
              <w:t>1,144,804.00</w:t>
            </w:r>
          </w:p>
        </w:tc>
        <w:tc>
          <w:tcPr>
            <w:tcW w:w="1612" w:type="dxa"/>
            <w:vAlign w:val="center"/>
          </w:tcPr>
          <w:p w:rsidR="00D215E7" w:rsidRDefault="00903C2B">
            <w:pPr>
              <w:jc w:val="right"/>
            </w:pPr>
            <w:r>
              <w:rPr>
                <w:rFonts w:eastAsiaTheme="minorEastAsia"/>
                <w:szCs w:val="21"/>
              </w:rPr>
              <w:t>1.04</w:t>
            </w:r>
          </w:p>
        </w:tc>
      </w:tr>
      <w:tr w:rsidR="00D215E7">
        <w:tc>
          <w:tcPr>
            <w:tcW w:w="817" w:type="dxa"/>
            <w:vAlign w:val="center"/>
          </w:tcPr>
          <w:p w:rsidR="00D215E7" w:rsidRDefault="00903C2B">
            <w:pPr>
              <w:jc w:val="center"/>
            </w:pPr>
            <w:r>
              <w:rPr>
                <w:rFonts w:eastAsiaTheme="minorEastAsia"/>
                <w:szCs w:val="21"/>
              </w:rPr>
              <w:t>35</w:t>
            </w:r>
          </w:p>
        </w:tc>
        <w:tc>
          <w:tcPr>
            <w:tcW w:w="1276" w:type="dxa"/>
            <w:vAlign w:val="center"/>
          </w:tcPr>
          <w:p w:rsidR="00D215E7" w:rsidRDefault="00903C2B">
            <w:pPr>
              <w:jc w:val="center"/>
            </w:pPr>
            <w:r>
              <w:rPr>
                <w:rFonts w:eastAsiaTheme="minorEastAsia"/>
                <w:szCs w:val="21"/>
              </w:rPr>
              <w:t>601225</w:t>
            </w:r>
          </w:p>
        </w:tc>
        <w:tc>
          <w:tcPr>
            <w:tcW w:w="1701" w:type="dxa"/>
            <w:vAlign w:val="center"/>
          </w:tcPr>
          <w:p w:rsidR="00D215E7" w:rsidRDefault="00903C2B">
            <w:pPr>
              <w:jc w:val="center"/>
            </w:pPr>
            <w:r>
              <w:rPr>
                <w:rFonts w:eastAsiaTheme="minorEastAsia"/>
                <w:szCs w:val="21"/>
              </w:rPr>
              <w:t>陕西煤业</w:t>
            </w:r>
          </w:p>
        </w:tc>
        <w:tc>
          <w:tcPr>
            <w:tcW w:w="1559" w:type="dxa"/>
            <w:vAlign w:val="center"/>
          </w:tcPr>
          <w:p w:rsidR="00D215E7" w:rsidRDefault="00903C2B">
            <w:pPr>
              <w:jc w:val="right"/>
            </w:pPr>
            <w:r>
              <w:rPr>
                <w:rFonts w:eastAsiaTheme="minorEastAsia"/>
                <w:szCs w:val="21"/>
              </w:rPr>
              <w:t>53,100</w:t>
            </w:r>
          </w:p>
        </w:tc>
        <w:tc>
          <w:tcPr>
            <w:tcW w:w="1932" w:type="dxa"/>
            <w:vAlign w:val="center"/>
          </w:tcPr>
          <w:p w:rsidR="00D215E7" w:rsidRDefault="00903C2B">
            <w:pPr>
              <w:jc w:val="right"/>
            </w:pPr>
            <w:r>
              <w:rPr>
                <w:rFonts w:eastAsiaTheme="minorEastAsia"/>
                <w:szCs w:val="21"/>
              </w:rPr>
              <w:t>1,109,259.00</w:t>
            </w:r>
          </w:p>
        </w:tc>
        <w:tc>
          <w:tcPr>
            <w:tcW w:w="1612" w:type="dxa"/>
            <w:vAlign w:val="center"/>
          </w:tcPr>
          <w:p w:rsidR="00D215E7" w:rsidRDefault="00903C2B">
            <w:pPr>
              <w:jc w:val="right"/>
            </w:pPr>
            <w:r>
              <w:rPr>
                <w:rFonts w:eastAsiaTheme="minorEastAsia"/>
                <w:szCs w:val="21"/>
              </w:rPr>
              <w:t>1.01</w:t>
            </w:r>
          </w:p>
        </w:tc>
      </w:tr>
      <w:tr w:rsidR="00D215E7">
        <w:tc>
          <w:tcPr>
            <w:tcW w:w="817" w:type="dxa"/>
            <w:vAlign w:val="center"/>
          </w:tcPr>
          <w:p w:rsidR="00D215E7" w:rsidRDefault="00903C2B">
            <w:pPr>
              <w:jc w:val="center"/>
            </w:pPr>
            <w:r>
              <w:rPr>
                <w:rFonts w:eastAsiaTheme="minorEastAsia"/>
                <w:szCs w:val="21"/>
              </w:rPr>
              <w:lastRenderedPageBreak/>
              <w:t>36</w:t>
            </w:r>
          </w:p>
        </w:tc>
        <w:tc>
          <w:tcPr>
            <w:tcW w:w="1276" w:type="dxa"/>
            <w:vAlign w:val="center"/>
          </w:tcPr>
          <w:p w:rsidR="00D215E7" w:rsidRDefault="00903C2B">
            <w:pPr>
              <w:jc w:val="center"/>
            </w:pPr>
            <w:r>
              <w:rPr>
                <w:rFonts w:eastAsiaTheme="minorEastAsia"/>
                <w:szCs w:val="21"/>
              </w:rPr>
              <w:t>002262</w:t>
            </w:r>
          </w:p>
        </w:tc>
        <w:tc>
          <w:tcPr>
            <w:tcW w:w="1701" w:type="dxa"/>
            <w:vAlign w:val="center"/>
          </w:tcPr>
          <w:p w:rsidR="00D215E7" w:rsidRDefault="00903C2B">
            <w:pPr>
              <w:jc w:val="center"/>
            </w:pPr>
            <w:r>
              <w:rPr>
                <w:rFonts w:eastAsiaTheme="minorEastAsia"/>
                <w:szCs w:val="21"/>
              </w:rPr>
              <w:t>恩华药业</w:t>
            </w:r>
          </w:p>
        </w:tc>
        <w:tc>
          <w:tcPr>
            <w:tcW w:w="1559" w:type="dxa"/>
            <w:vAlign w:val="center"/>
          </w:tcPr>
          <w:p w:rsidR="00D215E7" w:rsidRDefault="00903C2B">
            <w:pPr>
              <w:jc w:val="right"/>
            </w:pPr>
            <w:r>
              <w:rPr>
                <w:rFonts w:eastAsiaTheme="minorEastAsia"/>
                <w:szCs w:val="21"/>
              </w:rPr>
              <w:t>40,600</w:t>
            </w:r>
          </w:p>
        </w:tc>
        <w:tc>
          <w:tcPr>
            <w:tcW w:w="1932" w:type="dxa"/>
            <w:vAlign w:val="center"/>
          </w:tcPr>
          <w:p w:rsidR="00D215E7" w:rsidRDefault="00903C2B">
            <w:pPr>
              <w:jc w:val="right"/>
            </w:pPr>
            <w:r>
              <w:rPr>
                <w:rFonts w:eastAsiaTheme="minorEastAsia"/>
                <w:szCs w:val="21"/>
              </w:rPr>
              <w:t>1,101,072.00</w:t>
            </w:r>
          </w:p>
        </w:tc>
        <w:tc>
          <w:tcPr>
            <w:tcW w:w="1612" w:type="dxa"/>
            <w:vAlign w:val="center"/>
          </w:tcPr>
          <w:p w:rsidR="00D215E7" w:rsidRDefault="00903C2B">
            <w:pPr>
              <w:jc w:val="right"/>
            </w:pPr>
            <w:r>
              <w:rPr>
                <w:rFonts w:eastAsiaTheme="minorEastAsia"/>
                <w:szCs w:val="21"/>
              </w:rPr>
              <w:t>1.00</w:t>
            </w:r>
          </w:p>
        </w:tc>
      </w:tr>
      <w:tr w:rsidR="00D215E7">
        <w:tc>
          <w:tcPr>
            <w:tcW w:w="817" w:type="dxa"/>
            <w:vAlign w:val="center"/>
          </w:tcPr>
          <w:p w:rsidR="00D215E7" w:rsidRDefault="00903C2B">
            <w:pPr>
              <w:jc w:val="center"/>
            </w:pPr>
            <w:r>
              <w:rPr>
                <w:rFonts w:eastAsiaTheme="minorEastAsia"/>
                <w:szCs w:val="21"/>
              </w:rPr>
              <w:t>37</w:t>
            </w:r>
          </w:p>
        </w:tc>
        <w:tc>
          <w:tcPr>
            <w:tcW w:w="1276" w:type="dxa"/>
            <w:vAlign w:val="center"/>
          </w:tcPr>
          <w:p w:rsidR="00D215E7" w:rsidRDefault="00903C2B">
            <w:pPr>
              <w:jc w:val="center"/>
            </w:pPr>
            <w:r>
              <w:rPr>
                <w:rFonts w:eastAsiaTheme="minorEastAsia"/>
                <w:szCs w:val="21"/>
              </w:rPr>
              <w:t>002864</w:t>
            </w:r>
          </w:p>
        </w:tc>
        <w:tc>
          <w:tcPr>
            <w:tcW w:w="1701" w:type="dxa"/>
            <w:vAlign w:val="center"/>
          </w:tcPr>
          <w:p w:rsidR="00D215E7" w:rsidRDefault="00903C2B">
            <w:pPr>
              <w:jc w:val="center"/>
            </w:pPr>
            <w:r>
              <w:rPr>
                <w:rFonts w:eastAsiaTheme="minorEastAsia"/>
                <w:szCs w:val="21"/>
              </w:rPr>
              <w:t>盘龙药业</w:t>
            </w:r>
          </w:p>
        </w:tc>
        <w:tc>
          <w:tcPr>
            <w:tcW w:w="1559" w:type="dxa"/>
            <w:vAlign w:val="center"/>
          </w:tcPr>
          <w:p w:rsidR="00D215E7" w:rsidRDefault="00903C2B">
            <w:pPr>
              <w:jc w:val="right"/>
            </w:pPr>
            <w:r>
              <w:rPr>
                <w:rFonts w:eastAsiaTheme="minorEastAsia"/>
                <w:szCs w:val="21"/>
              </w:rPr>
              <w:t>28,600</w:t>
            </w:r>
          </w:p>
        </w:tc>
        <w:tc>
          <w:tcPr>
            <w:tcW w:w="1932" w:type="dxa"/>
            <w:vAlign w:val="center"/>
          </w:tcPr>
          <w:p w:rsidR="00D215E7" w:rsidRDefault="00903C2B">
            <w:pPr>
              <w:jc w:val="right"/>
            </w:pPr>
            <w:r>
              <w:rPr>
                <w:rFonts w:eastAsiaTheme="minorEastAsia"/>
                <w:szCs w:val="21"/>
              </w:rPr>
              <w:t>1,100,814.00</w:t>
            </w:r>
          </w:p>
        </w:tc>
        <w:tc>
          <w:tcPr>
            <w:tcW w:w="1612" w:type="dxa"/>
            <w:vAlign w:val="center"/>
          </w:tcPr>
          <w:p w:rsidR="00D215E7" w:rsidRDefault="00903C2B">
            <w:pPr>
              <w:jc w:val="right"/>
            </w:pPr>
            <w:r>
              <w:rPr>
                <w:rFonts w:eastAsiaTheme="minorEastAsia"/>
                <w:szCs w:val="21"/>
              </w:rPr>
              <w:t>1.00</w:t>
            </w:r>
          </w:p>
        </w:tc>
      </w:tr>
      <w:tr w:rsidR="00D215E7">
        <w:tc>
          <w:tcPr>
            <w:tcW w:w="817" w:type="dxa"/>
            <w:vAlign w:val="center"/>
          </w:tcPr>
          <w:p w:rsidR="00D215E7" w:rsidRDefault="00903C2B">
            <w:pPr>
              <w:jc w:val="center"/>
            </w:pPr>
            <w:r>
              <w:rPr>
                <w:rFonts w:eastAsiaTheme="minorEastAsia"/>
                <w:szCs w:val="21"/>
              </w:rPr>
              <w:t>38</w:t>
            </w:r>
          </w:p>
        </w:tc>
        <w:tc>
          <w:tcPr>
            <w:tcW w:w="1276" w:type="dxa"/>
            <w:vAlign w:val="center"/>
          </w:tcPr>
          <w:p w:rsidR="00D215E7" w:rsidRDefault="00903C2B">
            <w:pPr>
              <w:jc w:val="center"/>
            </w:pPr>
            <w:r>
              <w:rPr>
                <w:rFonts w:eastAsiaTheme="minorEastAsia"/>
                <w:szCs w:val="21"/>
              </w:rPr>
              <w:t>000810</w:t>
            </w:r>
          </w:p>
        </w:tc>
        <w:tc>
          <w:tcPr>
            <w:tcW w:w="1701" w:type="dxa"/>
            <w:vAlign w:val="center"/>
          </w:tcPr>
          <w:p w:rsidR="00D215E7" w:rsidRDefault="00903C2B">
            <w:pPr>
              <w:jc w:val="center"/>
            </w:pPr>
            <w:r>
              <w:rPr>
                <w:rFonts w:eastAsiaTheme="minorEastAsia"/>
                <w:szCs w:val="21"/>
              </w:rPr>
              <w:t>创维数字</w:t>
            </w:r>
          </w:p>
        </w:tc>
        <w:tc>
          <w:tcPr>
            <w:tcW w:w="1559" w:type="dxa"/>
            <w:vAlign w:val="center"/>
          </w:tcPr>
          <w:p w:rsidR="00D215E7" w:rsidRDefault="00903C2B">
            <w:pPr>
              <w:jc w:val="right"/>
            </w:pPr>
            <w:r>
              <w:rPr>
                <w:rFonts w:eastAsiaTheme="minorEastAsia"/>
                <w:szCs w:val="21"/>
              </w:rPr>
              <w:t>69,651</w:t>
            </w:r>
          </w:p>
        </w:tc>
        <w:tc>
          <w:tcPr>
            <w:tcW w:w="1932" w:type="dxa"/>
            <w:vAlign w:val="center"/>
          </w:tcPr>
          <w:p w:rsidR="00D215E7" w:rsidRDefault="00903C2B">
            <w:pPr>
              <w:jc w:val="right"/>
            </w:pPr>
            <w:r>
              <w:rPr>
                <w:rFonts w:eastAsiaTheme="minorEastAsia"/>
                <w:szCs w:val="21"/>
              </w:rPr>
              <w:t>1,094,217.21</w:t>
            </w:r>
          </w:p>
        </w:tc>
        <w:tc>
          <w:tcPr>
            <w:tcW w:w="1612" w:type="dxa"/>
            <w:vAlign w:val="center"/>
          </w:tcPr>
          <w:p w:rsidR="00D215E7" w:rsidRDefault="00903C2B">
            <w:pPr>
              <w:jc w:val="right"/>
            </w:pPr>
            <w:r>
              <w:rPr>
                <w:rFonts w:eastAsiaTheme="minorEastAsia"/>
                <w:szCs w:val="21"/>
              </w:rPr>
              <w:t>1.00</w:t>
            </w:r>
          </w:p>
        </w:tc>
      </w:tr>
      <w:tr w:rsidR="00D215E7">
        <w:tc>
          <w:tcPr>
            <w:tcW w:w="817" w:type="dxa"/>
            <w:vAlign w:val="center"/>
          </w:tcPr>
          <w:p w:rsidR="00D215E7" w:rsidRDefault="00903C2B">
            <w:pPr>
              <w:jc w:val="center"/>
            </w:pPr>
            <w:r>
              <w:rPr>
                <w:rFonts w:eastAsiaTheme="minorEastAsia"/>
                <w:szCs w:val="21"/>
              </w:rPr>
              <w:t>39</w:t>
            </w:r>
          </w:p>
        </w:tc>
        <w:tc>
          <w:tcPr>
            <w:tcW w:w="1276" w:type="dxa"/>
            <w:vAlign w:val="center"/>
          </w:tcPr>
          <w:p w:rsidR="00D215E7" w:rsidRDefault="00903C2B">
            <w:pPr>
              <w:jc w:val="center"/>
            </w:pPr>
            <w:r>
              <w:rPr>
                <w:rFonts w:eastAsiaTheme="minorEastAsia"/>
                <w:szCs w:val="21"/>
              </w:rPr>
              <w:t>002384</w:t>
            </w:r>
          </w:p>
        </w:tc>
        <w:tc>
          <w:tcPr>
            <w:tcW w:w="1701" w:type="dxa"/>
            <w:vAlign w:val="center"/>
          </w:tcPr>
          <w:p w:rsidR="00D215E7" w:rsidRDefault="00903C2B">
            <w:pPr>
              <w:jc w:val="center"/>
            </w:pPr>
            <w:r>
              <w:rPr>
                <w:rFonts w:eastAsiaTheme="minorEastAsia"/>
                <w:szCs w:val="21"/>
              </w:rPr>
              <w:t>东山精密</w:t>
            </w:r>
          </w:p>
        </w:tc>
        <w:tc>
          <w:tcPr>
            <w:tcW w:w="1559" w:type="dxa"/>
            <w:vAlign w:val="center"/>
          </w:tcPr>
          <w:p w:rsidR="00D215E7" w:rsidRDefault="00903C2B">
            <w:pPr>
              <w:jc w:val="right"/>
            </w:pPr>
            <w:r>
              <w:rPr>
                <w:rFonts w:eastAsiaTheme="minorEastAsia"/>
                <w:szCs w:val="21"/>
              </w:rPr>
              <w:t>59,624</w:t>
            </w:r>
          </w:p>
        </w:tc>
        <w:tc>
          <w:tcPr>
            <w:tcW w:w="1932" w:type="dxa"/>
            <w:vAlign w:val="center"/>
          </w:tcPr>
          <w:p w:rsidR="00D215E7" w:rsidRDefault="00903C2B">
            <w:pPr>
              <w:jc w:val="right"/>
            </w:pPr>
            <w:r>
              <w:rPr>
                <w:rFonts w:eastAsiaTheme="minorEastAsia"/>
                <w:szCs w:val="21"/>
              </w:rPr>
              <w:t>1,083,964.32</w:t>
            </w:r>
          </w:p>
        </w:tc>
        <w:tc>
          <w:tcPr>
            <w:tcW w:w="1612" w:type="dxa"/>
            <w:vAlign w:val="center"/>
          </w:tcPr>
          <w:p w:rsidR="00D215E7" w:rsidRDefault="00903C2B">
            <w:pPr>
              <w:jc w:val="right"/>
            </w:pPr>
            <w:r>
              <w:rPr>
                <w:rFonts w:eastAsiaTheme="minorEastAsia"/>
                <w:szCs w:val="21"/>
              </w:rPr>
              <w:t>0.99</w:t>
            </w:r>
          </w:p>
        </w:tc>
      </w:tr>
      <w:tr w:rsidR="00D215E7">
        <w:tc>
          <w:tcPr>
            <w:tcW w:w="817" w:type="dxa"/>
            <w:vAlign w:val="center"/>
          </w:tcPr>
          <w:p w:rsidR="00D215E7" w:rsidRDefault="00903C2B">
            <w:pPr>
              <w:jc w:val="center"/>
            </w:pPr>
            <w:r>
              <w:rPr>
                <w:rFonts w:eastAsiaTheme="minorEastAsia"/>
                <w:szCs w:val="21"/>
              </w:rPr>
              <w:t>40</w:t>
            </w:r>
          </w:p>
        </w:tc>
        <w:tc>
          <w:tcPr>
            <w:tcW w:w="1276" w:type="dxa"/>
            <w:vAlign w:val="center"/>
          </w:tcPr>
          <w:p w:rsidR="00D215E7" w:rsidRDefault="00903C2B">
            <w:pPr>
              <w:jc w:val="center"/>
            </w:pPr>
            <w:r>
              <w:rPr>
                <w:rFonts w:eastAsiaTheme="minorEastAsia"/>
                <w:szCs w:val="21"/>
              </w:rPr>
              <w:t>688256</w:t>
            </w:r>
          </w:p>
        </w:tc>
        <w:tc>
          <w:tcPr>
            <w:tcW w:w="1701" w:type="dxa"/>
            <w:vAlign w:val="center"/>
          </w:tcPr>
          <w:p w:rsidR="00D215E7" w:rsidRDefault="00903C2B">
            <w:pPr>
              <w:jc w:val="center"/>
            </w:pPr>
            <w:r>
              <w:rPr>
                <w:rFonts w:eastAsiaTheme="minorEastAsia"/>
                <w:szCs w:val="21"/>
              </w:rPr>
              <w:t>寒武纪</w:t>
            </w:r>
          </w:p>
        </w:tc>
        <w:tc>
          <w:tcPr>
            <w:tcW w:w="1559" w:type="dxa"/>
            <w:vAlign w:val="center"/>
          </w:tcPr>
          <w:p w:rsidR="00D215E7" w:rsidRDefault="00903C2B">
            <w:pPr>
              <w:jc w:val="right"/>
            </w:pPr>
            <w:r>
              <w:rPr>
                <w:rFonts w:eastAsiaTheme="minorEastAsia"/>
                <w:szCs w:val="21"/>
              </w:rPr>
              <w:t>7,971</w:t>
            </w:r>
          </w:p>
        </w:tc>
        <w:tc>
          <w:tcPr>
            <w:tcW w:w="1932" w:type="dxa"/>
            <w:vAlign w:val="center"/>
          </w:tcPr>
          <w:p w:rsidR="00D215E7" w:rsidRDefault="00903C2B">
            <w:pPr>
              <w:jc w:val="right"/>
            </w:pPr>
            <w:r>
              <w:rPr>
                <w:rFonts w:eastAsiaTheme="minorEastAsia"/>
                <w:szCs w:val="21"/>
              </w:rPr>
              <w:t>1,075,766.16</w:t>
            </w:r>
          </w:p>
        </w:tc>
        <w:tc>
          <w:tcPr>
            <w:tcW w:w="1612" w:type="dxa"/>
            <w:vAlign w:val="center"/>
          </w:tcPr>
          <w:p w:rsidR="00D215E7" w:rsidRDefault="00903C2B">
            <w:pPr>
              <w:jc w:val="right"/>
            </w:pPr>
            <w:r>
              <w:rPr>
                <w:rFonts w:eastAsiaTheme="minorEastAsia"/>
                <w:szCs w:val="21"/>
              </w:rPr>
              <w:t>0.98</w:t>
            </w:r>
          </w:p>
        </w:tc>
      </w:tr>
      <w:tr w:rsidR="00D215E7">
        <w:tc>
          <w:tcPr>
            <w:tcW w:w="817" w:type="dxa"/>
            <w:vAlign w:val="center"/>
          </w:tcPr>
          <w:p w:rsidR="00D215E7" w:rsidRDefault="00903C2B">
            <w:pPr>
              <w:jc w:val="center"/>
            </w:pPr>
            <w:r>
              <w:rPr>
                <w:rFonts w:eastAsiaTheme="minorEastAsia"/>
                <w:szCs w:val="21"/>
              </w:rPr>
              <w:t>41</w:t>
            </w:r>
          </w:p>
        </w:tc>
        <w:tc>
          <w:tcPr>
            <w:tcW w:w="1276" w:type="dxa"/>
            <w:vAlign w:val="center"/>
          </w:tcPr>
          <w:p w:rsidR="00D215E7" w:rsidRDefault="00903C2B">
            <w:pPr>
              <w:jc w:val="center"/>
            </w:pPr>
            <w:r>
              <w:rPr>
                <w:rFonts w:eastAsiaTheme="minorEastAsia"/>
                <w:szCs w:val="21"/>
              </w:rPr>
              <w:t>600845</w:t>
            </w:r>
          </w:p>
        </w:tc>
        <w:tc>
          <w:tcPr>
            <w:tcW w:w="1701" w:type="dxa"/>
            <w:vAlign w:val="center"/>
          </w:tcPr>
          <w:p w:rsidR="00D215E7" w:rsidRDefault="00903C2B">
            <w:pPr>
              <w:jc w:val="center"/>
            </w:pPr>
            <w:r>
              <w:rPr>
                <w:rFonts w:eastAsiaTheme="minorEastAsia"/>
                <w:szCs w:val="21"/>
              </w:rPr>
              <w:t>宝信软件</w:t>
            </w:r>
          </w:p>
        </w:tc>
        <w:tc>
          <w:tcPr>
            <w:tcW w:w="1559" w:type="dxa"/>
            <w:vAlign w:val="center"/>
          </w:tcPr>
          <w:p w:rsidR="00D215E7" w:rsidRDefault="00903C2B">
            <w:pPr>
              <w:jc w:val="right"/>
            </w:pPr>
            <w:r>
              <w:rPr>
                <w:rFonts w:eastAsiaTheme="minorEastAsia"/>
                <w:szCs w:val="21"/>
              </w:rPr>
              <w:t>20,400</w:t>
            </w:r>
          </w:p>
        </w:tc>
        <w:tc>
          <w:tcPr>
            <w:tcW w:w="1932" w:type="dxa"/>
            <w:vAlign w:val="center"/>
          </w:tcPr>
          <w:p w:rsidR="00D215E7" w:rsidRDefault="00903C2B">
            <w:pPr>
              <w:jc w:val="right"/>
            </w:pPr>
            <w:r>
              <w:rPr>
                <w:rFonts w:eastAsiaTheme="minorEastAsia"/>
                <w:szCs w:val="21"/>
              </w:rPr>
              <w:t>995,520.00</w:t>
            </w:r>
          </w:p>
        </w:tc>
        <w:tc>
          <w:tcPr>
            <w:tcW w:w="1612" w:type="dxa"/>
            <w:vAlign w:val="center"/>
          </w:tcPr>
          <w:p w:rsidR="00D215E7" w:rsidRDefault="00903C2B">
            <w:pPr>
              <w:jc w:val="right"/>
            </w:pPr>
            <w:r>
              <w:rPr>
                <w:rFonts w:eastAsiaTheme="minorEastAsia"/>
                <w:szCs w:val="21"/>
              </w:rPr>
              <w:t>0.91</w:t>
            </w:r>
          </w:p>
        </w:tc>
      </w:tr>
      <w:tr w:rsidR="00D215E7">
        <w:tc>
          <w:tcPr>
            <w:tcW w:w="817" w:type="dxa"/>
            <w:vAlign w:val="center"/>
          </w:tcPr>
          <w:p w:rsidR="00D215E7" w:rsidRDefault="00903C2B">
            <w:pPr>
              <w:jc w:val="center"/>
            </w:pPr>
            <w:r>
              <w:rPr>
                <w:rFonts w:eastAsiaTheme="minorEastAsia"/>
                <w:szCs w:val="21"/>
              </w:rPr>
              <w:t>42</w:t>
            </w:r>
          </w:p>
        </w:tc>
        <w:tc>
          <w:tcPr>
            <w:tcW w:w="1276" w:type="dxa"/>
            <w:vAlign w:val="center"/>
          </w:tcPr>
          <w:p w:rsidR="00D215E7" w:rsidRDefault="00903C2B">
            <w:pPr>
              <w:jc w:val="center"/>
            </w:pPr>
            <w:r>
              <w:rPr>
                <w:rFonts w:eastAsiaTheme="minorEastAsia"/>
                <w:szCs w:val="21"/>
              </w:rPr>
              <w:t>000625</w:t>
            </w:r>
          </w:p>
        </w:tc>
        <w:tc>
          <w:tcPr>
            <w:tcW w:w="1701" w:type="dxa"/>
            <w:vAlign w:val="center"/>
          </w:tcPr>
          <w:p w:rsidR="00D215E7" w:rsidRDefault="00903C2B">
            <w:pPr>
              <w:jc w:val="center"/>
            </w:pPr>
            <w:r>
              <w:rPr>
                <w:rFonts w:eastAsiaTheme="minorEastAsia"/>
                <w:szCs w:val="21"/>
              </w:rPr>
              <w:t>长安汽车</w:t>
            </w:r>
          </w:p>
        </w:tc>
        <w:tc>
          <w:tcPr>
            <w:tcW w:w="1559" w:type="dxa"/>
            <w:vAlign w:val="center"/>
          </w:tcPr>
          <w:p w:rsidR="00D215E7" w:rsidRDefault="00903C2B">
            <w:pPr>
              <w:jc w:val="right"/>
            </w:pPr>
            <w:r>
              <w:rPr>
                <w:rFonts w:eastAsiaTheme="minorEastAsia"/>
                <w:szCs w:val="21"/>
              </w:rPr>
              <w:t>56,300</w:t>
            </w:r>
          </w:p>
        </w:tc>
        <w:tc>
          <w:tcPr>
            <w:tcW w:w="1932" w:type="dxa"/>
            <w:vAlign w:val="center"/>
          </w:tcPr>
          <w:p w:rsidR="00D215E7" w:rsidRDefault="00903C2B">
            <w:pPr>
              <w:jc w:val="right"/>
            </w:pPr>
            <w:r>
              <w:rPr>
                <w:rFonts w:eastAsiaTheme="minorEastAsia"/>
                <w:szCs w:val="21"/>
              </w:rPr>
              <w:t>947,529.00</w:t>
            </w:r>
          </w:p>
        </w:tc>
        <w:tc>
          <w:tcPr>
            <w:tcW w:w="1612" w:type="dxa"/>
            <w:vAlign w:val="center"/>
          </w:tcPr>
          <w:p w:rsidR="00D215E7" w:rsidRDefault="00903C2B">
            <w:pPr>
              <w:jc w:val="right"/>
            </w:pPr>
            <w:r>
              <w:rPr>
                <w:rFonts w:eastAsiaTheme="minorEastAsia"/>
                <w:szCs w:val="21"/>
              </w:rPr>
              <w:t>0.86</w:t>
            </w:r>
          </w:p>
        </w:tc>
      </w:tr>
      <w:tr w:rsidR="00D215E7">
        <w:tc>
          <w:tcPr>
            <w:tcW w:w="817" w:type="dxa"/>
            <w:vAlign w:val="center"/>
          </w:tcPr>
          <w:p w:rsidR="00D215E7" w:rsidRDefault="00903C2B">
            <w:pPr>
              <w:jc w:val="center"/>
            </w:pPr>
            <w:r>
              <w:rPr>
                <w:rFonts w:eastAsiaTheme="minorEastAsia"/>
                <w:szCs w:val="21"/>
              </w:rPr>
              <w:t>43</w:t>
            </w:r>
          </w:p>
        </w:tc>
        <w:tc>
          <w:tcPr>
            <w:tcW w:w="1276" w:type="dxa"/>
            <w:vAlign w:val="center"/>
          </w:tcPr>
          <w:p w:rsidR="00D215E7" w:rsidRDefault="00903C2B">
            <w:pPr>
              <w:jc w:val="center"/>
            </w:pPr>
            <w:r>
              <w:rPr>
                <w:rFonts w:eastAsiaTheme="minorEastAsia"/>
                <w:szCs w:val="21"/>
              </w:rPr>
              <w:t>002019</w:t>
            </w:r>
          </w:p>
        </w:tc>
        <w:tc>
          <w:tcPr>
            <w:tcW w:w="1701" w:type="dxa"/>
            <w:vAlign w:val="center"/>
          </w:tcPr>
          <w:p w:rsidR="00D215E7" w:rsidRDefault="00903C2B">
            <w:pPr>
              <w:jc w:val="center"/>
            </w:pPr>
            <w:r>
              <w:rPr>
                <w:rFonts w:eastAsiaTheme="minorEastAsia"/>
                <w:szCs w:val="21"/>
              </w:rPr>
              <w:t>亿帆医药</w:t>
            </w:r>
          </w:p>
        </w:tc>
        <w:tc>
          <w:tcPr>
            <w:tcW w:w="1559" w:type="dxa"/>
            <w:vAlign w:val="center"/>
          </w:tcPr>
          <w:p w:rsidR="00D215E7" w:rsidRDefault="00903C2B">
            <w:pPr>
              <w:jc w:val="right"/>
            </w:pPr>
            <w:r>
              <w:rPr>
                <w:rFonts w:eastAsiaTheme="minorEastAsia"/>
                <w:szCs w:val="21"/>
              </w:rPr>
              <w:t>41,301</w:t>
            </w:r>
          </w:p>
        </w:tc>
        <w:tc>
          <w:tcPr>
            <w:tcW w:w="1932" w:type="dxa"/>
            <w:vAlign w:val="center"/>
          </w:tcPr>
          <w:p w:rsidR="00D215E7" w:rsidRDefault="00903C2B">
            <w:pPr>
              <w:jc w:val="right"/>
            </w:pPr>
            <w:r>
              <w:rPr>
                <w:rFonts w:eastAsiaTheme="minorEastAsia"/>
                <w:szCs w:val="21"/>
              </w:rPr>
              <w:t>610,428.78</w:t>
            </w:r>
          </w:p>
        </w:tc>
        <w:tc>
          <w:tcPr>
            <w:tcW w:w="1612" w:type="dxa"/>
            <w:vAlign w:val="center"/>
          </w:tcPr>
          <w:p w:rsidR="00D215E7" w:rsidRDefault="00903C2B">
            <w:pPr>
              <w:jc w:val="right"/>
            </w:pPr>
            <w:r>
              <w:rPr>
                <w:rFonts w:eastAsiaTheme="minorEastAsia"/>
                <w:szCs w:val="21"/>
              </w:rPr>
              <w:t>0.56</w:t>
            </w:r>
          </w:p>
        </w:tc>
      </w:tr>
      <w:tr w:rsidR="00D215E7">
        <w:tc>
          <w:tcPr>
            <w:tcW w:w="817" w:type="dxa"/>
            <w:vAlign w:val="center"/>
          </w:tcPr>
          <w:p w:rsidR="00D215E7" w:rsidRDefault="00903C2B">
            <w:pPr>
              <w:jc w:val="center"/>
            </w:pPr>
            <w:r>
              <w:rPr>
                <w:rFonts w:eastAsiaTheme="minorEastAsia"/>
                <w:szCs w:val="21"/>
              </w:rPr>
              <w:t>44</w:t>
            </w:r>
          </w:p>
        </w:tc>
        <w:tc>
          <w:tcPr>
            <w:tcW w:w="1276" w:type="dxa"/>
            <w:vAlign w:val="center"/>
          </w:tcPr>
          <w:p w:rsidR="00D215E7" w:rsidRDefault="00903C2B">
            <w:pPr>
              <w:jc w:val="center"/>
            </w:pPr>
            <w:r>
              <w:rPr>
                <w:rFonts w:eastAsiaTheme="minorEastAsia"/>
                <w:szCs w:val="21"/>
              </w:rPr>
              <w:t>300580</w:t>
            </w:r>
          </w:p>
        </w:tc>
        <w:tc>
          <w:tcPr>
            <w:tcW w:w="1701" w:type="dxa"/>
            <w:vAlign w:val="center"/>
          </w:tcPr>
          <w:p w:rsidR="00D215E7" w:rsidRDefault="00903C2B">
            <w:pPr>
              <w:jc w:val="center"/>
            </w:pPr>
            <w:r>
              <w:rPr>
                <w:rFonts w:eastAsiaTheme="minorEastAsia"/>
                <w:szCs w:val="21"/>
              </w:rPr>
              <w:t>贝斯特</w:t>
            </w:r>
          </w:p>
        </w:tc>
        <w:tc>
          <w:tcPr>
            <w:tcW w:w="1559" w:type="dxa"/>
            <w:vAlign w:val="center"/>
          </w:tcPr>
          <w:p w:rsidR="00D215E7" w:rsidRDefault="00903C2B">
            <w:pPr>
              <w:jc w:val="right"/>
            </w:pPr>
            <w:r>
              <w:rPr>
                <w:rFonts w:eastAsiaTheme="minorEastAsia"/>
                <w:szCs w:val="21"/>
              </w:rPr>
              <w:t>20,000</w:t>
            </w:r>
          </w:p>
        </w:tc>
        <w:tc>
          <w:tcPr>
            <w:tcW w:w="1932" w:type="dxa"/>
            <w:vAlign w:val="center"/>
          </w:tcPr>
          <w:p w:rsidR="00D215E7" w:rsidRDefault="00903C2B">
            <w:pPr>
              <w:jc w:val="right"/>
            </w:pPr>
            <w:r>
              <w:rPr>
                <w:rFonts w:eastAsiaTheme="minorEastAsia"/>
                <w:szCs w:val="21"/>
              </w:rPr>
              <w:t>605,600.00</w:t>
            </w:r>
          </w:p>
        </w:tc>
        <w:tc>
          <w:tcPr>
            <w:tcW w:w="1612" w:type="dxa"/>
            <w:vAlign w:val="center"/>
          </w:tcPr>
          <w:p w:rsidR="00D215E7" w:rsidRDefault="00903C2B">
            <w:pPr>
              <w:jc w:val="right"/>
            </w:pPr>
            <w:r>
              <w:rPr>
                <w:rFonts w:eastAsiaTheme="minorEastAsia"/>
                <w:szCs w:val="21"/>
              </w:rPr>
              <w:t>0.55</w:t>
            </w:r>
          </w:p>
        </w:tc>
      </w:tr>
      <w:tr w:rsidR="00D215E7">
        <w:tc>
          <w:tcPr>
            <w:tcW w:w="817" w:type="dxa"/>
            <w:vAlign w:val="center"/>
          </w:tcPr>
          <w:p w:rsidR="00D215E7" w:rsidRDefault="00903C2B">
            <w:pPr>
              <w:jc w:val="center"/>
            </w:pPr>
            <w:r>
              <w:rPr>
                <w:rFonts w:eastAsiaTheme="minorEastAsia"/>
                <w:szCs w:val="21"/>
              </w:rPr>
              <w:t>45</w:t>
            </w:r>
          </w:p>
        </w:tc>
        <w:tc>
          <w:tcPr>
            <w:tcW w:w="1276" w:type="dxa"/>
            <w:vAlign w:val="center"/>
          </w:tcPr>
          <w:p w:rsidR="00D215E7" w:rsidRDefault="00903C2B">
            <w:pPr>
              <w:jc w:val="center"/>
            </w:pPr>
            <w:r>
              <w:rPr>
                <w:rFonts w:eastAsiaTheme="minorEastAsia"/>
                <w:szCs w:val="21"/>
              </w:rPr>
              <w:t>603662</w:t>
            </w:r>
          </w:p>
        </w:tc>
        <w:tc>
          <w:tcPr>
            <w:tcW w:w="1701" w:type="dxa"/>
            <w:vAlign w:val="center"/>
          </w:tcPr>
          <w:p w:rsidR="00D215E7" w:rsidRDefault="00903C2B">
            <w:pPr>
              <w:jc w:val="center"/>
            </w:pPr>
            <w:r>
              <w:rPr>
                <w:rFonts w:eastAsiaTheme="minorEastAsia"/>
                <w:szCs w:val="21"/>
              </w:rPr>
              <w:t>柯力传感</w:t>
            </w:r>
          </w:p>
        </w:tc>
        <w:tc>
          <w:tcPr>
            <w:tcW w:w="1559" w:type="dxa"/>
            <w:vAlign w:val="center"/>
          </w:tcPr>
          <w:p w:rsidR="00D215E7" w:rsidRDefault="00903C2B">
            <w:pPr>
              <w:jc w:val="right"/>
            </w:pPr>
            <w:r>
              <w:rPr>
                <w:rFonts w:eastAsiaTheme="minorEastAsia"/>
                <w:szCs w:val="21"/>
              </w:rPr>
              <w:t>16,600</w:t>
            </w:r>
          </w:p>
        </w:tc>
        <w:tc>
          <w:tcPr>
            <w:tcW w:w="1932" w:type="dxa"/>
            <w:vAlign w:val="center"/>
          </w:tcPr>
          <w:p w:rsidR="00D215E7" w:rsidRDefault="00903C2B">
            <w:pPr>
              <w:jc w:val="right"/>
            </w:pPr>
            <w:r>
              <w:rPr>
                <w:rFonts w:eastAsiaTheme="minorEastAsia"/>
                <w:szCs w:val="21"/>
              </w:rPr>
              <w:t>597,434.00</w:t>
            </w:r>
          </w:p>
        </w:tc>
        <w:tc>
          <w:tcPr>
            <w:tcW w:w="1612" w:type="dxa"/>
            <w:vAlign w:val="center"/>
          </w:tcPr>
          <w:p w:rsidR="00D215E7" w:rsidRDefault="00903C2B">
            <w:pPr>
              <w:jc w:val="right"/>
            </w:pPr>
            <w:r>
              <w:rPr>
                <w:rFonts w:eastAsiaTheme="minorEastAsia"/>
                <w:szCs w:val="21"/>
              </w:rPr>
              <w:t>0.55</w:t>
            </w:r>
          </w:p>
        </w:tc>
      </w:tr>
      <w:tr w:rsidR="00D215E7">
        <w:tc>
          <w:tcPr>
            <w:tcW w:w="817" w:type="dxa"/>
            <w:vAlign w:val="center"/>
          </w:tcPr>
          <w:p w:rsidR="00D215E7" w:rsidRDefault="00903C2B">
            <w:pPr>
              <w:jc w:val="center"/>
            </w:pPr>
            <w:r>
              <w:rPr>
                <w:rFonts w:eastAsiaTheme="minorEastAsia"/>
                <w:szCs w:val="21"/>
              </w:rPr>
              <w:t>46</w:t>
            </w:r>
          </w:p>
        </w:tc>
        <w:tc>
          <w:tcPr>
            <w:tcW w:w="1276" w:type="dxa"/>
            <w:vAlign w:val="center"/>
          </w:tcPr>
          <w:p w:rsidR="00D215E7" w:rsidRDefault="00903C2B">
            <w:pPr>
              <w:jc w:val="center"/>
            </w:pPr>
            <w:r>
              <w:rPr>
                <w:rFonts w:eastAsiaTheme="minorEastAsia"/>
                <w:szCs w:val="21"/>
              </w:rPr>
              <w:t>688286</w:t>
            </w:r>
          </w:p>
        </w:tc>
        <w:tc>
          <w:tcPr>
            <w:tcW w:w="1701" w:type="dxa"/>
            <w:vAlign w:val="center"/>
          </w:tcPr>
          <w:p w:rsidR="00D215E7" w:rsidRDefault="00903C2B">
            <w:pPr>
              <w:jc w:val="center"/>
            </w:pPr>
            <w:r>
              <w:rPr>
                <w:rFonts w:eastAsiaTheme="minorEastAsia"/>
                <w:szCs w:val="21"/>
              </w:rPr>
              <w:t>敏芯股份</w:t>
            </w:r>
          </w:p>
        </w:tc>
        <w:tc>
          <w:tcPr>
            <w:tcW w:w="1559" w:type="dxa"/>
            <w:vAlign w:val="center"/>
          </w:tcPr>
          <w:p w:rsidR="00D215E7" w:rsidRDefault="00903C2B">
            <w:pPr>
              <w:jc w:val="right"/>
            </w:pPr>
            <w:r>
              <w:rPr>
                <w:rFonts w:eastAsiaTheme="minorEastAsia"/>
                <w:szCs w:val="21"/>
              </w:rPr>
              <w:t>8,035</w:t>
            </w:r>
          </w:p>
        </w:tc>
        <w:tc>
          <w:tcPr>
            <w:tcW w:w="1932" w:type="dxa"/>
            <w:vAlign w:val="center"/>
          </w:tcPr>
          <w:p w:rsidR="00D215E7" w:rsidRDefault="00903C2B">
            <w:pPr>
              <w:jc w:val="right"/>
            </w:pPr>
            <w:r>
              <w:rPr>
                <w:rFonts w:eastAsiaTheme="minorEastAsia"/>
                <w:szCs w:val="21"/>
              </w:rPr>
              <w:t>576,109.50</w:t>
            </w:r>
          </w:p>
        </w:tc>
        <w:tc>
          <w:tcPr>
            <w:tcW w:w="1612" w:type="dxa"/>
            <w:vAlign w:val="center"/>
          </w:tcPr>
          <w:p w:rsidR="00D215E7" w:rsidRDefault="00903C2B">
            <w:pPr>
              <w:jc w:val="right"/>
            </w:pPr>
            <w:r>
              <w:rPr>
                <w:rFonts w:eastAsiaTheme="minorEastAsia"/>
                <w:szCs w:val="21"/>
              </w:rPr>
              <w:t>0.53</w:t>
            </w:r>
          </w:p>
        </w:tc>
      </w:tr>
      <w:tr w:rsidR="00D215E7">
        <w:tc>
          <w:tcPr>
            <w:tcW w:w="817" w:type="dxa"/>
            <w:vAlign w:val="center"/>
          </w:tcPr>
          <w:p w:rsidR="00D215E7" w:rsidRDefault="00903C2B">
            <w:pPr>
              <w:jc w:val="center"/>
            </w:pPr>
            <w:r>
              <w:rPr>
                <w:rFonts w:eastAsiaTheme="minorEastAsia"/>
                <w:szCs w:val="21"/>
              </w:rPr>
              <w:t>47</w:t>
            </w:r>
          </w:p>
        </w:tc>
        <w:tc>
          <w:tcPr>
            <w:tcW w:w="1276" w:type="dxa"/>
            <w:vAlign w:val="center"/>
          </w:tcPr>
          <w:p w:rsidR="00D215E7" w:rsidRDefault="00903C2B">
            <w:pPr>
              <w:jc w:val="center"/>
            </w:pPr>
            <w:r>
              <w:rPr>
                <w:rFonts w:eastAsiaTheme="minorEastAsia"/>
                <w:szCs w:val="21"/>
              </w:rPr>
              <w:t>300007</w:t>
            </w:r>
          </w:p>
        </w:tc>
        <w:tc>
          <w:tcPr>
            <w:tcW w:w="1701" w:type="dxa"/>
            <w:vAlign w:val="center"/>
          </w:tcPr>
          <w:p w:rsidR="00D215E7" w:rsidRDefault="00903C2B">
            <w:pPr>
              <w:jc w:val="center"/>
            </w:pPr>
            <w:r>
              <w:rPr>
                <w:rFonts w:eastAsiaTheme="minorEastAsia"/>
                <w:szCs w:val="21"/>
              </w:rPr>
              <w:t>汉威科技</w:t>
            </w:r>
          </w:p>
        </w:tc>
        <w:tc>
          <w:tcPr>
            <w:tcW w:w="1559" w:type="dxa"/>
            <w:vAlign w:val="center"/>
          </w:tcPr>
          <w:p w:rsidR="00D215E7" w:rsidRDefault="00903C2B">
            <w:pPr>
              <w:jc w:val="right"/>
            </w:pPr>
            <w:r>
              <w:rPr>
                <w:rFonts w:eastAsiaTheme="minorEastAsia"/>
                <w:szCs w:val="21"/>
              </w:rPr>
              <w:t>25,700</w:t>
            </w:r>
          </w:p>
        </w:tc>
        <w:tc>
          <w:tcPr>
            <w:tcW w:w="1932" w:type="dxa"/>
            <w:vAlign w:val="center"/>
          </w:tcPr>
          <w:p w:rsidR="00D215E7" w:rsidRDefault="00903C2B">
            <w:pPr>
              <w:jc w:val="right"/>
            </w:pPr>
            <w:r>
              <w:rPr>
                <w:rFonts w:eastAsiaTheme="minorEastAsia"/>
                <w:szCs w:val="21"/>
              </w:rPr>
              <w:t>534,046.00</w:t>
            </w:r>
          </w:p>
        </w:tc>
        <w:tc>
          <w:tcPr>
            <w:tcW w:w="1612" w:type="dxa"/>
            <w:vAlign w:val="center"/>
          </w:tcPr>
          <w:p w:rsidR="00D215E7" w:rsidRDefault="00903C2B">
            <w:pPr>
              <w:jc w:val="right"/>
            </w:pPr>
            <w:r>
              <w:rPr>
                <w:rFonts w:eastAsiaTheme="minorEastAsia"/>
                <w:szCs w:val="21"/>
              </w:rPr>
              <w:t>0.49</w:t>
            </w:r>
          </w:p>
        </w:tc>
      </w:tr>
      <w:tr w:rsidR="00D215E7">
        <w:tc>
          <w:tcPr>
            <w:tcW w:w="817" w:type="dxa"/>
            <w:vAlign w:val="center"/>
          </w:tcPr>
          <w:p w:rsidR="00D215E7" w:rsidRDefault="00903C2B">
            <w:pPr>
              <w:jc w:val="center"/>
            </w:pPr>
            <w:r>
              <w:rPr>
                <w:rFonts w:eastAsiaTheme="minorEastAsia"/>
                <w:szCs w:val="21"/>
              </w:rPr>
              <w:t>48</w:t>
            </w:r>
          </w:p>
        </w:tc>
        <w:tc>
          <w:tcPr>
            <w:tcW w:w="1276" w:type="dxa"/>
            <w:vAlign w:val="center"/>
          </w:tcPr>
          <w:p w:rsidR="00D215E7" w:rsidRDefault="00903C2B">
            <w:pPr>
              <w:jc w:val="center"/>
            </w:pPr>
            <w:r>
              <w:rPr>
                <w:rFonts w:eastAsiaTheme="minorEastAsia"/>
                <w:szCs w:val="21"/>
              </w:rPr>
              <w:t>002675</w:t>
            </w:r>
          </w:p>
        </w:tc>
        <w:tc>
          <w:tcPr>
            <w:tcW w:w="1701" w:type="dxa"/>
            <w:vAlign w:val="center"/>
          </w:tcPr>
          <w:p w:rsidR="00D215E7" w:rsidRDefault="00903C2B">
            <w:pPr>
              <w:jc w:val="center"/>
            </w:pPr>
            <w:r>
              <w:rPr>
                <w:rFonts w:eastAsiaTheme="minorEastAsia"/>
                <w:szCs w:val="21"/>
              </w:rPr>
              <w:t>东诚药业</w:t>
            </w:r>
          </w:p>
        </w:tc>
        <w:tc>
          <w:tcPr>
            <w:tcW w:w="1559" w:type="dxa"/>
            <w:vAlign w:val="center"/>
          </w:tcPr>
          <w:p w:rsidR="00D215E7" w:rsidRDefault="00903C2B">
            <w:pPr>
              <w:jc w:val="right"/>
            </w:pPr>
            <w:r>
              <w:rPr>
                <w:rFonts w:eastAsiaTheme="minorEastAsia"/>
                <w:szCs w:val="21"/>
              </w:rPr>
              <w:t>28,916</w:t>
            </w:r>
          </w:p>
        </w:tc>
        <w:tc>
          <w:tcPr>
            <w:tcW w:w="1932" w:type="dxa"/>
            <w:vAlign w:val="center"/>
          </w:tcPr>
          <w:p w:rsidR="00D215E7" w:rsidRDefault="00903C2B">
            <w:pPr>
              <w:jc w:val="right"/>
            </w:pPr>
            <w:r>
              <w:rPr>
                <w:rFonts w:eastAsiaTheme="minorEastAsia"/>
                <w:szCs w:val="21"/>
              </w:rPr>
              <w:t>530,030.28</w:t>
            </w:r>
          </w:p>
        </w:tc>
        <w:tc>
          <w:tcPr>
            <w:tcW w:w="1612" w:type="dxa"/>
            <w:vAlign w:val="center"/>
          </w:tcPr>
          <w:p w:rsidR="00D215E7" w:rsidRDefault="00903C2B">
            <w:pPr>
              <w:jc w:val="right"/>
            </w:pPr>
            <w:r>
              <w:rPr>
                <w:rFonts w:eastAsiaTheme="minorEastAsia"/>
                <w:szCs w:val="21"/>
              </w:rPr>
              <w:t>0.48</w:t>
            </w:r>
          </w:p>
        </w:tc>
      </w:tr>
      <w:tr w:rsidR="00D215E7">
        <w:tc>
          <w:tcPr>
            <w:tcW w:w="817" w:type="dxa"/>
            <w:vAlign w:val="center"/>
          </w:tcPr>
          <w:p w:rsidR="00D215E7" w:rsidRDefault="00903C2B">
            <w:pPr>
              <w:jc w:val="center"/>
            </w:pPr>
            <w:r>
              <w:rPr>
                <w:rFonts w:eastAsiaTheme="minorEastAsia"/>
                <w:szCs w:val="21"/>
              </w:rPr>
              <w:t>49</w:t>
            </w:r>
          </w:p>
        </w:tc>
        <w:tc>
          <w:tcPr>
            <w:tcW w:w="1276" w:type="dxa"/>
            <w:vAlign w:val="center"/>
          </w:tcPr>
          <w:p w:rsidR="00D215E7" w:rsidRDefault="00903C2B">
            <w:pPr>
              <w:jc w:val="center"/>
            </w:pPr>
            <w:r>
              <w:rPr>
                <w:rFonts w:eastAsiaTheme="minorEastAsia"/>
                <w:szCs w:val="21"/>
              </w:rPr>
              <w:t>300294</w:t>
            </w:r>
          </w:p>
        </w:tc>
        <w:tc>
          <w:tcPr>
            <w:tcW w:w="1701" w:type="dxa"/>
            <w:vAlign w:val="center"/>
          </w:tcPr>
          <w:p w:rsidR="00D215E7" w:rsidRDefault="00903C2B">
            <w:pPr>
              <w:jc w:val="center"/>
            </w:pPr>
            <w:r>
              <w:rPr>
                <w:rFonts w:eastAsiaTheme="minorEastAsia"/>
                <w:szCs w:val="21"/>
              </w:rPr>
              <w:t>博雅生物</w:t>
            </w:r>
          </w:p>
        </w:tc>
        <w:tc>
          <w:tcPr>
            <w:tcW w:w="1559" w:type="dxa"/>
            <w:vAlign w:val="center"/>
          </w:tcPr>
          <w:p w:rsidR="00D215E7" w:rsidRDefault="00903C2B">
            <w:pPr>
              <w:jc w:val="right"/>
            </w:pPr>
            <w:r>
              <w:rPr>
                <w:rFonts w:eastAsiaTheme="minorEastAsia"/>
                <w:szCs w:val="21"/>
              </w:rPr>
              <w:t>15,500</w:t>
            </w:r>
          </w:p>
        </w:tc>
        <w:tc>
          <w:tcPr>
            <w:tcW w:w="1932" w:type="dxa"/>
            <w:vAlign w:val="center"/>
          </w:tcPr>
          <w:p w:rsidR="00D215E7" w:rsidRDefault="00903C2B">
            <w:pPr>
              <w:jc w:val="right"/>
            </w:pPr>
            <w:r>
              <w:rPr>
                <w:rFonts w:eastAsiaTheme="minorEastAsia"/>
                <w:szCs w:val="21"/>
              </w:rPr>
              <w:t>522,040.00</w:t>
            </w:r>
          </w:p>
        </w:tc>
        <w:tc>
          <w:tcPr>
            <w:tcW w:w="1612" w:type="dxa"/>
            <w:vAlign w:val="center"/>
          </w:tcPr>
          <w:p w:rsidR="00D215E7" w:rsidRDefault="00903C2B">
            <w:pPr>
              <w:jc w:val="right"/>
            </w:pPr>
            <w:r>
              <w:rPr>
                <w:rFonts w:eastAsiaTheme="minorEastAsia"/>
                <w:szCs w:val="21"/>
              </w:rPr>
              <w:t>0.48</w:t>
            </w:r>
          </w:p>
        </w:tc>
      </w:tr>
      <w:tr w:rsidR="00D215E7">
        <w:tc>
          <w:tcPr>
            <w:tcW w:w="817" w:type="dxa"/>
            <w:vAlign w:val="center"/>
          </w:tcPr>
          <w:p w:rsidR="00D215E7" w:rsidRDefault="00903C2B">
            <w:pPr>
              <w:jc w:val="center"/>
            </w:pPr>
            <w:r>
              <w:rPr>
                <w:rFonts w:eastAsiaTheme="minorEastAsia"/>
                <w:szCs w:val="21"/>
              </w:rPr>
              <w:t>50</w:t>
            </w:r>
          </w:p>
        </w:tc>
        <w:tc>
          <w:tcPr>
            <w:tcW w:w="1276" w:type="dxa"/>
            <w:vAlign w:val="center"/>
          </w:tcPr>
          <w:p w:rsidR="00D215E7" w:rsidRDefault="00903C2B">
            <w:pPr>
              <w:jc w:val="center"/>
            </w:pPr>
            <w:r>
              <w:rPr>
                <w:rFonts w:eastAsiaTheme="minorEastAsia"/>
                <w:szCs w:val="21"/>
              </w:rPr>
              <w:t>688320</w:t>
            </w:r>
          </w:p>
        </w:tc>
        <w:tc>
          <w:tcPr>
            <w:tcW w:w="1701" w:type="dxa"/>
            <w:vAlign w:val="center"/>
          </w:tcPr>
          <w:p w:rsidR="00D215E7" w:rsidRDefault="00903C2B">
            <w:pPr>
              <w:jc w:val="center"/>
            </w:pPr>
            <w:r>
              <w:rPr>
                <w:rFonts w:eastAsiaTheme="minorEastAsia"/>
                <w:szCs w:val="21"/>
              </w:rPr>
              <w:t>禾川科技</w:t>
            </w:r>
          </w:p>
        </w:tc>
        <w:tc>
          <w:tcPr>
            <w:tcW w:w="1559" w:type="dxa"/>
            <w:vAlign w:val="center"/>
          </w:tcPr>
          <w:p w:rsidR="00D215E7" w:rsidRDefault="00903C2B">
            <w:pPr>
              <w:jc w:val="right"/>
            </w:pPr>
            <w:r>
              <w:rPr>
                <w:rFonts w:eastAsiaTheme="minorEastAsia"/>
                <w:szCs w:val="21"/>
              </w:rPr>
              <w:t>12,029</w:t>
            </w:r>
          </w:p>
        </w:tc>
        <w:tc>
          <w:tcPr>
            <w:tcW w:w="1932" w:type="dxa"/>
            <w:vAlign w:val="center"/>
          </w:tcPr>
          <w:p w:rsidR="00D215E7" w:rsidRDefault="00903C2B">
            <w:pPr>
              <w:jc w:val="right"/>
            </w:pPr>
            <w:r>
              <w:rPr>
                <w:rFonts w:eastAsiaTheme="minorEastAsia"/>
                <w:szCs w:val="21"/>
              </w:rPr>
              <w:t>493,189.00</w:t>
            </w:r>
          </w:p>
        </w:tc>
        <w:tc>
          <w:tcPr>
            <w:tcW w:w="1612" w:type="dxa"/>
            <w:vAlign w:val="center"/>
          </w:tcPr>
          <w:p w:rsidR="00D215E7" w:rsidRDefault="00903C2B">
            <w:pPr>
              <w:jc w:val="right"/>
            </w:pPr>
            <w:r>
              <w:rPr>
                <w:rFonts w:eastAsiaTheme="minorEastAsia"/>
                <w:szCs w:val="21"/>
              </w:rPr>
              <w:t>0.45</w:t>
            </w:r>
          </w:p>
        </w:tc>
      </w:tr>
      <w:tr w:rsidR="00D215E7">
        <w:tc>
          <w:tcPr>
            <w:tcW w:w="817" w:type="dxa"/>
            <w:vAlign w:val="center"/>
          </w:tcPr>
          <w:p w:rsidR="00D215E7" w:rsidRDefault="00903C2B">
            <w:pPr>
              <w:jc w:val="center"/>
            </w:pPr>
            <w:r>
              <w:rPr>
                <w:rFonts w:eastAsiaTheme="minorEastAsia"/>
                <w:szCs w:val="21"/>
              </w:rPr>
              <w:t>51</w:t>
            </w:r>
          </w:p>
        </w:tc>
        <w:tc>
          <w:tcPr>
            <w:tcW w:w="1276" w:type="dxa"/>
            <w:vAlign w:val="center"/>
          </w:tcPr>
          <w:p w:rsidR="00D215E7" w:rsidRDefault="00903C2B">
            <w:pPr>
              <w:jc w:val="center"/>
            </w:pPr>
            <w:r>
              <w:rPr>
                <w:rFonts w:eastAsiaTheme="minorEastAsia"/>
                <w:szCs w:val="21"/>
              </w:rPr>
              <w:t>600941</w:t>
            </w:r>
          </w:p>
        </w:tc>
        <w:tc>
          <w:tcPr>
            <w:tcW w:w="1701" w:type="dxa"/>
            <w:vAlign w:val="center"/>
          </w:tcPr>
          <w:p w:rsidR="00D215E7" w:rsidRDefault="00903C2B">
            <w:pPr>
              <w:jc w:val="center"/>
            </w:pPr>
            <w:r>
              <w:rPr>
                <w:rFonts w:eastAsiaTheme="minorEastAsia"/>
                <w:szCs w:val="21"/>
              </w:rPr>
              <w:t>中国移动</w:t>
            </w:r>
          </w:p>
        </w:tc>
        <w:tc>
          <w:tcPr>
            <w:tcW w:w="1559" w:type="dxa"/>
            <w:vAlign w:val="center"/>
          </w:tcPr>
          <w:p w:rsidR="00D215E7" w:rsidRDefault="00903C2B">
            <w:pPr>
              <w:jc w:val="right"/>
            </w:pPr>
            <w:r>
              <w:rPr>
                <w:rFonts w:eastAsiaTheme="minorEastAsia"/>
                <w:szCs w:val="21"/>
              </w:rPr>
              <w:t>4,885</w:t>
            </w:r>
          </w:p>
        </w:tc>
        <w:tc>
          <w:tcPr>
            <w:tcW w:w="1932" w:type="dxa"/>
            <w:vAlign w:val="center"/>
          </w:tcPr>
          <w:p w:rsidR="00D215E7" w:rsidRDefault="00903C2B">
            <w:pPr>
              <w:jc w:val="right"/>
            </w:pPr>
            <w:r>
              <w:rPr>
                <w:rFonts w:eastAsiaTheme="minorEastAsia"/>
                <w:szCs w:val="21"/>
              </w:rPr>
              <w:t>485,959.80</w:t>
            </w:r>
          </w:p>
        </w:tc>
        <w:tc>
          <w:tcPr>
            <w:tcW w:w="1612" w:type="dxa"/>
            <w:vAlign w:val="center"/>
          </w:tcPr>
          <w:p w:rsidR="00D215E7" w:rsidRDefault="00903C2B">
            <w:pPr>
              <w:jc w:val="right"/>
            </w:pPr>
            <w:r>
              <w:rPr>
                <w:rFonts w:eastAsiaTheme="minorEastAsia"/>
                <w:szCs w:val="21"/>
              </w:rPr>
              <w:t>0.44</w:t>
            </w:r>
          </w:p>
        </w:tc>
      </w:tr>
      <w:tr w:rsidR="00D215E7">
        <w:tc>
          <w:tcPr>
            <w:tcW w:w="817" w:type="dxa"/>
            <w:vAlign w:val="center"/>
          </w:tcPr>
          <w:p w:rsidR="00D215E7" w:rsidRDefault="00903C2B">
            <w:pPr>
              <w:jc w:val="center"/>
            </w:pPr>
            <w:r>
              <w:rPr>
                <w:rFonts w:eastAsiaTheme="minorEastAsia"/>
                <w:szCs w:val="21"/>
              </w:rPr>
              <w:t>52</w:t>
            </w:r>
          </w:p>
        </w:tc>
        <w:tc>
          <w:tcPr>
            <w:tcW w:w="1276" w:type="dxa"/>
            <w:vAlign w:val="center"/>
          </w:tcPr>
          <w:p w:rsidR="00D215E7" w:rsidRDefault="00903C2B">
            <w:pPr>
              <w:jc w:val="center"/>
            </w:pPr>
            <w:r>
              <w:rPr>
                <w:rFonts w:eastAsiaTheme="minorEastAsia"/>
                <w:szCs w:val="21"/>
              </w:rPr>
              <w:t>600975</w:t>
            </w:r>
          </w:p>
        </w:tc>
        <w:tc>
          <w:tcPr>
            <w:tcW w:w="1701" w:type="dxa"/>
            <w:vAlign w:val="center"/>
          </w:tcPr>
          <w:p w:rsidR="00D215E7" w:rsidRDefault="00903C2B">
            <w:pPr>
              <w:jc w:val="center"/>
            </w:pPr>
            <w:r>
              <w:rPr>
                <w:rFonts w:eastAsiaTheme="minorEastAsia"/>
                <w:szCs w:val="21"/>
              </w:rPr>
              <w:t>新五丰</w:t>
            </w:r>
          </w:p>
        </w:tc>
        <w:tc>
          <w:tcPr>
            <w:tcW w:w="1559" w:type="dxa"/>
            <w:vAlign w:val="center"/>
          </w:tcPr>
          <w:p w:rsidR="00D215E7" w:rsidRDefault="00903C2B">
            <w:pPr>
              <w:jc w:val="right"/>
            </w:pPr>
            <w:r>
              <w:rPr>
                <w:rFonts w:eastAsiaTheme="minorEastAsia"/>
                <w:szCs w:val="21"/>
              </w:rPr>
              <w:t>45,900</w:t>
            </w:r>
          </w:p>
        </w:tc>
        <w:tc>
          <w:tcPr>
            <w:tcW w:w="1932" w:type="dxa"/>
            <w:vAlign w:val="center"/>
          </w:tcPr>
          <w:p w:rsidR="00D215E7" w:rsidRDefault="00903C2B">
            <w:pPr>
              <w:jc w:val="right"/>
            </w:pPr>
            <w:r>
              <w:rPr>
                <w:rFonts w:eastAsiaTheme="minorEastAsia"/>
                <w:szCs w:val="21"/>
              </w:rPr>
              <w:t>479,655.00</w:t>
            </w:r>
          </w:p>
        </w:tc>
        <w:tc>
          <w:tcPr>
            <w:tcW w:w="1612" w:type="dxa"/>
            <w:vAlign w:val="center"/>
          </w:tcPr>
          <w:p w:rsidR="00D215E7" w:rsidRDefault="00903C2B">
            <w:pPr>
              <w:jc w:val="right"/>
            </w:pPr>
            <w:r>
              <w:rPr>
                <w:rFonts w:eastAsiaTheme="minorEastAsia"/>
                <w:szCs w:val="21"/>
              </w:rPr>
              <w:t>0.44</w:t>
            </w:r>
          </w:p>
        </w:tc>
      </w:tr>
      <w:tr w:rsidR="00D215E7">
        <w:tc>
          <w:tcPr>
            <w:tcW w:w="817" w:type="dxa"/>
            <w:vAlign w:val="center"/>
          </w:tcPr>
          <w:p w:rsidR="00D215E7" w:rsidRDefault="00903C2B">
            <w:pPr>
              <w:jc w:val="center"/>
            </w:pPr>
            <w:r>
              <w:rPr>
                <w:rFonts w:eastAsiaTheme="minorEastAsia"/>
                <w:szCs w:val="21"/>
              </w:rPr>
              <w:t>53</w:t>
            </w:r>
          </w:p>
        </w:tc>
        <w:tc>
          <w:tcPr>
            <w:tcW w:w="1276" w:type="dxa"/>
            <w:vAlign w:val="center"/>
          </w:tcPr>
          <w:p w:rsidR="00D215E7" w:rsidRDefault="00903C2B">
            <w:pPr>
              <w:jc w:val="center"/>
            </w:pPr>
            <w:r>
              <w:rPr>
                <w:rFonts w:eastAsiaTheme="minorEastAsia"/>
                <w:szCs w:val="21"/>
              </w:rPr>
              <w:t>688739</w:t>
            </w:r>
          </w:p>
        </w:tc>
        <w:tc>
          <w:tcPr>
            <w:tcW w:w="1701" w:type="dxa"/>
            <w:vAlign w:val="center"/>
          </w:tcPr>
          <w:p w:rsidR="00D215E7" w:rsidRDefault="00903C2B">
            <w:pPr>
              <w:jc w:val="center"/>
            </w:pPr>
            <w:r>
              <w:rPr>
                <w:rFonts w:eastAsiaTheme="minorEastAsia"/>
                <w:szCs w:val="21"/>
              </w:rPr>
              <w:t>成大生物</w:t>
            </w:r>
          </w:p>
        </w:tc>
        <w:tc>
          <w:tcPr>
            <w:tcW w:w="1559" w:type="dxa"/>
            <w:vAlign w:val="center"/>
          </w:tcPr>
          <w:p w:rsidR="00D215E7" w:rsidRDefault="00903C2B">
            <w:pPr>
              <w:jc w:val="right"/>
            </w:pPr>
            <w:r>
              <w:rPr>
                <w:rFonts w:eastAsiaTheme="minorEastAsia"/>
                <w:szCs w:val="21"/>
              </w:rPr>
              <w:t>1,173</w:t>
            </w:r>
          </w:p>
        </w:tc>
        <w:tc>
          <w:tcPr>
            <w:tcW w:w="1932" w:type="dxa"/>
            <w:vAlign w:val="center"/>
          </w:tcPr>
          <w:p w:rsidR="00D215E7" w:rsidRDefault="00903C2B">
            <w:pPr>
              <w:jc w:val="right"/>
            </w:pPr>
            <w:r>
              <w:rPr>
                <w:rFonts w:eastAsiaTheme="minorEastAsia"/>
                <w:szCs w:val="21"/>
              </w:rPr>
              <w:t>38,134.23</w:t>
            </w:r>
          </w:p>
        </w:tc>
        <w:tc>
          <w:tcPr>
            <w:tcW w:w="1612" w:type="dxa"/>
            <w:vAlign w:val="center"/>
          </w:tcPr>
          <w:p w:rsidR="00D215E7" w:rsidRDefault="00903C2B">
            <w:pPr>
              <w:jc w:val="right"/>
            </w:pPr>
            <w:r>
              <w:rPr>
                <w:rFonts w:eastAsiaTheme="minorEastAsia"/>
                <w:szCs w:val="21"/>
              </w:rPr>
              <w:t>0.03</w:t>
            </w:r>
          </w:p>
        </w:tc>
      </w:tr>
      <w:tr w:rsidR="00D215E7">
        <w:tc>
          <w:tcPr>
            <w:tcW w:w="817" w:type="dxa"/>
            <w:vAlign w:val="center"/>
          </w:tcPr>
          <w:p w:rsidR="00D215E7" w:rsidRDefault="00903C2B">
            <w:pPr>
              <w:jc w:val="center"/>
            </w:pPr>
            <w:r>
              <w:rPr>
                <w:rFonts w:eastAsiaTheme="minorEastAsia"/>
                <w:szCs w:val="21"/>
              </w:rPr>
              <w:t>54</w:t>
            </w:r>
          </w:p>
        </w:tc>
        <w:tc>
          <w:tcPr>
            <w:tcW w:w="1276" w:type="dxa"/>
            <w:vAlign w:val="center"/>
          </w:tcPr>
          <w:p w:rsidR="00D215E7" w:rsidRDefault="00903C2B">
            <w:pPr>
              <w:jc w:val="center"/>
            </w:pPr>
            <w:r>
              <w:rPr>
                <w:rFonts w:eastAsiaTheme="minorEastAsia"/>
                <w:szCs w:val="21"/>
              </w:rPr>
              <w:t>000888</w:t>
            </w:r>
          </w:p>
        </w:tc>
        <w:tc>
          <w:tcPr>
            <w:tcW w:w="1701" w:type="dxa"/>
            <w:vAlign w:val="center"/>
          </w:tcPr>
          <w:p w:rsidR="00D215E7" w:rsidRDefault="00903C2B">
            <w:pPr>
              <w:jc w:val="center"/>
            </w:pPr>
            <w:r>
              <w:rPr>
                <w:rFonts w:eastAsiaTheme="minorEastAsia"/>
                <w:szCs w:val="21"/>
              </w:rPr>
              <w:t>峨眉山Ａ</w:t>
            </w:r>
          </w:p>
        </w:tc>
        <w:tc>
          <w:tcPr>
            <w:tcW w:w="1559" w:type="dxa"/>
            <w:vAlign w:val="center"/>
          </w:tcPr>
          <w:p w:rsidR="00D215E7" w:rsidRDefault="00903C2B">
            <w:pPr>
              <w:jc w:val="right"/>
            </w:pPr>
            <w:r>
              <w:rPr>
                <w:rFonts w:eastAsiaTheme="minorEastAsia"/>
                <w:szCs w:val="21"/>
              </w:rPr>
              <w:t>1,000</w:t>
            </w:r>
          </w:p>
        </w:tc>
        <w:tc>
          <w:tcPr>
            <w:tcW w:w="1932" w:type="dxa"/>
            <w:vAlign w:val="center"/>
          </w:tcPr>
          <w:p w:rsidR="00D215E7" w:rsidRDefault="00903C2B">
            <w:pPr>
              <w:jc w:val="right"/>
            </w:pPr>
            <w:r>
              <w:rPr>
                <w:rFonts w:eastAsiaTheme="minorEastAsia"/>
                <w:szCs w:val="21"/>
              </w:rPr>
              <w:t>8,930.00</w:t>
            </w:r>
          </w:p>
        </w:tc>
        <w:tc>
          <w:tcPr>
            <w:tcW w:w="1612" w:type="dxa"/>
            <w:vAlign w:val="center"/>
          </w:tcPr>
          <w:p w:rsidR="00D215E7" w:rsidRDefault="00903C2B">
            <w:pPr>
              <w:jc w:val="right"/>
            </w:pPr>
            <w:r>
              <w:rPr>
                <w:rFonts w:eastAsiaTheme="minorEastAsia"/>
                <w:szCs w:val="21"/>
              </w:rPr>
              <w:t>0.01</w:t>
            </w:r>
          </w:p>
        </w:tc>
      </w:tr>
      <w:tr w:rsidR="00D215E7">
        <w:tc>
          <w:tcPr>
            <w:tcW w:w="817" w:type="dxa"/>
            <w:vAlign w:val="center"/>
          </w:tcPr>
          <w:p w:rsidR="00D215E7" w:rsidRDefault="00903C2B">
            <w:pPr>
              <w:jc w:val="center"/>
            </w:pPr>
            <w:r>
              <w:rPr>
                <w:rFonts w:eastAsiaTheme="minorEastAsia"/>
                <w:szCs w:val="21"/>
              </w:rPr>
              <w:t>55</w:t>
            </w:r>
          </w:p>
        </w:tc>
        <w:tc>
          <w:tcPr>
            <w:tcW w:w="1276" w:type="dxa"/>
            <w:vAlign w:val="center"/>
          </w:tcPr>
          <w:p w:rsidR="00D215E7" w:rsidRDefault="00903C2B">
            <w:pPr>
              <w:jc w:val="center"/>
            </w:pPr>
            <w:r>
              <w:rPr>
                <w:rFonts w:eastAsiaTheme="minorEastAsia"/>
                <w:szCs w:val="21"/>
              </w:rPr>
              <w:t>688122</w:t>
            </w:r>
          </w:p>
        </w:tc>
        <w:tc>
          <w:tcPr>
            <w:tcW w:w="1701" w:type="dxa"/>
            <w:vAlign w:val="center"/>
          </w:tcPr>
          <w:p w:rsidR="00D215E7" w:rsidRDefault="00903C2B">
            <w:pPr>
              <w:jc w:val="center"/>
            </w:pPr>
            <w:r>
              <w:rPr>
                <w:rFonts w:eastAsiaTheme="minorEastAsia"/>
                <w:szCs w:val="21"/>
              </w:rPr>
              <w:t>西部超导</w:t>
            </w:r>
          </w:p>
        </w:tc>
        <w:tc>
          <w:tcPr>
            <w:tcW w:w="1559" w:type="dxa"/>
            <w:vAlign w:val="center"/>
          </w:tcPr>
          <w:p w:rsidR="00D215E7" w:rsidRDefault="00903C2B">
            <w:pPr>
              <w:jc w:val="right"/>
            </w:pPr>
            <w:r>
              <w:rPr>
                <w:rFonts w:eastAsiaTheme="minorEastAsia"/>
                <w:szCs w:val="21"/>
              </w:rPr>
              <w:t>10</w:t>
            </w:r>
          </w:p>
        </w:tc>
        <w:tc>
          <w:tcPr>
            <w:tcW w:w="1932" w:type="dxa"/>
            <w:vAlign w:val="center"/>
          </w:tcPr>
          <w:p w:rsidR="00D215E7" w:rsidRDefault="00903C2B">
            <w:pPr>
              <w:jc w:val="right"/>
            </w:pPr>
            <w:r>
              <w:rPr>
                <w:rFonts w:eastAsiaTheme="minorEastAsia"/>
                <w:szCs w:val="21"/>
              </w:rPr>
              <w:t>532.30</w:t>
            </w:r>
          </w:p>
        </w:tc>
        <w:tc>
          <w:tcPr>
            <w:tcW w:w="1612" w:type="dxa"/>
            <w:vAlign w:val="center"/>
          </w:tcPr>
          <w:p w:rsidR="00D215E7" w:rsidRDefault="00903C2B">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3" w:name="_Toc361324882"/>
      <w:bookmarkStart w:id="144" w:name="_Toc162428168"/>
      <w:r w:rsidRPr="00E54740">
        <w:rPr>
          <w:rFonts w:ascii="Times New Roman" w:eastAsiaTheme="minorEastAsia" w:hAnsi="Times New Roman"/>
          <w:kern w:val="0"/>
          <w:sz w:val="21"/>
          <w:szCs w:val="21"/>
        </w:rPr>
        <w:t>8.4</w:t>
      </w:r>
      <w:bookmarkStart w:id="145" w:name="_Toc234814103"/>
      <w:r w:rsidR="00024200"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报告期内股票投资组合的重大变动</w:t>
      </w:r>
      <w:bookmarkEnd w:id="143"/>
      <w:bookmarkEnd w:id="145"/>
      <w:bookmarkEnd w:id="144"/>
    </w:p>
    <w:p w:rsidR="001A59F9" w:rsidRPr="00E54740" w:rsidRDefault="001A59F9" w:rsidP="00AF2CCD">
      <w:pPr>
        <w:spacing w:line="360" w:lineRule="auto"/>
        <w:rPr>
          <w:rFonts w:eastAsiaTheme="minorEastAsia"/>
          <w:b/>
          <w:bCs/>
          <w:szCs w:val="21"/>
        </w:rPr>
      </w:pPr>
      <w:r w:rsidRPr="00E54740">
        <w:rPr>
          <w:rFonts w:eastAsiaTheme="minorEastAsia"/>
          <w:b/>
          <w:szCs w:val="21"/>
        </w:rPr>
        <w:t>8.4.1</w:t>
      </w:r>
      <w:r w:rsidR="00024200" w:rsidRPr="00E54740">
        <w:rPr>
          <w:rFonts w:eastAsiaTheme="minorEastAsia"/>
          <w:b/>
          <w:szCs w:val="21"/>
        </w:rPr>
        <w:t xml:space="preserve"> </w:t>
      </w:r>
      <w:r w:rsidRPr="00E54740">
        <w:rPr>
          <w:rFonts w:eastAsiaTheme="minorEastAsia"/>
          <w:b/>
          <w:bCs/>
          <w:szCs w:val="21"/>
        </w:rPr>
        <w:t>累计买入金额超出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本期累计买入金额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D215E7">
        <w:tc>
          <w:tcPr>
            <w:tcW w:w="870" w:type="dxa"/>
            <w:vAlign w:val="center"/>
          </w:tcPr>
          <w:p w:rsidR="00D215E7" w:rsidRDefault="00903C2B">
            <w:pPr>
              <w:jc w:val="center"/>
            </w:pPr>
            <w:r>
              <w:rPr>
                <w:rFonts w:eastAsiaTheme="minorEastAsia"/>
                <w:szCs w:val="21"/>
              </w:rPr>
              <w:t>1</w:t>
            </w:r>
          </w:p>
        </w:tc>
        <w:tc>
          <w:tcPr>
            <w:tcW w:w="1650" w:type="dxa"/>
            <w:vAlign w:val="center"/>
          </w:tcPr>
          <w:p w:rsidR="00D215E7" w:rsidRDefault="00903C2B">
            <w:pPr>
              <w:jc w:val="center"/>
            </w:pPr>
            <w:r>
              <w:rPr>
                <w:rFonts w:eastAsiaTheme="minorEastAsia"/>
                <w:szCs w:val="21"/>
              </w:rPr>
              <w:t>002368</w:t>
            </w:r>
          </w:p>
        </w:tc>
        <w:tc>
          <w:tcPr>
            <w:tcW w:w="1980" w:type="dxa"/>
            <w:vAlign w:val="center"/>
          </w:tcPr>
          <w:p w:rsidR="00D215E7" w:rsidRDefault="00903C2B">
            <w:pPr>
              <w:jc w:val="center"/>
            </w:pPr>
            <w:r>
              <w:rPr>
                <w:rFonts w:eastAsiaTheme="minorEastAsia"/>
                <w:szCs w:val="21"/>
              </w:rPr>
              <w:t>太极股份</w:t>
            </w:r>
          </w:p>
        </w:tc>
        <w:tc>
          <w:tcPr>
            <w:tcW w:w="2880" w:type="dxa"/>
            <w:vAlign w:val="center"/>
          </w:tcPr>
          <w:p w:rsidR="00D215E7" w:rsidRDefault="00903C2B">
            <w:pPr>
              <w:jc w:val="right"/>
            </w:pPr>
            <w:r>
              <w:rPr>
                <w:rFonts w:eastAsiaTheme="minorEastAsia"/>
                <w:szCs w:val="21"/>
              </w:rPr>
              <w:t>10,868,967.00</w:t>
            </w:r>
          </w:p>
        </w:tc>
        <w:tc>
          <w:tcPr>
            <w:tcW w:w="1620" w:type="dxa"/>
            <w:vAlign w:val="center"/>
          </w:tcPr>
          <w:p w:rsidR="00D215E7" w:rsidRDefault="00903C2B">
            <w:pPr>
              <w:jc w:val="right"/>
            </w:pPr>
            <w:r>
              <w:rPr>
                <w:rFonts w:eastAsiaTheme="minorEastAsia"/>
                <w:szCs w:val="21"/>
              </w:rPr>
              <w:t>8.23</w:t>
            </w:r>
          </w:p>
        </w:tc>
      </w:tr>
      <w:tr w:rsidR="00D215E7">
        <w:tc>
          <w:tcPr>
            <w:tcW w:w="870" w:type="dxa"/>
            <w:vAlign w:val="center"/>
          </w:tcPr>
          <w:p w:rsidR="00D215E7" w:rsidRDefault="00903C2B">
            <w:pPr>
              <w:jc w:val="center"/>
            </w:pPr>
            <w:r>
              <w:rPr>
                <w:rFonts w:eastAsiaTheme="minorEastAsia"/>
                <w:szCs w:val="21"/>
              </w:rPr>
              <w:t>2</w:t>
            </w:r>
          </w:p>
        </w:tc>
        <w:tc>
          <w:tcPr>
            <w:tcW w:w="1650" w:type="dxa"/>
            <w:vAlign w:val="center"/>
          </w:tcPr>
          <w:p w:rsidR="00D215E7" w:rsidRDefault="00903C2B">
            <w:pPr>
              <w:jc w:val="center"/>
            </w:pPr>
            <w:r>
              <w:rPr>
                <w:rFonts w:eastAsiaTheme="minorEastAsia"/>
                <w:szCs w:val="21"/>
              </w:rPr>
              <w:t>300502</w:t>
            </w:r>
          </w:p>
        </w:tc>
        <w:tc>
          <w:tcPr>
            <w:tcW w:w="1980" w:type="dxa"/>
            <w:vAlign w:val="center"/>
          </w:tcPr>
          <w:p w:rsidR="00D215E7" w:rsidRDefault="00903C2B">
            <w:pPr>
              <w:jc w:val="center"/>
            </w:pPr>
            <w:r>
              <w:rPr>
                <w:rFonts w:eastAsiaTheme="minorEastAsia"/>
                <w:szCs w:val="21"/>
              </w:rPr>
              <w:t>新易盛</w:t>
            </w:r>
          </w:p>
        </w:tc>
        <w:tc>
          <w:tcPr>
            <w:tcW w:w="2880" w:type="dxa"/>
            <w:vAlign w:val="center"/>
          </w:tcPr>
          <w:p w:rsidR="00D215E7" w:rsidRDefault="00903C2B">
            <w:pPr>
              <w:jc w:val="right"/>
            </w:pPr>
            <w:r>
              <w:rPr>
                <w:rFonts w:eastAsiaTheme="minorEastAsia"/>
                <w:szCs w:val="21"/>
              </w:rPr>
              <w:t>10,632,212.70</w:t>
            </w:r>
          </w:p>
        </w:tc>
        <w:tc>
          <w:tcPr>
            <w:tcW w:w="1620" w:type="dxa"/>
            <w:vAlign w:val="center"/>
          </w:tcPr>
          <w:p w:rsidR="00D215E7" w:rsidRDefault="00903C2B">
            <w:pPr>
              <w:jc w:val="right"/>
            </w:pPr>
            <w:r>
              <w:rPr>
                <w:rFonts w:eastAsiaTheme="minorEastAsia"/>
                <w:szCs w:val="21"/>
              </w:rPr>
              <w:t>8.05</w:t>
            </w:r>
          </w:p>
        </w:tc>
      </w:tr>
      <w:tr w:rsidR="00D215E7">
        <w:tc>
          <w:tcPr>
            <w:tcW w:w="870" w:type="dxa"/>
            <w:vAlign w:val="center"/>
          </w:tcPr>
          <w:p w:rsidR="00D215E7" w:rsidRDefault="00903C2B">
            <w:pPr>
              <w:jc w:val="center"/>
            </w:pPr>
            <w:r>
              <w:rPr>
                <w:rFonts w:eastAsiaTheme="minorEastAsia"/>
                <w:szCs w:val="21"/>
              </w:rPr>
              <w:t>3</w:t>
            </w:r>
          </w:p>
        </w:tc>
        <w:tc>
          <w:tcPr>
            <w:tcW w:w="1650" w:type="dxa"/>
            <w:vAlign w:val="center"/>
          </w:tcPr>
          <w:p w:rsidR="00D215E7" w:rsidRDefault="00903C2B">
            <w:pPr>
              <w:jc w:val="center"/>
            </w:pPr>
            <w:r>
              <w:rPr>
                <w:rFonts w:eastAsiaTheme="minorEastAsia"/>
                <w:szCs w:val="21"/>
              </w:rPr>
              <w:t>688111</w:t>
            </w:r>
          </w:p>
        </w:tc>
        <w:tc>
          <w:tcPr>
            <w:tcW w:w="1980" w:type="dxa"/>
            <w:vAlign w:val="center"/>
          </w:tcPr>
          <w:p w:rsidR="00D215E7" w:rsidRDefault="00903C2B">
            <w:pPr>
              <w:jc w:val="center"/>
            </w:pPr>
            <w:r>
              <w:rPr>
                <w:rFonts w:eastAsiaTheme="minorEastAsia"/>
                <w:szCs w:val="21"/>
              </w:rPr>
              <w:t>金山办公</w:t>
            </w:r>
          </w:p>
        </w:tc>
        <w:tc>
          <w:tcPr>
            <w:tcW w:w="2880" w:type="dxa"/>
            <w:vAlign w:val="center"/>
          </w:tcPr>
          <w:p w:rsidR="00D215E7" w:rsidRDefault="00903C2B">
            <w:pPr>
              <w:jc w:val="right"/>
            </w:pPr>
            <w:r>
              <w:rPr>
                <w:rFonts w:eastAsiaTheme="minorEastAsia"/>
                <w:szCs w:val="21"/>
              </w:rPr>
              <w:t>10,185,166.45</w:t>
            </w:r>
          </w:p>
        </w:tc>
        <w:tc>
          <w:tcPr>
            <w:tcW w:w="1620" w:type="dxa"/>
            <w:vAlign w:val="center"/>
          </w:tcPr>
          <w:p w:rsidR="00D215E7" w:rsidRDefault="00903C2B">
            <w:pPr>
              <w:jc w:val="right"/>
            </w:pPr>
            <w:r>
              <w:rPr>
                <w:rFonts w:eastAsiaTheme="minorEastAsia"/>
                <w:szCs w:val="21"/>
              </w:rPr>
              <w:t>7.71</w:t>
            </w:r>
          </w:p>
        </w:tc>
      </w:tr>
      <w:tr w:rsidR="00D215E7">
        <w:tc>
          <w:tcPr>
            <w:tcW w:w="870" w:type="dxa"/>
            <w:vAlign w:val="center"/>
          </w:tcPr>
          <w:p w:rsidR="00D215E7" w:rsidRDefault="00903C2B">
            <w:pPr>
              <w:jc w:val="center"/>
            </w:pPr>
            <w:r>
              <w:rPr>
                <w:rFonts w:eastAsiaTheme="minorEastAsia"/>
                <w:szCs w:val="21"/>
              </w:rPr>
              <w:t>4</w:t>
            </w:r>
          </w:p>
        </w:tc>
        <w:tc>
          <w:tcPr>
            <w:tcW w:w="1650" w:type="dxa"/>
            <w:vAlign w:val="center"/>
          </w:tcPr>
          <w:p w:rsidR="00D215E7" w:rsidRDefault="00903C2B">
            <w:pPr>
              <w:jc w:val="center"/>
            </w:pPr>
            <w:r>
              <w:rPr>
                <w:rFonts w:eastAsiaTheme="minorEastAsia"/>
                <w:szCs w:val="21"/>
              </w:rPr>
              <w:t>002236</w:t>
            </w:r>
          </w:p>
        </w:tc>
        <w:tc>
          <w:tcPr>
            <w:tcW w:w="1980" w:type="dxa"/>
            <w:vAlign w:val="center"/>
          </w:tcPr>
          <w:p w:rsidR="00D215E7" w:rsidRDefault="00903C2B">
            <w:pPr>
              <w:jc w:val="center"/>
            </w:pPr>
            <w:r>
              <w:rPr>
                <w:rFonts w:eastAsiaTheme="minorEastAsia"/>
                <w:szCs w:val="21"/>
              </w:rPr>
              <w:t>大华股份</w:t>
            </w:r>
          </w:p>
        </w:tc>
        <w:tc>
          <w:tcPr>
            <w:tcW w:w="2880" w:type="dxa"/>
            <w:vAlign w:val="center"/>
          </w:tcPr>
          <w:p w:rsidR="00D215E7" w:rsidRDefault="00903C2B">
            <w:pPr>
              <w:jc w:val="right"/>
            </w:pPr>
            <w:r>
              <w:rPr>
                <w:rFonts w:eastAsiaTheme="minorEastAsia"/>
                <w:szCs w:val="21"/>
              </w:rPr>
              <w:t>9,744,069.57</w:t>
            </w:r>
          </w:p>
        </w:tc>
        <w:tc>
          <w:tcPr>
            <w:tcW w:w="1620" w:type="dxa"/>
            <w:vAlign w:val="center"/>
          </w:tcPr>
          <w:p w:rsidR="00D215E7" w:rsidRDefault="00903C2B">
            <w:pPr>
              <w:jc w:val="right"/>
            </w:pPr>
            <w:r>
              <w:rPr>
                <w:rFonts w:eastAsiaTheme="minorEastAsia"/>
                <w:szCs w:val="21"/>
              </w:rPr>
              <w:t>7.37</w:t>
            </w:r>
          </w:p>
        </w:tc>
      </w:tr>
      <w:tr w:rsidR="00D215E7">
        <w:tc>
          <w:tcPr>
            <w:tcW w:w="870" w:type="dxa"/>
            <w:vAlign w:val="center"/>
          </w:tcPr>
          <w:p w:rsidR="00D215E7" w:rsidRDefault="00903C2B">
            <w:pPr>
              <w:jc w:val="center"/>
            </w:pPr>
            <w:r>
              <w:rPr>
                <w:rFonts w:eastAsiaTheme="minorEastAsia"/>
                <w:szCs w:val="21"/>
              </w:rPr>
              <w:t>5</w:t>
            </w:r>
          </w:p>
        </w:tc>
        <w:tc>
          <w:tcPr>
            <w:tcW w:w="1650" w:type="dxa"/>
            <w:vAlign w:val="center"/>
          </w:tcPr>
          <w:p w:rsidR="00D215E7" w:rsidRDefault="00903C2B">
            <w:pPr>
              <w:jc w:val="center"/>
            </w:pPr>
            <w:r>
              <w:rPr>
                <w:rFonts w:eastAsiaTheme="minorEastAsia"/>
                <w:szCs w:val="21"/>
              </w:rPr>
              <w:t>300308</w:t>
            </w:r>
          </w:p>
        </w:tc>
        <w:tc>
          <w:tcPr>
            <w:tcW w:w="1980" w:type="dxa"/>
            <w:vAlign w:val="center"/>
          </w:tcPr>
          <w:p w:rsidR="00D215E7" w:rsidRDefault="00903C2B">
            <w:pPr>
              <w:jc w:val="center"/>
            </w:pPr>
            <w:r>
              <w:rPr>
                <w:rFonts w:eastAsiaTheme="minorEastAsia"/>
                <w:szCs w:val="21"/>
              </w:rPr>
              <w:t>中际旭创</w:t>
            </w:r>
          </w:p>
        </w:tc>
        <w:tc>
          <w:tcPr>
            <w:tcW w:w="2880" w:type="dxa"/>
            <w:vAlign w:val="center"/>
          </w:tcPr>
          <w:p w:rsidR="00D215E7" w:rsidRDefault="00903C2B">
            <w:pPr>
              <w:jc w:val="right"/>
            </w:pPr>
            <w:r>
              <w:rPr>
                <w:rFonts w:eastAsiaTheme="minorEastAsia"/>
                <w:szCs w:val="21"/>
              </w:rPr>
              <w:t>9,228,367.00</w:t>
            </w:r>
          </w:p>
        </w:tc>
        <w:tc>
          <w:tcPr>
            <w:tcW w:w="1620" w:type="dxa"/>
            <w:vAlign w:val="center"/>
          </w:tcPr>
          <w:p w:rsidR="00D215E7" w:rsidRDefault="00903C2B">
            <w:pPr>
              <w:jc w:val="right"/>
            </w:pPr>
            <w:r>
              <w:rPr>
                <w:rFonts w:eastAsiaTheme="minorEastAsia"/>
                <w:szCs w:val="21"/>
              </w:rPr>
              <w:t>6.98</w:t>
            </w:r>
          </w:p>
        </w:tc>
      </w:tr>
      <w:tr w:rsidR="00D215E7">
        <w:tc>
          <w:tcPr>
            <w:tcW w:w="870" w:type="dxa"/>
            <w:vAlign w:val="center"/>
          </w:tcPr>
          <w:p w:rsidR="00D215E7" w:rsidRDefault="00903C2B">
            <w:pPr>
              <w:jc w:val="center"/>
            </w:pPr>
            <w:r>
              <w:rPr>
                <w:rFonts w:eastAsiaTheme="minorEastAsia"/>
                <w:szCs w:val="21"/>
              </w:rPr>
              <w:t>6</w:t>
            </w:r>
          </w:p>
        </w:tc>
        <w:tc>
          <w:tcPr>
            <w:tcW w:w="1650" w:type="dxa"/>
            <w:vAlign w:val="center"/>
          </w:tcPr>
          <w:p w:rsidR="00D215E7" w:rsidRDefault="00903C2B">
            <w:pPr>
              <w:jc w:val="center"/>
            </w:pPr>
            <w:r>
              <w:rPr>
                <w:rFonts w:eastAsiaTheme="minorEastAsia"/>
                <w:szCs w:val="21"/>
              </w:rPr>
              <w:t>000032</w:t>
            </w:r>
          </w:p>
        </w:tc>
        <w:tc>
          <w:tcPr>
            <w:tcW w:w="1980" w:type="dxa"/>
            <w:vAlign w:val="center"/>
          </w:tcPr>
          <w:p w:rsidR="00D215E7" w:rsidRDefault="00903C2B">
            <w:pPr>
              <w:jc w:val="center"/>
            </w:pPr>
            <w:r>
              <w:rPr>
                <w:rFonts w:eastAsiaTheme="minorEastAsia"/>
                <w:szCs w:val="21"/>
              </w:rPr>
              <w:t>深桑达Ａ</w:t>
            </w:r>
          </w:p>
        </w:tc>
        <w:tc>
          <w:tcPr>
            <w:tcW w:w="2880" w:type="dxa"/>
            <w:vAlign w:val="center"/>
          </w:tcPr>
          <w:p w:rsidR="00D215E7" w:rsidRDefault="00903C2B">
            <w:pPr>
              <w:jc w:val="right"/>
            </w:pPr>
            <w:r>
              <w:rPr>
                <w:rFonts w:eastAsiaTheme="minorEastAsia"/>
                <w:szCs w:val="21"/>
              </w:rPr>
              <w:t>9,095,723.78</w:t>
            </w:r>
          </w:p>
        </w:tc>
        <w:tc>
          <w:tcPr>
            <w:tcW w:w="1620" w:type="dxa"/>
            <w:vAlign w:val="center"/>
          </w:tcPr>
          <w:p w:rsidR="00D215E7" w:rsidRDefault="00903C2B">
            <w:pPr>
              <w:jc w:val="right"/>
            </w:pPr>
            <w:r>
              <w:rPr>
                <w:rFonts w:eastAsiaTheme="minorEastAsia"/>
                <w:szCs w:val="21"/>
              </w:rPr>
              <w:t>6.88</w:t>
            </w:r>
          </w:p>
        </w:tc>
      </w:tr>
      <w:tr w:rsidR="00D215E7">
        <w:tc>
          <w:tcPr>
            <w:tcW w:w="870" w:type="dxa"/>
            <w:vAlign w:val="center"/>
          </w:tcPr>
          <w:p w:rsidR="00D215E7" w:rsidRDefault="00903C2B">
            <w:pPr>
              <w:jc w:val="center"/>
            </w:pPr>
            <w:r>
              <w:rPr>
                <w:rFonts w:eastAsiaTheme="minorEastAsia"/>
                <w:szCs w:val="21"/>
              </w:rPr>
              <w:t>7</w:t>
            </w:r>
          </w:p>
        </w:tc>
        <w:tc>
          <w:tcPr>
            <w:tcW w:w="1650" w:type="dxa"/>
            <w:vAlign w:val="center"/>
          </w:tcPr>
          <w:p w:rsidR="00D215E7" w:rsidRDefault="00903C2B">
            <w:pPr>
              <w:jc w:val="center"/>
            </w:pPr>
            <w:r>
              <w:rPr>
                <w:rFonts w:eastAsiaTheme="minorEastAsia"/>
                <w:szCs w:val="21"/>
              </w:rPr>
              <w:t>688981</w:t>
            </w:r>
          </w:p>
        </w:tc>
        <w:tc>
          <w:tcPr>
            <w:tcW w:w="1980" w:type="dxa"/>
            <w:vAlign w:val="center"/>
          </w:tcPr>
          <w:p w:rsidR="00D215E7" w:rsidRDefault="00903C2B">
            <w:pPr>
              <w:jc w:val="center"/>
            </w:pPr>
            <w:r>
              <w:rPr>
                <w:rFonts w:eastAsiaTheme="minorEastAsia"/>
                <w:szCs w:val="21"/>
              </w:rPr>
              <w:t>中芯国际</w:t>
            </w:r>
          </w:p>
        </w:tc>
        <w:tc>
          <w:tcPr>
            <w:tcW w:w="2880" w:type="dxa"/>
            <w:vAlign w:val="center"/>
          </w:tcPr>
          <w:p w:rsidR="00D215E7" w:rsidRDefault="00903C2B">
            <w:pPr>
              <w:jc w:val="right"/>
            </w:pPr>
            <w:r>
              <w:rPr>
                <w:rFonts w:eastAsiaTheme="minorEastAsia"/>
                <w:szCs w:val="21"/>
              </w:rPr>
              <w:t>8,839,023.62</w:t>
            </w:r>
          </w:p>
        </w:tc>
        <w:tc>
          <w:tcPr>
            <w:tcW w:w="1620" w:type="dxa"/>
            <w:vAlign w:val="center"/>
          </w:tcPr>
          <w:p w:rsidR="00D215E7" w:rsidRDefault="00903C2B">
            <w:pPr>
              <w:jc w:val="right"/>
            </w:pPr>
            <w:r>
              <w:rPr>
                <w:rFonts w:eastAsiaTheme="minorEastAsia"/>
                <w:szCs w:val="21"/>
              </w:rPr>
              <w:t>6.69</w:t>
            </w:r>
          </w:p>
        </w:tc>
      </w:tr>
      <w:tr w:rsidR="00D215E7">
        <w:tc>
          <w:tcPr>
            <w:tcW w:w="870" w:type="dxa"/>
            <w:vAlign w:val="center"/>
          </w:tcPr>
          <w:p w:rsidR="00D215E7" w:rsidRDefault="00903C2B">
            <w:pPr>
              <w:jc w:val="center"/>
            </w:pPr>
            <w:r>
              <w:rPr>
                <w:rFonts w:eastAsiaTheme="minorEastAsia"/>
                <w:szCs w:val="21"/>
              </w:rPr>
              <w:t>8</w:t>
            </w:r>
          </w:p>
        </w:tc>
        <w:tc>
          <w:tcPr>
            <w:tcW w:w="1650" w:type="dxa"/>
            <w:vAlign w:val="center"/>
          </w:tcPr>
          <w:p w:rsidR="00D215E7" w:rsidRDefault="00903C2B">
            <w:pPr>
              <w:jc w:val="center"/>
            </w:pPr>
            <w:r>
              <w:rPr>
                <w:rFonts w:eastAsiaTheme="minorEastAsia"/>
                <w:szCs w:val="21"/>
              </w:rPr>
              <w:t>002555</w:t>
            </w:r>
          </w:p>
        </w:tc>
        <w:tc>
          <w:tcPr>
            <w:tcW w:w="1980" w:type="dxa"/>
            <w:vAlign w:val="center"/>
          </w:tcPr>
          <w:p w:rsidR="00D215E7" w:rsidRDefault="00903C2B">
            <w:pPr>
              <w:jc w:val="center"/>
            </w:pPr>
            <w:r>
              <w:rPr>
                <w:rFonts w:eastAsiaTheme="minorEastAsia"/>
                <w:szCs w:val="21"/>
              </w:rPr>
              <w:t>三七互娱</w:t>
            </w:r>
          </w:p>
        </w:tc>
        <w:tc>
          <w:tcPr>
            <w:tcW w:w="2880" w:type="dxa"/>
            <w:vAlign w:val="center"/>
          </w:tcPr>
          <w:p w:rsidR="00D215E7" w:rsidRDefault="00903C2B">
            <w:pPr>
              <w:jc w:val="right"/>
            </w:pPr>
            <w:r>
              <w:rPr>
                <w:rFonts w:eastAsiaTheme="minorEastAsia"/>
                <w:szCs w:val="21"/>
              </w:rPr>
              <w:t>8,693,711.00</w:t>
            </w:r>
          </w:p>
        </w:tc>
        <w:tc>
          <w:tcPr>
            <w:tcW w:w="1620" w:type="dxa"/>
            <w:vAlign w:val="center"/>
          </w:tcPr>
          <w:p w:rsidR="00D215E7" w:rsidRDefault="00903C2B">
            <w:pPr>
              <w:jc w:val="right"/>
            </w:pPr>
            <w:r>
              <w:rPr>
                <w:rFonts w:eastAsiaTheme="minorEastAsia"/>
                <w:szCs w:val="21"/>
              </w:rPr>
              <w:t>6.58</w:t>
            </w:r>
          </w:p>
        </w:tc>
      </w:tr>
      <w:tr w:rsidR="00D215E7">
        <w:tc>
          <w:tcPr>
            <w:tcW w:w="870" w:type="dxa"/>
            <w:vAlign w:val="center"/>
          </w:tcPr>
          <w:p w:rsidR="00D215E7" w:rsidRDefault="00903C2B">
            <w:pPr>
              <w:jc w:val="center"/>
            </w:pPr>
            <w:r>
              <w:rPr>
                <w:rFonts w:eastAsiaTheme="minorEastAsia"/>
                <w:szCs w:val="21"/>
              </w:rPr>
              <w:t>9</w:t>
            </w:r>
          </w:p>
        </w:tc>
        <w:tc>
          <w:tcPr>
            <w:tcW w:w="1650" w:type="dxa"/>
            <w:vAlign w:val="center"/>
          </w:tcPr>
          <w:p w:rsidR="00D215E7" w:rsidRDefault="00903C2B">
            <w:pPr>
              <w:jc w:val="center"/>
            </w:pPr>
            <w:r>
              <w:rPr>
                <w:rFonts w:eastAsiaTheme="minorEastAsia"/>
                <w:szCs w:val="21"/>
              </w:rPr>
              <w:t>300394</w:t>
            </w:r>
          </w:p>
        </w:tc>
        <w:tc>
          <w:tcPr>
            <w:tcW w:w="1980" w:type="dxa"/>
            <w:vAlign w:val="center"/>
          </w:tcPr>
          <w:p w:rsidR="00D215E7" w:rsidRDefault="00903C2B">
            <w:pPr>
              <w:jc w:val="center"/>
            </w:pPr>
            <w:r>
              <w:rPr>
                <w:rFonts w:eastAsiaTheme="minorEastAsia"/>
                <w:szCs w:val="21"/>
              </w:rPr>
              <w:t>天孚通信</w:t>
            </w:r>
          </w:p>
        </w:tc>
        <w:tc>
          <w:tcPr>
            <w:tcW w:w="2880" w:type="dxa"/>
            <w:vAlign w:val="center"/>
          </w:tcPr>
          <w:p w:rsidR="00D215E7" w:rsidRDefault="00903C2B">
            <w:pPr>
              <w:jc w:val="right"/>
            </w:pPr>
            <w:r>
              <w:rPr>
                <w:rFonts w:eastAsiaTheme="minorEastAsia"/>
                <w:szCs w:val="21"/>
              </w:rPr>
              <w:t>7,851,978.00</w:t>
            </w:r>
          </w:p>
        </w:tc>
        <w:tc>
          <w:tcPr>
            <w:tcW w:w="1620" w:type="dxa"/>
            <w:vAlign w:val="center"/>
          </w:tcPr>
          <w:p w:rsidR="00D215E7" w:rsidRDefault="00903C2B">
            <w:pPr>
              <w:jc w:val="right"/>
            </w:pPr>
            <w:r>
              <w:rPr>
                <w:rFonts w:eastAsiaTheme="minorEastAsia"/>
                <w:szCs w:val="21"/>
              </w:rPr>
              <w:t>5.94</w:t>
            </w:r>
          </w:p>
        </w:tc>
      </w:tr>
      <w:tr w:rsidR="00D215E7">
        <w:tc>
          <w:tcPr>
            <w:tcW w:w="870" w:type="dxa"/>
            <w:vAlign w:val="center"/>
          </w:tcPr>
          <w:p w:rsidR="00D215E7" w:rsidRDefault="00903C2B">
            <w:pPr>
              <w:jc w:val="center"/>
            </w:pPr>
            <w:r>
              <w:rPr>
                <w:rFonts w:eastAsiaTheme="minorEastAsia"/>
                <w:szCs w:val="21"/>
              </w:rPr>
              <w:t>10</w:t>
            </w:r>
          </w:p>
        </w:tc>
        <w:tc>
          <w:tcPr>
            <w:tcW w:w="1650" w:type="dxa"/>
            <w:vAlign w:val="center"/>
          </w:tcPr>
          <w:p w:rsidR="00D215E7" w:rsidRDefault="00903C2B">
            <w:pPr>
              <w:jc w:val="center"/>
            </w:pPr>
            <w:r>
              <w:rPr>
                <w:rFonts w:eastAsiaTheme="minorEastAsia"/>
                <w:szCs w:val="21"/>
              </w:rPr>
              <w:t>000596</w:t>
            </w:r>
          </w:p>
        </w:tc>
        <w:tc>
          <w:tcPr>
            <w:tcW w:w="1980" w:type="dxa"/>
            <w:vAlign w:val="center"/>
          </w:tcPr>
          <w:p w:rsidR="00D215E7" w:rsidRDefault="00903C2B">
            <w:pPr>
              <w:jc w:val="center"/>
            </w:pPr>
            <w:r>
              <w:rPr>
                <w:rFonts w:eastAsiaTheme="minorEastAsia"/>
                <w:szCs w:val="21"/>
              </w:rPr>
              <w:t>古井贡酒</w:t>
            </w:r>
          </w:p>
        </w:tc>
        <w:tc>
          <w:tcPr>
            <w:tcW w:w="2880" w:type="dxa"/>
            <w:vAlign w:val="center"/>
          </w:tcPr>
          <w:p w:rsidR="00D215E7" w:rsidRDefault="00903C2B">
            <w:pPr>
              <w:jc w:val="right"/>
            </w:pPr>
            <w:r>
              <w:rPr>
                <w:rFonts w:eastAsiaTheme="minorEastAsia"/>
                <w:szCs w:val="21"/>
              </w:rPr>
              <w:t>7,605,245.05</w:t>
            </w:r>
          </w:p>
        </w:tc>
        <w:tc>
          <w:tcPr>
            <w:tcW w:w="1620" w:type="dxa"/>
            <w:vAlign w:val="center"/>
          </w:tcPr>
          <w:p w:rsidR="00D215E7" w:rsidRDefault="00903C2B">
            <w:pPr>
              <w:jc w:val="right"/>
            </w:pPr>
            <w:r>
              <w:rPr>
                <w:rFonts w:eastAsiaTheme="minorEastAsia"/>
                <w:szCs w:val="21"/>
              </w:rPr>
              <w:t>5.76</w:t>
            </w:r>
          </w:p>
        </w:tc>
      </w:tr>
      <w:tr w:rsidR="00D215E7">
        <w:tc>
          <w:tcPr>
            <w:tcW w:w="870" w:type="dxa"/>
            <w:vAlign w:val="center"/>
          </w:tcPr>
          <w:p w:rsidR="00D215E7" w:rsidRDefault="00903C2B">
            <w:pPr>
              <w:jc w:val="center"/>
            </w:pPr>
            <w:r>
              <w:rPr>
                <w:rFonts w:eastAsiaTheme="minorEastAsia"/>
                <w:szCs w:val="21"/>
              </w:rPr>
              <w:t>11</w:t>
            </w:r>
          </w:p>
        </w:tc>
        <w:tc>
          <w:tcPr>
            <w:tcW w:w="1650" w:type="dxa"/>
            <w:vAlign w:val="center"/>
          </w:tcPr>
          <w:p w:rsidR="00D215E7" w:rsidRDefault="00903C2B">
            <w:pPr>
              <w:jc w:val="center"/>
            </w:pPr>
            <w:r>
              <w:rPr>
                <w:rFonts w:eastAsiaTheme="minorEastAsia"/>
                <w:szCs w:val="21"/>
              </w:rPr>
              <w:t>603998</w:t>
            </w:r>
          </w:p>
        </w:tc>
        <w:tc>
          <w:tcPr>
            <w:tcW w:w="1980" w:type="dxa"/>
            <w:vAlign w:val="center"/>
          </w:tcPr>
          <w:p w:rsidR="00D215E7" w:rsidRDefault="00903C2B">
            <w:pPr>
              <w:jc w:val="center"/>
            </w:pPr>
            <w:r>
              <w:rPr>
                <w:rFonts w:eastAsiaTheme="minorEastAsia"/>
                <w:szCs w:val="21"/>
              </w:rPr>
              <w:t>方盛制药</w:t>
            </w:r>
          </w:p>
        </w:tc>
        <w:tc>
          <w:tcPr>
            <w:tcW w:w="2880" w:type="dxa"/>
            <w:vAlign w:val="center"/>
          </w:tcPr>
          <w:p w:rsidR="00D215E7" w:rsidRDefault="00903C2B">
            <w:pPr>
              <w:jc w:val="right"/>
            </w:pPr>
            <w:r>
              <w:rPr>
                <w:rFonts w:eastAsiaTheme="minorEastAsia"/>
                <w:szCs w:val="21"/>
              </w:rPr>
              <w:t>7,299,668.00</w:t>
            </w:r>
          </w:p>
        </w:tc>
        <w:tc>
          <w:tcPr>
            <w:tcW w:w="1620" w:type="dxa"/>
            <w:vAlign w:val="center"/>
          </w:tcPr>
          <w:p w:rsidR="00D215E7" w:rsidRDefault="00903C2B">
            <w:pPr>
              <w:jc w:val="right"/>
            </w:pPr>
            <w:r>
              <w:rPr>
                <w:rFonts w:eastAsiaTheme="minorEastAsia"/>
                <w:szCs w:val="21"/>
              </w:rPr>
              <w:t>5.52</w:t>
            </w:r>
          </w:p>
        </w:tc>
      </w:tr>
      <w:tr w:rsidR="00D215E7">
        <w:tc>
          <w:tcPr>
            <w:tcW w:w="870" w:type="dxa"/>
            <w:vAlign w:val="center"/>
          </w:tcPr>
          <w:p w:rsidR="00D215E7" w:rsidRDefault="00903C2B">
            <w:pPr>
              <w:jc w:val="center"/>
            </w:pPr>
            <w:r>
              <w:rPr>
                <w:rFonts w:eastAsiaTheme="minorEastAsia"/>
                <w:szCs w:val="21"/>
              </w:rPr>
              <w:t>12</w:t>
            </w:r>
          </w:p>
        </w:tc>
        <w:tc>
          <w:tcPr>
            <w:tcW w:w="1650" w:type="dxa"/>
            <w:vAlign w:val="center"/>
          </w:tcPr>
          <w:p w:rsidR="00D215E7" w:rsidRDefault="00903C2B">
            <w:pPr>
              <w:jc w:val="center"/>
            </w:pPr>
            <w:r>
              <w:rPr>
                <w:rFonts w:eastAsiaTheme="minorEastAsia"/>
                <w:szCs w:val="21"/>
              </w:rPr>
              <w:t>000661</w:t>
            </w:r>
          </w:p>
        </w:tc>
        <w:tc>
          <w:tcPr>
            <w:tcW w:w="1980" w:type="dxa"/>
            <w:vAlign w:val="center"/>
          </w:tcPr>
          <w:p w:rsidR="00D215E7" w:rsidRDefault="00903C2B">
            <w:pPr>
              <w:jc w:val="center"/>
            </w:pPr>
            <w:r>
              <w:rPr>
                <w:rFonts w:eastAsiaTheme="minorEastAsia"/>
                <w:szCs w:val="21"/>
              </w:rPr>
              <w:t>长春高新</w:t>
            </w:r>
          </w:p>
        </w:tc>
        <w:tc>
          <w:tcPr>
            <w:tcW w:w="2880" w:type="dxa"/>
            <w:vAlign w:val="center"/>
          </w:tcPr>
          <w:p w:rsidR="00D215E7" w:rsidRDefault="00903C2B">
            <w:pPr>
              <w:jc w:val="right"/>
            </w:pPr>
            <w:r>
              <w:rPr>
                <w:rFonts w:eastAsiaTheme="minorEastAsia"/>
                <w:szCs w:val="21"/>
              </w:rPr>
              <w:t>7,038,400.45</w:t>
            </w:r>
          </w:p>
        </w:tc>
        <w:tc>
          <w:tcPr>
            <w:tcW w:w="1620" w:type="dxa"/>
            <w:vAlign w:val="center"/>
          </w:tcPr>
          <w:p w:rsidR="00D215E7" w:rsidRDefault="00903C2B">
            <w:pPr>
              <w:jc w:val="right"/>
            </w:pPr>
            <w:r>
              <w:rPr>
                <w:rFonts w:eastAsiaTheme="minorEastAsia"/>
                <w:szCs w:val="21"/>
              </w:rPr>
              <w:t>5.33</w:t>
            </w:r>
          </w:p>
        </w:tc>
      </w:tr>
      <w:tr w:rsidR="00D215E7">
        <w:tc>
          <w:tcPr>
            <w:tcW w:w="870" w:type="dxa"/>
            <w:vAlign w:val="center"/>
          </w:tcPr>
          <w:p w:rsidR="00D215E7" w:rsidRDefault="00903C2B">
            <w:pPr>
              <w:jc w:val="center"/>
            </w:pPr>
            <w:r>
              <w:rPr>
                <w:rFonts w:eastAsiaTheme="minorEastAsia"/>
                <w:szCs w:val="21"/>
              </w:rPr>
              <w:t>13</w:t>
            </w:r>
          </w:p>
        </w:tc>
        <w:tc>
          <w:tcPr>
            <w:tcW w:w="1650" w:type="dxa"/>
            <w:vAlign w:val="center"/>
          </w:tcPr>
          <w:p w:rsidR="00D215E7" w:rsidRDefault="00903C2B">
            <w:pPr>
              <w:jc w:val="center"/>
            </w:pPr>
            <w:r>
              <w:rPr>
                <w:rFonts w:eastAsiaTheme="minorEastAsia"/>
                <w:szCs w:val="21"/>
              </w:rPr>
              <w:t>603369</w:t>
            </w:r>
          </w:p>
        </w:tc>
        <w:tc>
          <w:tcPr>
            <w:tcW w:w="1980" w:type="dxa"/>
            <w:vAlign w:val="center"/>
          </w:tcPr>
          <w:p w:rsidR="00D215E7" w:rsidRDefault="00903C2B">
            <w:pPr>
              <w:jc w:val="center"/>
            </w:pPr>
            <w:r>
              <w:rPr>
                <w:rFonts w:eastAsiaTheme="minorEastAsia"/>
                <w:szCs w:val="21"/>
              </w:rPr>
              <w:t>今世缘</w:t>
            </w:r>
          </w:p>
        </w:tc>
        <w:tc>
          <w:tcPr>
            <w:tcW w:w="2880" w:type="dxa"/>
            <w:vAlign w:val="center"/>
          </w:tcPr>
          <w:p w:rsidR="00D215E7" w:rsidRDefault="00903C2B">
            <w:pPr>
              <w:jc w:val="right"/>
            </w:pPr>
            <w:r>
              <w:rPr>
                <w:rFonts w:eastAsiaTheme="minorEastAsia"/>
                <w:szCs w:val="21"/>
              </w:rPr>
              <w:t>6,794,621.00</w:t>
            </w:r>
          </w:p>
        </w:tc>
        <w:tc>
          <w:tcPr>
            <w:tcW w:w="1620" w:type="dxa"/>
            <w:vAlign w:val="center"/>
          </w:tcPr>
          <w:p w:rsidR="00D215E7" w:rsidRDefault="00903C2B">
            <w:pPr>
              <w:jc w:val="right"/>
            </w:pPr>
            <w:r>
              <w:rPr>
                <w:rFonts w:eastAsiaTheme="minorEastAsia"/>
                <w:szCs w:val="21"/>
              </w:rPr>
              <w:t>5.14</w:t>
            </w:r>
          </w:p>
        </w:tc>
      </w:tr>
      <w:tr w:rsidR="00D215E7">
        <w:tc>
          <w:tcPr>
            <w:tcW w:w="870" w:type="dxa"/>
            <w:vAlign w:val="center"/>
          </w:tcPr>
          <w:p w:rsidR="00D215E7" w:rsidRDefault="00903C2B">
            <w:pPr>
              <w:jc w:val="center"/>
            </w:pPr>
            <w:r>
              <w:rPr>
                <w:rFonts w:eastAsiaTheme="minorEastAsia"/>
                <w:szCs w:val="21"/>
              </w:rPr>
              <w:t>14</w:t>
            </w:r>
          </w:p>
        </w:tc>
        <w:tc>
          <w:tcPr>
            <w:tcW w:w="1650" w:type="dxa"/>
            <w:vAlign w:val="center"/>
          </w:tcPr>
          <w:p w:rsidR="00D215E7" w:rsidRDefault="00903C2B">
            <w:pPr>
              <w:jc w:val="center"/>
            </w:pPr>
            <w:r>
              <w:rPr>
                <w:rFonts w:eastAsiaTheme="minorEastAsia"/>
                <w:szCs w:val="21"/>
              </w:rPr>
              <w:t>600702</w:t>
            </w:r>
          </w:p>
        </w:tc>
        <w:tc>
          <w:tcPr>
            <w:tcW w:w="1980" w:type="dxa"/>
            <w:vAlign w:val="center"/>
          </w:tcPr>
          <w:p w:rsidR="00D215E7" w:rsidRDefault="00903C2B">
            <w:pPr>
              <w:jc w:val="center"/>
            </w:pPr>
            <w:r>
              <w:rPr>
                <w:rFonts w:eastAsiaTheme="minorEastAsia"/>
                <w:szCs w:val="21"/>
              </w:rPr>
              <w:t>舍得酒业</w:t>
            </w:r>
          </w:p>
        </w:tc>
        <w:tc>
          <w:tcPr>
            <w:tcW w:w="2880" w:type="dxa"/>
            <w:vAlign w:val="center"/>
          </w:tcPr>
          <w:p w:rsidR="00D215E7" w:rsidRDefault="00903C2B">
            <w:pPr>
              <w:jc w:val="right"/>
            </w:pPr>
            <w:r>
              <w:rPr>
                <w:rFonts w:eastAsiaTheme="minorEastAsia"/>
                <w:szCs w:val="21"/>
              </w:rPr>
              <w:t>6,703,599.00</w:t>
            </w:r>
          </w:p>
        </w:tc>
        <w:tc>
          <w:tcPr>
            <w:tcW w:w="1620" w:type="dxa"/>
            <w:vAlign w:val="center"/>
          </w:tcPr>
          <w:p w:rsidR="00D215E7" w:rsidRDefault="00903C2B">
            <w:pPr>
              <w:jc w:val="right"/>
            </w:pPr>
            <w:r>
              <w:rPr>
                <w:rFonts w:eastAsiaTheme="minorEastAsia"/>
                <w:szCs w:val="21"/>
              </w:rPr>
              <w:t>5.07</w:t>
            </w:r>
          </w:p>
        </w:tc>
      </w:tr>
      <w:tr w:rsidR="00D215E7">
        <w:tc>
          <w:tcPr>
            <w:tcW w:w="870" w:type="dxa"/>
            <w:vAlign w:val="center"/>
          </w:tcPr>
          <w:p w:rsidR="00D215E7" w:rsidRDefault="00903C2B">
            <w:pPr>
              <w:jc w:val="center"/>
            </w:pPr>
            <w:r>
              <w:rPr>
                <w:rFonts w:eastAsiaTheme="minorEastAsia"/>
                <w:szCs w:val="21"/>
              </w:rPr>
              <w:lastRenderedPageBreak/>
              <w:t>15</w:t>
            </w:r>
          </w:p>
        </w:tc>
        <w:tc>
          <w:tcPr>
            <w:tcW w:w="1650" w:type="dxa"/>
            <w:vAlign w:val="center"/>
          </w:tcPr>
          <w:p w:rsidR="00D215E7" w:rsidRDefault="00903C2B">
            <w:pPr>
              <w:jc w:val="center"/>
            </w:pPr>
            <w:r>
              <w:rPr>
                <w:rFonts w:eastAsiaTheme="minorEastAsia"/>
                <w:szCs w:val="21"/>
              </w:rPr>
              <w:t>000858</w:t>
            </w:r>
          </w:p>
        </w:tc>
        <w:tc>
          <w:tcPr>
            <w:tcW w:w="1980" w:type="dxa"/>
            <w:vAlign w:val="center"/>
          </w:tcPr>
          <w:p w:rsidR="00D215E7" w:rsidRDefault="00903C2B">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D215E7" w:rsidRDefault="00903C2B">
            <w:pPr>
              <w:jc w:val="right"/>
            </w:pPr>
            <w:r>
              <w:rPr>
                <w:rFonts w:eastAsiaTheme="minorEastAsia"/>
                <w:szCs w:val="21"/>
              </w:rPr>
              <w:t>6,608,612.00</w:t>
            </w:r>
          </w:p>
        </w:tc>
        <w:tc>
          <w:tcPr>
            <w:tcW w:w="1620" w:type="dxa"/>
            <w:vAlign w:val="center"/>
          </w:tcPr>
          <w:p w:rsidR="00D215E7" w:rsidRDefault="00903C2B">
            <w:pPr>
              <w:jc w:val="right"/>
            </w:pPr>
            <w:r>
              <w:rPr>
                <w:rFonts w:eastAsiaTheme="minorEastAsia"/>
                <w:szCs w:val="21"/>
              </w:rPr>
              <w:t>5.00</w:t>
            </w:r>
          </w:p>
        </w:tc>
      </w:tr>
      <w:tr w:rsidR="00D215E7">
        <w:tc>
          <w:tcPr>
            <w:tcW w:w="870" w:type="dxa"/>
            <w:vAlign w:val="center"/>
          </w:tcPr>
          <w:p w:rsidR="00D215E7" w:rsidRDefault="00903C2B">
            <w:pPr>
              <w:jc w:val="center"/>
            </w:pPr>
            <w:r>
              <w:rPr>
                <w:rFonts w:eastAsiaTheme="minorEastAsia"/>
                <w:szCs w:val="21"/>
              </w:rPr>
              <w:t>16</w:t>
            </w:r>
          </w:p>
        </w:tc>
        <w:tc>
          <w:tcPr>
            <w:tcW w:w="1650" w:type="dxa"/>
            <w:vAlign w:val="center"/>
          </w:tcPr>
          <w:p w:rsidR="00D215E7" w:rsidRDefault="00903C2B">
            <w:pPr>
              <w:jc w:val="center"/>
            </w:pPr>
            <w:r>
              <w:rPr>
                <w:rFonts w:eastAsiaTheme="minorEastAsia"/>
                <w:szCs w:val="21"/>
              </w:rPr>
              <w:t>600519</w:t>
            </w:r>
          </w:p>
        </w:tc>
        <w:tc>
          <w:tcPr>
            <w:tcW w:w="1980" w:type="dxa"/>
            <w:vAlign w:val="center"/>
          </w:tcPr>
          <w:p w:rsidR="00D215E7" w:rsidRDefault="00903C2B">
            <w:pPr>
              <w:jc w:val="center"/>
            </w:pPr>
            <w:r>
              <w:rPr>
                <w:rFonts w:eastAsiaTheme="minorEastAsia"/>
                <w:szCs w:val="21"/>
              </w:rPr>
              <w:t>贵州茅台</w:t>
            </w:r>
          </w:p>
        </w:tc>
        <w:tc>
          <w:tcPr>
            <w:tcW w:w="2880" w:type="dxa"/>
            <w:vAlign w:val="center"/>
          </w:tcPr>
          <w:p w:rsidR="00D215E7" w:rsidRDefault="00903C2B">
            <w:pPr>
              <w:jc w:val="right"/>
            </w:pPr>
            <w:r>
              <w:rPr>
                <w:rFonts w:eastAsiaTheme="minorEastAsia"/>
                <w:szCs w:val="21"/>
              </w:rPr>
              <w:t>6,579,014.00</w:t>
            </w:r>
          </w:p>
        </w:tc>
        <w:tc>
          <w:tcPr>
            <w:tcW w:w="1620" w:type="dxa"/>
            <w:vAlign w:val="center"/>
          </w:tcPr>
          <w:p w:rsidR="00D215E7" w:rsidRDefault="00903C2B">
            <w:pPr>
              <w:jc w:val="right"/>
            </w:pPr>
            <w:r>
              <w:rPr>
                <w:rFonts w:eastAsiaTheme="minorEastAsia"/>
                <w:szCs w:val="21"/>
              </w:rPr>
              <w:t>4.98</w:t>
            </w:r>
          </w:p>
        </w:tc>
      </w:tr>
      <w:tr w:rsidR="00D215E7">
        <w:tc>
          <w:tcPr>
            <w:tcW w:w="870" w:type="dxa"/>
            <w:vAlign w:val="center"/>
          </w:tcPr>
          <w:p w:rsidR="00D215E7" w:rsidRDefault="00903C2B">
            <w:pPr>
              <w:jc w:val="center"/>
            </w:pPr>
            <w:r>
              <w:rPr>
                <w:rFonts w:eastAsiaTheme="minorEastAsia"/>
                <w:szCs w:val="21"/>
              </w:rPr>
              <w:t>17</w:t>
            </w:r>
          </w:p>
        </w:tc>
        <w:tc>
          <w:tcPr>
            <w:tcW w:w="1650" w:type="dxa"/>
            <w:vAlign w:val="center"/>
          </w:tcPr>
          <w:p w:rsidR="00D215E7" w:rsidRDefault="00903C2B">
            <w:pPr>
              <w:jc w:val="center"/>
            </w:pPr>
            <w:r>
              <w:rPr>
                <w:rFonts w:eastAsiaTheme="minorEastAsia"/>
                <w:szCs w:val="21"/>
              </w:rPr>
              <w:t>002605</w:t>
            </w:r>
          </w:p>
        </w:tc>
        <w:tc>
          <w:tcPr>
            <w:tcW w:w="1980" w:type="dxa"/>
            <w:vAlign w:val="center"/>
          </w:tcPr>
          <w:p w:rsidR="00D215E7" w:rsidRDefault="00903C2B">
            <w:pPr>
              <w:jc w:val="center"/>
            </w:pPr>
            <w:r>
              <w:rPr>
                <w:rFonts w:eastAsiaTheme="minorEastAsia"/>
                <w:szCs w:val="21"/>
              </w:rPr>
              <w:t>姚记科技</w:t>
            </w:r>
          </w:p>
        </w:tc>
        <w:tc>
          <w:tcPr>
            <w:tcW w:w="2880" w:type="dxa"/>
            <w:vAlign w:val="center"/>
          </w:tcPr>
          <w:p w:rsidR="00D215E7" w:rsidRDefault="00903C2B">
            <w:pPr>
              <w:jc w:val="right"/>
            </w:pPr>
            <w:r>
              <w:rPr>
                <w:rFonts w:eastAsiaTheme="minorEastAsia"/>
                <w:szCs w:val="21"/>
              </w:rPr>
              <w:t>6,390,757.00</w:t>
            </w:r>
          </w:p>
        </w:tc>
        <w:tc>
          <w:tcPr>
            <w:tcW w:w="1620" w:type="dxa"/>
            <w:vAlign w:val="center"/>
          </w:tcPr>
          <w:p w:rsidR="00D215E7" w:rsidRDefault="00903C2B">
            <w:pPr>
              <w:jc w:val="right"/>
            </w:pPr>
            <w:r>
              <w:rPr>
                <w:rFonts w:eastAsiaTheme="minorEastAsia"/>
                <w:szCs w:val="21"/>
              </w:rPr>
              <w:t>4.84</w:t>
            </w:r>
          </w:p>
        </w:tc>
      </w:tr>
      <w:tr w:rsidR="00D215E7">
        <w:tc>
          <w:tcPr>
            <w:tcW w:w="870" w:type="dxa"/>
            <w:vAlign w:val="center"/>
          </w:tcPr>
          <w:p w:rsidR="00D215E7" w:rsidRDefault="00903C2B">
            <w:pPr>
              <w:jc w:val="center"/>
            </w:pPr>
            <w:r>
              <w:rPr>
                <w:rFonts w:eastAsiaTheme="minorEastAsia"/>
                <w:szCs w:val="21"/>
              </w:rPr>
              <w:t>18</w:t>
            </w:r>
          </w:p>
        </w:tc>
        <w:tc>
          <w:tcPr>
            <w:tcW w:w="1650" w:type="dxa"/>
            <w:vAlign w:val="center"/>
          </w:tcPr>
          <w:p w:rsidR="00D215E7" w:rsidRDefault="00903C2B">
            <w:pPr>
              <w:jc w:val="center"/>
            </w:pPr>
            <w:r>
              <w:rPr>
                <w:rFonts w:eastAsiaTheme="minorEastAsia"/>
                <w:szCs w:val="21"/>
              </w:rPr>
              <w:t>002602</w:t>
            </w:r>
          </w:p>
        </w:tc>
        <w:tc>
          <w:tcPr>
            <w:tcW w:w="1980" w:type="dxa"/>
            <w:vAlign w:val="center"/>
          </w:tcPr>
          <w:p w:rsidR="00D215E7" w:rsidRDefault="00903C2B">
            <w:pPr>
              <w:jc w:val="center"/>
            </w:pPr>
            <w:r>
              <w:rPr>
                <w:rFonts w:eastAsiaTheme="minorEastAsia"/>
                <w:szCs w:val="21"/>
              </w:rPr>
              <w:t>世纪华通</w:t>
            </w:r>
          </w:p>
        </w:tc>
        <w:tc>
          <w:tcPr>
            <w:tcW w:w="2880" w:type="dxa"/>
            <w:vAlign w:val="center"/>
          </w:tcPr>
          <w:p w:rsidR="00D215E7" w:rsidRDefault="00903C2B">
            <w:pPr>
              <w:jc w:val="right"/>
            </w:pPr>
            <w:r>
              <w:rPr>
                <w:rFonts w:eastAsiaTheme="minorEastAsia"/>
                <w:szCs w:val="21"/>
              </w:rPr>
              <w:t>6,251,838.00</w:t>
            </w:r>
          </w:p>
        </w:tc>
        <w:tc>
          <w:tcPr>
            <w:tcW w:w="1620" w:type="dxa"/>
            <w:vAlign w:val="center"/>
          </w:tcPr>
          <w:p w:rsidR="00D215E7" w:rsidRDefault="00903C2B">
            <w:pPr>
              <w:jc w:val="right"/>
            </w:pPr>
            <w:r>
              <w:rPr>
                <w:rFonts w:eastAsiaTheme="minorEastAsia"/>
                <w:szCs w:val="21"/>
              </w:rPr>
              <w:t>4.73</w:t>
            </w:r>
          </w:p>
        </w:tc>
      </w:tr>
      <w:tr w:rsidR="00D215E7">
        <w:tc>
          <w:tcPr>
            <w:tcW w:w="870" w:type="dxa"/>
            <w:vAlign w:val="center"/>
          </w:tcPr>
          <w:p w:rsidR="00D215E7" w:rsidRDefault="00903C2B">
            <w:pPr>
              <w:jc w:val="center"/>
            </w:pPr>
            <w:r>
              <w:rPr>
                <w:rFonts w:eastAsiaTheme="minorEastAsia"/>
                <w:szCs w:val="21"/>
              </w:rPr>
              <w:t>19</w:t>
            </w:r>
          </w:p>
        </w:tc>
        <w:tc>
          <w:tcPr>
            <w:tcW w:w="1650" w:type="dxa"/>
            <w:vAlign w:val="center"/>
          </w:tcPr>
          <w:p w:rsidR="00D215E7" w:rsidRDefault="00903C2B">
            <w:pPr>
              <w:jc w:val="center"/>
            </w:pPr>
            <w:r>
              <w:rPr>
                <w:rFonts w:eastAsiaTheme="minorEastAsia"/>
                <w:szCs w:val="21"/>
              </w:rPr>
              <w:t>603477</w:t>
            </w:r>
          </w:p>
        </w:tc>
        <w:tc>
          <w:tcPr>
            <w:tcW w:w="1980" w:type="dxa"/>
            <w:vAlign w:val="center"/>
          </w:tcPr>
          <w:p w:rsidR="00D215E7" w:rsidRDefault="00903C2B">
            <w:pPr>
              <w:jc w:val="center"/>
            </w:pPr>
            <w:r>
              <w:rPr>
                <w:rFonts w:eastAsiaTheme="minorEastAsia"/>
                <w:szCs w:val="21"/>
              </w:rPr>
              <w:t>巨星农牧</w:t>
            </w:r>
          </w:p>
        </w:tc>
        <w:tc>
          <w:tcPr>
            <w:tcW w:w="2880" w:type="dxa"/>
            <w:vAlign w:val="center"/>
          </w:tcPr>
          <w:p w:rsidR="00D215E7" w:rsidRDefault="00903C2B">
            <w:pPr>
              <w:jc w:val="right"/>
            </w:pPr>
            <w:r>
              <w:rPr>
                <w:rFonts w:eastAsiaTheme="minorEastAsia"/>
                <w:szCs w:val="21"/>
              </w:rPr>
              <w:t>5,484,126.00</w:t>
            </w:r>
          </w:p>
        </w:tc>
        <w:tc>
          <w:tcPr>
            <w:tcW w:w="1620" w:type="dxa"/>
            <w:vAlign w:val="center"/>
          </w:tcPr>
          <w:p w:rsidR="00D215E7" w:rsidRDefault="00903C2B">
            <w:pPr>
              <w:jc w:val="right"/>
            </w:pPr>
            <w:r>
              <w:rPr>
                <w:rFonts w:eastAsiaTheme="minorEastAsia"/>
                <w:szCs w:val="21"/>
              </w:rPr>
              <w:t>4.15</w:t>
            </w:r>
          </w:p>
        </w:tc>
      </w:tr>
      <w:tr w:rsidR="00D215E7">
        <w:tc>
          <w:tcPr>
            <w:tcW w:w="870" w:type="dxa"/>
            <w:vAlign w:val="center"/>
          </w:tcPr>
          <w:p w:rsidR="00D215E7" w:rsidRDefault="00903C2B">
            <w:pPr>
              <w:jc w:val="center"/>
            </w:pPr>
            <w:r>
              <w:rPr>
                <w:rFonts w:eastAsiaTheme="minorEastAsia"/>
                <w:szCs w:val="21"/>
              </w:rPr>
              <w:t>20</w:t>
            </w:r>
          </w:p>
        </w:tc>
        <w:tc>
          <w:tcPr>
            <w:tcW w:w="1650" w:type="dxa"/>
            <w:vAlign w:val="center"/>
          </w:tcPr>
          <w:p w:rsidR="00D215E7" w:rsidRDefault="00903C2B">
            <w:pPr>
              <w:jc w:val="center"/>
            </w:pPr>
            <w:r>
              <w:rPr>
                <w:rFonts w:eastAsiaTheme="minorEastAsia"/>
                <w:szCs w:val="21"/>
              </w:rPr>
              <w:t>002230</w:t>
            </w:r>
          </w:p>
        </w:tc>
        <w:tc>
          <w:tcPr>
            <w:tcW w:w="1980" w:type="dxa"/>
            <w:vAlign w:val="center"/>
          </w:tcPr>
          <w:p w:rsidR="00D215E7" w:rsidRDefault="00903C2B">
            <w:pPr>
              <w:jc w:val="center"/>
            </w:pPr>
            <w:r>
              <w:rPr>
                <w:rFonts w:eastAsiaTheme="minorEastAsia"/>
                <w:szCs w:val="21"/>
              </w:rPr>
              <w:t>科大讯飞</w:t>
            </w:r>
          </w:p>
        </w:tc>
        <w:tc>
          <w:tcPr>
            <w:tcW w:w="2880" w:type="dxa"/>
            <w:vAlign w:val="center"/>
          </w:tcPr>
          <w:p w:rsidR="00D215E7" w:rsidRDefault="00903C2B">
            <w:pPr>
              <w:jc w:val="right"/>
            </w:pPr>
            <w:r>
              <w:rPr>
                <w:rFonts w:eastAsiaTheme="minorEastAsia"/>
                <w:szCs w:val="21"/>
              </w:rPr>
              <w:t>5,313,531.70</w:t>
            </w:r>
          </w:p>
        </w:tc>
        <w:tc>
          <w:tcPr>
            <w:tcW w:w="1620" w:type="dxa"/>
            <w:vAlign w:val="center"/>
          </w:tcPr>
          <w:p w:rsidR="00D215E7" w:rsidRDefault="00903C2B">
            <w:pPr>
              <w:jc w:val="right"/>
            </w:pPr>
            <w:r>
              <w:rPr>
                <w:rFonts w:eastAsiaTheme="minorEastAsia"/>
                <w:szCs w:val="21"/>
              </w:rPr>
              <w:t>4.02</w:t>
            </w:r>
          </w:p>
        </w:tc>
      </w:tr>
      <w:tr w:rsidR="00D215E7">
        <w:tc>
          <w:tcPr>
            <w:tcW w:w="870" w:type="dxa"/>
            <w:vAlign w:val="center"/>
          </w:tcPr>
          <w:p w:rsidR="00D215E7" w:rsidRDefault="00903C2B">
            <w:pPr>
              <w:jc w:val="center"/>
            </w:pPr>
            <w:r>
              <w:rPr>
                <w:rFonts w:eastAsiaTheme="minorEastAsia"/>
                <w:szCs w:val="21"/>
              </w:rPr>
              <w:t>21</w:t>
            </w:r>
          </w:p>
        </w:tc>
        <w:tc>
          <w:tcPr>
            <w:tcW w:w="1650" w:type="dxa"/>
            <w:vAlign w:val="center"/>
          </w:tcPr>
          <w:p w:rsidR="00D215E7" w:rsidRDefault="00903C2B">
            <w:pPr>
              <w:jc w:val="center"/>
            </w:pPr>
            <w:r>
              <w:rPr>
                <w:rFonts w:eastAsiaTheme="minorEastAsia"/>
                <w:szCs w:val="21"/>
              </w:rPr>
              <w:t>002463</w:t>
            </w:r>
          </w:p>
        </w:tc>
        <w:tc>
          <w:tcPr>
            <w:tcW w:w="1980" w:type="dxa"/>
            <w:vAlign w:val="center"/>
          </w:tcPr>
          <w:p w:rsidR="00D215E7" w:rsidRDefault="00903C2B">
            <w:pPr>
              <w:jc w:val="center"/>
            </w:pPr>
            <w:r>
              <w:rPr>
                <w:rFonts w:eastAsiaTheme="minorEastAsia"/>
                <w:szCs w:val="21"/>
              </w:rPr>
              <w:t>沪电股份</w:t>
            </w:r>
          </w:p>
        </w:tc>
        <w:tc>
          <w:tcPr>
            <w:tcW w:w="2880" w:type="dxa"/>
            <w:vAlign w:val="center"/>
          </w:tcPr>
          <w:p w:rsidR="00D215E7" w:rsidRDefault="00903C2B">
            <w:pPr>
              <w:jc w:val="right"/>
            </w:pPr>
            <w:r>
              <w:rPr>
                <w:rFonts w:eastAsiaTheme="minorEastAsia"/>
                <w:szCs w:val="21"/>
              </w:rPr>
              <w:t>5,020,278.90</w:t>
            </w:r>
          </w:p>
        </w:tc>
        <w:tc>
          <w:tcPr>
            <w:tcW w:w="1620" w:type="dxa"/>
            <w:vAlign w:val="center"/>
          </w:tcPr>
          <w:p w:rsidR="00D215E7" w:rsidRDefault="00903C2B">
            <w:pPr>
              <w:jc w:val="right"/>
            </w:pPr>
            <w:r>
              <w:rPr>
                <w:rFonts w:eastAsiaTheme="minorEastAsia"/>
                <w:szCs w:val="21"/>
              </w:rPr>
              <w:t>3.80</w:t>
            </w:r>
          </w:p>
        </w:tc>
      </w:tr>
      <w:tr w:rsidR="00D215E7">
        <w:tc>
          <w:tcPr>
            <w:tcW w:w="870" w:type="dxa"/>
            <w:vAlign w:val="center"/>
          </w:tcPr>
          <w:p w:rsidR="00D215E7" w:rsidRDefault="00903C2B">
            <w:pPr>
              <w:jc w:val="center"/>
            </w:pPr>
            <w:r>
              <w:rPr>
                <w:rFonts w:eastAsiaTheme="minorEastAsia"/>
                <w:szCs w:val="21"/>
              </w:rPr>
              <w:t>22</w:t>
            </w:r>
          </w:p>
        </w:tc>
        <w:tc>
          <w:tcPr>
            <w:tcW w:w="1650" w:type="dxa"/>
            <w:vAlign w:val="center"/>
          </w:tcPr>
          <w:p w:rsidR="00D215E7" w:rsidRDefault="00903C2B">
            <w:pPr>
              <w:jc w:val="center"/>
            </w:pPr>
            <w:r>
              <w:rPr>
                <w:rFonts w:eastAsiaTheme="minorEastAsia"/>
                <w:szCs w:val="21"/>
              </w:rPr>
              <w:t>600602</w:t>
            </w:r>
          </w:p>
        </w:tc>
        <w:tc>
          <w:tcPr>
            <w:tcW w:w="1980" w:type="dxa"/>
            <w:vAlign w:val="center"/>
          </w:tcPr>
          <w:p w:rsidR="00D215E7" w:rsidRDefault="00903C2B">
            <w:pPr>
              <w:jc w:val="center"/>
            </w:pPr>
            <w:r>
              <w:rPr>
                <w:rFonts w:eastAsiaTheme="minorEastAsia"/>
                <w:szCs w:val="21"/>
              </w:rPr>
              <w:t>云赛智联</w:t>
            </w:r>
          </w:p>
        </w:tc>
        <w:tc>
          <w:tcPr>
            <w:tcW w:w="2880" w:type="dxa"/>
            <w:vAlign w:val="center"/>
          </w:tcPr>
          <w:p w:rsidR="00D215E7" w:rsidRDefault="00903C2B">
            <w:pPr>
              <w:jc w:val="right"/>
            </w:pPr>
            <w:r>
              <w:rPr>
                <w:rFonts w:eastAsiaTheme="minorEastAsia"/>
                <w:szCs w:val="21"/>
              </w:rPr>
              <w:t>5,006,269.00</w:t>
            </w:r>
          </w:p>
        </w:tc>
        <w:tc>
          <w:tcPr>
            <w:tcW w:w="1620" w:type="dxa"/>
            <w:vAlign w:val="center"/>
          </w:tcPr>
          <w:p w:rsidR="00D215E7" w:rsidRDefault="00903C2B">
            <w:pPr>
              <w:jc w:val="right"/>
            </w:pPr>
            <w:r>
              <w:rPr>
                <w:rFonts w:eastAsiaTheme="minorEastAsia"/>
                <w:szCs w:val="21"/>
              </w:rPr>
              <w:t>3.79</w:t>
            </w:r>
          </w:p>
        </w:tc>
      </w:tr>
      <w:tr w:rsidR="00D215E7">
        <w:tc>
          <w:tcPr>
            <w:tcW w:w="870" w:type="dxa"/>
            <w:vAlign w:val="center"/>
          </w:tcPr>
          <w:p w:rsidR="00D215E7" w:rsidRDefault="00903C2B">
            <w:pPr>
              <w:jc w:val="center"/>
            </w:pPr>
            <w:r>
              <w:rPr>
                <w:rFonts w:eastAsiaTheme="minorEastAsia"/>
                <w:szCs w:val="21"/>
              </w:rPr>
              <w:t>23</w:t>
            </w:r>
          </w:p>
        </w:tc>
        <w:tc>
          <w:tcPr>
            <w:tcW w:w="1650" w:type="dxa"/>
            <w:vAlign w:val="center"/>
          </w:tcPr>
          <w:p w:rsidR="00D215E7" w:rsidRDefault="00903C2B">
            <w:pPr>
              <w:jc w:val="center"/>
            </w:pPr>
            <w:r>
              <w:rPr>
                <w:rFonts w:eastAsiaTheme="minorEastAsia"/>
                <w:szCs w:val="21"/>
              </w:rPr>
              <w:t>688489</w:t>
            </w:r>
          </w:p>
        </w:tc>
        <w:tc>
          <w:tcPr>
            <w:tcW w:w="1980" w:type="dxa"/>
            <w:vAlign w:val="center"/>
          </w:tcPr>
          <w:p w:rsidR="00D215E7" w:rsidRDefault="00903C2B">
            <w:pPr>
              <w:jc w:val="center"/>
            </w:pPr>
            <w:r>
              <w:rPr>
                <w:rFonts w:eastAsiaTheme="minorEastAsia"/>
                <w:szCs w:val="21"/>
              </w:rPr>
              <w:t>三未信安</w:t>
            </w:r>
          </w:p>
        </w:tc>
        <w:tc>
          <w:tcPr>
            <w:tcW w:w="2880" w:type="dxa"/>
            <w:vAlign w:val="center"/>
          </w:tcPr>
          <w:p w:rsidR="00D215E7" w:rsidRDefault="00903C2B">
            <w:pPr>
              <w:jc w:val="right"/>
            </w:pPr>
            <w:r>
              <w:rPr>
                <w:rFonts w:eastAsiaTheme="minorEastAsia"/>
                <w:szCs w:val="21"/>
              </w:rPr>
              <w:t>4,818,983.92</w:t>
            </w:r>
          </w:p>
        </w:tc>
        <w:tc>
          <w:tcPr>
            <w:tcW w:w="1620" w:type="dxa"/>
            <w:vAlign w:val="center"/>
          </w:tcPr>
          <w:p w:rsidR="00D215E7" w:rsidRDefault="00903C2B">
            <w:pPr>
              <w:jc w:val="right"/>
            </w:pPr>
            <w:r>
              <w:rPr>
                <w:rFonts w:eastAsiaTheme="minorEastAsia"/>
                <w:szCs w:val="21"/>
              </w:rPr>
              <w:t>3.65</w:t>
            </w:r>
          </w:p>
        </w:tc>
      </w:tr>
      <w:tr w:rsidR="00D215E7">
        <w:tc>
          <w:tcPr>
            <w:tcW w:w="870" w:type="dxa"/>
            <w:vAlign w:val="center"/>
          </w:tcPr>
          <w:p w:rsidR="00D215E7" w:rsidRDefault="00903C2B">
            <w:pPr>
              <w:jc w:val="center"/>
            </w:pPr>
            <w:r>
              <w:rPr>
                <w:rFonts w:eastAsiaTheme="minorEastAsia"/>
                <w:szCs w:val="21"/>
              </w:rPr>
              <w:t>24</w:t>
            </w:r>
          </w:p>
        </w:tc>
        <w:tc>
          <w:tcPr>
            <w:tcW w:w="1650" w:type="dxa"/>
            <w:vAlign w:val="center"/>
          </w:tcPr>
          <w:p w:rsidR="00D215E7" w:rsidRDefault="00903C2B">
            <w:pPr>
              <w:jc w:val="center"/>
            </w:pPr>
            <w:r>
              <w:rPr>
                <w:rFonts w:eastAsiaTheme="minorEastAsia"/>
                <w:szCs w:val="21"/>
              </w:rPr>
              <w:t>600845</w:t>
            </w:r>
          </w:p>
        </w:tc>
        <w:tc>
          <w:tcPr>
            <w:tcW w:w="1980" w:type="dxa"/>
            <w:vAlign w:val="center"/>
          </w:tcPr>
          <w:p w:rsidR="00D215E7" w:rsidRDefault="00903C2B">
            <w:pPr>
              <w:jc w:val="center"/>
            </w:pPr>
            <w:r>
              <w:rPr>
                <w:rFonts w:eastAsiaTheme="minorEastAsia"/>
                <w:szCs w:val="21"/>
              </w:rPr>
              <w:t>宝信软件</w:t>
            </w:r>
          </w:p>
        </w:tc>
        <w:tc>
          <w:tcPr>
            <w:tcW w:w="2880" w:type="dxa"/>
            <w:vAlign w:val="center"/>
          </w:tcPr>
          <w:p w:rsidR="00D215E7" w:rsidRDefault="00903C2B">
            <w:pPr>
              <w:jc w:val="right"/>
            </w:pPr>
            <w:r>
              <w:rPr>
                <w:rFonts w:eastAsiaTheme="minorEastAsia"/>
                <w:szCs w:val="21"/>
              </w:rPr>
              <w:t>4,529,020.26</w:t>
            </w:r>
          </w:p>
        </w:tc>
        <w:tc>
          <w:tcPr>
            <w:tcW w:w="1620" w:type="dxa"/>
            <w:vAlign w:val="center"/>
          </w:tcPr>
          <w:p w:rsidR="00D215E7" w:rsidRDefault="00903C2B">
            <w:pPr>
              <w:jc w:val="right"/>
            </w:pPr>
            <w:r>
              <w:rPr>
                <w:rFonts w:eastAsiaTheme="minorEastAsia"/>
                <w:szCs w:val="21"/>
              </w:rPr>
              <w:t>3.43</w:t>
            </w:r>
          </w:p>
        </w:tc>
      </w:tr>
      <w:tr w:rsidR="00D215E7">
        <w:tc>
          <w:tcPr>
            <w:tcW w:w="870" w:type="dxa"/>
            <w:vAlign w:val="center"/>
          </w:tcPr>
          <w:p w:rsidR="00D215E7" w:rsidRDefault="00903C2B">
            <w:pPr>
              <w:jc w:val="center"/>
            </w:pPr>
            <w:r>
              <w:rPr>
                <w:rFonts w:eastAsiaTheme="minorEastAsia"/>
                <w:szCs w:val="21"/>
              </w:rPr>
              <w:t>25</w:t>
            </w:r>
          </w:p>
        </w:tc>
        <w:tc>
          <w:tcPr>
            <w:tcW w:w="1650" w:type="dxa"/>
            <w:vAlign w:val="center"/>
          </w:tcPr>
          <w:p w:rsidR="00D215E7" w:rsidRDefault="00903C2B">
            <w:pPr>
              <w:jc w:val="center"/>
            </w:pPr>
            <w:r>
              <w:rPr>
                <w:rFonts w:eastAsiaTheme="minorEastAsia"/>
                <w:szCs w:val="21"/>
              </w:rPr>
              <w:t>603345</w:t>
            </w:r>
          </w:p>
        </w:tc>
        <w:tc>
          <w:tcPr>
            <w:tcW w:w="1980" w:type="dxa"/>
            <w:vAlign w:val="center"/>
          </w:tcPr>
          <w:p w:rsidR="00D215E7" w:rsidRDefault="00903C2B">
            <w:pPr>
              <w:jc w:val="center"/>
            </w:pPr>
            <w:r>
              <w:rPr>
                <w:rFonts w:eastAsiaTheme="minorEastAsia"/>
                <w:szCs w:val="21"/>
              </w:rPr>
              <w:t>安井食品</w:t>
            </w:r>
          </w:p>
        </w:tc>
        <w:tc>
          <w:tcPr>
            <w:tcW w:w="2880" w:type="dxa"/>
            <w:vAlign w:val="center"/>
          </w:tcPr>
          <w:p w:rsidR="00D215E7" w:rsidRDefault="00903C2B">
            <w:pPr>
              <w:jc w:val="right"/>
            </w:pPr>
            <w:r>
              <w:rPr>
                <w:rFonts w:eastAsiaTheme="minorEastAsia"/>
                <w:szCs w:val="21"/>
              </w:rPr>
              <w:t>4,521,429.00</w:t>
            </w:r>
          </w:p>
        </w:tc>
        <w:tc>
          <w:tcPr>
            <w:tcW w:w="1620" w:type="dxa"/>
            <w:vAlign w:val="center"/>
          </w:tcPr>
          <w:p w:rsidR="00D215E7" w:rsidRDefault="00903C2B">
            <w:pPr>
              <w:jc w:val="right"/>
            </w:pPr>
            <w:r>
              <w:rPr>
                <w:rFonts w:eastAsiaTheme="minorEastAsia"/>
                <w:szCs w:val="21"/>
              </w:rPr>
              <w:t>3.42</w:t>
            </w:r>
          </w:p>
        </w:tc>
      </w:tr>
      <w:tr w:rsidR="00D215E7">
        <w:tc>
          <w:tcPr>
            <w:tcW w:w="870" w:type="dxa"/>
            <w:vAlign w:val="center"/>
          </w:tcPr>
          <w:p w:rsidR="00D215E7" w:rsidRDefault="00903C2B">
            <w:pPr>
              <w:jc w:val="center"/>
            </w:pPr>
            <w:r>
              <w:rPr>
                <w:rFonts w:eastAsiaTheme="minorEastAsia"/>
                <w:szCs w:val="21"/>
              </w:rPr>
              <w:t>26</w:t>
            </w:r>
          </w:p>
        </w:tc>
        <w:tc>
          <w:tcPr>
            <w:tcW w:w="1650" w:type="dxa"/>
            <w:vAlign w:val="center"/>
          </w:tcPr>
          <w:p w:rsidR="00D215E7" w:rsidRDefault="00903C2B">
            <w:pPr>
              <w:jc w:val="center"/>
            </w:pPr>
            <w:r>
              <w:rPr>
                <w:rFonts w:eastAsiaTheme="minorEastAsia"/>
                <w:szCs w:val="21"/>
              </w:rPr>
              <w:t>600779</w:t>
            </w:r>
          </w:p>
        </w:tc>
        <w:tc>
          <w:tcPr>
            <w:tcW w:w="1980" w:type="dxa"/>
            <w:vAlign w:val="center"/>
          </w:tcPr>
          <w:p w:rsidR="00D215E7" w:rsidRDefault="00903C2B">
            <w:pPr>
              <w:jc w:val="center"/>
            </w:pPr>
            <w:r>
              <w:rPr>
                <w:rFonts w:eastAsiaTheme="minorEastAsia"/>
                <w:szCs w:val="21"/>
              </w:rPr>
              <w:t>水井坊</w:t>
            </w:r>
          </w:p>
        </w:tc>
        <w:tc>
          <w:tcPr>
            <w:tcW w:w="2880" w:type="dxa"/>
            <w:vAlign w:val="center"/>
          </w:tcPr>
          <w:p w:rsidR="00D215E7" w:rsidRDefault="00903C2B">
            <w:pPr>
              <w:jc w:val="right"/>
            </w:pPr>
            <w:r>
              <w:rPr>
                <w:rFonts w:eastAsiaTheme="minorEastAsia"/>
                <w:szCs w:val="21"/>
              </w:rPr>
              <w:t>4,454,915.18</w:t>
            </w:r>
          </w:p>
        </w:tc>
        <w:tc>
          <w:tcPr>
            <w:tcW w:w="1620" w:type="dxa"/>
            <w:vAlign w:val="center"/>
          </w:tcPr>
          <w:p w:rsidR="00D215E7" w:rsidRDefault="00903C2B">
            <w:pPr>
              <w:jc w:val="right"/>
            </w:pPr>
            <w:r>
              <w:rPr>
                <w:rFonts w:eastAsiaTheme="minorEastAsia"/>
                <w:szCs w:val="21"/>
              </w:rPr>
              <w:t>3.37</w:t>
            </w:r>
          </w:p>
        </w:tc>
      </w:tr>
      <w:tr w:rsidR="00D215E7">
        <w:tc>
          <w:tcPr>
            <w:tcW w:w="870" w:type="dxa"/>
            <w:vAlign w:val="center"/>
          </w:tcPr>
          <w:p w:rsidR="00D215E7" w:rsidRDefault="00903C2B">
            <w:pPr>
              <w:jc w:val="center"/>
            </w:pPr>
            <w:r>
              <w:rPr>
                <w:rFonts w:eastAsiaTheme="minorEastAsia"/>
                <w:szCs w:val="21"/>
              </w:rPr>
              <w:t>27</w:t>
            </w:r>
          </w:p>
        </w:tc>
        <w:tc>
          <w:tcPr>
            <w:tcW w:w="1650" w:type="dxa"/>
            <w:vAlign w:val="center"/>
          </w:tcPr>
          <w:p w:rsidR="00D215E7" w:rsidRDefault="00903C2B">
            <w:pPr>
              <w:jc w:val="center"/>
            </w:pPr>
            <w:r>
              <w:rPr>
                <w:rFonts w:eastAsiaTheme="minorEastAsia"/>
                <w:szCs w:val="21"/>
              </w:rPr>
              <w:t>002475</w:t>
            </w:r>
          </w:p>
        </w:tc>
        <w:tc>
          <w:tcPr>
            <w:tcW w:w="1980" w:type="dxa"/>
            <w:vAlign w:val="center"/>
          </w:tcPr>
          <w:p w:rsidR="00D215E7" w:rsidRDefault="00903C2B">
            <w:pPr>
              <w:jc w:val="center"/>
            </w:pPr>
            <w:r>
              <w:rPr>
                <w:rFonts w:eastAsiaTheme="minorEastAsia"/>
                <w:szCs w:val="21"/>
              </w:rPr>
              <w:t>立讯精密</w:t>
            </w:r>
          </w:p>
        </w:tc>
        <w:tc>
          <w:tcPr>
            <w:tcW w:w="2880" w:type="dxa"/>
            <w:vAlign w:val="center"/>
          </w:tcPr>
          <w:p w:rsidR="00D215E7" w:rsidRDefault="00903C2B">
            <w:pPr>
              <w:jc w:val="right"/>
            </w:pPr>
            <w:r>
              <w:rPr>
                <w:rFonts w:eastAsiaTheme="minorEastAsia"/>
                <w:szCs w:val="21"/>
              </w:rPr>
              <w:t>4,431,908.00</w:t>
            </w:r>
          </w:p>
        </w:tc>
        <w:tc>
          <w:tcPr>
            <w:tcW w:w="1620" w:type="dxa"/>
            <w:vAlign w:val="center"/>
          </w:tcPr>
          <w:p w:rsidR="00D215E7" w:rsidRDefault="00903C2B">
            <w:pPr>
              <w:jc w:val="right"/>
            </w:pPr>
            <w:r>
              <w:rPr>
                <w:rFonts w:eastAsiaTheme="minorEastAsia"/>
                <w:szCs w:val="21"/>
              </w:rPr>
              <w:t>3.35</w:t>
            </w:r>
          </w:p>
        </w:tc>
      </w:tr>
      <w:tr w:rsidR="00D215E7">
        <w:tc>
          <w:tcPr>
            <w:tcW w:w="870" w:type="dxa"/>
            <w:vAlign w:val="center"/>
          </w:tcPr>
          <w:p w:rsidR="00D215E7" w:rsidRDefault="00903C2B">
            <w:pPr>
              <w:jc w:val="center"/>
            </w:pPr>
            <w:r>
              <w:rPr>
                <w:rFonts w:eastAsiaTheme="minorEastAsia"/>
                <w:szCs w:val="21"/>
              </w:rPr>
              <w:t>28</w:t>
            </w:r>
          </w:p>
        </w:tc>
        <w:tc>
          <w:tcPr>
            <w:tcW w:w="1650" w:type="dxa"/>
            <w:vAlign w:val="center"/>
          </w:tcPr>
          <w:p w:rsidR="00D215E7" w:rsidRDefault="00903C2B">
            <w:pPr>
              <w:jc w:val="center"/>
            </w:pPr>
            <w:r>
              <w:rPr>
                <w:rFonts w:eastAsiaTheme="minorEastAsia"/>
                <w:szCs w:val="21"/>
              </w:rPr>
              <w:t>002517</w:t>
            </w:r>
          </w:p>
        </w:tc>
        <w:tc>
          <w:tcPr>
            <w:tcW w:w="1980" w:type="dxa"/>
            <w:vAlign w:val="center"/>
          </w:tcPr>
          <w:p w:rsidR="00D215E7" w:rsidRDefault="00903C2B">
            <w:pPr>
              <w:jc w:val="center"/>
            </w:pPr>
            <w:r>
              <w:rPr>
                <w:rFonts w:eastAsiaTheme="minorEastAsia"/>
                <w:szCs w:val="21"/>
              </w:rPr>
              <w:t>恺英网络</w:t>
            </w:r>
          </w:p>
        </w:tc>
        <w:tc>
          <w:tcPr>
            <w:tcW w:w="2880" w:type="dxa"/>
            <w:vAlign w:val="center"/>
          </w:tcPr>
          <w:p w:rsidR="00D215E7" w:rsidRDefault="00903C2B">
            <w:pPr>
              <w:jc w:val="right"/>
            </w:pPr>
            <w:r>
              <w:rPr>
                <w:rFonts w:eastAsiaTheme="minorEastAsia"/>
                <w:szCs w:val="21"/>
              </w:rPr>
              <w:t>4,376,552.00</w:t>
            </w:r>
          </w:p>
        </w:tc>
        <w:tc>
          <w:tcPr>
            <w:tcW w:w="1620" w:type="dxa"/>
            <w:vAlign w:val="center"/>
          </w:tcPr>
          <w:p w:rsidR="00D215E7" w:rsidRDefault="00903C2B">
            <w:pPr>
              <w:jc w:val="right"/>
            </w:pPr>
            <w:r>
              <w:rPr>
                <w:rFonts w:eastAsiaTheme="minorEastAsia"/>
                <w:szCs w:val="21"/>
              </w:rPr>
              <w:t>3.31</w:t>
            </w:r>
          </w:p>
        </w:tc>
      </w:tr>
      <w:tr w:rsidR="00D215E7">
        <w:tc>
          <w:tcPr>
            <w:tcW w:w="870" w:type="dxa"/>
            <w:vAlign w:val="center"/>
          </w:tcPr>
          <w:p w:rsidR="00D215E7" w:rsidRDefault="00903C2B">
            <w:pPr>
              <w:jc w:val="center"/>
            </w:pPr>
            <w:r>
              <w:rPr>
                <w:rFonts w:eastAsiaTheme="minorEastAsia"/>
                <w:szCs w:val="21"/>
              </w:rPr>
              <w:t>29</w:t>
            </w:r>
          </w:p>
        </w:tc>
        <w:tc>
          <w:tcPr>
            <w:tcW w:w="1650" w:type="dxa"/>
            <w:vAlign w:val="center"/>
          </w:tcPr>
          <w:p w:rsidR="00D215E7" w:rsidRDefault="00903C2B">
            <w:pPr>
              <w:jc w:val="center"/>
            </w:pPr>
            <w:r>
              <w:rPr>
                <w:rFonts w:eastAsiaTheme="minorEastAsia"/>
                <w:szCs w:val="21"/>
              </w:rPr>
              <w:t>603019</w:t>
            </w:r>
          </w:p>
        </w:tc>
        <w:tc>
          <w:tcPr>
            <w:tcW w:w="1980" w:type="dxa"/>
            <w:vAlign w:val="center"/>
          </w:tcPr>
          <w:p w:rsidR="00D215E7" w:rsidRDefault="00903C2B">
            <w:pPr>
              <w:jc w:val="center"/>
            </w:pPr>
            <w:r>
              <w:rPr>
                <w:rFonts w:eastAsiaTheme="minorEastAsia"/>
                <w:szCs w:val="21"/>
              </w:rPr>
              <w:t>中科曙光</w:t>
            </w:r>
          </w:p>
        </w:tc>
        <w:tc>
          <w:tcPr>
            <w:tcW w:w="2880" w:type="dxa"/>
            <w:vAlign w:val="center"/>
          </w:tcPr>
          <w:p w:rsidR="00D215E7" w:rsidRDefault="00903C2B">
            <w:pPr>
              <w:jc w:val="right"/>
            </w:pPr>
            <w:r>
              <w:rPr>
                <w:rFonts w:eastAsiaTheme="minorEastAsia"/>
                <w:szCs w:val="21"/>
              </w:rPr>
              <w:t>4,330,464.20</w:t>
            </w:r>
          </w:p>
        </w:tc>
        <w:tc>
          <w:tcPr>
            <w:tcW w:w="1620" w:type="dxa"/>
            <w:vAlign w:val="center"/>
          </w:tcPr>
          <w:p w:rsidR="00D215E7" w:rsidRDefault="00903C2B">
            <w:pPr>
              <w:jc w:val="right"/>
            </w:pPr>
            <w:r>
              <w:rPr>
                <w:rFonts w:eastAsiaTheme="minorEastAsia"/>
                <w:szCs w:val="21"/>
              </w:rPr>
              <w:t>3.28</w:t>
            </w:r>
          </w:p>
        </w:tc>
      </w:tr>
      <w:tr w:rsidR="00D215E7">
        <w:tc>
          <w:tcPr>
            <w:tcW w:w="870" w:type="dxa"/>
            <w:vAlign w:val="center"/>
          </w:tcPr>
          <w:p w:rsidR="00D215E7" w:rsidRDefault="00903C2B">
            <w:pPr>
              <w:jc w:val="center"/>
            </w:pPr>
            <w:r>
              <w:rPr>
                <w:rFonts w:eastAsiaTheme="minorEastAsia"/>
                <w:szCs w:val="21"/>
              </w:rPr>
              <w:t>30</w:t>
            </w:r>
          </w:p>
        </w:tc>
        <w:tc>
          <w:tcPr>
            <w:tcW w:w="1650" w:type="dxa"/>
            <w:vAlign w:val="center"/>
          </w:tcPr>
          <w:p w:rsidR="00D215E7" w:rsidRDefault="00903C2B">
            <w:pPr>
              <w:jc w:val="center"/>
            </w:pPr>
            <w:r>
              <w:rPr>
                <w:rFonts w:eastAsiaTheme="minorEastAsia"/>
                <w:szCs w:val="21"/>
              </w:rPr>
              <w:t>600557</w:t>
            </w:r>
          </w:p>
        </w:tc>
        <w:tc>
          <w:tcPr>
            <w:tcW w:w="1980" w:type="dxa"/>
            <w:vAlign w:val="center"/>
          </w:tcPr>
          <w:p w:rsidR="00D215E7" w:rsidRDefault="00903C2B">
            <w:pPr>
              <w:jc w:val="center"/>
            </w:pPr>
            <w:r>
              <w:rPr>
                <w:rFonts w:eastAsiaTheme="minorEastAsia"/>
                <w:szCs w:val="21"/>
              </w:rPr>
              <w:t>康缘药业</w:t>
            </w:r>
          </w:p>
        </w:tc>
        <w:tc>
          <w:tcPr>
            <w:tcW w:w="2880" w:type="dxa"/>
            <w:vAlign w:val="center"/>
          </w:tcPr>
          <w:p w:rsidR="00D215E7" w:rsidRDefault="00903C2B">
            <w:pPr>
              <w:jc w:val="right"/>
            </w:pPr>
            <w:r>
              <w:rPr>
                <w:rFonts w:eastAsiaTheme="minorEastAsia"/>
                <w:szCs w:val="21"/>
              </w:rPr>
              <w:t>4,281,410.16</w:t>
            </w:r>
          </w:p>
        </w:tc>
        <w:tc>
          <w:tcPr>
            <w:tcW w:w="1620" w:type="dxa"/>
            <w:vAlign w:val="center"/>
          </w:tcPr>
          <w:p w:rsidR="00D215E7" w:rsidRDefault="00903C2B">
            <w:pPr>
              <w:jc w:val="right"/>
            </w:pPr>
            <w:r>
              <w:rPr>
                <w:rFonts w:eastAsiaTheme="minorEastAsia"/>
                <w:szCs w:val="21"/>
              </w:rPr>
              <w:t>3.24</w:t>
            </w:r>
          </w:p>
        </w:tc>
      </w:tr>
      <w:tr w:rsidR="00D215E7">
        <w:tc>
          <w:tcPr>
            <w:tcW w:w="870" w:type="dxa"/>
            <w:vAlign w:val="center"/>
          </w:tcPr>
          <w:p w:rsidR="00D215E7" w:rsidRDefault="00903C2B">
            <w:pPr>
              <w:jc w:val="center"/>
            </w:pPr>
            <w:r>
              <w:rPr>
                <w:rFonts w:eastAsiaTheme="minorEastAsia"/>
                <w:szCs w:val="21"/>
              </w:rPr>
              <w:t>31</w:t>
            </w:r>
          </w:p>
        </w:tc>
        <w:tc>
          <w:tcPr>
            <w:tcW w:w="1650" w:type="dxa"/>
            <w:vAlign w:val="center"/>
          </w:tcPr>
          <w:p w:rsidR="00D215E7" w:rsidRDefault="00903C2B">
            <w:pPr>
              <w:jc w:val="center"/>
            </w:pPr>
            <w:r>
              <w:rPr>
                <w:rFonts w:eastAsiaTheme="minorEastAsia"/>
                <w:szCs w:val="21"/>
              </w:rPr>
              <w:t>601398</w:t>
            </w:r>
          </w:p>
        </w:tc>
        <w:tc>
          <w:tcPr>
            <w:tcW w:w="1980" w:type="dxa"/>
            <w:vAlign w:val="center"/>
          </w:tcPr>
          <w:p w:rsidR="00D215E7" w:rsidRDefault="00903C2B">
            <w:pPr>
              <w:jc w:val="center"/>
            </w:pPr>
            <w:r>
              <w:rPr>
                <w:rFonts w:eastAsiaTheme="minorEastAsia"/>
                <w:szCs w:val="21"/>
              </w:rPr>
              <w:t>工商银行</w:t>
            </w:r>
          </w:p>
        </w:tc>
        <w:tc>
          <w:tcPr>
            <w:tcW w:w="2880" w:type="dxa"/>
            <w:vAlign w:val="center"/>
          </w:tcPr>
          <w:p w:rsidR="00D215E7" w:rsidRDefault="00903C2B">
            <w:pPr>
              <w:jc w:val="right"/>
            </w:pPr>
            <w:r>
              <w:rPr>
                <w:rFonts w:eastAsiaTheme="minorEastAsia"/>
                <w:szCs w:val="21"/>
              </w:rPr>
              <w:t>4,244,081.00</w:t>
            </w:r>
          </w:p>
        </w:tc>
        <w:tc>
          <w:tcPr>
            <w:tcW w:w="1620" w:type="dxa"/>
            <w:vAlign w:val="center"/>
          </w:tcPr>
          <w:p w:rsidR="00D215E7" w:rsidRDefault="00903C2B">
            <w:pPr>
              <w:jc w:val="right"/>
            </w:pPr>
            <w:r>
              <w:rPr>
                <w:rFonts w:eastAsiaTheme="minorEastAsia"/>
                <w:szCs w:val="21"/>
              </w:rPr>
              <w:t>3.21</w:t>
            </w:r>
          </w:p>
        </w:tc>
      </w:tr>
      <w:tr w:rsidR="00D215E7">
        <w:tc>
          <w:tcPr>
            <w:tcW w:w="870" w:type="dxa"/>
            <w:vAlign w:val="center"/>
          </w:tcPr>
          <w:p w:rsidR="00D215E7" w:rsidRDefault="00903C2B">
            <w:pPr>
              <w:jc w:val="center"/>
            </w:pPr>
            <w:r>
              <w:rPr>
                <w:rFonts w:eastAsiaTheme="minorEastAsia"/>
                <w:szCs w:val="21"/>
              </w:rPr>
              <w:t>32</w:t>
            </w:r>
          </w:p>
        </w:tc>
        <w:tc>
          <w:tcPr>
            <w:tcW w:w="1650" w:type="dxa"/>
            <w:vAlign w:val="center"/>
          </w:tcPr>
          <w:p w:rsidR="00D215E7" w:rsidRDefault="00903C2B">
            <w:pPr>
              <w:jc w:val="center"/>
            </w:pPr>
            <w:r>
              <w:rPr>
                <w:rFonts w:eastAsiaTheme="minorEastAsia"/>
                <w:szCs w:val="21"/>
              </w:rPr>
              <w:t>601138</w:t>
            </w:r>
          </w:p>
        </w:tc>
        <w:tc>
          <w:tcPr>
            <w:tcW w:w="1980" w:type="dxa"/>
            <w:vAlign w:val="center"/>
          </w:tcPr>
          <w:p w:rsidR="00D215E7" w:rsidRDefault="00903C2B">
            <w:pPr>
              <w:jc w:val="center"/>
            </w:pPr>
            <w:r>
              <w:rPr>
                <w:rFonts w:eastAsiaTheme="minorEastAsia"/>
                <w:szCs w:val="21"/>
              </w:rPr>
              <w:t>工业富联</w:t>
            </w:r>
          </w:p>
        </w:tc>
        <w:tc>
          <w:tcPr>
            <w:tcW w:w="2880" w:type="dxa"/>
            <w:vAlign w:val="center"/>
          </w:tcPr>
          <w:p w:rsidR="00D215E7" w:rsidRDefault="00903C2B">
            <w:pPr>
              <w:jc w:val="right"/>
            </w:pPr>
            <w:r>
              <w:rPr>
                <w:rFonts w:eastAsiaTheme="minorEastAsia"/>
                <w:szCs w:val="21"/>
              </w:rPr>
              <w:t>4,233,974.00</w:t>
            </w:r>
          </w:p>
        </w:tc>
        <w:tc>
          <w:tcPr>
            <w:tcW w:w="1620" w:type="dxa"/>
            <w:vAlign w:val="center"/>
          </w:tcPr>
          <w:p w:rsidR="00D215E7" w:rsidRDefault="00903C2B">
            <w:pPr>
              <w:jc w:val="right"/>
            </w:pPr>
            <w:r>
              <w:rPr>
                <w:rFonts w:eastAsiaTheme="minorEastAsia"/>
                <w:szCs w:val="21"/>
              </w:rPr>
              <w:t>3.20</w:t>
            </w:r>
          </w:p>
        </w:tc>
      </w:tr>
      <w:tr w:rsidR="00D215E7">
        <w:tc>
          <w:tcPr>
            <w:tcW w:w="870" w:type="dxa"/>
            <w:vAlign w:val="center"/>
          </w:tcPr>
          <w:p w:rsidR="00D215E7" w:rsidRDefault="00903C2B">
            <w:pPr>
              <w:jc w:val="center"/>
            </w:pPr>
            <w:r>
              <w:rPr>
                <w:rFonts w:eastAsiaTheme="minorEastAsia"/>
                <w:szCs w:val="21"/>
              </w:rPr>
              <w:t>33</w:t>
            </w:r>
          </w:p>
        </w:tc>
        <w:tc>
          <w:tcPr>
            <w:tcW w:w="1650" w:type="dxa"/>
            <w:vAlign w:val="center"/>
          </w:tcPr>
          <w:p w:rsidR="00D215E7" w:rsidRDefault="00903C2B">
            <w:pPr>
              <w:jc w:val="center"/>
            </w:pPr>
            <w:r>
              <w:rPr>
                <w:rFonts w:eastAsiaTheme="minorEastAsia"/>
                <w:szCs w:val="21"/>
              </w:rPr>
              <w:t>603501</w:t>
            </w:r>
          </w:p>
        </w:tc>
        <w:tc>
          <w:tcPr>
            <w:tcW w:w="1980" w:type="dxa"/>
            <w:vAlign w:val="center"/>
          </w:tcPr>
          <w:p w:rsidR="00D215E7" w:rsidRDefault="00903C2B">
            <w:pPr>
              <w:jc w:val="center"/>
            </w:pPr>
            <w:r>
              <w:rPr>
                <w:rFonts w:eastAsiaTheme="minorEastAsia"/>
                <w:szCs w:val="21"/>
              </w:rPr>
              <w:t>韦尔股份</w:t>
            </w:r>
          </w:p>
        </w:tc>
        <w:tc>
          <w:tcPr>
            <w:tcW w:w="2880" w:type="dxa"/>
            <w:vAlign w:val="center"/>
          </w:tcPr>
          <w:p w:rsidR="00D215E7" w:rsidRDefault="00903C2B">
            <w:pPr>
              <w:jc w:val="right"/>
            </w:pPr>
            <w:r>
              <w:rPr>
                <w:rFonts w:eastAsiaTheme="minorEastAsia"/>
                <w:szCs w:val="21"/>
              </w:rPr>
              <w:t>4,049,056.00</w:t>
            </w:r>
          </w:p>
        </w:tc>
        <w:tc>
          <w:tcPr>
            <w:tcW w:w="1620" w:type="dxa"/>
            <w:vAlign w:val="center"/>
          </w:tcPr>
          <w:p w:rsidR="00D215E7" w:rsidRDefault="00903C2B">
            <w:pPr>
              <w:jc w:val="right"/>
            </w:pPr>
            <w:r>
              <w:rPr>
                <w:rFonts w:eastAsiaTheme="minorEastAsia"/>
                <w:szCs w:val="21"/>
              </w:rPr>
              <w:t>3.06</w:t>
            </w:r>
          </w:p>
        </w:tc>
      </w:tr>
      <w:tr w:rsidR="00D215E7">
        <w:tc>
          <w:tcPr>
            <w:tcW w:w="870" w:type="dxa"/>
            <w:vAlign w:val="center"/>
          </w:tcPr>
          <w:p w:rsidR="00D215E7" w:rsidRDefault="00903C2B">
            <w:pPr>
              <w:jc w:val="center"/>
            </w:pPr>
            <w:r>
              <w:rPr>
                <w:rFonts w:eastAsiaTheme="minorEastAsia"/>
                <w:szCs w:val="21"/>
              </w:rPr>
              <w:t>34</w:t>
            </w:r>
          </w:p>
        </w:tc>
        <w:tc>
          <w:tcPr>
            <w:tcW w:w="1650" w:type="dxa"/>
            <w:vAlign w:val="center"/>
          </w:tcPr>
          <w:p w:rsidR="00D215E7" w:rsidRDefault="00903C2B">
            <w:pPr>
              <w:jc w:val="center"/>
            </w:pPr>
            <w:r>
              <w:rPr>
                <w:rFonts w:eastAsiaTheme="minorEastAsia"/>
                <w:szCs w:val="21"/>
              </w:rPr>
              <w:t>688617</w:t>
            </w:r>
          </w:p>
        </w:tc>
        <w:tc>
          <w:tcPr>
            <w:tcW w:w="1980" w:type="dxa"/>
            <w:vAlign w:val="center"/>
          </w:tcPr>
          <w:p w:rsidR="00D215E7" w:rsidRDefault="00903C2B">
            <w:pPr>
              <w:jc w:val="center"/>
            </w:pPr>
            <w:r>
              <w:rPr>
                <w:rFonts w:eastAsiaTheme="minorEastAsia"/>
                <w:szCs w:val="21"/>
              </w:rPr>
              <w:t>惠泰医疗</w:t>
            </w:r>
          </w:p>
        </w:tc>
        <w:tc>
          <w:tcPr>
            <w:tcW w:w="2880" w:type="dxa"/>
            <w:vAlign w:val="center"/>
          </w:tcPr>
          <w:p w:rsidR="00D215E7" w:rsidRDefault="00903C2B">
            <w:pPr>
              <w:jc w:val="right"/>
            </w:pPr>
            <w:r>
              <w:rPr>
                <w:rFonts w:eastAsiaTheme="minorEastAsia"/>
                <w:szCs w:val="21"/>
              </w:rPr>
              <w:t>4,013,516.61</w:t>
            </w:r>
          </w:p>
        </w:tc>
        <w:tc>
          <w:tcPr>
            <w:tcW w:w="1620" w:type="dxa"/>
            <w:vAlign w:val="center"/>
          </w:tcPr>
          <w:p w:rsidR="00D215E7" w:rsidRDefault="00903C2B">
            <w:pPr>
              <w:jc w:val="right"/>
            </w:pPr>
            <w:r>
              <w:rPr>
                <w:rFonts w:eastAsiaTheme="minorEastAsia"/>
                <w:szCs w:val="21"/>
              </w:rPr>
              <w:t>3.04</w:t>
            </w:r>
          </w:p>
        </w:tc>
      </w:tr>
      <w:tr w:rsidR="00D215E7">
        <w:tc>
          <w:tcPr>
            <w:tcW w:w="870" w:type="dxa"/>
            <w:vAlign w:val="center"/>
          </w:tcPr>
          <w:p w:rsidR="00D215E7" w:rsidRDefault="00903C2B">
            <w:pPr>
              <w:jc w:val="center"/>
            </w:pPr>
            <w:r>
              <w:rPr>
                <w:rFonts w:eastAsiaTheme="minorEastAsia"/>
                <w:szCs w:val="21"/>
              </w:rPr>
              <w:t>35</w:t>
            </w:r>
          </w:p>
        </w:tc>
        <w:tc>
          <w:tcPr>
            <w:tcW w:w="1650" w:type="dxa"/>
            <w:vAlign w:val="center"/>
          </w:tcPr>
          <w:p w:rsidR="00D215E7" w:rsidRDefault="00903C2B">
            <w:pPr>
              <w:jc w:val="center"/>
            </w:pPr>
            <w:r>
              <w:rPr>
                <w:rFonts w:eastAsiaTheme="minorEastAsia"/>
                <w:szCs w:val="21"/>
              </w:rPr>
              <w:t>002991</w:t>
            </w:r>
          </w:p>
        </w:tc>
        <w:tc>
          <w:tcPr>
            <w:tcW w:w="1980" w:type="dxa"/>
            <w:vAlign w:val="center"/>
          </w:tcPr>
          <w:p w:rsidR="00D215E7" w:rsidRDefault="00903C2B">
            <w:pPr>
              <w:jc w:val="center"/>
            </w:pPr>
            <w:r>
              <w:rPr>
                <w:rFonts w:eastAsiaTheme="minorEastAsia"/>
                <w:szCs w:val="21"/>
              </w:rPr>
              <w:t>甘源食品</w:t>
            </w:r>
          </w:p>
        </w:tc>
        <w:tc>
          <w:tcPr>
            <w:tcW w:w="2880" w:type="dxa"/>
            <w:vAlign w:val="center"/>
          </w:tcPr>
          <w:p w:rsidR="00D215E7" w:rsidRDefault="00903C2B">
            <w:pPr>
              <w:jc w:val="right"/>
            </w:pPr>
            <w:r>
              <w:rPr>
                <w:rFonts w:eastAsiaTheme="minorEastAsia"/>
                <w:szCs w:val="21"/>
              </w:rPr>
              <w:t>4,013,166.00</w:t>
            </w:r>
          </w:p>
        </w:tc>
        <w:tc>
          <w:tcPr>
            <w:tcW w:w="1620" w:type="dxa"/>
            <w:vAlign w:val="center"/>
          </w:tcPr>
          <w:p w:rsidR="00D215E7" w:rsidRDefault="00903C2B">
            <w:pPr>
              <w:jc w:val="right"/>
            </w:pPr>
            <w:r>
              <w:rPr>
                <w:rFonts w:eastAsiaTheme="minorEastAsia"/>
                <w:szCs w:val="21"/>
              </w:rPr>
              <w:t>3.04</w:t>
            </w:r>
          </w:p>
        </w:tc>
      </w:tr>
      <w:tr w:rsidR="00D215E7">
        <w:tc>
          <w:tcPr>
            <w:tcW w:w="870" w:type="dxa"/>
            <w:vAlign w:val="center"/>
          </w:tcPr>
          <w:p w:rsidR="00D215E7" w:rsidRDefault="00903C2B">
            <w:pPr>
              <w:jc w:val="center"/>
            </w:pPr>
            <w:r>
              <w:rPr>
                <w:rFonts w:eastAsiaTheme="minorEastAsia"/>
                <w:szCs w:val="21"/>
              </w:rPr>
              <w:t>36</w:t>
            </w:r>
          </w:p>
        </w:tc>
        <w:tc>
          <w:tcPr>
            <w:tcW w:w="1650" w:type="dxa"/>
            <w:vAlign w:val="center"/>
          </w:tcPr>
          <w:p w:rsidR="00D215E7" w:rsidRDefault="00903C2B">
            <w:pPr>
              <w:jc w:val="center"/>
            </w:pPr>
            <w:r>
              <w:rPr>
                <w:rFonts w:eastAsiaTheme="minorEastAsia"/>
                <w:szCs w:val="21"/>
              </w:rPr>
              <w:t>600211</w:t>
            </w:r>
          </w:p>
        </w:tc>
        <w:tc>
          <w:tcPr>
            <w:tcW w:w="1980" w:type="dxa"/>
            <w:vAlign w:val="center"/>
          </w:tcPr>
          <w:p w:rsidR="00D215E7" w:rsidRDefault="00903C2B">
            <w:pPr>
              <w:jc w:val="center"/>
            </w:pPr>
            <w:r>
              <w:rPr>
                <w:rFonts w:eastAsiaTheme="minorEastAsia"/>
                <w:szCs w:val="21"/>
              </w:rPr>
              <w:t>西藏药业</w:t>
            </w:r>
          </w:p>
        </w:tc>
        <w:tc>
          <w:tcPr>
            <w:tcW w:w="2880" w:type="dxa"/>
            <w:vAlign w:val="center"/>
          </w:tcPr>
          <w:p w:rsidR="00D215E7" w:rsidRDefault="00903C2B">
            <w:pPr>
              <w:jc w:val="right"/>
            </w:pPr>
            <w:r>
              <w:rPr>
                <w:rFonts w:eastAsiaTheme="minorEastAsia"/>
                <w:szCs w:val="21"/>
              </w:rPr>
              <w:t>3,988,217.00</w:t>
            </w:r>
          </w:p>
        </w:tc>
        <w:tc>
          <w:tcPr>
            <w:tcW w:w="1620" w:type="dxa"/>
            <w:vAlign w:val="center"/>
          </w:tcPr>
          <w:p w:rsidR="00D215E7" w:rsidRDefault="00903C2B">
            <w:pPr>
              <w:jc w:val="right"/>
            </w:pPr>
            <w:r>
              <w:rPr>
                <w:rFonts w:eastAsiaTheme="minorEastAsia"/>
                <w:szCs w:val="21"/>
              </w:rPr>
              <w:t>3.02</w:t>
            </w:r>
          </w:p>
        </w:tc>
      </w:tr>
      <w:tr w:rsidR="00D215E7">
        <w:tc>
          <w:tcPr>
            <w:tcW w:w="870" w:type="dxa"/>
            <w:vAlign w:val="center"/>
          </w:tcPr>
          <w:p w:rsidR="00D215E7" w:rsidRDefault="00903C2B">
            <w:pPr>
              <w:jc w:val="center"/>
            </w:pPr>
            <w:r>
              <w:rPr>
                <w:rFonts w:eastAsiaTheme="minorEastAsia"/>
                <w:szCs w:val="21"/>
              </w:rPr>
              <w:t>37</w:t>
            </w:r>
          </w:p>
        </w:tc>
        <w:tc>
          <w:tcPr>
            <w:tcW w:w="1650" w:type="dxa"/>
            <w:vAlign w:val="center"/>
          </w:tcPr>
          <w:p w:rsidR="00D215E7" w:rsidRDefault="00903C2B">
            <w:pPr>
              <w:jc w:val="center"/>
            </w:pPr>
            <w:r>
              <w:rPr>
                <w:rFonts w:eastAsiaTheme="minorEastAsia"/>
                <w:szCs w:val="21"/>
              </w:rPr>
              <w:t>603444</w:t>
            </w:r>
          </w:p>
        </w:tc>
        <w:tc>
          <w:tcPr>
            <w:tcW w:w="1980" w:type="dxa"/>
            <w:vAlign w:val="center"/>
          </w:tcPr>
          <w:p w:rsidR="00D215E7" w:rsidRDefault="00903C2B">
            <w:pPr>
              <w:jc w:val="center"/>
            </w:pPr>
            <w:r>
              <w:rPr>
                <w:rFonts w:eastAsiaTheme="minorEastAsia"/>
                <w:szCs w:val="21"/>
              </w:rPr>
              <w:t>吉比特</w:t>
            </w:r>
          </w:p>
        </w:tc>
        <w:tc>
          <w:tcPr>
            <w:tcW w:w="2880" w:type="dxa"/>
            <w:vAlign w:val="center"/>
          </w:tcPr>
          <w:p w:rsidR="00D215E7" w:rsidRDefault="00903C2B">
            <w:pPr>
              <w:jc w:val="right"/>
            </w:pPr>
            <w:r>
              <w:rPr>
                <w:rFonts w:eastAsiaTheme="minorEastAsia"/>
                <w:szCs w:val="21"/>
              </w:rPr>
              <w:t>3,915,803.00</w:t>
            </w:r>
          </w:p>
        </w:tc>
        <w:tc>
          <w:tcPr>
            <w:tcW w:w="1620" w:type="dxa"/>
            <w:vAlign w:val="center"/>
          </w:tcPr>
          <w:p w:rsidR="00D215E7" w:rsidRDefault="00903C2B">
            <w:pPr>
              <w:jc w:val="right"/>
            </w:pPr>
            <w:r>
              <w:rPr>
                <w:rFonts w:eastAsiaTheme="minorEastAsia"/>
                <w:szCs w:val="21"/>
              </w:rPr>
              <w:t>2.96</w:t>
            </w:r>
          </w:p>
        </w:tc>
      </w:tr>
      <w:tr w:rsidR="00D215E7">
        <w:tc>
          <w:tcPr>
            <w:tcW w:w="870" w:type="dxa"/>
            <w:vAlign w:val="center"/>
          </w:tcPr>
          <w:p w:rsidR="00D215E7" w:rsidRDefault="00903C2B">
            <w:pPr>
              <w:jc w:val="center"/>
            </w:pPr>
            <w:r>
              <w:rPr>
                <w:rFonts w:eastAsiaTheme="minorEastAsia"/>
                <w:szCs w:val="21"/>
              </w:rPr>
              <w:t>38</w:t>
            </w:r>
          </w:p>
        </w:tc>
        <w:tc>
          <w:tcPr>
            <w:tcW w:w="1650" w:type="dxa"/>
            <w:vAlign w:val="center"/>
          </w:tcPr>
          <w:p w:rsidR="00D215E7" w:rsidRDefault="00903C2B">
            <w:pPr>
              <w:jc w:val="center"/>
            </w:pPr>
            <w:r>
              <w:rPr>
                <w:rFonts w:eastAsiaTheme="minorEastAsia"/>
                <w:szCs w:val="21"/>
              </w:rPr>
              <w:t>601928</w:t>
            </w:r>
          </w:p>
        </w:tc>
        <w:tc>
          <w:tcPr>
            <w:tcW w:w="1980" w:type="dxa"/>
            <w:vAlign w:val="center"/>
          </w:tcPr>
          <w:p w:rsidR="00D215E7" w:rsidRDefault="00903C2B">
            <w:pPr>
              <w:jc w:val="center"/>
            </w:pPr>
            <w:r>
              <w:rPr>
                <w:rFonts w:eastAsiaTheme="minorEastAsia"/>
                <w:szCs w:val="21"/>
              </w:rPr>
              <w:t>凤凰传媒</w:t>
            </w:r>
          </w:p>
        </w:tc>
        <w:tc>
          <w:tcPr>
            <w:tcW w:w="2880" w:type="dxa"/>
            <w:vAlign w:val="center"/>
          </w:tcPr>
          <w:p w:rsidR="00D215E7" w:rsidRDefault="00903C2B">
            <w:pPr>
              <w:jc w:val="right"/>
            </w:pPr>
            <w:r>
              <w:rPr>
                <w:rFonts w:eastAsiaTheme="minorEastAsia"/>
                <w:szCs w:val="21"/>
              </w:rPr>
              <w:t>3,913,973.00</w:t>
            </w:r>
          </w:p>
        </w:tc>
        <w:tc>
          <w:tcPr>
            <w:tcW w:w="1620" w:type="dxa"/>
            <w:vAlign w:val="center"/>
          </w:tcPr>
          <w:p w:rsidR="00D215E7" w:rsidRDefault="00903C2B">
            <w:pPr>
              <w:jc w:val="right"/>
            </w:pPr>
            <w:r>
              <w:rPr>
                <w:rFonts w:eastAsiaTheme="minorEastAsia"/>
                <w:szCs w:val="21"/>
              </w:rPr>
              <w:t>2.96</w:t>
            </w:r>
          </w:p>
        </w:tc>
      </w:tr>
      <w:tr w:rsidR="00D215E7">
        <w:tc>
          <w:tcPr>
            <w:tcW w:w="870" w:type="dxa"/>
            <w:vAlign w:val="center"/>
          </w:tcPr>
          <w:p w:rsidR="00D215E7" w:rsidRDefault="00903C2B">
            <w:pPr>
              <w:jc w:val="center"/>
            </w:pPr>
            <w:r>
              <w:rPr>
                <w:rFonts w:eastAsiaTheme="minorEastAsia"/>
                <w:szCs w:val="21"/>
              </w:rPr>
              <w:t>39</w:t>
            </w:r>
          </w:p>
        </w:tc>
        <w:tc>
          <w:tcPr>
            <w:tcW w:w="1650" w:type="dxa"/>
            <w:vAlign w:val="center"/>
          </w:tcPr>
          <w:p w:rsidR="00D215E7" w:rsidRDefault="00903C2B">
            <w:pPr>
              <w:jc w:val="center"/>
            </w:pPr>
            <w:r>
              <w:rPr>
                <w:rFonts w:eastAsiaTheme="minorEastAsia"/>
                <w:szCs w:val="21"/>
              </w:rPr>
              <w:t>601319</w:t>
            </w:r>
          </w:p>
        </w:tc>
        <w:tc>
          <w:tcPr>
            <w:tcW w:w="1980" w:type="dxa"/>
            <w:vAlign w:val="center"/>
          </w:tcPr>
          <w:p w:rsidR="00D215E7" w:rsidRDefault="00903C2B">
            <w:pPr>
              <w:jc w:val="center"/>
            </w:pPr>
            <w:r>
              <w:rPr>
                <w:rFonts w:eastAsiaTheme="minorEastAsia"/>
                <w:szCs w:val="21"/>
              </w:rPr>
              <w:t>中国人保</w:t>
            </w:r>
          </w:p>
        </w:tc>
        <w:tc>
          <w:tcPr>
            <w:tcW w:w="2880" w:type="dxa"/>
            <w:vAlign w:val="center"/>
          </w:tcPr>
          <w:p w:rsidR="00D215E7" w:rsidRDefault="00903C2B">
            <w:pPr>
              <w:jc w:val="right"/>
            </w:pPr>
            <w:r>
              <w:rPr>
                <w:rFonts w:eastAsiaTheme="minorEastAsia"/>
                <w:szCs w:val="21"/>
              </w:rPr>
              <w:t>3,913,175.00</w:t>
            </w:r>
          </w:p>
        </w:tc>
        <w:tc>
          <w:tcPr>
            <w:tcW w:w="1620" w:type="dxa"/>
            <w:vAlign w:val="center"/>
          </w:tcPr>
          <w:p w:rsidR="00D215E7" w:rsidRDefault="00903C2B">
            <w:pPr>
              <w:jc w:val="right"/>
            </w:pPr>
            <w:r>
              <w:rPr>
                <w:rFonts w:eastAsiaTheme="minorEastAsia"/>
                <w:szCs w:val="21"/>
              </w:rPr>
              <w:t>2.96</w:t>
            </w:r>
          </w:p>
        </w:tc>
      </w:tr>
      <w:tr w:rsidR="00D215E7">
        <w:tc>
          <w:tcPr>
            <w:tcW w:w="870" w:type="dxa"/>
            <w:vAlign w:val="center"/>
          </w:tcPr>
          <w:p w:rsidR="00D215E7" w:rsidRDefault="00903C2B">
            <w:pPr>
              <w:jc w:val="center"/>
            </w:pPr>
            <w:r>
              <w:rPr>
                <w:rFonts w:eastAsiaTheme="minorEastAsia"/>
                <w:szCs w:val="21"/>
              </w:rPr>
              <w:t>40</w:t>
            </w:r>
          </w:p>
        </w:tc>
        <w:tc>
          <w:tcPr>
            <w:tcW w:w="1650" w:type="dxa"/>
            <w:vAlign w:val="center"/>
          </w:tcPr>
          <w:p w:rsidR="00D215E7" w:rsidRDefault="00903C2B">
            <w:pPr>
              <w:jc w:val="center"/>
            </w:pPr>
            <w:r>
              <w:rPr>
                <w:rFonts w:eastAsiaTheme="minorEastAsia"/>
                <w:szCs w:val="21"/>
              </w:rPr>
              <w:t>600559</w:t>
            </w:r>
          </w:p>
        </w:tc>
        <w:tc>
          <w:tcPr>
            <w:tcW w:w="1980" w:type="dxa"/>
            <w:vAlign w:val="center"/>
          </w:tcPr>
          <w:p w:rsidR="00D215E7" w:rsidRDefault="00903C2B">
            <w:pPr>
              <w:jc w:val="center"/>
            </w:pPr>
            <w:r>
              <w:rPr>
                <w:rFonts w:eastAsiaTheme="minorEastAsia"/>
                <w:szCs w:val="21"/>
              </w:rPr>
              <w:t>老白干酒</w:t>
            </w:r>
          </w:p>
        </w:tc>
        <w:tc>
          <w:tcPr>
            <w:tcW w:w="2880" w:type="dxa"/>
            <w:vAlign w:val="center"/>
          </w:tcPr>
          <w:p w:rsidR="00D215E7" w:rsidRDefault="00903C2B">
            <w:pPr>
              <w:jc w:val="right"/>
            </w:pPr>
            <w:r>
              <w:rPr>
                <w:rFonts w:eastAsiaTheme="minorEastAsia"/>
                <w:szCs w:val="21"/>
              </w:rPr>
              <w:t>3,824,174.00</w:t>
            </w:r>
          </w:p>
        </w:tc>
        <w:tc>
          <w:tcPr>
            <w:tcW w:w="1620" w:type="dxa"/>
            <w:vAlign w:val="center"/>
          </w:tcPr>
          <w:p w:rsidR="00D215E7" w:rsidRDefault="00903C2B">
            <w:pPr>
              <w:jc w:val="right"/>
            </w:pPr>
            <w:r>
              <w:rPr>
                <w:rFonts w:eastAsiaTheme="minorEastAsia"/>
                <w:szCs w:val="21"/>
              </w:rPr>
              <w:t>2.89</w:t>
            </w:r>
          </w:p>
        </w:tc>
      </w:tr>
      <w:tr w:rsidR="00D215E7">
        <w:tc>
          <w:tcPr>
            <w:tcW w:w="870" w:type="dxa"/>
            <w:vAlign w:val="center"/>
          </w:tcPr>
          <w:p w:rsidR="00D215E7" w:rsidRDefault="00903C2B">
            <w:pPr>
              <w:jc w:val="center"/>
            </w:pPr>
            <w:r>
              <w:rPr>
                <w:rFonts w:eastAsiaTheme="minorEastAsia"/>
                <w:szCs w:val="21"/>
              </w:rPr>
              <w:t>41</w:t>
            </w:r>
          </w:p>
        </w:tc>
        <w:tc>
          <w:tcPr>
            <w:tcW w:w="1650" w:type="dxa"/>
            <w:vAlign w:val="center"/>
          </w:tcPr>
          <w:p w:rsidR="00D215E7" w:rsidRDefault="00903C2B">
            <w:pPr>
              <w:jc w:val="center"/>
            </w:pPr>
            <w:r>
              <w:rPr>
                <w:rFonts w:eastAsiaTheme="minorEastAsia"/>
                <w:szCs w:val="21"/>
              </w:rPr>
              <w:t>002050</w:t>
            </w:r>
          </w:p>
        </w:tc>
        <w:tc>
          <w:tcPr>
            <w:tcW w:w="1980" w:type="dxa"/>
            <w:vAlign w:val="center"/>
          </w:tcPr>
          <w:p w:rsidR="00D215E7" w:rsidRDefault="00903C2B">
            <w:pPr>
              <w:jc w:val="center"/>
            </w:pPr>
            <w:r>
              <w:rPr>
                <w:rFonts w:eastAsiaTheme="minorEastAsia"/>
                <w:szCs w:val="21"/>
              </w:rPr>
              <w:t>三花智控</w:t>
            </w:r>
          </w:p>
        </w:tc>
        <w:tc>
          <w:tcPr>
            <w:tcW w:w="2880" w:type="dxa"/>
            <w:vAlign w:val="center"/>
          </w:tcPr>
          <w:p w:rsidR="00D215E7" w:rsidRDefault="00903C2B">
            <w:pPr>
              <w:jc w:val="right"/>
            </w:pPr>
            <w:r>
              <w:rPr>
                <w:rFonts w:eastAsiaTheme="minorEastAsia"/>
                <w:szCs w:val="21"/>
              </w:rPr>
              <w:t>3,798,305.00</w:t>
            </w:r>
          </w:p>
        </w:tc>
        <w:tc>
          <w:tcPr>
            <w:tcW w:w="1620" w:type="dxa"/>
            <w:vAlign w:val="center"/>
          </w:tcPr>
          <w:p w:rsidR="00D215E7" w:rsidRDefault="00903C2B">
            <w:pPr>
              <w:jc w:val="right"/>
            </w:pPr>
            <w:r>
              <w:rPr>
                <w:rFonts w:eastAsiaTheme="minorEastAsia"/>
                <w:szCs w:val="21"/>
              </w:rPr>
              <w:t>2.87</w:t>
            </w:r>
          </w:p>
        </w:tc>
      </w:tr>
      <w:tr w:rsidR="00D215E7">
        <w:tc>
          <w:tcPr>
            <w:tcW w:w="870" w:type="dxa"/>
            <w:vAlign w:val="center"/>
          </w:tcPr>
          <w:p w:rsidR="00D215E7" w:rsidRDefault="00903C2B">
            <w:pPr>
              <w:jc w:val="center"/>
            </w:pPr>
            <w:r>
              <w:rPr>
                <w:rFonts w:eastAsiaTheme="minorEastAsia"/>
                <w:szCs w:val="21"/>
              </w:rPr>
              <w:t>42</w:t>
            </w:r>
          </w:p>
        </w:tc>
        <w:tc>
          <w:tcPr>
            <w:tcW w:w="1650" w:type="dxa"/>
            <w:vAlign w:val="center"/>
          </w:tcPr>
          <w:p w:rsidR="00D215E7" w:rsidRDefault="00903C2B">
            <w:pPr>
              <w:jc w:val="center"/>
            </w:pPr>
            <w:r>
              <w:rPr>
                <w:rFonts w:eastAsiaTheme="minorEastAsia"/>
                <w:szCs w:val="21"/>
              </w:rPr>
              <w:t>600066</w:t>
            </w:r>
          </w:p>
        </w:tc>
        <w:tc>
          <w:tcPr>
            <w:tcW w:w="1980" w:type="dxa"/>
            <w:vAlign w:val="center"/>
          </w:tcPr>
          <w:p w:rsidR="00D215E7" w:rsidRDefault="00903C2B">
            <w:pPr>
              <w:jc w:val="center"/>
            </w:pPr>
            <w:r>
              <w:rPr>
                <w:rFonts w:eastAsiaTheme="minorEastAsia"/>
                <w:szCs w:val="21"/>
              </w:rPr>
              <w:t>宇通客车</w:t>
            </w:r>
          </w:p>
        </w:tc>
        <w:tc>
          <w:tcPr>
            <w:tcW w:w="2880" w:type="dxa"/>
            <w:vAlign w:val="center"/>
          </w:tcPr>
          <w:p w:rsidR="00D215E7" w:rsidRDefault="00903C2B">
            <w:pPr>
              <w:jc w:val="right"/>
            </w:pPr>
            <w:r>
              <w:rPr>
                <w:rFonts w:eastAsiaTheme="minorEastAsia"/>
                <w:szCs w:val="21"/>
              </w:rPr>
              <w:t>3,780,799.97</w:t>
            </w:r>
          </w:p>
        </w:tc>
        <w:tc>
          <w:tcPr>
            <w:tcW w:w="1620" w:type="dxa"/>
            <w:vAlign w:val="center"/>
          </w:tcPr>
          <w:p w:rsidR="00D215E7" w:rsidRDefault="00903C2B">
            <w:pPr>
              <w:jc w:val="right"/>
            </w:pPr>
            <w:r>
              <w:rPr>
                <w:rFonts w:eastAsiaTheme="minorEastAsia"/>
                <w:szCs w:val="21"/>
              </w:rPr>
              <w:t>2.86</w:t>
            </w:r>
          </w:p>
        </w:tc>
      </w:tr>
      <w:tr w:rsidR="00D215E7">
        <w:tc>
          <w:tcPr>
            <w:tcW w:w="870" w:type="dxa"/>
            <w:vAlign w:val="center"/>
          </w:tcPr>
          <w:p w:rsidR="00D215E7" w:rsidRDefault="00903C2B">
            <w:pPr>
              <w:jc w:val="center"/>
            </w:pPr>
            <w:r>
              <w:rPr>
                <w:rFonts w:eastAsiaTheme="minorEastAsia"/>
                <w:szCs w:val="21"/>
              </w:rPr>
              <w:t>43</w:t>
            </w:r>
          </w:p>
        </w:tc>
        <w:tc>
          <w:tcPr>
            <w:tcW w:w="1650" w:type="dxa"/>
            <w:vAlign w:val="center"/>
          </w:tcPr>
          <w:p w:rsidR="00D215E7" w:rsidRDefault="00903C2B">
            <w:pPr>
              <w:jc w:val="center"/>
            </w:pPr>
            <w:r>
              <w:rPr>
                <w:rFonts w:eastAsiaTheme="minorEastAsia"/>
                <w:szCs w:val="21"/>
              </w:rPr>
              <w:t>688561</w:t>
            </w:r>
          </w:p>
        </w:tc>
        <w:tc>
          <w:tcPr>
            <w:tcW w:w="1980" w:type="dxa"/>
            <w:vAlign w:val="center"/>
          </w:tcPr>
          <w:p w:rsidR="00D215E7" w:rsidRDefault="00903C2B">
            <w:pPr>
              <w:jc w:val="center"/>
            </w:pPr>
            <w:r>
              <w:rPr>
                <w:rFonts w:eastAsiaTheme="minorEastAsia"/>
                <w:szCs w:val="21"/>
              </w:rPr>
              <w:t>奇安信</w:t>
            </w:r>
          </w:p>
        </w:tc>
        <w:tc>
          <w:tcPr>
            <w:tcW w:w="2880" w:type="dxa"/>
            <w:vAlign w:val="center"/>
          </w:tcPr>
          <w:p w:rsidR="00D215E7" w:rsidRDefault="00903C2B">
            <w:pPr>
              <w:jc w:val="right"/>
            </w:pPr>
            <w:r>
              <w:rPr>
                <w:rFonts w:eastAsiaTheme="minorEastAsia"/>
                <w:szCs w:val="21"/>
              </w:rPr>
              <w:t>3,726,317.75</w:t>
            </w:r>
          </w:p>
        </w:tc>
        <w:tc>
          <w:tcPr>
            <w:tcW w:w="1620" w:type="dxa"/>
            <w:vAlign w:val="center"/>
          </w:tcPr>
          <w:p w:rsidR="00D215E7" w:rsidRDefault="00903C2B">
            <w:pPr>
              <w:jc w:val="right"/>
            </w:pPr>
            <w:r>
              <w:rPr>
                <w:rFonts w:eastAsiaTheme="minorEastAsia"/>
                <w:szCs w:val="21"/>
              </w:rPr>
              <w:t>2.82</w:t>
            </w:r>
          </w:p>
        </w:tc>
      </w:tr>
      <w:tr w:rsidR="00D215E7">
        <w:tc>
          <w:tcPr>
            <w:tcW w:w="870" w:type="dxa"/>
            <w:vAlign w:val="center"/>
          </w:tcPr>
          <w:p w:rsidR="00D215E7" w:rsidRDefault="00903C2B">
            <w:pPr>
              <w:jc w:val="center"/>
            </w:pPr>
            <w:r>
              <w:rPr>
                <w:rFonts w:eastAsiaTheme="minorEastAsia"/>
                <w:szCs w:val="21"/>
              </w:rPr>
              <w:t>44</w:t>
            </w:r>
          </w:p>
        </w:tc>
        <w:tc>
          <w:tcPr>
            <w:tcW w:w="1650" w:type="dxa"/>
            <w:vAlign w:val="center"/>
          </w:tcPr>
          <w:p w:rsidR="00D215E7" w:rsidRDefault="00903C2B">
            <w:pPr>
              <w:jc w:val="center"/>
            </w:pPr>
            <w:r>
              <w:rPr>
                <w:rFonts w:eastAsiaTheme="minorEastAsia"/>
                <w:szCs w:val="21"/>
              </w:rPr>
              <w:t>000021</w:t>
            </w:r>
          </w:p>
        </w:tc>
        <w:tc>
          <w:tcPr>
            <w:tcW w:w="1980" w:type="dxa"/>
            <w:vAlign w:val="center"/>
          </w:tcPr>
          <w:p w:rsidR="00D215E7" w:rsidRDefault="00903C2B">
            <w:pPr>
              <w:jc w:val="center"/>
            </w:pPr>
            <w:r>
              <w:rPr>
                <w:rFonts w:eastAsiaTheme="minorEastAsia"/>
                <w:szCs w:val="21"/>
              </w:rPr>
              <w:t>深科技</w:t>
            </w:r>
          </w:p>
        </w:tc>
        <w:tc>
          <w:tcPr>
            <w:tcW w:w="2880" w:type="dxa"/>
            <w:vAlign w:val="center"/>
          </w:tcPr>
          <w:p w:rsidR="00D215E7" w:rsidRDefault="00903C2B">
            <w:pPr>
              <w:jc w:val="right"/>
            </w:pPr>
            <w:r>
              <w:rPr>
                <w:rFonts w:eastAsiaTheme="minorEastAsia"/>
                <w:szCs w:val="21"/>
              </w:rPr>
              <w:t>3,646,011.00</w:t>
            </w:r>
          </w:p>
        </w:tc>
        <w:tc>
          <w:tcPr>
            <w:tcW w:w="1620" w:type="dxa"/>
            <w:vAlign w:val="center"/>
          </w:tcPr>
          <w:p w:rsidR="00D215E7" w:rsidRDefault="00903C2B">
            <w:pPr>
              <w:jc w:val="right"/>
            </w:pPr>
            <w:r>
              <w:rPr>
                <w:rFonts w:eastAsiaTheme="minorEastAsia"/>
                <w:szCs w:val="21"/>
              </w:rPr>
              <w:t>2.76</w:t>
            </w:r>
          </w:p>
        </w:tc>
      </w:tr>
      <w:tr w:rsidR="00D215E7">
        <w:tc>
          <w:tcPr>
            <w:tcW w:w="870" w:type="dxa"/>
            <w:vAlign w:val="center"/>
          </w:tcPr>
          <w:p w:rsidR="00D215E7" w:rsidRDefault="00903C2B">
            <w:pPr>
              <w:jc w:val="center"/>
            </w:pPr>
            <w:r>
              <w:rPr>
                <w:rFonts w:eastAsiaTheme="minorEastAsia"/>
                <w:szCs w:val="21"/>
              </w:rPr>
              <w:t>45</w:t>
            </w:r>
          </w:p>
        </w:tc>
        <w:tc>
          <w:tcPr>
            <w:tcW w:w="1650" w:type="dxa"/>
            <w:vAlign w:val="center"/>
          </w:tcPr>
          <w:p w:rsidR="00D215E7" w:rsidRDefault="00903C2B">
            <w:pPr>
              <w:jc w:val="center"/>
            </w:pPr>
            <w:r>
              <w:rPr>
                <w:rFonts w:eastAsiaTheme="minorEastAsia"/>
                <w:szCs w:val="21"/>
              </w:rPr>
              <w:t>000568</w:t>
            </w:r>
          </w:p>
        </w:tc>
        <w:tc>
          <w:tcPr>
            <w:tcW w:w="1980" w:type="dxa"/>
            <w:vAlign w:val="center"/>
          </w:tcPr>
          <w:p w:rsidR="00D215E7" w:rsidRDefault="00903C2B">
            <w:pPr>
              <w:jc w:val="center"/>
            </w:pPr>
            <w:r>
              <w:rPr>
                <w:rFonts w:eastAsiaTheme="minorEastAsia"/>
                <w:szCs w:val="21"/>
              </w:rPr>
              <w:t>泸州老窖</w:t>
            </w:r>
          </w:p>
        </w:tc>
        <w:tc>
          <w:tcPr>
            <w:tcW w:w="2880" w:type="dxa"/>
            <w:vAlign w:val="center"/>
          </w:tcPr>
          <w:p w:rsidR="00D215E7" w:rsidRDefault="00903C2B">
            <w:pPr>
              <w:jc w:val="right"/>
            </w:pPr>
            <w:r>
              <w:rPr>
                <w:rFonts w:eastAsiaTheme="minorEastAsia"/>
                <w:szCs w:val="21"/>
              </w:rPr>
              <w:t>3,609,759.48</w:t>
            </w:r>
          </w:p>
        </w:tc>
        <w:tc>
          <w:tcPr>
            <w:tcW w:w="1620" w:type="dxa"/>
            <w:vAlign w:val="center"/>
          </w:tcPr>
          <w:p w:rsidR="00D215E7" w:rsidRDefault="00903C2B">
            <w:pPr>
              <w:jc w:val="right"/>
            </w:pPr>
            <w:r>
              <w:rPr>
                <w:rFonts w:eastAsiaTheme="minorEastAsia"/>
                <w:szCs w:val="21"/>
              </w:rPr>
              <w:t>2.73</w:t>
            </w:r>
          </w:p>
        </w:tc>
      </w:tr>
      <w:tr w:rsidR="00D215E7">
        <w:tc>
          <w:tcPr>
            <w:tcW w:w="870" w:type="dxa"/>
            <w:vAlign w:val="center"/>
          </w:tcPr>
          <w:p w:rsidR="00D215E7" w:rsidRDefault="00903C2B">
            <w:pPr>
              <w:jc w:val="center"/>
            </w:pPr>
            <w:r>
              <w:rPr>
                <w:rFonts w:eastAsiaTheme="minorEastAsia"/>
                <w:szCs w:val="21"/>
              </w:rPr>
              <w:t>46</w:t>
            </w:r>
          </w:p>
        </w:tc>
        <w:tc>
          <w:tcPr>
            <w:tcW w:w="1650" w:type="dxa"/>
            <w:vAlign w:val="center"/>
          </w:tcPr>
          <w:p w:rsidR="00D215E7" w:rsidRDefault="00903C2B">
            <w:pPr>
              <w:jc w:val="center"/>
            </w:pPr>
            <w:r>
              <w:rPr>
                <w:rFonts w:eastAsiaTheme="minorEastAsia"/>
                <w:szCs w:val="21"/>
              </w:rPr>
              <w:t>300347</w:t>
            </w:r>
          </w:p>
        </w:tc>
        <w:tc>
          <w:tcPr>
            <w:tcW w:w="1980" w:type="dxa"/>
            <w:vAlign w:val="center"/>
          </w:tcPr>
          <w:p w:rsidR="00D215E7" w:rsidRDefault="00903C2B">
            <w:pPr>
              <w:jc w:val="center"/>
            </w:pPr>
            <w:r>
              <w:rPr>
                <w:rFonts w:eastAsiaTheme="minorEastAsia"/>
                <w:szCs w:val="21"/>
              </w:rPr>
              <w:t>泰格医药</w:t>
            </w:r>
          </w:p>
        </w:tc>
        <w:tc>
          <w:tcPr>
            <w:tcW w:w="2880" w:type="dxa"/>
            <w:vAlign w:val="center"/>
          </w:tcPr>
          <w:p w:rsidR="00D215E7" w:rsidRDefault="00903C2B">
            <w:pPr>
              <w:jc w:val="right"/>
            </w:pPr>
            <w:r>
              <w:rPr>
                <w:rFonts w:eastAsiaTheme="minorEastAsia"/>
                <w:szCs w:val="21"/>
              </w:rPr>
              <w:t>3,573,342.00</w:t>
            </w:r>
          </w:p>
        </w:tc>
        <w:tc>
          <w:tcPr>
            <w:tcW w:w="1620" w:type="dxa"/>
            <w:vAlign w:val="center"/>
          </w:tcPr>
          <w:p w:rsidR="00D215E7" w:rsidRDefault="00903C2B">
            <w:pPr>
              <w:jc w:val="right"/>
            </w:pPr>
            <w:r>
              <w:rPr>
                <w:rFonts w:eastAsiaTheme="minorEastAsia"/>
                <w:szCs w:val="21"/>
              </w:rPr>
              <w:t>2.70</w:t>
            </w:r>
          </w:p>
        </w:tc>
      </w:tr>
      <w:tr w:rsidR="00D215E7">
        <w:tc>
          <w:tcPr>
            <w:tcW w:w="870" w:type="dxa"/>
            <w:vAlign w:val="center"/>
          </w:tcPr>
          <w:p w:rsidR="00D215E7" w:rsidRDefault="00903C2B">
            <w:pPr>
              <w:jc w:val="center"/>
            </w:pPr>
            <w:r>
              <w:rPr>
                <w:rFonts w:eastAsiaTheme="minorEastAsia"/>
                <w:szCs w:val="21"/>
              </w:rPr>
              <w:t>47</w:t>
            </w:r>
          </w:p>
        </w:tc>
        <w:tc>
          <w:tcPr>
            <w:tcW w:w="1650" w:type="dxa"/>
            <w:vAlign w:val="center"/>
          </w:tcPr>
          <w:p w:rsidR="00D215E7" w:rsidRDefault="00903C2B">
            <w:pPr>
              <w:jc w:val="center"/>
            </w:pPr>
            <w:r>
              <w:rPr>
                <w:rFonts w:eastAsiaTheme="minorEastAsia"/>
                <w:szCs w:val="21"/>
              </w:rPr>
              <w:t>002624</w:t>
            </w:r>
          </w:p>
        </w:tc>
        <w:tc>
          <w:tcPr>
            <w:tcW w:w="1980" w:type="dxa"/>
            <w:vAlign w:val="center"/>
          </w:tcPr>
          <w:p w:rsidR="00D215E7" w:rsidRDefault="00903C2B">
            <w:pPr>
              <w:jc w:val="center"/>
            </w:pPr>
            <w:r>
              <w:rPr>
                <w:rFonts w:eastAsiaTheme="minorEastAsia"/>
                <w:szCs w:val="21"/>
              </w:rPr>
              <w:t>完美世界</w:t>
            </w:r>
          </w:p>
        </w:tc>
        <w:tc>
          <w:tcPr>
            <w:tcW w:w="2880" w:type="dxa"/>
            <w:vAlign w:val="center"/>
          </w:tcPr>
          <w:p w:rsidR="00D215E7" w:rsidRDefault="00903C2B">
            <w:pPr>
              <w:jc w:val="right"/>
            </w:pPr>
            <w:r>
              <w:rPr>
                <w:rFonts w:eastAsiaTheme="minorEastAsia"/>
                <w:szCs w:val="21"/>
              </w:rPr>
              <w:t>3,557,716.51</w:t>
            </w:r>
          </w:p>
        </w:tc>
        <w:tc>
          <w:tcPr>
            <w:tcW w:w="1620" w:type="dxa"/>
            <w:vAlign w:val="center"/>
          </w:tcPr>
          <w:p w:rsidR="00D215E7" w:rsidRDefault="00903C2B">
            <w:pPr>
              <w:jc w:val="right"/>
            </w:pPr>
            <w:r>
              <w:rPr>
                <w:rFonts w:eastAsiaTheme="minorEastAsia"/>
                <w:szCs w:val="21"/>
              </w:rPr>
              <w:t>2.69</w:t>
            </w:r>
          </w:p>
        </w:tc>
      </w:tr>
      <w:tr w:rsidR="00D215E7">
        <w:tc>
          <w:tcPr>
            <w:tcW w:w="870" w:type="dxa"/>
            <w:vAlign w:val="center"/>
          </w:tcPr>
          <w:p w:rsidR="00D215E7" w:rsidRDefault="00903C2B">
            <w:pPr>
              <w:jc w:val="center"/>
            </w:pPr>
            <w:r>
              <w:rPr>
                <w:rFonts w:eastAsiaTheme="minorEastAsia"/>
                <w:szCs w:val="21"/>
              </w:rPr>
              <w:t>48</w:t>
            </w:r>
          </w:p>
        </w:tc>
        <w:tc>
          <w:tcPr>
            <w:tcW w:w="1650" w:type="dxa"/>
            <w:vAlign w:val="center"/>
          </w:tcPr>
          <w:p w:rsidR="00D215E7" w:rsidRDefault="00903C2B">
            <w:pPr>
              <w:jc w:val="center"/>
            </w:pPr>
            <w:r>
              <w:rPr>
                <w:rFonts w:eastAsiaTheme="minorEastAsia"/>
                <w:szCs w:val="21"/>
              </w:rPr>
              <w:t>600958</w:t>
            </w:r>
          </w:p>
        </w:tc>
        <w:tc>
          <w:tcPr>
            <w:tcW w:w="1980" w:type="dxa"/>
            <w:vAlign w:val="center"/>
          </w:tcPr>
          <w:p w:rsidR="00D215E7" w:rsidRDefault="00903C2B">
            <w:pPr>
              <w:jc w:val="center"/>
            </w:pPr>
            <w:r>
              <w:rPr>
                <w:rFonts w:eastAsiaTheme="minorEastAsia"/>
                <w:szCs w:val="21"/>
              </w:rPr>
              <w:t>东方证券</w:t>
            </w:r>
          </w:p>
        </w:tc>
        <w:tc>
          <w:tcPr>
            <w:tcW w:w="2880" w:type="dxa"/>
            <w:vAlign w:val="center"/>
          </w:tcPr>
          <w:p w:rsidR="00D215E7" w:rsidRDefault="00903C2B">
            <w:pPr>
              <w:jc w:val="right"/>
            </w:pPr>
            <w:r>
              <w:rPr>
                <w:rFonts w:eastAsiaTheme="minorEastAsia"/>
                <w:szCs w:val="21"/>
              </w:rPr>
              <w:t>3,491,142.00</w:t>
            </w:r>
          </w:p>
        </w:tc>
        <w:tc>
          <w:tcPr>
            <w:tcW w:w="1620" w:type="dxa"/>
            <w:vAlign w:val="center"/>
          </w:tcPr>
          <w:p w:rsidR="00D215E7" w:rsidRDefault="00903C2B">
            <w:pPr>
              <w:jc w:val="right"/>
            </w:pPr>
            <w:r>
              <w:rPr>
                <w:rFonts w:eastAsiaTheme="minorEastAsia"/>
                <w:szCs w:val="21"/>
              </w:rPr>
              <w:t>2.64</w:t>
            </w:r>
          </w:p>
        </w:tc>
      </w:tr>
      <w:tr w:rsidR="00D215E7">
        <w:tc>
          <w:tcPr>
            <w:tcW w:w="870" w:type="dxa"/>
            <w:vAlign w:val="center"/>
          </w:tcPr>
          <w:p w:rsidR="00D215E7" w:rsidRDefault="00903C2B">
            <w:pPr>
              <w:jc w:val="center"/>
            </w:pPr>
            <w:r>
              <w:rPr>
                <w:rFonts w:eastAsiaTheme="minorEastAsia"/>
                <w:szCs w:val="21"/>
              </w:rPr>
              <w:t>49</w:t>
            </w:r>
          </w:p>
        </w:tc>
        <w:tc>
          <w:tcPr>
            <w:tcW w:w="1650" w:type="dxa"/>
            <w:vAlign w:val="center"/>
          </w:tcPr>
          <w:p w:rsidR="00D215E7" w:rsidRDefault="00903C2B">
            <w:pPr>
              <w:jc w:val="center"/>
            </w:pPr>
            <w:r>
              <w:rPr>
                <w:rFonts w:eastAsiaTheme="minorEastAsia"/>
                <w:szCs w:val="21"/>
              </w:rPr>
              <w:t>688037</w:t>
            </w:r>
          </w:p>
        </w:tc>
        <w:tc>
          <w:tcPr>
            <w:tcW w:w="1980" w:type="dxa"/>
            <w:vAlign w:val="center"/>
          </w:tcPr>
          <w:p w:rsidR="00D215E7" w:rsidRDefault="00903C2B">
            <w:pPr>
              <w:jc w:val="center"/>
            </w:pPr>
            <w:r>
              <w:rPr>
                <w:rFonts w:eastAsiaTheme="minorEastAsia"/>
                <w:szCs w:val="21"/>
              </w:rPr>
              <w:t>芯源微</w:t>
            </w:r>
          </w:p>
        </w:tc>
        <w:tc>
          <w:tcPr>
            <w:tcW w:w="2880" w:type="dxa"/>
            <w:vAlign w:val="center"/>
          </w:tcPr>
          <w:p w:rsidR="00D215E7" w:rsidRDefault="00903C2B">
            <w:pPr>
              <w:jc w:val="right"/>
            </w:pPr>
            <w:r>
              <w:rPr>
                <w:rFonts w:eastAsiaTheme="minorEastAsia"/>
                <w:szCs w:val="21"/>
              </w:rPr>
              <w:t>3,477,878.43</w:t>
            </w:r>
          </w:p>
        </w:tc>
        <w:tc>
          <w:tcPr>
            <w:tcW w:w="1620" w:type="dxa"/>
            <w:vAlign w:val="center"/>
          </w:tcPr>
          <w:p w:rsidR="00D215E7" w:rsidRDefault="00903C2B">
            <w:pPr>
              <w:jc w:val="right"/>
            </w:pPr>
            <w:r>
              <w:rPr>
                <w:rFonts w:eastAsiaTheme="minorEastAsia"/>
                <w:szCs w:val="21"/>
              </w:rPr>
              <w:t>2.63</w:t>
            </w:r>
          </w:p>
        </w:tc>
      </w:tr>
      <w:tr w:rsidR="00D215E7">
        <w:tc>
          <w:tcPr>
            <w:tcW w:w="870" w:type="dxa"/>
            <w:vAlign w:val="center"/>
          </w:tcPr>
          <w:p w:rsidR="00D215E7" w:rsidRDefault="00903C2B">
            <w:pPr>
              <w:jc w:val="center"/>
            </w:pPr>
            <w:r>
              <w:rPr>
                <w:rFonts w:eastAsiaTheme="minorEastAsia"/>
                <w:szCs w:val="21"/>
              </w:rPr>
              <w:t>50</w:t>
            </w:r>
          </w:p>
        </w:tc>
        <w:tc>
          <w:tcPr>
            <w:tcW w:w="1650" w:type="dxa"/>
            <w:vAlign w:val="center"/>
          </w:tcPr>
          <w:p w:rsidR="00D215E7" w:rsidRDefault="00903C2B">
            <w:pPr>
              <w:jc w:val="center"/>
            </w:pPr>
            <w:r>
              <w:rPr>
                <w:rFonts w:eastAsiaTheme="minorEastAsia"/>
                <w:szCs w:val="21"/>
              </w:rPr>
              <w:t>603198</w:t>
            </w:r>
          </w:p>
        </w:tc>
        <w:tc>
          <w:tcPr>
            <w:tcW w:w="1980" w:type="dxa"/>
            <w:vAlign w:val="center"/>
          </w:tcPr>
          <w:p w:rsidR="00D215E7" w:rsidRDefault="00903C2B">
            <w:pPr>
              <w:jc w:val="center"/>
            </w:pPr>
            <w:r>
              <w:rPr>
                <w:rFonts w:eastAsiaTheme="minorEastAsia"/>
                <w:szCs w:val="21"/>
              </w:rPr>
              <w:t>迎驾贡酒</w:t>
            </w:r>
          </w:p>
        </w:tc>
        <w:tc>
          <w:tcPr>
            <w:tcW w:w="2880" w:type="dxa"/>
            <w:vAlign w:val="center"/>
          </w:tcPr>
          <w:p w:rsidR="00D215E7" w:rsidRDefault="00903C2B">
            <w:pPr>
              <w:jc w:val="right"/>
            </w:pPr>
            <w:r>
              <w:rPr>
                <w:rFonts w:eastAsiaTheme="minorEastAsia"/>
                <w:szCs w:val="21"/>
              </w:rPr>
              <w:t>3,344,765.00</w:t>
            </w:r>
          </w:p>
        </w:tc>
        <w:tc>
          <w:tcPr>
            <w:tcW w:w="1620" w:type="dxa"/>
            <w:vAlign w:val="center"/>
          </w:tcPr>
          <w:p w:rsidR="00D215E7" w:rsidRDefault="00903C2B">
            <w:pPr>
              <w:jc w:val="right"/>
            </w:pPr>
            <w:r>
              <w:rPr>
                <w:rFonts w:eastAsiaTheme="minorEastAsia"/>
                <w:szCs w:val="21"/>
              </w:rPr>
              <w:t>2.53</w:t>
            </w:r>
          </w:p>
        </w:tc>
      </w:tr>
      <w:tr w:rsidR="00D215E7">
        <w:tc>
          <w:tcPr>
            <w:tcW w:w="870" w:type="dxa"/>
            <w:vAlign w:val="center"/>
          </w:tcPr>
          <w:p w:rsidR="00D215E7" w:rsidRDefault="00903C2B">
            <w:pPr>
              <w:jc w:val="center"/>
            </w:pPr>
            <w:r>
              <w:rPr>
                <w:rFonts w:eastAsiaTheme="minorEastAsia"/>
                <w:szCs w:val="21"/>
              </w:rPr>
              <w:t>51</w:t>
            </w:r>
          </w:p>
        </w:tc>
        <w:tc>
          <w:tcPr>
            <w:tcW w:w="1650" w:type="dxa"/>
            <w:vAlign w:val="center"/>
          </w:tcPr>
          <w:p w:rsidR="00D215E7" w:rsidRDefault="00903C2B">
            <w:pPr>
              <w:jc w:val="center"/>
            </w:pPr>
            <w:r>
              <w:rPr>
                <w:rFonts w:eastAsiaTheme="minorEastAsia"/>
                <w:szCs w:val="21"/>
              </w:rPr>
              <w:t>000034</w:t>
            </w:r>
          </w:p>
        </w:tc>
        <w:tc>
          <w:tcPr>
            <w:tcW w:w="1980" w:type="dxa"/>
            <w:vAlign w:val="center"/>
          </w:tcPr>
          <w:p w:rsidR="00D215E7" w:rsidRDefault="00903C2B">
            <w:pPr>
              <w:jc w:val="center"/>
            </w:pPr>
            <w:r>
              <w:rPr>
                <w:rFonts w:eastAsiaTheme="minorEastAsia"/>
                <w:szCs w:val="21"/>
              </w:rPr>
              <w:t>神州数码</w:t>
            </w:r>
          </w:p>
        </w:tc>
        <w:tc>
          <w:tcPr>
            <w:tcW w:w="2880" w:type="dxa"/>
            <w:vAlign w:val="center"/>
          </w:tcPr>
          <w:p w:rsidR="00D215E7" w:rsidRDefault="00903C2B">
            <w:pPr>
              <w:jc w:val="right"/>
            </w:pPr>
            <w:r>
              <w:rPr>
                <w:rFonts w:eastAsiaTheme="minorEastAsia"/>
                <w:szCs w:val="21"/>
              </w:rPr>
              <w:t>3,281,612.00</w:t>
            </w:r>
          </w:p>
        </w:tc>
        <w:tc>
          <w:tcPr>
            <w:tcW w:w="1620" w:type="dxa"/>
            <w:vAlign w:val="center"/>
          </w:tcPr>
          <w:p w:rsidR="00D215E7" w:rsidRDefault="00903C2B">
            <w:pPr>
              <w:jc w:val="right"/>
            </w:pPr>
            <w:r>
              <w:rPr>
                <w:rFonts w:eastAsiaTheme="minorEastAsia"/>
                <w:szCs w:val="21"/>
              </w:rPr>
              <w:t>2.48</w:t>
            </w:r>
          </w:p>
        </w:tc>
      </w:tr>
      <w:tr w:rsidR="00D215E7">
        <w:tc>
          <w:tcPr>
            <w:tcW w:w="870" w:type="dxa"/>
            <w:vAlign w:val="center"/>
          </w:tcPr>
          <w:p w:rsidR="00D215E7" w:rsidRDefault="00903C2B">
            <w:pPr>
              <w:jc w:val="center"/>
            </w:pPr>
            <w:r>
              <w:rPr>
                <w:rFonts w:eastAsiaTheme="minorEastAsia"/>
                <w:szCs w:val="21"/>
              </w:rPr>
              <w:t>52</w:t>
            </w:r>
          </w:p>
        </w:tc>
        <w:tc>
          <w:tcPr>
            <w:tcW w:w="1650" w:type="dxa"/>
            <w:vAlign w:val="center"/>
          </w:tcPr>
          <w:p w:rsidR="00D215E7" w:rsidRDefault="00903C2B">
            <w:pPr>
              <w:jc w:val="center"/>
            </w:pPr>
            <w:r>
              <w:rPr>
                <w:rFonts w:eastAsiaTheme="minorEastAsia"/>
                <w:szCs w:val="21"/>
              </w:rPr>
              <w:t>300122</w:t>
            </w:r>
          </w:p>
        </w:tc>
        <w:tc>
          <w:tcPr>
            <w:tcW w:w="1980" w:type="dxa"/>
            <w:vAlign w:val="center"/>
          </w:tcPr>
          <w:p w:rsidR="00D215E7" w:rsidRDefault="00903C2B">
            <w:pPr>
              <w:jc w:val="center"/>
            </w:pPr>
            <w:r>
              <w:rPr>
                <w:rFonts w:eastAsiaTheme="minorEastAsia"/>
                <w:szCs w:val="21"/>
              </w:rPr>
              <w:t>智飞生物</w:t>
            </w:r>
          </w:p>
        </w:tc>
        <w:tc>
          <w:tcPr>
            <w:tcW w:w="2880" w:type="dxa"/>
            <w:vAlign w:val="center"/>
          </w:tcPr>
          <w:p w:rsidR="00D215E7" w:rsidRDefault="00903C2B">
            <w:pPr>
              <w:jc w:val="right"/>
            </w:pPr>
            <w:r>
              <w:rPr>
                <w:rFonts w:eastAsiaTheme="minorEastAsia"/>
                <w:szCs w:val="21"/>
              </w:rPr>
              <w:t>3,223,356.00</w:t>
            </w:r>
          </w:p>
        </w:tc>
        <w:tc>
          <w:tcPr>
            <w:tcW w:w="1620" w:type="dxa"/>
            <w:vAlign w:val="center"/>
          </w:tcPr>
          <w:p w:rsidR="00D215E7" w:rsidRDefault="00903C2B">
            <w:pPr>
              <w:jc w:val="right"/>
            </w:pPr>
            <w:r>
              <w:rPr>
                <w:rFonts w:eastAsiaTheme="minorEastAsia"/>
                <w:szCs w:val="21"/>
              </w:rPr>
              <w:t>2.44</w:t>
            </w:r>
          </w:p>
        </w:tc>
      </w:tr>
      <w:tr w:rsidR="00D215E7">
        <w:tc>
          <w:tcPr>
            <w:tcW w:w="870" w:type="dxa"/>
            <w:vAlign w:val="center"/>
          </w:tcPr>
          <w:p w:rsidR="00D215E7" w:rsidRDefault="00903C2B">
            <w:pPr>
              <w:jc w:val="center"/>
            </w:pPr>
            <w:r>
              <w:rPr>
                <w:rFonts w:eastAsiaTheme="minorEastAsia"/>
                <w:szCs w:val="21"/>
              </w:rPr>
              <w:t>53</w:t>
            </w:r>
          </w:p>
        </w:tc>
        <w:tc>
          <w:tcPr>
            <w:tcW w:w="1650" w:type="dxa"/>
            <w:vAlign w:val="center"/>
          </w:tcPr>
          <w:p w:rsidR="00D215E7" w:rsidRDefault="00903C2B">
            <w:pPr>
              <w:jc w:val="center"/>
            </w:pPr>
            <w:r>
              <w:rPr>
                <w:rFonts w:eastAsiaTheme="minorEastAsia"/>
                <w:szCs w:val="21"/>
              </w:rPr>
              <w:t>600422</w:t>
            </w:r>
          </w:p>
        </w:tc>
        <w:tc>
          <w:tcPr>
            <w:tcW w:w="1980" w:type="dxa"/>
            <w:vAlign w:val="center"/>
          </w:tcPr>
          <w:p w:rsidR="00D215E7" w:rsidRDefault="00903C2B">
            <w:pPr>
              <w:jc w:val="center"/>
            </w:pPr>
            <w:r>
              <w:rPr>
                <w:rFonts w:eastAsiaTheme="minorEastAsia"/>
                <w:szCs w:val="21"/>
              </w:rPr>
              <w:t>昆药集团</w:t>
            </w:r>
          </w:p>
        </w:tc>
        <w:tc>
          <w:tcPr>
            <w:tcW w:w="2880" w:type="dxa"/>
            <w:vAlign w:val="center"/>
          </w:tcPr>
          <w:p w:rsidR="00D215E7" w:rsidRDefault="00903C2B">
            <w:pPr>
              <w:jc w:val="right"/>
            </w:pPr>
            <w:r>
              <w:rPr>
                <w:rFonts w:eastAsiaTheme="minorEastAsia"/>
                <w:szCs w:val="21"/>
              </w:rPr>
              <w:t>3,162,044.00</w:t>
            </w:r>
          </w:p>
        </w:tc>
        <w:tc>
          <w:tcPr>
            <w:tcW w:w="1620" w:type="dxa"/>
            <w:vAlign w:val="center"/>
          </w:tcPr>
          <w:p w:rsidR="00D215E7" w:rsidRDefault="00903C2B">
            <w:pPr>
              <w:jc w:val="right"/>
            </w:pPr>
            <w:r>
              <w:rPr>
                <w:rFonts w:eastAsiaTheme="minorEastAsia"/>
                <w:szCs w:val="21"/>
              </w:rPr>
              <w:t>2.39</w:t>
            </w:r>
          </w:p>
        </w:tc>
      </w:tr>
      <w:tr w:rsidR="00D215E7">
        <w:tc>
          <w:tcPr>
            <w:tcW w:w="870" w:type="dxa"/>
            <w:vAlign w:val="center"/>
          </w:tcPr>
          <w:p w:rsidR="00D215E7" w:rsidRDefault="00903C2B">
            <w:pPr>
              <w:jc w:val="center"/>
            </w:pPr>
            <w:r>
              <w:rPr>
                <w:rFonts w:eastAsiaTheme="minorEastAsia"/>
                <w:szCs w:val="21"/>
              </w:rPr>
              <w:t>54</w:t>
            </w:r>
          </w:p>
        </w:tc>
        <w:tc>
          <w:tcPr>
            <w:tcW w:w="1650" w:type="dxa"/>
            <w:vAlign w:val="center"/>
          </w:tcPr>
          <w:p w:rsidR="00D215E7" w:rsidRDefault="00903C2B">
            <w:pPr>
              <w:jc w:val="center"/>
            </w:pPr>
            <w:r>
              <w:rPr>
                <w:rFonts w:eastAsiaTheme="minorEastAsia"/>
                <w:szCs w:val="21"/>
              </w:rPr>
              <w:t>688095</w:t>
            </w:r>
          </w:p>
        </w:tc>
        <w:tc>
          <w:tcPr>
            <w:tcW w:w="1980" w:type="dxa"/>
            <w:vAlign w:val="center"/>
          </w:tcPr>
          <w:p w:rsidR="00D215E7" w:rsidRDefault="00903C2B">
            <w:pPr>
              <w:jc w:val="center"/>
            </w:pPr>
            <w:r>
              <w:rPr>
                <w:rFonts w:eastAsiaTheme="minorEastAsia"/>
                <w:szCs w:val="21"/>
              </w:rPr>
              <w:t>福昕软件</w:t>
            </w:r>
          </w:p>
        </w:tc>
        <w:tc>
          <w:tcPr>
            <w:tcW w:w="2880" w:type="dxa"/>
            <w:vAlign w:val="center"/>
          </w:tcPr>
          <w:p w:rsidR="00D215E7" w:rsidRDefault="00903C2B">
            <w:pPr>
              <w:jc w:val="right"/>
            </w:pPr>
            <w:r>
              <w:rPr>
                <w:rFonts w:eastAsiaTheme="minorEastAsia"/>
                <w:szCs w:val="21"/>
              </w:rPr>
              <w:t>3,159,711.04</w:t>
            </w:r>
          </w:p>
        </w:tc>
        <w:tc>
          <w:tcPr>
            <w:tcW w:w="1620" w:type="dxa"/>
            <w:vAlign w:val="center"/>
          </w:tcPr>
          <w:p w:rsidR="00D215E7" w:rsidRDefault="00903C2B">
            <w:pPr>
              <w:jc w:val="right"/>
            </w:pPr>
            <w:r>
              <w:rPr>
                <w:rFonts w:eastAsiaTheme="minorEastAsia"/>
                <w:szCs w:val="21"/>
              </w:rPr>
              <w:t>2.39</w:t>
            </w:r>
          </w:p>
        </w:tc>
      </w:tr>
      <w:tr w:rsidR="00D215E7">
        <w:tc>
          <w:tcPr>
            <w:tcW w:w="870" w:type="dxa"/>
            <w:vAlign w:val="center"/>
          </w:tcPr>
          <w:p w:rsidR="00D215E7" w:rsidRDefault="00903C2B">
            <w:pPr>
              <w:jc w:val="center"/>
            </w:pPr>
            <w:r>
              <w:rPr>
                <w:rFonts w:eastAsiaTheme="minorEastAsia"/>
                <w:szCs w:val="21"/>
              </w:rPr>
              <w:t>55</w:t>
            </w:r>
          </w:p>
        </w:tc>
        <w:tc>
          <w:tcPr>
            <w:tcW w:w="1650" w:type="dxa"/>
            <w:vAlign w:val="center"/>
          </w:tcPr>
          <w:p w:rsidR="00D215E7" w:rsidRDefault="00903C2B">
            <w:pPr>
              <w:jc w:val="center"/>
            </w:pPr>
            <w:r>
              <w:rPr>
                <w:rFonts w:eastAsiaTheme="minorEastAsia"/>
                <w:szCs w:val="21"/>
              </w:rPr>
              <w:t>002142</w:t>
            </w:r>
          </w:p>
        </w:tc>
        <w:tc>
          <w:tcPr>
            <w:tcW w:w="1980" w:type="dxa"/>
            <w:vAlign w:val="center"/>
          </w:tcPr>
          <w:p w:rsidR="00D215E7" w:rsidRDefault="00903C2B">
            <w:pPr>
              <w:jc w:val="center"/>
            </w:pPr>
            <w:r>
              <w:rPr>
                <w:rFonts w:eastAsiaTheme="minorEastAsia"/>
                <w:szCs w:val="21"/>
              </w:rPr>
              <w:t>宁波银行</w:t>
            </w:r>
          </w:p>
        </w:tc>
        <w:tc>
          <w:tcPr>
            <w:tcW w:w="2880" w:type="dxa"/>
            <w:vAlign w:val="center"/>
          </w:tcPr>
          <w:p w:rsidR="00D215E7" w:rsidRDefault="00903C2B">
            <w:pPr>
              <w:jc w:val="right"/>
            </w:pPr>
            <w:r>
              <w:rPr>
                <w:rFonts w:eastAsiaTheme="minorEastAsia"/>
                <w:szCs w:val="21"/>
              </w:rPr>
              <w:t>3,113,376.00</w:t>
            </w:r>
          </w:p>
        </w:tc>
        <w:tc>
          <w:tcPr>
            <w:tcW w:w="1620" w:type="dxa"/>
            <w:vAlign w:val="center"/>
          </w:tcPr>
          <w:p w:rsidR="00D215E7" w:rsidRDefault="00903C2B">
            <w:pPr>
              <w:jc w:val="right"/>
            </w:pPr>
            <w:r>
              <w:rPr>
                <w:rFonts w:eastAsiaTheme="minorEastAsia"/>
                <w:szCs w:val="21"/>
              </w:rPr>
              <w:t>2.36</w:t>
            </w:r>
          </w:p>
        </w:tc>
      </w:tr>
      <w:tr w:rsidR="00D215E7">
        <w:tc>
          <w:tcPr>
            <w:tcW w:w="870" w:type="dxa"/>
            <w:vAlign w:val="center"/>
          </w:tcPr>
          <w:p w:rsidR="00D215E7" w:rsidRDefault="00903C2B">
            <w:pPr>
              <w:jc w:val="center"/>
            </w:pPr>
            <w:r>
              <w:rPr>
                <w:rFonts w:eastAsiaTheme="minorEastAsia"/>
                <w:szCs w:val="21"/>
              </w:rPr>
              <w:t>56</w:t>
            </w:r>
          </w:p>
        </w:tc>
        <w:tc>
          <w:tcPr>
            <w:tcW w:w="1650" w:type="dxa"/>
            <w:vAlign w:val="center"/>
          </w:tcPr>
          <w:p w:rsidR="00D215E7" w:rsidRDefault="00903C2B">
            <w:pPr>
              <w:jc w:val="center"/>
            </w:pPr>
            <w:r>
              <w:rPr>
                <w:rFonts w:eastAsiaTheme="minorEastAsia"/>
                <w:szCs w:val="21"/>
              </w:rPr>
              <w:t>605589</w:t>
            </w:r>
          </w:p>
        </w:tc>
        <w:tc>
          <w:tcPr>
            <w:tcW w:w="1980" w:type="dxa"/>
            <w:vAlign w:val="center"/>
          </w:tcPr>
          <w:p w:rsidR="00D215E7" w:rsidRDefault="00903C2B">
            <w:pPr>
              <w:jc w:val="center"/>
            </w:pPr>
            <w:r>
              <w:rPr>
                <w:rFonts w:eastAsiaTheme="minorEastAsia"/>
                <w:szCs w:val="21"/>
              </w:rPr>
              <w:t>圣泉集团</w:t>
            </w:r>
          </w:p>
        </w:tc>
        <w:tc>
          <w:tcPr>
            <w:tcW w:w="2880" w:type="dxa"/>
            <w:vAlign w:val="center"/>
          </w:tcPr>
          <w:p w:rsidR="00D215E7" w:rsidRDefault="00903C2B">
            <w:pPr>
              <w:jc w:val="right"/>
            </w:pPr>
            <w:r>
              <w:rPr>
                <w:rFonts w:eastAsiaTheme="minorEastAsia"/>
                <w:szCs w:val="21"/>
              </w:rPr>
              <w:t>3,092,932.00</w:t>
            </w:r>
          </w:p>
        </w:tc>
        <w:tc>
          <w:tcPr>
            <w:tcW w:w="1620" w:type="dxa"/>
            <w:vAlign w:val="center"/>
          </w:tcPr>
          <w:p w:rsidR="00D215E7" w:rsidRDefault="00903C2B">
            <w:pPr>
              <w:jc w:val="right"/>
            </w:pPr>
            <w:r>
              <w:rPr>
                <w:rFonts w:eastAsiaTheme="minorEastAsia"/>
                <w:szCs w:val="21"/>
              </w:rPr>
              <w:t>2.34</w:t>
            </w:r>
          </w:p>
        </w:tc>
      </w:tr>
      <w:tr w:rsidR="00D215E7">
        <w:tc>
          <w:tcPr>
            <w:tcW w:w="870" w:type="dxa"/>
            <w:vAlign w:val="center"/>
          </w:tcPr>
          <w:p w:rsidR="00D215E7" w:rsidRDefault="00903C2B">
            <w:pPr>
              <w:jc w:val="center"/>
            </w:pPr>
            <w:r>
              <w:rPr>
                <w:rFonts w:eastAsiaTheme="minorEastAsia"/>
                <w:szCs w:val="21"/>
              </w:rPr>
              <w:t>57</w:t>
            </w:r>
          </w:p>
        </w:tc>
        <w:tc>
          <w:tcPr>
            <w:tcW w:w="1650" w:type="dxa"/>
            <w:vAlign w:val="center"/>
          </w:tcPr>
          <w:p w:rsidR="00D215E7" w:rsidRDefault="00903C2B">
            <w:pPr>
              <w:jc w:val="center"/>
            </w:pPr>
            <w:r>
              <w:rPr>
                <w:rFonts w:eastAsiaTheme="minorEastAsia"/>
                <w:szCs w:val="21"/>
              </w:rPr>
              <w:t>600809</w:t>
            </w:r>
          </w:p>
        </w:tc>
        <w:tc>
          <w:tcPr>
            <w:tcW w:w="1980" w:type="dxa"/>
            <w:vAlign w:val="center"/>
          </w:tcPr>
          <w:p w:rsidR="00D215E7" w:rsidRDefault="00903C2B">
            <w:pPr>
              <w:jc w:val="center"/>
            </w:pPr>
            <w:r>
              <w:rPr>
                <w:rFonts w:eastAsiaTheme="minorEastAsia"/>
                <w:szCs w:val="21"/>
              </w:rPr>
              <w:t>山西汾酒</w:t>
            </w:r>
          </w:p>
        </w:tc>
        <w:tc>
          <w:tcPr>
            <w:tcW w:w="2880" w:type="dxa"/>
            <w:vAlign w:val="center"/>
          </w:tcPr>
          <w:p w:rsidR="00D215E7" w:rsidRDefault="00903C2B">
            <w:pPr>
              <w:jc w:val="right"/>
            </w:pPr>
            <w:r>
              <w:rPr>
                <w:rFonts w:eastAsiaTheme="minorEastAsia"/>
                <w:szCs w:val="21"/>
              </w:rPr>
              <w:t>3,050,873.00</w:t>
            </w:r>
          </w:p>
        </w:tc>
        <w:tc>
          <w:tcPr>
            <w:tcW w:w="1620" w:type="dxa"/>
            <w:vAlign w:val="center"/>
          </w:tcPr>
          <w:p w:rsidR="00D215E7" w:rsidRDefault="00903C2B">
            <w:pPr>
              <w:jc w:val="right"/>
            </w:pPr>
            <w:r>
              <w:rPr>
                <w:rFonts w:eastAsiaTheme="minorEastAsia"/>
                <w:szCs w:val="21"/>
              </w:rPr>
              <w:t>2.31</w:t>
            </w:r>
          </w:p>
        </w:tc>
      </w:tr>
      <w:tr w:rsidR="00D215E7">
        <w:tc>
          <w:tcPr>
            <w:tcW w:w="870" w:type="dxa"/>
            <w:vAlign w:val="center"/>
          </w:tcPr>
          <w:p w:rsidR="00D215E7" w:rsidRDefault="00903C2B">
            <w:pPr>
              <w:jc w:val="center"/>
            </w:pPr>
            <w:r>
              <w:rPr>
                <w:rFonts w:eastAsiaTheme="minorEastAsia"/>
                <w:szCs w:val="21"/>
              </w:rPr>
              <w:t>58</w:t>
            </w:r>
          </w:p>
        </w:tc>
        <w:tc>
          <w:tcPr>
            <w:tcW w:w="1650" w:type="dxa"/>
            <w:vAlign w:val="center"/>
          </w:tcPr>
          <w:p w:rsidR="00D215E7" w:rsidRDefault="00903C2B">
            <w:pPr>
              <w:jc w:val="center"/>
            </w:pPr>
            <w:r>
              <w:rPr>
                <w:rFonts w:eastAsiaTheme="minorEastAsia"/>
                <w:szCs w:val="21"/>
              </w:rPr>
              <w:t>601965</w:t>
            </w:r>
          </w:p>
        </w:tc>
        <w:tc>
          <w:tcPr>
            <w:tcW w:w="1980" w:type="dxa"/>
            <w:vAlign w:val="center"/>
          </w:tcPr>
          <w:p w:rsidR="00D215E7" w:rsidRDefault="00903C2B">
            <w:pPr>
              <w:jc w:val="center"/>
            </w:pPr>
            <w:r>
              <w:rPr>
                <w:rFonts w:eastAsiaTheme="minorEastAsia"/>
                <w:szCs w:val="21"/>
              </w:rPr>
              <w:t>中国汽研</w:t>
            </w:r>
          </w:p>
        </w:tc>
        <w:tc>
          <w:tcPr>
            <w:tcW w:w="2880" w:type="dxa"/>
            <w:vAlign w:val="center"/>
          </w:tcPr>
          <w:p w:rsidR="00D215E7" w:rsidRDefault="00903C2B">
            <w:pPr>
              <w:jc w:val="right"/>
            </w:pPr>
            <w:r>
              <w:rPr>
                <w:rFonts w:eastAsiaTheme="minorEastAsia"/>
                <w:szCs w:val="21"/>
              </w:rPr>
              <w:t>3,038,791.00</w:t>
            </w:r>
          </w:p>
        </w:tc>
        <w:tc>
          <w:tcPr>
            <w:tcW w:w="1620" w:type="dxa"/>
            <w:vAlign w:val="center"/>
          </w:tcPr>
          <w:p w:rsidR="00D215E7" w:rsidRDefault="00903C2B">
            <w:pPr>
              <w:jc w:val="right"/>
            </w:pPr>
            <w:r>
              <w:rPr>
                <w:rFonts w:eastAsiaTheme="minorEastAsia"/>
                <w:szCs w:val="21"/>
              </w:rPr>
              <w:t>2.30</w:t>
            </w:r>
          </w:p>
        </w:tc>
      </w:tr>
      <w:tr w:rsidR="00D215E7">
        <w:tc>
          <w:tcPr>
            <w:tcW w:w="870" w:type="dxa"/>
            <w:vAlign w:val="center"/>
          </w:tcPr>
          <w:p w:rsidR="00D215E7" w:rsidRDefault="00903C2B">
            <w:pPr>
              <w:jc w:val="center"/>
            </w:pPr>
            <w:r>
              <w:rPr>
                <w:rFonts w:eastAsiaTheme="minorEastAsia"/>
                <w:szCs w:val="21"/>
              </w:rPr>
              <w:lastRenderedPageBreak/>
              <w:t>59</w:t>
            </w:r>
          </w:p>
        </w:tc>
        <w:tc>
          <w:tcPr>
            <w:tcW w:w="1650" w:type="dxa"/>
            <w:vAlign w:val="center"/>
          </w:tcPr>
          <w:p w:rsidR="00D215E7" w:rsidRDefault="00903C2B">
            <w:pPr>
              <w:jc w:val="center"/>
            </w:pPr>
            <w:r>
              <w:rPr>
                <w:rFonts w:eastAsiaTheme="minorEastAsia"/>
                <w:szCs w:val="21"/>
              </w:rPr>
              <w:t>001215</w:t>
            </w:r>
          </w:p>
        </w:tc>
        <w:tc>
          <w:tcPr>
            <w:tcW w:w="1980" w:type="dxa"/>
            <w:vAlign w:val="center"/>
          </w:tcPr>
          <w:p w:rsidR="00D215E7" w:rsidRDefault="00903C2B">
            <w:pPr>
              <w:jc w:val="center"/>
            </w:pPr>
            <w:r>
              <w:rPr>
                <w:rFonts w:eastAsiaTheme="minorEastAsia"/>
                <w:szCs w:val="21"/>
              </w:rPr>
              <w:t>千味央厨</w:t>
            </w:r>
          </w:p>
        </w:tc>
        <w:tc>
          <w:tcPr>
            <w:tcW w:w="2880" w:type="dxa"/>
            <w:vAlign w:val="center"/>
          </w:tcPr>
          <w:p w:rsidR="00D215E7" w:rsidRDefault="00903C2B">
            <w:pPr>
              <w:jc w:val="right"/>
            </w:pPr>
            <w:r>
              <w:rPr>
                <w:rFonts w:eastAsiaTheme="minorEastAsia"/>
                <w:szCs w:val="21"/>
              </w:rPr>
              <w:t>3,006,575.00</w:t>
            </w:r>
          </w:p>
        </w:tc>
        <w:tc>
          <w:tcPr>
            <w:tcW w:w="1620" w:type="dxa"/>
            <w:vAlign w:val="center"/>
          </w:tcPr>
          <w:p w:rsidR="00D215E7" w:rsidRDefault="00903C2B">
            <w:pPr>
              <w:jc w:val="right"/>
            </w:pPr>
            <w:r>
              <w:rPr>
                <w:rFonts w:eastAsiaTheme="minorEastAsia"/>
                <w:szCs w:val="21"/>
              </w:rPr>
              <w:t>2.28</w:t>
            </w:r>
          </w:p>
        </w:tc>
      </w:tr>
      <w:tr w:rsidR="00D215E7">
        <w:tc>
          <w:tcPr>
            <w:tcW w:w="870" w:type="dxa"/>
            <w:vAlign w:val="center"/>
          </w:tcPr>
          <w:p w:rsidR="00D215E7" w:rsidRDefault="00903C2B">
            <w:pPr>
              <w:jc w:val="center"/>
            </w:pPr>
            <w:r>
              <w:rPr>
                <w:rFonts w:eastAsiaTheme="minorEastAsia"/>
                <w:szCs w:val="21"/>
              </w:rPr>
              <w:t>60</w:t>
            </w:r>
          </w:p>
        </w:tc>
        <w:tc>
          <w:tcPr>
            <w:tcW w:w="1650" w:type="dxa"/>
            <w:vAlign w:val="center"/>
          </w:tcPr>
          <w:p w:rsidR="00D215E7" w:rsidRDefault="00903C2B">
            <w:pPr>
              <w:jc w:val="center"/>
            </w:pPr>
            <w:r>
              <w:rPr>
                <w:rFonts w:eastAsiaTheme="minorEastAsia"/>
                <w:szCs w:val="21"/>
              </w:rPr>
              <w:t>002384</w:t>
            </w:r>
          </w:p>
        </w:tc>
        <w:tc>
          <w:tcPr>
            <w:tcW w:w="1980" w:type="dxa"/>
            <w:vAlign w:val="center"/>
          </w:tcPr>
          <w:p w:rsidR="00D215E7" w:rsidRDefault="00903C2B">
            <w:pPr>
              <w:jc w:val="center"/>
            </w:pPr>
            <w:r>
              <w:rPr>
                <w:rFonts w:eastAsiaTheme="minorEastAsia"/>
                <w:szCs w:val="21"/>
              </w:rPr>
              <w:t>东山精密</w:t>
            </w:r>
          </w:p>
        </w:tc>
        <w:tc>
          <w:tcPr>
            <w:tcW w:w="2880" w:type="dxa"/>
            <w:vAlign w:val="center"/>
          </w:tcPr>
          <w:p w:rsidR="00D215E7" w:rsidRDefault="00903C2B">
            <w:pPr>
              <w:jc w:val="right"/>
            </w:pPr>
            <w:r>
              <w:rPr>
                <w:rFonts w:eastAsiaTheme="minorEastAsia"/>
                <w:szCs w:val="21"/>
              </w:rPr>
              <w:t>2,920,739.00</w:t>
            </w:r>
          </w:p>
        </w:tc>
        <w:tc>
          <w:tcPr>
            <w:tcW w:w="1620" w:type="dxa"/>
            <w:vAlign w:val="center"/>
          </w:tcPr>
          <w:p w:rsidR="00D215E7" w:rsidRDefault="00903C2B">
            <w:pPr>
              <w:jc w:val="right"/>
            </w:pPr>
            <w:r>
              <w:rPr>
                <w:rFonts w:eastAsiaTheme="minorEastAsia"/>
                <w:szCs w:val="21"/>
              </w:rPr>
              <w:t>2.21</w:t>
            </w:r>
          </w:p>
        </w:tc>
      </w:tr>
      <w:tr w:rsidR="00D215E7">
        <w:tc>
          <w:tcPr>
            <w:tcW w:w="870" w:type="dxa"/>
            <w:vAlign w:val="center"/>
          </w:tcPr>
          <w:p w:rsidR="00D215E7" w:rsidRDefault="00903C2B">
            <w:pPr>
              <w:jc w:val="center"/>
            </w:pPr>
            <w:r>
              <w:rPr>
                <w:rFonts w:eastAsiaTheme="minorEastAsia"/>
                <w:szCs w:val="21"/>
              </w:rPr>
              <w:t>61</w:t>
            </w:r>
          </w:p>
        </w:tc>
        <w:tc>
          <w:tcPr>
            <w:tcW w:w="1650" w:type="dxa"/>
            <w:vAlign w:val="center"/>
          </w:tcPr>
          <w:p w:rsidR="00D215E7" w:rsidRDefault="00903C2B">
            <w:pPr>
              <w:jc w:val="center"/>
            </w:pPr>
            <w:r>
              <w:rPr>
                <w:rFonts w:eastAsiaTheme="minorEastAsia"/>
                <w:szCs w:val="21"/>
              </w:rPr>
              <w:t>603259</w:t>
            </w:r>
          </w:p>
        </w:tc>
        <w:tc>
          <w:tcPr>
            <w:tcW w:w="1980" w:type="dxa"/>
            <w:vAlign w:val="center"/>
          </w:tcPr>
          <w:p w:rsidR="00D215E7" w:rsidRDefault="00903C2B">
            <w:pPr>
              <w:jc w:val="center"/>
            </w:pPr>
            <w:r>
              <w:rPr>
                <w:rFonts w:eastAsiaTheme="minorEastAsia"/>
                <w:szCs w:val="21"/>
              </w:rPr>
              <w:t>药明康德</w:t>
            </w:r>
          </w:p>
        </w:tc>
        <w:tc>
          <w:tcPr>
            <w:tcW w:w="2880" w:type="dxa"/>
            <w:vAlign w:val="center"/>
          </w:tcPr>
          <w:p w:rsidR="00D215E7" w:rsidRDefault="00903C2B">
            <w:pPr>
              <w:jc w:val="right"/>
            </w:pPr>
            <w:r>
              <w:rPr>
                <w:rFonts w:eastAsiaTheme="minorEastAsia"/>
                <w:szCs w:val="21"/>
              </w:rPr>
              <w:t>2,919,257.00</w:t>
            </w:r>
          </w:p>
        </w:tc>
        <w:tc>
          <w:tcPr>
            <w:tcW w:w="1620" w:type="dxa"/>
            <w:vAlign w:val="center"/>
          </w:tcPr>
          <w:p w:rsidR="00D215E7" w:rsidRDefault="00903C2B">
            <w:pPr>
              <w:jc w:val="right"/>
            </w:pPr>
            <w:r>
              <w:rPr>
                <w:rFonts w:eastAsiaTheme="minorEastAsia"/>
                <w:szCs w:val="21"/>
              </w:rPr>
              <w:t>2.21</w:t>
            </w:r>
          </w:p>
        </w:tc>
      </w:tr>
      <w:tr w:rsidR="00D215E7">
        <w:tc>
          <w:tcPr>
            <w:tcW w:w="870" w:type="dxa"/>
            <w:vAlign w:val="center"/>
          </w:tcPr>
          <w:p w:rsidR="00D215E7" w:rsidRDefault="00903C2B">
            <w:pPr>
              <w:jc w:val="center"/>
            </w:pPr>
            <w:r>
              <w:rPr>
                <w:rFonts w:eastAsiaTheme="minorEastAsia"/>
                <w:szCs w:val="21"/>
              </w:rPr>
              <w:t>62</w:t>
            </w:r>
          </w:p>
        </w:tc>
        <w:tc>
          <w:tcPr>
            <w:tcW w:w="1650" w:type="dxa"/>
            <w:vAlign w:val="center"/>
          </w:tcPr>
          <w:p w:rsidR="00D215E7" w:rsidRDefault="00903C2B">
            <w:pPr>
              <w:jc w:val="center"/>
            </w:pPr>
            <w:r>
              <w:rPr>
                <w:rFonts w:eastAsiaTheme="minorEastAsia"/>
                <w:szCs w:val="21"/>
              </w:rPr>
              <w:t>603027</w:t>
            </w:r>
          </w:p>
        </w:tc>
        <w:tc>
          <w:tcPr>
            <w:tcW w:w="1980" w:type="dxa"/>
            <w:vAlign w:val="center"/>
          </w:tcPr>
          <w:p w:rsidR="00D215E7" w:rsidRDefault="00903C2B">
            <w:pPr>
              <w:jc w:val="center"/>
            </w:pPr>
            <w:r>
              <w:rPr>
                <w:rFonts w:eastAsiaTheme="minorEastAsia"/>
                <w:szCs w:val="21"/>
              </w:rPr>
              <w:t>千禾味业</w:t>
            </w:r>
          </w:p>
        </w:tc>
        <w:tc>
          <w:tcPr>
            <w:tcW w:w="2880" w:type="dxa"/>
            <w:vAlign w:val="center"/>
          </w:tcPr>
          <w:p w:rsidR="00D215E7" w:rsidRDefault="00903C2B">
            <w:pPr>
              <w:jc w:val="right"/>
            </w:pPr>
            <w:r>
              <w:rPr>
                <w:rFonts w:eastAsiaTheme="minorEastAsia"/>
                <w:szCs w:val="21"/>
              </w:rPr>
              <w:t>2,842,192.84</w:t>
            </w:r>
          </w:p>
        </w:tc>
        <w:tc>
          <w:tcPr>
            <w:tcW w:w="1620" w:type="dxa"/>
            <w:vAlign w:val="center"/>
          </w:tcPr>
          <w:p w:rsidR="00D215E7" w:rsidRDefault="00903C2B">
            <w:pPr>
              <w:jc w:val="right"/>
            </w:pPr>
            <w:r>
              <w:rPr>
                <w:rFonts w:eastAsiaTheme="minorEastAsia"/>
                <w:szCs w:val="21"/>
              </w:rPr>
              <w:t>2.15</w:t>
            </w:r>
          </w:p>
        </w:tc>
      </w:tr>
      <w:tr w:rsidR="00D215E7">
        <w:tc>
          <w:tcPr>
            <w:tcW w:w="870" w:type="dxa"/>
            <w:vAlign w:val="center"/>
          </w:tcPr>
          <w:p w:rsidR="00D215E7" w:rsidRDefault="00903C2B">
            <w:pPr>
              <w:jc w:val="center"/>
            </w:pPr>
            <w:r>
              <w:rPr>
                <w:rFonts w:eastAsiaTheme="minorEastAsia"/>
                <w:szCs w:val="21"/>
              </w:rPr>
              <w:t>63</w:t>
            </w:r>
          </w:p>
        </w:tc>
        <w:tc>
          <w:tcPr>
            <w:tcW w:w="1650" w:type="dxa"/>
            <w:vAlign w:val="center"/>
          </w:tcPr>
          <w:p w:rsidR="00D215E7" w:rsidRDefault="00903C2B">
            <w:pPr>
              <w:jc w:val="center"/>
            </w:pPr>
            <w:r>
              <w:rPr>
                <w:rFonts w:eastAsiaTheme="minorEastAsia"/>
                <w:szCs w:val="21"/>
              </w:rPr>
              <w:t>600276</w:t>
            </w:r>
          </w:p>
        </w:tc>
        <w:tc>
          <w:tcPr>
            <w:tcW w:w="1980" w:type="dxa"/>
            <w:vAlign w:val="center"/>
          </w:tcPr>
          <w:p w:rsidR="00D215E7" w:rsidRDefault="00903C2B">
            <w:pPr>
              <w:jc w:val="center"/>
            </w:pPr>
            <w:r>
              <w:rPr>
                <w:rFonts w:eastAsiaTheme="minorEastAsia"/>
                <w:szCs w:val="21"/>
              </w:rPr>
              <w:t>恒瑞医药</w:t>
            </w:r>
          </w:p>
        </w:tc>
        <w:tc>
          <w:tcPr>
            <w:tcW w:w="2880" w:type="dxa"/>
            <w:vAlign w:val="center"/>
          </w:tcPr>
          <w:p w:rsidR="00D215E7" w:rsidRDefault="00903C2B">
            <w:pPr>
              <w:jc w:val="right"/>
            </w:pPr>
            <w:r>
              <w:rPr>
                <w:rFonts w:eastAsiaTheme="minorEastAsia"/>
                <w:szCs w:val="21"/>
              </w:rPr>
              <w:t>2,838,522.68</w:t>
            </w:r>
          </w:p>
        </w:tc>
        <w:tc>
          <w:tcPr>
            <w:tcW w:w="1620" w:type="dxa"/>
            <w:vAlign w:val="center"/>
          </w:tcPr>
          <w:p w:rsidR="00D215E7" w:rsidRDefault="00903C2B">
            <w:pPr>
              <w:jc w:val="right"/>
            </w:pPr>
            <w:r>
              <w:rPr>
                <w:rFonts w:eastAsiaTheme="minorEastAsia"/>
                <w:szCs w:val="21"/>
              </w:rPr>
              <w:t>2.15</w:t>
            </w:r>
          </w:p>
        </w:tc>
      </w:tr>
      <w:tr w:rsidR="00D215E7">
        <w:tc>
          <w:tcPr>
            <w:tcW w:w="870" w:type="dxa"/>
            <w:vAlign w:val="center"/>
          </w:tcPr>
          <w:p w:rsidR="00D215E7" w:rsidRDefault="00903C2B">
            <w:pPr>
              <w:jc w:val="center"/>
            </w:pPr>
            <w:r>
              <w:rPr>
                <w:rFonts w:eastAsiaTheme="minorEastAsia"/>
                <w:szCs w:val="21"/>
              </w:rPr>
              <w:t>64</w:t>
            </w:r>
          </w:p>
        </w:tc>
        <w:tc>
          <w:tcPr>
            <w:tcW w:w="1650" w:type="dxa"/>
            <w:vAlign w:val="center"/>
          </w:tcPr>
          <w:p w:rsidR="00D215E7" w:rsidRDefault="00903C2B">
            <w:pPr>
              <w:jc w:val="center"/>
            </w:pPr>
            <w:r>
              <w:rPr>
                <w:rFonts w:eastAsiaTheme="minorEastAsia"/>
                <w:szCs w:val="21"/>
              </w:rPr>
              <w:t>603296</w:t>
            </w:r>
          </w:p>
        </w:tc>
        <w:tc>
          <w:tcPr>
            <w:tcW w:w="1980" w:type="dxa"/>
            <w:vAlign w:val="center"/>
          </w:tcPr>
          <w:p w:rsidR="00D215E7" w:rsidRDefault="00903C2B">
            <w:pPr>
              <w:jc w:val="center"/>
            </w:pPr>
            <w:r>
              <w:rPr>
                <w:rFonts w:eastAsiaTheme="minorEastAsia"/>
                <w:szCs w:val="21"/>
              </w:rPr>
              <w:t>华勤技术</w:t>
            </w:r>
          </w:p>
        </w:tc>
        <w:tc>
          <w:tcPr>
            <w:tcW w:w="2880" w:type="dxa"/>
            <w:vAlign w:val="center"/>
          </w:tcPr>
          <w:p w:rsidR="00D215E7" w:rsidRDefault="00903C2B">
            <w:pPr>
              <w:jc w:val="right"/>
            </w:pPr>
            <w:r>
              <w:rPr>
                <w:rFonts w:eastAsiaTheme="minorEastAsia"/>
                <w:szCs w:val="21"/>
              </w:rPr>
              <w:t>2,772,144.26</w:t>
            </w:r>
          </w:p>
        </w:tc>
        <w:tc>
          <w:tcPr>
            <w:tcW w:w="1620" w:type="dxa"/>
            <w:vAlign w:val="center"/>
          </w:tcPr>
          <w:p w:rsidR="00D215E7" w:rsidRDefault="00903C2B">
            <w:pPr>
              <w:jc w:val="right"/>
            </w:pPr>
            <w:r>
              <w:rPr>
                <w:rFonts w:eastAsiaTheme="minorEastAsia"/>
                <w:szCs w:val="21"/>
              </w:rPr>
              <w:t>2.10</w:t>
            </w:r>
          </w:p>
        </w:tc>
      </w:tr>
      <w:tr w:rsidR="00D215E7">
        <w:tc>
          <w:tcPr>
            <w:tcW w:w="870" w:type="dxa"/>
            <w:vAlign w:val="center"/>
          </w:tcPr>
          <w:p w:rsidR="00D215E7" w:rsidRDefault="00903C2B">
            <w:pPr>
              <w:jc w:val="center"/>
            </w:pPr>
            <w:r>
              <w:rPr>
                <w:rFonts w:eastAsiaTheme="minorEastAsia"/>
                <w:szCs w:val="21"/>
              </w:rPr>
              <w:t>65</w:t>
            </w:r>
          </w:p>
        </w:tc>
        <w:tc>
          <w:tcPr>
            <w:tcW w:w="1650" w:type="dxa"/>
            <w:vAlign w:val="center"/>
          </w:tcPr>
          <w:p w:rsidR="00D215E7" w:rsidRDefault="00903C2B">
            <w:pPr>
              <w:jc w:val="center"/>
            </w:pPr>
            <w:r>
              <w:rPr>
                <w:rFonts w:eastAsiaTheme="minorEastAsia"/>
                <w:szCs w:val="21"/>
              </w:rPr>
              <w:t>002572</w:t>
            </w:r>
          </w:p>
        </w:tc>
        <w:tc>
          <w:tcPr>
            <w:tcW w:w="1980" w:type="dxa"/>
            <w:vAlign w:val="center"/>
          </w:tcPr>
          <w:p w:rsidR="00D215E7" w:rsidRDefault="00903C2B">
            <w:pPr>
              <w:jc w:val="center"/>
            </w:pPr>
            <w:r>
              <w:rPr>
                <w:rFonts w:eastAsiaTheme="minorEastAsia"/>
                <w:szCs w:val="21"/>
              </w:rPr>
              <w:t>索菲亚</w:t>
            </w:r>
          </w:p>
        </w:tc>
        <w:tc>
          <w:tcPr>
            <w:tcW w:w="2880" w:type="dxa"/>
            <w:vAlign w:val="center"/>
          </w:tcPr>
          <w:p w:rsidR="00D215E7" w:rsidRDefault="00903C2B">
            <w:pPr>
              <w:jc w:val="right"/>
            </w:pPr>
            <w:r>
              <w:rPr>
                <w:rFonts w:eastAsiaTheme="minorEastAsia"/>
                <w:szCs w:val="21"/>
              </w:rPr>
              <w:t>2,718,177.00</w:t>
            </w:r>
          </w:p>
        </w:tc>
        <w:tc>
          <w:tcPr>
            <w:tcW w:w="1620" w:type="dxa"/>
            <w:vAlign w:val="center"/>
          </w:tcPr>
          <w:p w:rsidR="00D215E7" w:rsidRDefault="00903C2B">
            <w:pPr>
              <w:jc w:val="right"/>
            </w:pPr>
            <w:r>
              <w:rPr>
                <w:rFonts w:eastAsiaTheme="minorEastAsia"/>
                <w:szCs w:val="21"/>
              </w:rPr>
              <w:t>2.06</w:t>
            </w:r>
          </w:p>
        </w:tc>
      </w:tr>
      <w:tr w:rsidR="00D215E7">
        <w:tc>
          <w:tcPr>
            <w:tcW w:w="870" w:type="dxa"/>
            <w:vAlign w:val="center"/>
          </w:tcPr>
          <w:p w:rsidR="00D215E7" w:rsidRDefault="00903C2B">
            <w:pPr>
              <w:jc w:val="center"/>
            </w:pPr>
            <w:r>
              <w:rPr>
                <w:rFonts w:eastAsiaTheme="minorEastAsia"/>
                <w:szCs w:val="21"/>
              </w:rPr>
              <w:t>66</w:t>
            </w:r>
          </w:p>
        </w:tc>
        <w:tc>
          <w:tcPr>
            <w:tcW w:w="1650" w:type="dxa"/>
            <w:vAlign w:val="center"/>
          </w:tcPr>
          <w:p w:rsidR="00D215E7" w:rsidRDefault="00903C2B">
            <w:pPr>
              <w:jc w:val="center"/>
            </w:pPr>
            <w:r>
              <w:rPr>
                <w:rFonts w:eastAsiaTheme="minorEastAsia"/>
                <w:szCs w:val="21"/>
              </w:rPr>
              <w:t>002439</w:t>
            </w:r>
          </w:p>
        </w:tc>
        <w:tc>
          <w:tcPr>
            <w:tcW w:w="1980" w:type="dxa"/>
            <w:vAlign w:val="center"/>
          </w:tcPr>
          <w:p w:rsidR="00D215E7" w:rsidRDefault="00903C2B">
            <w:pPr>
              <w:jc w:val="center"/>
            </w:pPr>
            <w:r>
              <w:rPr>
                <w:rFonts w:eastAsiaTheme="minorEastAsia"/>
                <w:szCs w:val="21"/>
              </w:rPr>
              <w:t>启明星辰</w:t>
            </w:r>
          </w:p>
        </w:tc>
        <w:tc>
          <w:tcPr>
            <w:tcW w:w="2880" w:type="dxa"/>
            <w:vAlign w:val="center"/>
          </w:tcPr>
          <w:p w:rsidR="00D215E7" w:rsidRDefault="00903C2B">
            <w:pPr>
              <w:jc w:val="right"/>
            </w:pPr>
            <w:r>
              <w:rPr>
                <w:rFonts w:eastAsiaTheme="minorEastAsia"/>
                <w:szCs w:val="21"/>
              </w:rPr>
              <w:t>2,715,915.95</w:t>
            </w:r>
          </w:p>
        </w:tc>
        <w:tc>
          <w:tcPr>
            <w:tcW w:w="1620" w:type="dxa"/>
            <w:vAlign w:val="center"/>
          </w:tcPr>
          <w:p w:rsidR="00D215E7" w:rsidRDefault="00903C2B">
            <w:pPr>
              <w:jc w:val="right"/>
            </w:pPr>
            <w:r>
              <w:rPr>
                <w:rFonts w:eastAsiaTheme="minorEastAsia"/>
                <w:szCs w:val="21"/>
              </w:rPr>
              <w:t>2.06</w:t>
            </w:r>
          </w:p>
        </w:tc>
      </w:tr>
      <w:tr w:rsidR="00D215E7">
        <w:tc>
          <w:tcPr>
            <w:tcW w:w="870" w:type="dxa"/>
            <w:vAlign w:val="center"/>
          </w:tcPr>
          <w:p w:rsidR="00D215E7" w:rsidRDefault="00903C2B">
            <w:pPr>
              <w:jc w:val="center"/>
            </w:pPr>
            <w:r>
              <w:rPr>
                <w:rFonts w:eastAsiaTheme="minorEastAsia"/>
                <w:szCs w:val="21"/>
              </w:rPr>
              <w:t>67</w:t>
            </w:r>
          </w:p>
        </w:tc>
        <w:tc>
          <w:tcPr>
            <w:tcW w:w="1650" w:type="dxa"/>
            <w:vAlign w:val="center"/>
          </w:tcPr>
          <w:p w:rsidR="00D215E7" w:rsidRDefault="00903C2B">
            <w:pPr>
              <w:jc w:val="center"/>
            </w:pPr>
            <w:r>
              <w:rPr>
                <w:rFonts w:eastAsiaTheme="minorEastAsia"/>
                <w:szCs w:val="21"/>
              </w:rPr>
              <w:t>300737</w:t>
            </w:r>
          </w:p>
        </w:tc>
        <w:tc>
          <w:tcPr>
            <w:tcW w:w="1980" w:type="dxa"/>
            <w:vAlign w:val="center"/>
          </w:tcPr>
          <w:p w:rsidR="00D215E7" w:rsidRDefault="00903C2B">
            <w:pPr>
              <w:jc w:val="center"/>
            </w:pPr>
            <w:r>
              <w:rPr>
                <w:rFonts w:eastAsiaTheme="minorEastAsia"/>
                <w:szCs w:val="21"/>
              </w:rPr>
              <w:t>科顺股份</w:t>
            </w:r>
          </w:p>
        </w:tc>
        <w:tc>
          <w:tcPr>
            <w:tcW w:w="2880" w:type="dxa"/>
            <w:vAlign w:val="center"/>
          </w:tcPr>
          <w:p w:rsidR="00D215E7" w:rsidRDefault="00903C2B">
            <w:pPr>
              <w:jc w:val="right"/>
            </w:pPr>
            <w:r>
              <w:rPr>
                <w:rFonts w:eastAsiaTheme="minorEastAsia"/>
                <w:szCs w:val="21"/>
              </w:rPr>
              <w:t>2,670,266.00</w:t>
            </w:r>
          </w:p>
        </w:tc>
        <w:tc>
          <w:tcPr>
            <w:tcW w:w="1620" w:type="dxa"/>
            <w:vAlign w:val="center"/>
          </w:tcPr>
          <w:p w:rsidR="00D215E7" w:rsidRDefault="00903C2B">
            <w:pPr>
              <w:jc w:val="right"/>
            </w:pPr>
            <w:r>
              <w:rPr>
                <w:rFonts w:eastAsiaTheme="minorEastAsia"/>
                <w:szCs w:val="21"/>
              </w:rPr>
              <w:t>2.02</w:t>
            </w:r>
          </w:p>
        </w:tc>
      </w:tr>
      <w:tr w:rsidR="00D215E7">
        <w:tc>
          <w:tcPr>
            <w:tcW w:w="870" w:type="dxa"/>
            <w:vAlign w:val="center"/>
          </w:tcPr>
          <w:p w:rsidR="00D215E7" w:rsidRDefault="00903C2B">
            <w:pPr>
              <w:jc w:val="center"/>
            </w:pPr>
            <w:r>
              <w:rPr>
                <w:rFonts w:eastAsiaTheme="minorEastAsia"/>
                <w:szCs w:val="21"/>
              </w:rPr>
              <w:t>68</w:t>
            </w:r>
          </w:p>
        </w:tc>
        <w:tc>
          <w:tcPr>
            <w:tcW w:w="1650" w:type="dxa"/>
            <w:vAlign w:val="center"/>
          </w:tcPr>
          <w:p w:rsidR="00D215E7" w:rsidRDefault="00903C2B">
            <w:pPr>
              <w:jc w:val="center"/>
            </w:pPr>
            <w:r>
              <w:rPr>
                <w:rFonts w:eastAsiaTheme="minorEastAsia"/>
                <w:szCs w:val="21"/>
              </w:rPr>
              <w:t>688012</w:t>
            </w:r>
          </w:p>
        </w:tc>
        <w:tc>
          <w:tcPr>
            <w:tcW w:w="1980" w:type="dxa"/>
            <w:vAlign w:val="center"/>
          </w:tcPr>
          <w:p w:rsidR="00D215E7" w:rsidRDefault="00903C2B">
            <w:pPr>
              <w:jc w:val="center"/>
            </w:pPr>
            <w:r>
              <w:rPr>
                <w:rFonts w:eastAsiaTheme="minorEastAsia"/>
                <w:szCs w:val="21"/>
              </w:rPr>
              <w:t>中微公司</w:t>
            </w:r>
          </w:p>
        </w:tc>
        <w:tc>
          <w:tcPr>
            <w:tcW w:w="2880" w:type="dxa"/>
            <w:vAlign w:val="center"/>
          </w:tcPr>
          <w:p w:rsidR="00D215E7" w:rsidRDefault="00903C2B">
            <w:pPr>
              <w:jc w:val="right"/>
            </w:pPr>
            <w:r>
              <w:rPr>
                <w:rFonts w:eastAsiaTheme="minorEastAsia"/>
                <w:szCs w:val="21"/>
              </w:rPr>
              <w:t>2,664,674.15</w:t>
            </w:r>
          </w:p>
        </w:tc>
        <w:tc>
          <w:tcPr>
            <w:tcW w:w="1620" w:type="dxa"/>
            <w:vAlign w:val="center"/>
          </w:tcPr>
          <w:p w:rsidR="00D215E7" w:rsidRDefault="00903C2B">
            <w:pPr>
              <w:jc w:val="right"/>
            </w:pPr>
            <w:r>
              <w:rPr>
                <w:rFonts w:eastAsiaTheme="minorEastAsia"/>
                <w:szCs w:val="21"/>
              </w:rPr>
              <w:t>2.02</w:t>
            </w:r>
          </w:p>
        </w:tc>
      </w:tr>
      <w:tr w:rsidR="00D215E7">
        <w:tc>
          <w:tcPr>
            <w:tcW w:w="870" w:type="dxa"/>
            <w:vAlign w:val="center"/>
          </w:tcPr>
          <w:p w:rsidR="00D215E7" w:rsidRDefault="00903C2B">
            <w:pPr>
              <w:jc w:val="center"/>
            </w:pPr>
            <w:r>
              <w:rPr>
                <w:rFonts w:eastAsiaTheme="minorEastAsia"/>
                <w:szCs w:val="21"/>
              </w:rPr>
              <w:t>69</w:t>
            </w:r>
          </w:p>
        </w:tc>
        <w:tc>
          <w:tcPr>
            <w:tcW w:w="1650" w:type="dxa"/>
            <w:vAlign w:val="center"/>
          </w:tcPr>
          <w:p w:rsidR="00D215E7" w:rsidRDefault="00903C2B">
            <w:pPr>
              <w:jc w:val="center"/>
            </w:pPr>
            <w:r>
              <w:rPr>
                <w:rFonts w:eastAsiaTheme="minorEastAsia"/>
                <w:szCs w:val="21"/>
              </w:rPr>
              <w:t>688041</w:t>
            </w:r>
          </w:p>
        </w:tc>
        <w:tc>
          <w:tcPr>
            <w:tcW w:w="1980" w:type="dxa"/>
            <w:vAlign w:val="center"/>
          </w:tcPr>
          <w:p w:rsidR="00D215E7" w:rsidRDefault="00903C2B">
            <w:pPr>
              <w:jc w:val="center"/>
            </w:pPr>
            <w:r>
              <w:rPr>
                <w:rFonts w:eastAsiaTheme="minorEastAsia"/>
                <w:szCs w:val="21"/>
              </w:rPr>
              <w:t>海光信息</w:t>
            </w:r>
          </w:p>
        </w:tc>
        <w:tc>
          <w:tcPr>
            <w:tcW w:w="2880" w:type="dxa"/>
            <w:vAlign w:val="center"/>
          </w:tcPr>
          <w:p w:rsidR="00D215E7" w:rsidRDefault="00903C2B">
            <w:pPr>
              <w:jc w:val="right"/>
            </w:pPr>
            <w:r>
              <w:rPr>
                <w:rFonts w:eastAsiaTheme="minorEastAsia"/>
                <w:szCs w:val="21"/>
              </w:rPr>
              <w:t>2,647,692.98</w:t>
            </w:r>
          </w:p>
        </w:tc>
        <w:tc>
          <w:tcPr>
            <w:tcW w:w="1620" w:type="dxa"/>
            <w:vAlign w:val="center"/>
          </w:tcPr>
          <w:p w:rsidR="00D215E7" w:rsidRDefault="00903C2B">
            <w:pPr>
              <w:jc w:val="right"/>
            </w:pPr>
            <w:r>
              <w:rPr>
                <w:rFonts w:eastAsiaTheme="minorEastAsia"/>
                <w:szCs w:val="21"/>
              </w:rPr>
              <w:t>2.00</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8.4.2</w:t>
      </w:r>
      <w:r w:rsidR="008A0029" w:rsidRPr="00E54740">
        <w:rPr>
          <w:rFonts w:eastAsiaTheme="minorEastAsia"/>
          <w:b/>
          <w:szCs w:val="21"/>
        </w:rPr>
        <w:t xml:space="preserve"> </w:t>
      </w:r>
      <w:r w:rsidRPr="00E54740">
        <w:rPr>
          <w:rFonts w:eastAsiaTheme="minorEastAsia"/>
          <w:b/>
          <w:bCs/>
          <w:szCs w:val="21"/>
        </w:rPr>
        <w:t>累计卖出金额超出</w:t>
      </w:r>
      <w:r w:rsidR="006A7E68" w:rsidRPr="00E54740">
        <w:rPr>
          <w:rFonts w:eastAsiaTheme="minorEastAsia"/>
          <w:b/>
          <w:kern w:val="0"/>
          <w:szCs w:val="21"/>
        </w:rPr>
        <w:t>期初</w:t>
      </w:r>
      <w:r w:rsidRPr="00E54740">
        <w:rPr>
          <w:rFonts w:eastAsiaTheme="minorEastAsia"/>
          <w:b/>
          <w:bCs/>
          <w:szCs w:val="21"/>
        </w:rPr>
        <w:t>基金资产净值</w:t>
      </w:r>
      <w:r w:rsidR="006073BA" w:rsidRPr="00E54740">
        <w:rPr>
          <w:rFonts w:eastAsiaTheme="minorEastAsia"/>
          <w:b/>
          <w:bCs/>
          <w:szCs w:val="21"/>
        </w:rPr>
        <w:t>2</w:t>
      </w:r>
      <w:r w:rsidR="006073BA" w:rsidRPr="00E54740">
        <w:rPr>
          <w:rFonts w:eastAsiaTheme="minorEastAsia"/>
          <w:b/>
          <w:bCs/>
          <w:szCs w:val="21"/>
        </w:rPr>
        <w:t>％</w:t>
      </w:r>
      <w:r w:rsidRPr="00E54740">
        <w:rPr>
          <w:rFonts w:eastAsiaTheme="minorEastAsia"/>
          <w:b/>
          <w:bCs/>
          <w:szCs w:val="21"/>
        </w:rPr>
        <w:t>或前</w:t>
      </w:r>
      <w:r w:rsidRPr="00E54740">
        <w:rPr>
          <w:rFonts w:eastAsiaTheme="minorEastAsia"/>
          <w:b/>
          <w:bCs/>
          <w:szCs w:val="21"/>
        </w:rPr>
        <w:t>20</w:t>
      </w:r>
      <w:r w:rsidRPr="00E54740">
        <w:rPr>
          <w:rFonts w:eastAsiaTheme="minorEastAsia"/>
          <w:b/>
          <w:bCs/>
          <w:szCs w:val="21"/>
        </w:rPr>
        <w:t>名的股票明细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D7C41" w:rsidRPr="00E54740" w:rsidTr="006D141C">
        <w:tc>
          <w:tcPr>
            <w:tcW w:w="87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165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股票代码</w:t>
            </w:r>
          </w:p>
        </w:tc>
        <w:tc>
          <w:tcPr>
            <w:tcW w:w="19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股票名称</w:t>
            </w:r>
          </w:p>
        </w:tc>
        <w:tc>
          <w:tcPr>
            <w:tcW w:w="28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本期累计卖出金额</w:t>
            </w:r>
          </w:p>
        </w:tc>
        <w:tc>
          <w:tcPr>
            <w:tcW w:w="16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w:t>
            </w:r>
            <w:r w:rsidR="006A7E68" w:rsidRPr="00E54740">
              <w:rPr>
                <w:rFonts w:eastAsiaTheme="minorEastAsia"/>
                <w:kern w:val="0"/>
                <w:szCs w:val="21"/>
              </w:rPr>
              <w:t>期初</w:t>
            </w:r>
            <w:r w:rsidRPr="00E54740">
              <w:rPr>
                <w:rFonts w:eastAsiaTheme="minorEastAsia"/>
                <w:szCs w:val="21"/>
              </w:rPr>
              <w:t>基金资产净值比例（％）</w:t>
            </w:r>
          </w:p>
        </w:tc>
      </w:tr>
      <w:tr w:rsidR="00D215E7">
        <w:tc>
          <w:tcPr>
            <w:tcW w:w="870" w:type="dxa"/>
            <w:vAlign w:val="center"/>
          </w:tcPr>
          <w:p w:rsidR="00D215E7" w:rsidRDefault="00903C2B">
            <w:pPr>
              <w:jc w:val="center"/>
            </w:pPr>
            <w:r>
              <w:rPr>
                <w:rFonts w:eastAsiaTheme="minorEastAsia"/>
                <w:szCs w:val="21"/>
              </w:rPr>
              <w:t>1</w:t>
            </w:r>
          </w:p>
        </w:tc>
        <w:tc>
          <w:tcPr>
            <w:tcW w:w="1650" w:type="dxa"/>
            <w:vAlign w:val="center"/>
          </w:tcPr>
          <w:p w:rsidR="00D215E7" w:rsidRDefault="00903C2B">
            <w:pPr>
              <w:jc w:val="center"/>
            </w:pPr>
            <w:r>
              <w:rPr>
                <w:rFonts w:eastAsiaTheme="minorEastAsia"/>
                <w:szCs w:val="21"/>
              </w:rPr>
              <w:t>000858</w:t>
            </w:r>
          </w:p>
        </w:tc>
        <w:tc>
          <w:tcPr>
            <w:tcW w:w="1980" w:type="dxa"/>
            <w:vAlign w:val="center"/>
          </w:tcPr>
          <w:p w:rsidR="00D215E7" w:rsidRDefault="00903C2B">
            <w:pPr>
              <w:jc w:val="center"/>
            </w:pPr>
            <w:r>
              <w:rPr>
                <w:rFonts w:eastAsiaTheme="minorEastAsia"/>
                <w:szCs w:val="21"/>
              </w:rPr>
              <w:t>五</w:t>
            </w:r>
            <w:r>
              <w:rPr>
                <w:rFonts w:eastAsiaTheme="minorEastAsia"/>
                <w:szCs w:val="21"/>
              </w:rPr>
              <w:t xml:space="preserve"> </w:t>
            </w:r>
            <w:r>
              <w:rPr>
                <w:rFonts w:eastAsiaTheme="minorEastAsia"/>
                <w:szCs w:val="21"/>
              </w:rPr>
              <w:t>粮</w:t>
            </w:r>
            <w:r>
              <w:rPr>
                <w:rFonts w:eastAsiaTheme="minorEastAsia"/>
                <w:szCs w:val="21"/>
              </w:rPr>
              <w:t xml:space="preserve"> </w:t>
            </w:r>
            <w:r>
              <w:rPr>
                <w:rFonts w:eastAsiaTheme="minorEastAsia"/>
                <w:szCs w:val="21"/>
              </w:rPr>
              <w:t>液</w:t>
            </w:r>
          </w:p>
        </w:tc>
        <w:tc>
          <w:tcPr>
            <w:tcW w:w="2880" w:type="dxa"/>
            <w:vAlign w:val="center"/>
          </w:tcPr>
          <w:p w:rsidR="00D215E7" w:rsidRDefault="00903C2B">
            <w:pPr>
              <w:jc w:val="right"/>
            </w:pPr>
            <w:r>
              <w:rPr>
                <w:rFonts w:eastAsiaTheme="minorEastAsia"/>
                <w:szCs w:val="21"/>
              </w:rPr>
              <w:t>11,914,533.46</w:t>
            </w:r>
          </w:p>
        </w:tc>
        <w:tc>
          <w:tcPr>
            <w:tcW w:w="1620" w:type="dxa"/>
            <w:vAlign w:val="center"/>
          </w:tcPr>
          <w:p w:rsidR="00D215E7" w:rsidRDefault="00903C2B">
            <w:pPr>
              <w:jc w:val="right"/>
            </w:pPr>
            <w:r>
              <w:rPr>
                <w:rFonts w:eastAsiaTheme="minorEastAsia"/>
                <w:szCs w:val="21"/>
              </w:rPr>
              <w:t>9.02</w:t>
            </w:r>
          </w:p>
        </w:tc>
      </w:tr>
      <w:tr w:rsidR="00D215E7">
        <w:tc>
          <w:tcPr>
            <w:tcW w:w="870" w:type="dxa"/>
            <w:vAlign w:val="center"/>
          </w:tcPr>
          <w:p w:rsidR="00D215E7" w:rsidRDefault="00903C2B">
            <w:pPr>
              <w:jc w:val="center"/>
            </w:pPr>
            <w:r>
              <w:rPr>
                <w:rFonts w:eastAsiaTheme="minorEastAsia"/>
                <w:szCs w:val="21"/>
              </w:rPr>
              <w:t>2</w:t>
            </w:r>
          </w:p>
        </w:tc>
        <w:tc>
          <w:tcPr>
            <w:tcW w:w="1650" w:type="dxa"/>
            <w:vAlign w:val="center"/>
          </w:tcPr>
          <w:p w:rsidR="00D215E7" w:rsidRDefault="00903C2B">
            <w:pPr>
              <w:jc w:val="center"/>
            </w:pPr>
            <w:r>
              <w:rPr>
                <w:rFonts w:eastAsiaTheme="minorEastAsia"/>
                <w:szCs w:val="21"/>
              </w:rPr>
              <w:t>600519</w:t>
            </w:r>
          </w:p>
        </w:tc>
        <w:tc>
          <w:tcPr>
            <w:tcW w:w="1980" w:type="dxa"/>
            <w:vAlign w:val="center"/>
          </w:tcPr>
          <w:p w:rsidR="00D215E7" w:rsidRDefault="00903C2B">
            <w:pPr>
              <w:jc w:val="center"/>
            </w:pPr>
            <w:r>
              <w:rPr>
                <w:rFonts w:eastAsiaTheme="minorEastAsia"/>
                <w:szCs w:val="21"/>
              </w:rPr>
              <w:t>贵州茅台</w:t>
            </w:r>
          </w:p>
        </w:tc>
        <w:tc>
          <w:tcPr>
            <w:tcW w:w="2880" w:type="dxa"/>
            <w:vAlign w:val="center"/>
          </w:tcPr>
          <w:p w:rsidR="00D215E7" w:rsidRDefault="00903C2B">
            <w:pPr>
              <w:jc w:val="right"/>
            </w:pPr>
            <w:r>
              <w:rPr>
                <w:rFonts w:eastAsiaTheme="minorEastAsia"/>
                <w:szCs w:val="21"/>
              </w:rPr>
              <w:t>11,653,026.34</w:t>
            </w:r>
          </w:p>
        </w:tc>
        <w:tc>
          <w:tcPr>
            <w:tcW w:w="1620" w:type="dxa"/>
            <w:vAlign w:val="center"/>
          </w:tcPr>
          <w:p w:rsidR="00D215E7" w:rsidRDefault="00903C2B">
            <w:pPr>
              <w:jc w:val="right"/>
            </w:pPr>
            <w:r>
              <w:rPr>
                <w:rFonts w:eastAsiaTheme="minorEastAsia"/>
                <w:szCs w:val="21"/>
              </w:rPr>
              <w:t>8.82</w:t>
            </w:r>
          </w:p>
        </w:tc>
      </w:tr>
      <w:tr w:rsidR="00D215E7">
        <w:tc>
          <w:tcPr>
            <w:tcW w:w="870" w:type="dxa"/>
            <w:vAlign w:val="center"/>
          </w:tcPr>
          <w:p w:rsidR="00D215E7" w:rsidRDefault="00903C2B">
            <w:pPr>
              <w:jc w:val="center"/>
            </w:pPr>
            <w:r>
              <w:rPr>
                <w:rFonts w:eastAsiaTheme="minorEastAsia"/>
                <w:szCs w:val="21"/>
              </w:rPr>
              <w:t>3</w:t>
            </w:r>
          </w:p>
        </w:tc>
        <w:tc>
          <w:tcPr>
            <w:tcW w:w="1650" w:type="dxa"/>
            <w:vAlign w:val="center"/>
          </w:tcPr>
          <w:p w:rsidR="00D215E7" w:rsidRDefault="00903C2B">
            <w:pPr>
              <w:jc w:val="center"/>
            </w:pPr>
            <w:r>
              <w:rPr>
                <w:rFonts w:eastAsiaTheme="minorEastAsia"/>
                <w:szCs w:val="21"/>
              </w:rPr>
              <w:t>002368</w:t>
            </w:r>
          </w:p>
        </w:tc>
        <w:tc>
          <w:tcPr>
            <w:tcW w:w="1980" w:type="dxa"/>
            <w:vAlign w:val="center"/>
          </w:tcPr>
          <w:p w:rsidR="00D215E7" w:rsidRDefault="00903C2B">
            <w:pPr>
              <w:jc w:val="center"/>
            </w:pPr>
            <w:r>
              <w:rPr>
                <w:rFonts w:eastAsiaTheme="minorEastAsia"/>
                <w:szCs w:val="21"/>
              </w:rPr>
              <w:t>太极股份</w:t>
            </w:r>
          </w:p>
        </w:tc>
        <w:tc>
          <w:tcPr>
            <w:tcW w:w="2880" w:type="dxa"/>
            <w:vAlign w:val="center"/>
          </w:tcPr>
          <w:p w:rsidR="00D215E7" w:rsidRDefault="00903C2B">
            <w:pPr>
              <w:jc w:val="right"/>
            </w:pPr>
            <w:r>
              <w:rPr>
                <w:rFonts w:eastAsiaTheme="minorEastAsia"/>
                <w:szCs w:val="21"/>
              </w:rPr>
              <w:t>11,500,518.38</w:t>
            </w:r>
          </w:p>
        </w:tc>
        <w:tc>
          <w:tcPr>
            <w:tcW w:w="1620" w:type="dxa"/>
            <w:vAlign w:val="center"/>
          </w:tcPr>
          <w:p w:rsidR="00D215E7" w:rsidRDefault="00903C2B">
            <w:pPr>
              <w:jc w:val="right"/>
            </w:pPr>
            <w:r>
              <w:rPr>
                <w:rFonts w:eastAsiaTheme="minorEastAsia"/>
                <w:szCs w:val="21"/>
              </w:rPr>
              <w:t>8.70</w:t>
            </w:r>
          </w:p>
        </w:tc>
      </w:tr>
      <w:tr w:rsidR="00D215E7">
        <w:tc>
          <w:tcPr>
            <w:tcW w:w="870" w:type="dxa"/>
            <w:vAlign w:val="center"/>
          </w:tcPr>
          <w:p w:rsidR="00D215E7" w:rsidRDefault="00903C2B">
            <w:pPr>
              <w:jc w:val="center"/>
            </w:pPr>
            <w:r>
              <w:rPr>
                <w:rFonts w:eastAsiaTheme="minorEastAsia"/>
                <w:szCs w:val="21"/>
              </w:rPr>
              <w:t>4</w:t>
            </w:r>
          </w:p>
        </w:tc>
        <w:tc>
          <w:tcPr>
            <w:tcW w:w="1650" w:type="dxa"/>
            <w:vAlign w:val="center"/>
          </w:tcPr>
          <w:p w:rsidR="00D215E7" w:rsidRDefault="00903C2B">
            <w:pPr>
              <w:jc w:val="center"/>
            </w:pPr>
            <w:r>
              <w:rPr>
                <w:rFonts w:eastAsiaTheme="minorEastAsia"/>
                <w:szCs w:val="21"/>
              </w:rPr>
              <w:t>603345</w:t>
            </w:r>
          </w:p>
        </w:tc>
        <w:tc>
          <w:tcPr>
            <w:tcW w:w="1980" w:type="dxa"/>
            <w:vAlign w:val="center"/>
          </w:tcPr>
          <w:p w:rsidR="00D215E7" w:rsidRDefault="00903C2B">
            <w:pPr>
              <w:jc w:val="center"/>
            </w:pPr>
            <w:r>
              <w:rPr>
                <w:rFonts w:eastAsiaTheme="minorEastAsia"/>
                <w:szCs w:val="21"/>
              </w:rPr>
              <w:t>安井食品</w:t>
            </w:r>
          </w:p>
        </w:tc>
        <w:tc>
          <w:tcPr>
            <w:tcW w:w="2880" w:type="dxa"/>
            <w:vAlign w:val="center"/>
          </w:tcPr>
          <w:p w:rsidR="00D215E7" w:rsidRDefault="00903C2B">
            <w:pPr>
              <w:jc w:val="right"/>
            </w:pPr>
            <w:r>
              <w:rPr>
                <w:rFonts w:eastAsiaTheme="minorEastAsia"/>
                <w:szCs w:val="21"/>
              </w:rPr>
              <w:t>11,221,332.38</w:t>
            </w:r>
          </w:p>
        </w:tc>
        <w:tc>
          <w:tcPr>
            <w:tcW w:w="1620" w:type="dxa"/>
            <w:vAlign w:val="center"/>
          </w:tcPr>
          <w:p w:rsidR="00D215E7" w:rsidRDefault="00903C2B">
            <w:pPr>
              <w:jc w:val="right"/>
            </w:pPr>
            <w:r>
              <w:rPr>
                <w:rFonts w:eastAsiaTheme="minorEastAsia"/>
                <w:szCs w:val="21"/>
              </w:rPr>
              <w:t>8.49</w:t>
            </w:r>
          </w:p>
        </w:tc>
      </w:tr>
      <w:tr w:rsidR="00D215E7">
        <w:tc>
          <w:tcPr>
            <w:tcW w:w="870" w:type="dxa"/>
            <w:vAlign w:val="center"/>
          </w:tcPr>
          <w:p w:rsidR="00D215E7" w:rsidRDefault="00903C2B">
            <w:pPr>
              <w:jc w:val="center"/>
            </w:pPr>
            <w:r>
              <w:rPr>
                <w:rFonts w:eastAsiaTheme="minorEastAsia"/>
                <w:szCs w:val="21"/>
              </w:rPr>
              <w:t>5</w:t>
            </w:r>
          </w:p>
        </w:tc>
        <w:tc>
          <w:tcPr>
            <w:tcW w:w="1650" w:type="dxa"/>
            <w:vAlign w:val="center"/>
          </w:tcPr>
          <w:p w:rsidR="00D215E7" w:rsidRDefault="00903C2B">
            <w:pPr>
              <w:jc w:val="center"/>
            </w:pPr>
            <w:r>
              <w:rPr>
                <w:rFonts w:eastAsiaTheme="minorEastAsia"/>
                <w:szCs w:val="21"/>
              </w:rPr>
              <w:t>300502</w:t>
            </w:r>
          </w:p>
        </w:tc>
        <w:tc>
          <w:tcPr>
            <w:tcW w:w="1980" w:type="dxa"/>
            <w:vAlign w:val="center"/>
          </w:tcPr>
          <w:p w:rsidR="00D215E7" w:rsidRDefault="00903C2B">
            <w:pPr>
              <w:jc w:val="center"/>
            </w:pPr>
            <w:r>
              <w:rPr>
                <w:rFonts w:eastAsiaTheme="minorEastAsia"/>
                <w:szCs w:val="21"/>
              </w:rPr>
              <w:t>新易盛</w:t>
            </w:r>
          </w:p>
        </w:tc>
        <w:tc>
          <w:tcPr>
            <w:tcW w:w="2880" w:type="dxa"/>
            <w:vAlign w:val="center"/>
          </w:tcPr>
          <w:p w:rsidR="00D215E7" w:rsidRDefault="00903C2B">
            <w:pPr>
              <w:jc w:val="right"/>
            </w:pPr>
            <w:r>
              <w:rPr>
                <w:rFonts w:eastAsiaTheme="minorEastAsia"/>
                <w:szCs w:val="21"/>
              </w:rPr>
              <w:t>9,886,080.95</w:t>
            </w:r>
          </w:p>
        </w:tc>
        <w:tc>
          <w:tcPr>
            <w:tcW w:w="1620" w:type="dxa"/>
            <w:vAlign w:val="center"/>
          </w:tcPr>
          <w:p w:rsidR="00D215E7" w:rsidRDefault="00903C2B">
            <w:pPr>
              <w:jc w:val="right"/>
            </w:pPr>
            <w:r>
              <w:rPr>
                <w:rFonts w:eastAsiaTheme="minorEastAsia"/>
                <w:szCs w:val="21"/>
              </w:rPr>
              <w:t>7.48</w:t>
            </w:r>
          </w:p>
        </w:tc>
      </w:tr>
      <w:tr w:rsidR="00D215E7">
        <w:tc>
          <w:tcPr>
            <w:tcW w:w="870" w:type="dxa"/>
            <w:vAlign w:val="center"/>
          </w:tcPr>
          <w:p w:rsidR="00D215E7" w:rsidRDefault="00903C2B">
            <w:pPr>
              <w:jc w:val="center"/>
            </w:pPr>
            <w:r>
              <w:rPr>
                <w:rFonts w:eastAsiaTheme="minorEastAsia"/>
                <w:szCs w:val="21"/>
              </w:rPr>
              <w:t>6</w:t>
            </w:r>
          </w:p>
        </w:tc>
        <w:tc>
          <w:tcPr>
            <w:tcW w:w="1650" w:type="dxa"/>
            <w:vAlign w:val="center"/>
          </w:tcPr>
          <w:p w:rsidR="00D215E7" w:rsidRDefault="00903C2B">
            <w:pPr>
              <w:jc w:val="center"/>
            </w:pPr>
            <w:r>
              <w:rPr>
                <w:rFonts w:eastAsiaTheme="minorEastAsia"/>
                <w:szCs w:val="21"/>
              </w:rPr>
              <w:t>300308</w:t>
            </w:r>
          </w:p>
        </w:tc>
        <w:tc>
          <w:tcPr>
            <w:tcW w:w="1980" w:type="dxa"/>
            <w:vAlign w:val="center"/>
          </w:tcPr>
          <w:p w:rsidR="00D215E7" w:rsidRDefault="00903C2B">
            <w:pPr>
              <w:jc w:val="center"/>
            </w:pPr>
            <w:r>
              <w:rPr>
                <w:rFonts w:eastAsiaTheme="minorEastAsia"/>
                <w:szCs w:val="21"/>
              </w:rPr>
              <w:t>中际旭创</w:t>
            </w:r>
          </w:p>
        </w:tc>
        <w:tc>
          <w:tcPr>
            <w:tcW w:w="2880" w:type="dxa"/>
            <w:vAlign w:val="center"/>
          </w:tcPr>
          <w:p w:rsidR="00D215E7" w:rsidRDefault="00903C2B">
            <w:pPr>
              <w:jc w:val="right"/>
            </w:pPr>
            <w:r>
              <w:rPr>
                <w:rFonts w:eastAsiaTheme="minorEastAsia"/>
                <w:szCs w:val="21"/>
              </w:rPr>
              <w:t>9,818,723.78</w:t>
            </w:r>
          </w:p>
        </w:tc>
        <w:tc>
          <w:tcPr>
            <w:tcW w:w="1620" w:type="dxa"/>
            <w:vAlign w:val="center"/>
          </w:tcPr>
          <w:p w:rsidR="00D215E7" w:rsidRDefault="00903C2B">
            <w:pPr>
              <w:jc w:val="right"/>
            </w:pPr>
            <w:r>
              <w:rPr>
                <w:rFonts w:eastAsiaTheme="minorEastAsia"/>
                <w:szCs w:val="21"/>
              </w:rPr>
              <w:t>7.43</w:t>
            </w:r>
          </w:p>
        </w:tc>
      </w:tr>
      <w:tr w:rsidR="00D215E7">
        <w:tc>
          <w:tcPr>
            <w:tcW w:w="870" w:type="dxa"/>
            <w:vAlign w:val="center"/>
          </w:tcPr>
          <w:p w:rsidR="00D215E7" w:rsidRDefault="00903C2B">
            <w:pPr>
              <w:jc w:val="center"/>
            </w:pPr>
            <w:r>
              <w:rPr>
                <w:rFonts w:eastAsiaTheme="minorEastAsia"/>
                <w:szCs w:val="21"/>
              </w:rPr>
              <w:t>7</w:t>
            </w:r>
          </w:p>
        </w:tc>
        <w:tc>
          <w:tcPr>
            <w:tcW w:w="1650" w:type="dxa"/>
            <w:vAlign w:val="center"/>
          </w:tcPr>
          <w:p w:rsidR="00D215E7" w:rsidRDefault="00903C2B">
            <w:pPr>
              <w:jc w:val="center"/>
            </w:pPr>
            <w:r>
              <w:rPr>
                <w:rFonts w:eastAsiaTheme="minorEastAsia"/>
                <w:szCs w:val="21"/>
              </w:rPr>
              <w:t>688111</w:t>
            </w:r>
          </w:p>
        </w:tc>
        <w:tc>
          <w:tcPr>
            <w:tcW w:w="1980" w:type="dxa"/>
            <w:vAlign w:val="center"/>
          </w:tcPr>
          <w:p w:rsidR="00D215E7" w:rsidRDefault="00903C2B">
            <w:pPr>
              <w:jc w:val="center"/>
            </w:pPr>
            <w:r>
              <w:rPr>
                <w:rFonts w:eastAsiaTheme="minorEastAsia"/>
                <w:szCs w:val="21"/>
              </w:rPr>
              <w:t>金山办公</w:t>
            </w:r>
          </w:p>
        </w:tc>
        <w:tc>
          <w:tcPr>
            <w:tcW w:w="2880" w:type="dxa"/>
            <w:vAlign w:val="center"/>
          </w:tcPr>
          <w:p w:rsidR="00D215E7" w:rsidRDefault="00903C2B">
            <w:pPr>
              <w:jc w:val="right"/>
            </w:pPr>
            <w:r>
              <w:rPr>
                <w:rFonts w:eastAsiaTheme="minorEastAsia"/>
                <w:szCs w:val="21"/>
              </w:rPr>
              <w:t>9,233,533.74</w:t>
            </w:r>
          </w:p>
        </w:tc>
        <w:tc>
          <w:tcPr>
            <w:tcW w:w="1620" w:type="dxa"/>
            <w:vAlign w:val="center"/>
          </w:tcPr>
          <w:p w:rsidR="00D215E7" w:rsidRDefault="00903C2B">
            <w:pPr>
              <w:jc w:val="right"/>
            </w:pPr>
            <w:r>
              <w:rPr>
                <w:rFonts w:eastAsiaTheme="minorEastAsia"/>
                <w:szCs w:val="21"/>
              </w:rPr>
              <w:t>6.99</w:t>
            </w:r>
          </w:p>
        </w:tc>
      </w:tr>
      <w:tr w:rsidR="00D215E7">
        <w:tc>
          <w:tcPr>
            <w:tcW w:w="870" w:type="dxa"/>
            <w:vAlign w:val="center"/>
          </w:tcPr>
          <w:p w:rsidR="00D215E7" w:rsidRDefault="00903C2B">
            <w:pPr>
              <w:jc w:val="center"/>
            </w:pPr>
            <w:r>
              <w:rPr>
                <w:rFonts w:eastAsiaTheme="minorEastAsia"/>
                <w:szCs w:val="21"/>
              </w:rPr>
              <w:t>8</w:t>
            </w:r>
          </w:p>
        </w:tc>
        <w:tc>
          <w:tcPr>
            <w:tcW w:w="1650" w:type="dxa"/>
            <w:vAlign w:val="center"/>
          </w:tcPr>
          <w:p w:rsidR="00D215E7" w:rsidRDefault="00903C2B">
            <w:pPr>
              <w:jc w:val="center"/>
            </w:pPr>
            <w:r>
              <w:rPr>
                <w:rFonts w:eastAsiaTheme="minorEastAsia"/>
                <w:szCs w:val="21"/>
              </w:rPr>
              <w:t>000032</w:t>
            </w:r>
          </w:p>
        </w:tc>
        <w:tc>
          <w:tcPr>
            <w:tcW w:w="1980" w:type="dxa"/>
            <w:vAlign w:val="center"/>
          </w:tcPr>
          <w:p w:rsidR="00D215E7" w:rsidRDefault="00903C2B">
            <w:pPr>
              <w:jc w:val="center"/>
            </w:pPr>
            <w:r>
              <w:rPr>
                <w:rFonts w:eastAsiaTheme="minorEastAsia"/>
                <w:szCs w:val="21"/>
              </w:rPr>
              <w:t>深桑达Ａ</w:t>
            </w:r>
          </w:p>
        </w:tc>
        <w:tc>
          <w:tcPr>
            <w:tcW w:w="2880" w:type="dxa"/>
            <w:vAlign w:val="center"/>
          </w:tcPr>
          <w:p w:rsidR="00D215E7" w:rsidRDefault="00903C2B">
            <w:pPr>
              <w:jc w:val="right"/>
            </w:pPr>
            <w:r>
              <w:rPr>
                <w:rFonts w:eastAsiaTheme="minorEastAsia"/>
                <w:szCs w:val="21"/>
              </w:rPr>
              <w:t>8,902,545.80</w:t>
            </w:r>
          </w:p>
        </w:tc>
        <w:tc>
          <w:tcPr>
            <w:tcW w:w="1620" w:type="dxa"/>
            <w:vAlign w:val="center"/>
          </w:tcPr>
          <w:p w:rsidR="00D215E7" w:rsidRDefault="00903C2B">
            <w:pPr>
              <w:jc w:val="right"/>
            </w:pPr>
            <w:r>
              <w:rPr>
                <w:rFonts w:eastAsiaTheme="minorEastAsia"/>
                <w:szCs w:val="21"/>
              </w:rPr>
              <w:t>6.74</w:t>
            </w:r>
          </w:p>
        </w:tc>
      </w:tr>
      <w:tr w:rsidR="00D215E7">
        <w:tc>
          <w:tcPr>
            <w:tcW w:w="870" w:type="dxa"/>
            <w:vAlign w:val="center"/>
          </w:tcPr>
          <w:p w:rsidR="00D215E7" w:rsidRDefault="00903C2B">
            <w:pPr>
              <w:jc w:val="center"/>
            </w:pPr>
            <w:r>
              <w:rPr>
                <w:rFonts w:eastAsiaTheme="minorEastAsia"/>
                <w:szCs w:val="21"/>
              </w:rPr>
              <w:t>9</w:t>
            </w:r>
          </w:p>
        </w:tc>
        <w:tc>
          <w:tcPr>
            <w:tcW w:w="1650" w:type="dxa"/>
            <w:vAlign w:val="center"/>
          </w:tcPr>
          <w:p w:rsidR="00D215E7" w:rsidRDefault="00903C2B">
            <w:pPr>
              <w:jc w:val="center"/>
            </w:pPr>
            <w:r>
              <w:rPr>
                <w:rFonts w:eastAsiaTheme="minorEastAsia"/>
                <w:szCs w:val="21"/>
              </w:rPr>
              <w:t>002555</w:t>
            </w:r>
          </w:p>
        </w:tc>
        <w:tc>
          <w:tcPr>
            <w:tcW w:w="1980" w:type="dxa"/>
            <w:vAlign w:val="center"/>
          </w:tcPr>
          <w:p w:rsidR="00D215E7" w:rsidRDefault="00903C2B">
            <w:pPr>
              <w:jc w:val="center"/>
            </w:pPr>
            <w:r>
              <w:rPr>
                <w:rFonts w:eastAsiaTheme="minorEastAsia"/>
                <w:szCs w:val="21"/>
              </w:rPr>
              <w:t>三七互娱</w:t>
            </w:r>
          </w:p>
        </w:tc>
        <w:tc>
          <w:tcPr>
            <w:tcW w:w="2880" w:type="dxa"/>
            <w:vAlign w:val="center"/>
          </w:tcPr>
          <w:p w:rsidR="00D215E7" w:rsidRDefault="00903C2B">
            <w:pPr>
              <w:jc w:val="right"/>
            </w:pPr>
            <w:r>
              <w:rPr>
                <w:rFonts w:eastAsiaTheme="minorEastAsia"/>
                <w:szCs w:val="21"/>
              </w:rPr>
              <w:t>7,974,596.91</w:t>
            </w:r>
          </w:p>
        </w:tc>
        <w:tc>
          <w:tcPr>
            <w:tcW w:w="1620" w:type="dxa"/>
            <w:vAlign w:val="center"/>
          </w:tcPr>
          <w:p w:rsidR="00D215E7" w:rsidRDefault="00903C2B">
            <w:pPr>
              <w:jc w:val="right"/>
            </w:pPr>
            <w:r>
              <w:rPr>
                <w:rFonts w:eastAsiaTheme="minorEastAsia"/>
                <w:szCs w:val="21"/>
              </w:rPr>
              <w:t>6.04</w:t>
            </w:r>
          </w:p>
        </w:tc>
      </w:tr>
      <w:tr w:rsidR="00D215E7">
        <w:tc>
          <w:tcPr>
            <w:tcW w:w="870" w:type="dxa"/>
            <w:vAlign w:val="center"/>
          </w:tcPr>
          <w:p w:rsidR="00D215E7" w:rsidRDefault="00903C2B">
            <w:pPr>
              <w:jc w:val="center"/>
            </w:pPr>
            <w:r>
              <w:rPr>
                <w:rFonts w:eastAsiaTheme="minorEastAsia"/>
                <w:szCs w:val="21"/>
              </w:rPr>
              <w:t>10</w:t>
            </w:r>
          </w:p>
        </w:tc>
        <w:tc>
          <w:tcPr>
            <w:tcW w:w="1650" w:type="dxa"/>
            <w:vAlign w:val="center"/>
          </w:tcPr>
          <w:p w:rsidR="00D215E7" w:rsidRDefault="00903C2B">
            <w:pPr>
              <w:jc w:val="center"/>
            </w:pPr>
            <w:r>
              <w:rPr>
                <w:rFonts w:eastAsiaTheme="minorEastAsia"/>
                <w:szCs w:val="21"/>
              </w:rPr>
              <w:t>000568</w:t>
            </w:r>
          </w:p>
        </w:tc>
        <w:tc>
          <w:tcPr>
            <w:tcW w:w="1980" w:type="dxa"/>
            <w:vAlign w:val="center"/>
          </w:tcPr>
          <w:p w:rsidR="00D215E7" w:rsidRDefault="00903C2B">
            <w:pPr>
              <w:jc w:val="center"/>
            </w:pPr>
            <w:r>
              <w:rPr>
                <w:rFonts w:eastAsiaTheme="minorEastAsia"/>
                <w:szCs w:val="21"/>
              </w:rPr>
              <w:t>泸州老窖</w:t>
            </w:r>
          </w:p>
        </w:tc>
        <w:tc>
          <w:tcPr>
            <w:tcW w:w="2880" w:type="dxa"/>
            <w:vAlign w:val="center"/>
          </w:tcPr>
          <w:p w:rsidR="00D215E7" w:rsidRDefault="00903C2B">
            <w:pPr>
              <w:jc w:val="right"/>
            </w:pPr>
            <w:r>
              <w:rPr>
                <w:rFonts w:eastAsiaTheme="minorEastAsia"/>
                <w:szCs w:val="21"/>
              </w:rPr>
              <w:t>7,782,662.86</w:t>
            </w:r>
          </w:p>
        </w:tc>
        <w:tc>
          <w:tcPr>
            <w:tcW w:w="1620" w:type="dxa"/>
            <w:vAlign w:val="center"/>
          </w:tcPr>
          <w:p w:rsidR="00D215E7" w:rsidRDefault="00903C2B">
            <w:pPr>
              <w:jc w:val="right"/>
            </w:pPr>
            <w:r>
              <w:rPr>
                <w:rFonts w:eastAsiaTheme="minorEastAsia"/>
                <w:szCs w:val="21"/>
              </w:rPr>
              <w:t>5.89</w:t>
            </w:r>
          </w:p>
        </w:tc>
      </w:tr>
      <w:tr w:rsidR="00D215E7">
        <w:tc>
          <w:tcPr>
            <w:tcW w:w="870" w:type="dxa"/>
            <w:vAlign w:val="center"/>
          </w:tcPr>
          <w:p w:rsidR="00D215E7" w:rsidRDefault="00903C2B">
            <w:pPr>
              <w:jc w:val="center"/>
            </w:pPr>
            <w:r>
              <w:rPr>
                <w:rFonts w:eastAsiaTheme="minorEastAsia"/>
                <w:szCs w:val="21"/>
              </w:rPr>
              <w:t>11</w:t>
            </w:r>
          </w:p>
        </w:tc>
        <w:tc>
          <w:tcPr>
            <w:tcW w:w="1650" w:type="dxa"/>
            <w:vAlign w:val="center"/>
          </w:tcPr>
          <w:p w:rsidR="00D215E7" w:rsidRDefault="00903C2B">
            <w:pPr>
              <w:jc w:val="center"/>
            </w:pPr>
            <w:r>
              <w:rPr>
                <w:rFonts w:eastAsiaTheme="minorEastAsia"/>
                <w:szCs w:val="21"/>
              </w:rPr>
              <w:t>000596</w:t>
            </w:r>
          </w:p>
        </w:tc>
        <w:tc>
          <w:tcPr>
            <w:tcW w:w="1980" w:type="dxa"/>
            <w:vAlign w:val="center"/>
          </w:tcPr>
          <w:p w:rsidR="00D215E7" w:rsidRDefault="00903C2B">
            <w:pPr>
              <w:jc w:val="center"/>
            </w:pPr>
            <w:r>
              <w:rPr>
                <w:rFonts w:eastAsiaTheme="minorEastAsia"/>
                <w:szCs w:val="21"/>
              </w:rPr>
              <w:t>古井贡酒</w:t>
            </w:r>
          </w:p>
        </w:tc>
        <w:tc>
          <w:tcPr>
            <w:tcW w:w="2880" w:type="dxa"/>
            <w:vAlign w:val="center"/>
          </w:tcPr>
          <w:p w:rsidR="00D215E7" w:rsidRDefault="00903C2B">
            <w:pPr>
              <w:jc w:val="right"/>
            </w:pPr>
            <w:r>
              <w:rPr>
                <w:rFonts w:eastAsiaTheme="minorEastAsia"/>
                <w:szCs w:val="21"/>
              </w:rPr>
              <w:t>7,387,630.55</w:t>
            </w:r>
          </w:p>
        </w:tc>
        <w:tc>
          <w:tcPr>
            <w:tcW w:w="1620" w:type="dxa"/>
            <w:vAlign w:val="center"/>
          </w:tcPr>
          <w:p w:rsidR="00D215E7" w:rsidRDefault="00903C2B">
            <w:pPr>
              <w:jc w:val="right"/>
            </w:pPr>
            <w:r>
              <w:rPr>
                <w:rFonts w:eastAsiaTheme="minorEastAsia"/>
                <w:szCs w:val="21"/>
              </w:rPr>
              <w:t>5.59</w:t>
            </w:r>
          </w:p>
        </w:tc>
      </w:tr>
      <w:tr w:rsidR="00D215E7">
        <w:tc>
          <w:tcPr>
            <w:tcW w:w="870" w:type="dxa"/>
            <w:vAlign w:val="center"/>
          </w:tcPr>
          <w:p w:rsidR="00D215E7" w:rsidRDefault="00903C2B">
            <w:pPr>
              <w:jc w:val="center"/>
            </w:pPr>
            <w:r>
              <w:rPr>
                <w:rFonts w:eastAsiaTheme="minorEastAsia"/>
                <w:szCs w:val="21"/>
              </w:rPr>
              <w:t>12</w:t>
            </w:r>
          </w:p>
        </w:tc>
        <w:tc>
          <w:tcPr>
            <w:tcW w:w="1650" w:type="dxa"/>
            <w:vAlign w:val="center"/>
          </w:tcPr>
          <w:p w:rsidR="00D215E7" w:rsidRDefault="00903C2B">
            <w:pPr>
              <w:jc w:val="center"/>
            </w:pPr>
            <w:r>
              <w:rPr>
                <w:rFonts w:eastAsiaTheme="minorEastAsia"/>
                <w:szCs w:val="21"/>
              </w:rPr>
              <w:t>603027</w:t>
            </w:r>
          </w:p>
        </w:tc>
        <w:tc>
          <w:tcPr>
            <w:tcW w:w="1980" w:type="dxa"/>
            <w:vAlign w:val="center"/>
          </w:tcPr>
          <w:p w:rsidR="00D215E7" w:rsidRDefault="00903C2B">
            <w:pPr>
              <w:jc w:val="center"/>
            </w:pPr>
            <w:r>
              <w:rPr>
                <w:rFonts w:eastAsiaTheme="minorEastAsia"/>
                <w:szCs w:val="21"/>
              </w:rPr>
              <w:t>千禾味业</w:t>
            </w:r>
          </w:p>
        </w:tc>
        <w:tc>
          <w:tcPr>
            <w:tcW w:w="2880" w:type="dxa"/>
            <w:vAlign w:val="center"/>
          </w:tcPr>
          <w:p w:rsidR="00D215E7" w:rsidRDefault="00903C2B">
            <w:pPr>
              <w:jc w:val="right"/>
            </w:pPr>
            <w:r>
              <w:rPr>
                <w:rFonts w:eastAsiaTheme="minorEastAsia"/>
                <w:szCs w:val="21"/>
              </w:rPr>
              <w:t>6,734,988.30</w:t>
            </w:r>
          </w:p>
        </w:tc>
        <w:tc>
          <w:tcPr>
            <w:tcW w:w="1620" w:type="dxa"/>
            <w:vAlign w:val="center"/>
          </w:tcPr>
          <w:p w:rsidR="00D215E7" w:rsidRDefault="00903C2B">
            <w:pPr>
              <w:jc w:val="right"/>
            </w:pPr>
            <w:r>
              <w:rPr>
                <w:rFonts w:eastAsiaTheme="minorEastAsia"/>
                <w:szCs w:val="21"/>
              </w:rPr>
              <w:t>5.10</w:t>
            </w:r>
          </w:p>
        </w:tc>
      </w:tr>
      <w:tr w:rsidR="00D215E7">
        <w:tc>
          <w:tcPr>
            <w:tcW w:w="870" w:type="dxa"/>
            <w:vAlign w:val="center"/>
          </w:tcPr>
          <w:p w:rsidR="00D215E7" w:rsidRDefault="00903C2B">
            <w:pPr>
              <w:jc w:val="center"/>
            </w:pPr>
            <w:r>
              <w:rPr>
                <w:rFonts w:eastAsiaTheme="minorEastAsia"/>
                <w:szCs w:val="21"/>
              </w:rPr>
              <w:t>13</w:t>
            </w:r>
          </w:p>
        </w:tc>
        <w:tc>
          <w:tcPr>
            <w:tcW w:w="1650" w:type="dxa"/>
            <w:vAlign w:val="center"/>
          </w:tcPr>
          <w:p w:rsidR="00D215E7" w:rsidRDefault="00903C2B">
            <w:pPr>
              <w:jc w:val="center"/>
            </w:pPr>
            <w:r>
              <w:rPr>
                <w:rFonts w:eastAsiaTheme="minorEastAsia"/>
                <w:szCs w:val="21"/>
              </w:rPr>
              <w:t>603369</w:t>
            </w:r>
          </w:p>
        </w:tc>
        <w:tc>
          <w:tcPr>
            <w:tcW w:w="1980" w:type="dxa"/>
            <w:vAlign w:val="center"/>
          </w:tcPr>
          <w:p w:rsidR="00D215E7" w:rsidRDefault="00903C2B">
            <w:pPr>
              <w:jc w:val="center"/>
            </w:pPr>
            <w:r>
              <w:rPr>
                <w:rFonts w:eastAsiaTheme="minorEastAsia"/>
                <w:szCs w:val="21"/>
              </w:rPr>
              <w:t>今世缘</w:t>
            </w:r>
          </w:p>
        </w:tc>
        <w:tc>
          <w:tcPr>
            <w:tcW w:w="2880" w:type="dxa"/>
            <w:vAlign w:val="center"/>
          </w:tcPr>
          <w:p w:rsidR="00D215E7" w:rsidRDefault="00903C2B">
            <w:pPr>
              <w:jc w:val="right"/>
            </w:pPr>
            <w:r>
              <w:rPr>
                <w:rFonts w:eastAsiaTheme="minorEastAsia"/>
                <w:szCs w:val="21"/>
              </w:rPr>
              <w:t>6,712,038.61</w:t>
            </w:r>
          </w:p>
        </w:tc>
        <w:tc>
          <w:tcPr>
            <w:tcW w:w="1620" w:type="dxa"/>
            <w:vAlign w:val="center"/>
          </w:tcPr>
          <w:p w:rsidR="00D215E7" w:rsidRDefault="00903C2B">
            <w:pPr>
              <w:jc w:val="right"/>
            </w:pPr>
            <w:r>
              <w:rPr>
                <w:rFonts w:eastAsiaTheme="minorEastAsia"/>
                <w:szCs w:val="21"/>
              </w:rPr>
              <w:t>5.08</w:t>
            </w:r>
          </w:p>
        </w:tc>
      </w:tr>
      <w:tr w:rsidR="00D215E7">
        <w:tc>
          <w:tcPr>
            <w:tcW w:w="870" w:type="dxa"/>
            <w:vAlign w:val="center"/>
          </w:tcPr>
          <w:p w:rsidR="00D215E7" w:rsidRDefault="00903C2B">
            <w:pPr>
              <w:jc w:val="center"/>
            </w:pPr>
            <w:r>
              <w:rPr>
                <w:rFonts w:eastAsiaTheme="minorEastAsia"/>
                <w:szCs w:val="21"/>
              </w:rPr>
              <w:t>14</w:t>
            </w:r>
          </w:p>
        </w:tc>
        <w:tc>
          <w:tcPr>
            <w:tcW w:w="1650" w:type="dxa"/>
            <w:vAlign w:val="center"/>
          </w:tcPr>
          <w:p w:rsidR="00D215E7" w:rsidRDefault="00903C2B">
            <w:pPr>
              <w:jc w:val="center"/>
            </w:pPr>
            <w:r>
              <w:rPr>
                <w:rFonts w:eastAsiaTheme="minorEastAsia"/>
                <w:szCs w:val="21"/>
              </w:rPr>
              <w:t>002605</w:t>
            </w:r>
          </w:p>
        </w:tc>
        <w:tc>
          <w:tcPr>
            <w:tcW w:w="1980" w:type="dxa"/>
            <w:vAlign w:val="center"/>
          </w:tcPr>
          <w:p w:rsidR="00D215E7" w:rsidRDefault="00903C2B">
            <w:pPr>
              <w:jc w:val="center"/>
            </w:pPr>
            <w:r>
              <w:rPr>
                <w:rFonts w:eastAsiaTheme="minorEastAsia"/>
                <w:szCs w:val="21"/>
              </w:rPr>
              <w:t>姚记科技</w:t>
            </w:r>
          </w:p>
        </w:tc>
        <w:tc>
          <w:tcPr>
            <w:tcW w:w="2880" w:type="dxa"/>
            <w:vAlign w:val="center"/>
          </w:tcPr>
          <w:p w:rsidR="00D215E7" w:rsidRDefault="00903C2B">
            <w:pPr>
              <w:jc w:val="right"/>
            </w:pPr>
            <w:r>
              <w:rPr>
                <w:rFonts w:eastAsiaTheme="minorEastAsia"/>
                <w:szCs w:val="21"/>
              </w:rPr>
              <w:t>6,670,540.32</w:t>
            </w:r>
          </w:p>
        </w:tc>
        <w:tc>
          <w:tcPr>
            <w:tcW w:w="1620" w:type="dxa"/>
            <w:vAlign w:val="center"/>
          </w:tcPr>
          <w:p w:rsidR="00D215E7" w:rsidRDefault="00903C2B">
            <w:pPr>
              <w:jc w:val="right"/>
            </w:pPr>
            <w:r>
              <w:rPr>
                <w:rFonts w:eastAsiaTheme="minorEastAsia"/>
                <w:szCs w:val="21"/>
              </w:rPr>
              <w:t>5.05</w:t>
            </w:r>
          </w:p>
        </w:tc>
      </w:tr>
      <w:tr w:rsidR="00D215E7">
        <w:tc>
          <w:tcPr>
            <w:tcW w:w="870" w:type="dxa"/>
            <w:vAlign w:val="center"/>
          </w:tcPr>
          <w:p w:rsidR="00D215E7" w:rsidRDefault="00903C2B">
            <w:pPr>
              <w:jc w:val="center"/>
            </w:pPr>
            <w:r>
              <w:rPr>
                <w:rFonts w:eastAsiaTheme="minorEastAsia"/>
                <w:szCs w:val="21"/>
              </w:rPr>
              <w:t>15</w:t>
            </w:r>
          </w:p>
        </w:tc>
        <w:tc>
          <w:tcPr>
            <w:tcW w:w="1650" w:type="dxa"/>
            <w:vAlign w:val="center"/>
          </w:tcPr>
          <w:p w:rsidR="00D215E7" w:rsidRDefault="00903C2B">
            <w:pPr>
              <w:jc w:val="center"/>
            </w:pPr>
            <w:r>
              <w:rPr>
                <w:rFonts w:eastAsiaTheme="minorEastAsia"/>
                <w:szCs w:val="21"/>
              </w:rPr>
              <w:t>600702</w:t>
            </w:r>
          </w:p>
        </w:tc>
        <w:tc>
          <w:tcPr>
            <w:tcW w:w="1980" w:type="dxa"/>
            <w:vAlign w:val="center"/>
          </w:tcPr>
          <w:p w:rsidR="00D215E7" w:rsidRDefault="00903C2B">
            <w:pPr>
              <w:jc w:val="center"/>
            </w:pPr>
            <w:r>
              <w:rPr>
                <w:rFonts w:eastAsiaTheme="minorEastAsia"/>
                <w:szCs w:val="21"/>
              </w:rPr>
              <w:t>舍得酒业</w:t>
            </w:r>
          </w:p>
        </w:tc>
        <w:tc>
          <w:tcPr>
            <w:tcW w:w="2880" w:type="dxa"/>
            <w:vAlign w:val="center"/>
          </w:tcPr>
          <w:p w:rsidR="00D215E7" w:rsidRDefault="00903C2B">
            <w:pPr>
              <w:jc w:val="right"/>
            </w:pPr>
            <w:r>
              <w:rPr>
                <w:rFonts w:eastAsiaTheme="minorEastAsia"/>
                <w:szCs w:val="21"/>
              </w:rPr>
              <w:t>6,465,231.01</w:t>
            </w:r>
          </w:p>
        </w:tc>
        <w:tc>
          <w:tcPr>
            <w:tcW w:w="1620" w:type="dxa"/>
            <w:vAlign w:val="center"/>
          </w:tcPr>
          <w:p w:rsidR="00D215E7" w:rsidRDefault="00903C2B">
            <w:pPr>
              <w:jc w:val="right"/>
            </w:pPr>
            <w:r>
              <w:rPr>
                <w:rFonts w:eastAsiaTheme="minorEastAsia"/>
                <w:szCs w:val="21"/>
              </w:rPr>
              <w:t>4.89</w:t>
            </w:r>
          </w:p>
        </w:tc>
      </w:tr>
      <w:tr w:rsidR="00D215E7">
        <w:tc>
          <w:tcPr>
            <w:tcW w:w="870" w:type="dxa"/>
            <w:vAlign w:val="center"/>
          </w:tcPr>
          <w:p w:rsidR="00D215E7" w:rsidRDefault="00903C2B">
            <w:pPr>
              <w:jc w:val="center"/>
            </w:pPr>
            <w:r>
              <w:rPr>
                <w:rFonts w:eastAsiaTheme="minorEastAsia"/>
                <w:szCs w:val="21"/>
              </w:rPr>
              <w:t>16</w:t>
            </w:r>
          </w:p>
        </w:tc>
        <w:tc>
          <w:tcPr>
            <w:tcW w:w="1650" w:type="dxa"/>
            <w:vAlign w:val="center"/>
          </w:tcPr>
          <w:p w:rsidR="00D215E7" w:rsidRDefault="00903C2B">
            <w:pPr>
              <w:jc w:val="center"/>
            </w:pPr>
            <w:r>
              <w:rPr>
                <w:rFonts w:eastAsiaTheme="minorEastAsia"/>
                <w:szCs w:val="21"/>
              </w:rPr>
              <w:t>002602</w:t>
            </w:r>
          </w:p>
        </w:tc>
        <w:tc>
          <w:tcPr>
            <w:tcW w:w="1980" w:type="dxa"/>
            <w:vAlign w:val="center"/>
          </w:tcPr>
          <w:p w:rsidR="00D215E7" w:rsidRDefault="00903C2B">
            <w:pPr>
              <w:jc w:val="center"/>
            </w:pPr>
            <w:r>
              <w:rPr>
                <w:rFonts w:eastAsiaTheme="minorEastAsia"/>
                <w:szCs w:val="21"/>
              </w:rPr>
              <w:t>世纪华通</w:t>
            </w:r>
          </w:p>
        </w:tc>
        <w:tc>
          <w:tcPr>
            <w:tcW w:w="2880" w:type="dxa"/>
            <w:vAlign w:val="center"/>
          </w:tcPr>
          <w:p w:rsidR="00D215E7" w:rsidRDefault="00903C2B">
            <w:pPr>
              <w:jc w:val="right"/>
            </w:pPr>
            <w:r>
              <w:rPr>
                <w:rFonts w:eastAsiaTheme="minorEastAsia"/>
                <w:szCs w:val="21"/>
              </w:rPr>
              <w:t>6,154,762.02</w:t>
            </w:r>
          </w:p>
        </w:tc>
        <w:tc>
          <w:tcPr>
            <w:tcW w:w="1620" w:type="dxa"/>
            <w:vAlign w:val="center"/>
          </w:tcPr>
          <w:p w:rsidR="00D215E7" w:rsidRDefault="00903C2B">
            <w:pPr>
              <w:jc w:val="right"/>
            </w:pPr>
            <w:r>
              <w:rPr>
                <w:rFonts w:eastAsiaTheme="minorEastAsia"/>
                <w:szCs w:val="21"/>
              </w:rPr>
              <w:t>4.66</w:t>
            </w:r>
          </w:p>
        </w:tc>
      </w:tr>
      <w:tr w:rsidR="00D215E7">
        <w:tc>
          <w:tcPr>
            <w:tcW w:w="870" w:type="dxa"/>
            <w:vAlign w:val="center"/>
          </w:tcPr>
          <w:p w:rsidR="00D215E7" w:rsidRDefault="00903C2B">
            <w:pPr>
              <w:jc w:val="center"/>
            </w:pPr>
            <w:r>
              <w:rPr>
                <w:rFonts w:eastAsiaTheme="minorEastAsia"/>
                <w:szCs w:val="21"/>
              </w:rPr>
              <w:t>17</w:t>
            </w:r>
          </w:p>
        </w:tc>
        <w:tc>
          <w:tcPr>
            <w:tcW w:w="1650" w:type="dxa"/>
            <w:vAlign w:val="center"/>
          </w:tcPr>
          <w:p w:rsidR="00D215E7" w:rsidRDefault="00903C2B">
            <w:pPr>
              <w:jc w:val="center"/>
            </w:pPr>
            <w:r>
              <w:rPr>
                <w:rFonts w:eastAsiaTheme="minorEastAsia"/>
                <w:szCs w:val="21"/>
              </w:rPr>
              <w:t>688981</w:t>
            </w:r>
          </w:p>
        </w:tc>
        <w:tc>
          <w:tcPr>
            <w:tcW w:w="1980" w:type="dxa"/>
            <w:vAlign w:val="center"/>
          </w:tcPr>
          <w:p w:rsidR="00D215E7" w:rsidRDefault="00903C2B">
            <w:pPr>
              <w:jc w:val="center"/>
            </w:pPr>
            <w:r>
              <w:rPr>
                <w:rFonts w:eastAsiaTheme="minorEastAsia"/>
                <w:szCs w:val="21"/>
              </w:rPr>
              <w:t>中芯国际</w:t>
            </w:r>
          </w:p>
        </w:tc>
        <w:tc>
          <w:tcPr>
            <w:tcW w:w="2880" w:type="dxa"/>
            <w:vAlign w:val="center"/>
          </w:tcPr>
          <w:p w:rsidR="00D215E7" w:rsidRDefault="00903C2B">
            <w:pPr>
              <w:jc w:val="right"/>
            </w:pPr>
            <w:r>
              <w:rPr>
                <w:rFonts w:eastAsiaTheme="minorEastAsia"/>
                <w:szCs w:val="21"/>
              </w:rPr>
              <w:t>5,852,865.00</w:t>
            </w:r>
          </w:p>
        </w:tc>
        <w:tc>
          <w:tcPr>
            <w:tcW w:w="1620" w:type="dxa"/>
            <w:vAlign w:val="center"/>
          </w:tcPr>
          <w:p w:rsidR="00D215E7" w:rsidRDefault="00903C2B">
            <w:pPr>
              <w:jc w:val="right"/>
            </w:pPr>
            <w:r>
              <w:rPr>
                <w:rFonts w:eastAsiaTheme="minorEastAsia"/>
                <w:szCs w:val="21"/>
              </w:rPr>
              <w:t>4.43</w:t>
            </w:r>
          </w:p>
        </w:tc>
      </w:tr>
      <w:tr w:rsidR="00D215E7">
        <w:tc>
          <w:tcPr>
            <w:tcW w:w="870" w:type="dxa"/>
            <w:vAlign w:val="center"/>
          </w:tcPr>
          <w:p w:rsidR="00D215E7" w:rsidRDefault="00903C2B">
            <w:pPr>
              <w:jc w:val="center"/>
            </w:pPr>
            <w:r>
              <w:rPr>
                <w:rFonts w:eastAsiaTheme="minorEastAsia"/>
                <w:szCs w:val="21"/>
              </w:rPr>
              <w:t>18</w:t>
            </w:r>
          </w:p>
        </w:tc>
        <w:tc>
          <w:tcPr>
            <w:tcW w:w="1650" w:type="dxa"/>
            <w:vAlign w:val="center"/>
          </w:tcPr>
          <w:p w:rsidR="00D215E7" w:rsidRDefault="00903C2B">
            <w:pPr>
              <w:jc w:val="center"/>
            </w:pPr>
            <w:r>
              <w:rPr>
                <w:rFonts w:eastAsiaTheme="minorEastAsia"/>
                <w:szCs w:val="21"/>
              </w:rPr>
              <w:t>603998</w:t>
            </w:r>
          </w:p>
        </w:tc>
        <w:tc>
          <w:tcPr>
            <w:tcW w:w="1980" w:type="dxa"/>
            <w:vAlign w:val="center"/>
          </w:tcPr>
          <w:p w:rsidR="00D215E7" w:rsidRDefault="00903C2B">
            <w:pPr>
              <w:jc w:val="center"/>
            </w:pPr>
            <w:r>
              <w:rPr>
                <w:rFonts w:eastAsiaTheme="minorEastAsia"/>
                <w:szCs w:val="21"/>
              </w:rPr>
              <w:t>方盛制药</w:t>
            </w:r>
          </w:p>
        </w:tc>
        <w:tc>
          <w:tcPr>
            <w:tcW w:w="2880" w:type="dxa"/>
            <w:vAlign w:val="center"/>
          </w:tcPr>
          <w:p w:rsidR="00D215E7" w:rsidRDefault="00903C2B">
            <w:pPr>
              <w:jc w:val="right"/>
            </w:pPr>
            <w:r>
              <w:rPr>
                <w:rFonts w:eastAsiaTheme="minorEastAsia"/>
                <w:szCs w:val="21"/>
              </w:rPr>
              <w:t>5,494,912.50</w:t>
            </w:r>
          </w:p>
        </w:tc>
        <w:tc>
          <w:tcPr>
            <w:tcW w:w="1620" w:type="dxa"/>
            <w:vAlign w:val="center"/>
          </w:tcPr>
          <w:p w:rsidR="00D215E7" w:rsidRDefault="00903C2B">
            <w:pPr>
              <w:jc w:val="right"/>
            </w:pPr>
            <w:r>
              <w:rPr>
                <w:rFonts w:eastAsiaTheme="minorEastAsia"/>
                <w:szCs w:val="21"/>
              </w:rPr>
              <w:t>4.16</w:t>
            </w:r>
          </w:p>
        </w:tc>
      </w:tr>
      <w:tr w:rsidR="00D215E7">
        <w:tc>
          <w:tcPr>
            <w:tcW w:w="870" w:type="dxa"/>
            <w:vAlign w:val="center"/>
          </w:tcPr>
          <w:p w:rsidR="00D215E7" w:rsidRDefault="00903C2B">
            <w:pPr>
              <w:jc w:val="center"/>
            </w:pPr>
            <w:r>
              <w:rPr>
                <w:rFonts w:eastAsiaTheme="minorEastAsia"/>
                <w:szCs w:val="21"/>
              </w:rPr>
              <w:t>19</w:t>
            </w:r>
          </w:p>
        </w:tc>
        <w:tc>
          <w:tcPr>
            <w:tcW w:w="1650" w:type="dxa"/>
            <w:vAlign w:val="center"/>
          </w:tcPr>
          <w:p w:rsidR="00D215E7" w:rsidRDefault="00903C2B">
            <w:pPr>
              <w:jc w:val="center"/>
            </w:pPr>
            <w:r>
              <w:rPr>
                <w:rFonts w:eastAsiaTheme="minorEastAsia"/>
                <w:szCs w:val="21"/>
              </w:rPr>
              <w:t>300394</w:t>
            </w:r>
          </w:p>
        </w:tc>
        <w:tc>
          <w:tcPr>
            <w:tcW w:w="1980" w:type="dxa"/>
            <w:vAlign w:val="center"/>
          </w:tcPr>
          <w:p w:rsidR="00D215E7" w:rsidRDefault="00903C2B">
            <w:pPr>
              <w:jc w:val="center"/>
            </w:pPr>
            <w:r>
              <w:rPr>
                <w:rFonts w:eastAsiaTheme="minorEastAsia"/>
                <w:szCs w:val="21"/>
              </w:rPr>
              <w:t>天孚通信</w:t>
            </w:r>
          </w:p>
        </w:tc>
        <w:tc>
          <w:tcPr>
            <w:tcW w:w="2880" w:type="dxa"/>
            <w:vAlign w:val="center"/>
          </w:tcPr>
          <w:p w:rsidR="00D215E7" w:rsidRDefault="00903C2B">
            <w:pPr>
              <w:jc w:val="right"/>
            </w:pPr>
            <w:r>
              <w:rPr>
                <w:rFonts w:eastAsiaTheme="minorEastAsia"/>
                <w:szCs w:val="21"/>
              </w:rPr>
              <w:t>5,326,577.21</w:t>
            </w:r>
          </w:p>
        </w:tc>
        <w:tc>
          <w:tcPr>
            <w:tcW w:w="1620" w:type="dxa"/>
            <w:vAlign w:val="center"/>
          </w:tcPr>
          <w:p w:rsidR="00D215E7" w:rsidRDefault="00903C2B">
            <w:pPr>
              <w:jc w:val="right"/>
            </w:pPr>
            <w:r>
              <w:rPr>
                <w:rFonts w:eastAsiaTheme="minorEastAsia"/>
                <w:szCs w:val="21"/>
              </w:rPr>
              <w:t>4.03</w:t>
            </w:r>
          </w:p>
        </w:tc>
      </w:tr>
      <w:tr w:rsidR="00D215E7">
        <w:tc>
          <w:tcPr>
            <w:tcW w:w="870" w:type="dxa"/>
            <w:vAlign w:val="center"/>
          </w:tcPr>
          <w:p w:rsidR="00D215E7" w:rsidRDefault="00903C2B">
            <w:pPr>
              <w:jc w:val="center"/>
            </w:pPr>
            <w:r>
              <w:rPr>
                <w:rFonts w:eastAsiaTheme="minorEastAsia"/>
                <w:szCs w:val="21"/>
              </w:rPr>
              <w:t>20</w:t>
            </w:r>
          </w:p>
        </w:tc>
        <w:tc>
          <w:tcPr>
            <w:tcW w:w="1650" w:type="dxa"/>
            <w:vAlign w:val="center"/>
          </w:tcPr>
          <w:p w:rsidR="00D215E7" w:rsidRDefault="00903C2B">
            <w:pPr>
              <w:jc w:val="center"/>
            </w:pPr>
            <w:r>
              <w:rPr>
                <w:rFonts w:eastAsiaTheme="minorEastAsia"/>
                <w:szCs w:val="21"/>
              </w:rPr>
              <w:t>002230</w:t>
            </w:r>
          </w:p>
        </w:tc>
        <w:tc>
          <w:tcPr>
            <w:tcW w:w="1980" w:type="dxa"/>
            <w:vAlign w:val="center"/>
          </w:tcPr>
          <w:p w:rsidR="00D215E7" w:rsidRDefault="00903C2B">
            <w:pPr>
              <w:jc w:val="center"/>
            </w:pPr>
            <w:r>
              <w:rPr>
                <w:rFonts w:eastAsiaTheme="minorEastAsia"/>
                <w:szCs w:val="21"/>
              </w:rPr>
              <w:t>科大讯飞</w:t>
            </w:r>
          </w:p>
        </w:tc>
        <w:tc>
          <w:tcPr>
            <w:tcW w:w="2880" w:type="dxa"/>
            <w:vAlign w:val="center"/>
          </w:tcPr>
          <w:p w:rsidR="00D215E7" w:rsidRDefault="00903C2B">
            <w:pPr>
              <w:jc w:val="right"/>
            </w:pPr>
            <w:r>
              <w:rPr>
                <w:rFonts w:eastAsiaTheme="minorEastAsia"/>
                <w:szCs w:val="21"/>
              </w:rPr>
              <w:t>5,325,076.86</w:t>
            </w:r>
          </w:p>
        </w:tc>
        <w:tc>
          <w:tcPr>
            <w:tcW w:w="1620" w:type="dxa"/>
            <w:vAlign w:val="center"/>
          </w:tcPr>
          <w:p w:rsidR="00D215E7" w:rsidRDefault="00903C2B">
            <w:pPr>
              <w:jc w:val="right"/>
            </w:pPr>
            <w:r>
              <w:rPr>
                <w:rFonts w:eastAsiaTheme="minorEastAsia"/>
                <w:szCs w:val="21"/>
              </w:rPr>
              <w:t>4.03</w:t>
            </w:r>
          </w:p>
        </w:tc>
      </w:tr>
      <w:tr w:rsidR="00D215E7">
        <w:tc>
          <w:tcPr>
            <w:tcW w:w="870" w:type="dxa"/>
            <w:vAlign w:val="center"/>
          </w:tcPr>
          <w:p w:rsidR="00D215E7" w:rsidRDefault="00903C2B">
            <w:pPr>
              <w:jc w:val="center"/>
            </w:pPr>
            <w:r>
              <w:rPr>
                <w:rFonts w:eastAsiaTheme="minorEastAsia"/>
                <w:szCs w:val="21"/>
              </w:rPr>
              <w:t>21</w:t>
            </w:r>
          </w:p>
        </w:tc>
        <w:tc>
          <w:tcPr>
            <w:tcW w:w="1650" w:type="dxa"/>
            <w:vAlign w:val="center"/>
          </w:tcPr>
          <w:p w:rsidR="00D215E7" w:rsidRDefault="00903C2B">
            <w:pPr>
              <w:jc w:val="center"/>
            </w:pPr>
            <w:r>
              <w:rPr>
                <w:rFonts w:eastAsiaTheme="minorEastAsia"/>
                <w:szCs w:val="21"/>
              </w:rPr>
              <w:t>603605</w:t>
            </w:r>
          </w:p>
        </w:tc>
        <w:tc>
          <w:tcPr>
            <w:tcW w:w="1980" w:type="dxa"/>
            <w:vAlign w:val="center"/>
          </w:tcPr>
          <w:p w:rsidR="00D215E7" w:rsidRDefault="00903C2B">
            <w:pPr>
              <w:jc w:val="center"/>
            </w:pPr>
            <w:r>
              <w:rPr>
                <w:rFonts w:eastAsiaTheme="minorEastAsia"/>
                <w:szCs w:val="21"/>
              </w:rPr>
              <w:t>珀莱雅</w:t>
            </w:r>
          </w:p>
        </w:tc>
        <w:tc>
          <w:tcPr>
            <w:tcW w:w="2880" w:type="dxa"/>
            <w:vAlign w:val="center"/>
          </w:tcPr>
          <w:p w:rsidR="00D215E7" w:rsidRDefault="00903C2B">
            <w:pPr>
              <w:jc w:val="right"/>
            </w:pPr>
            <w:r>
              <w:rPr>
                <w:rFonts w:eastAsiaTheme="minorEastAsia"/>
                <w:szCs w:val="21"/>
              </w:rPr>
              <w:t>5,067,167.30</w:t>
            </w:r>
          </w:p>
        </w:tc>
        <w:tc>
          <w:tcPr>
            <w:tcW w:w="1620" w:type="dxa"/>
            <w:vAlign w:val="center"/>
          </w:tcPr>
          <w:p w:rsidR="00D215E7" w:rsidRDefault="00903C2B">
            <w:pPr>
              <w:jc w:val="right"/>
            </w:pPr>
            <w:r>
              <w:rPr>
                <w:rFonts w:eastAsiaTheme="minorEastAsia"/>
                <w:szCs w:val="21"/>
              </w:rPr>
              <w:t>3.84</w:t>
            </w:r>
          </w:p>
        </w:tc>
      </w:tr>
      <w:tr w:rsidR="00D215E7">
        <w:tc>
          <w:tcPr>
            <w:tcW w:w="870" w:type="dxa"/>
            <w:vAlign w:val="center"/>
          </w:tcPr>
          <w:p w:rsidR="00D215E7" w:rsidRDefault="00903C2B">
            <w:pPr>
              <w:jc w:val="center"/>
            </w:pPr>
            <w:r>
              <w:rPr>
                <w:rFonts w:eastAsiaTheme="minorEastAsia"/>
                <w:szCs w:val="21"/>
              </w:rPr>
              <w:lastRenderedPageBreak/>
              <w:t>22</w:t>
            </w:r>
          </w:p>
        </w:tc>
        <w:tc>
          <w:tcPr>
            <w:tcW w:w="1650" w:type="dxa"/>
            <w:vAlign w:val="center"/>
          </w:tcPr>
          <w:p w:rsidR="00D215E7" w:rsidRDefault="00903C2B">
            <w:pPr>
              <w:jc w:val="center"/>
            </w:pPr>
            <w:r>
              <w:rPr>
                <w:rFonts w:eastAsiaTheme="minorEastAsia"/>
                <w:szCs w:val="21"/>
              </w:rPr>
              <w:t>688489</w:t>
            </w:r>
          </w:p>
        </w:tc>
        <w:tc>
          <w:tcPr>
            <w:tcW w:w="1980" w:type="dxa"/>
            <w:vAlign w:val="center"/>
          </w:tcPr>
          <w:p w:rsidR="00D215E7" w:rsidRDefault="00903C2B">
            <w:pPr>
              <w:jc w:val="center"/>
            </w:pPr>
            <w:r>
              <w:rPr>
                <w:rFonts w:eastAsiaTheme="minorEastAsia"/>
                <w:szCs w:val="21"/>
              </w:rPr>
              <w:t>三未信安</w:t>
            </w:r>
          </w:p>
        </w:tc>
        <w:tc>
          <w:tcPr>
            <w:tcW w:w="2880" w:type="dxa"/>
            <w:vAlign w:val="center"/>
          </w:tcPr>
          <w:p w:rsidR="00D215E7" w:rsidRDefault="00903C2B">
            <w:pPr>
              <w:jc w:val="right"/>
            </w:pPr>
            <w:r>
              <w:rPr>
                <w:rFonts w:eastAsiaTheme="minorEastAsia"/>
                <w:szCs w:val="21"/>
              </w:rPr>
              <w:t>4,920,993.01</w:t>
            </w:r>
          </w:p>
        </w:tc>
        <w:tc>
          <w:tcPr>
            <w:tcW w:w="1620" w:type="dxa"/>
            <w:vAlign w:val="center"/>
          </w:tcPr>
          <w:p w:rsidR="00D215E7" w:rsidRDefault="00903C2B">
            <w:pPr>
              <w:jc w:val="right"/>
            </w:pPr>
            <w:r>
              <w:rPr>
                <w:rFonts w:eastAsiaTheme="minorEastAsia"/>
                <w:szCs w:val="21"/>
              </w:rPr>
              <w:t>3.72</w:t>
            </w:r>
          </w:p>
        </w:tc>
      </w:tr>
      <w:tr w:rsidR="00D215E7">
        <w:tc>
          <w:tcPr>
            <w:tcW w:w="870" w:type="dxa"/>
            <w:vAlign w:val="center"/>
          </w:tcPr>
          <w:p w:rsidR="00D215E7" w:rsidRDefault="00903C2B">
            <w:pPr>
              <w:jc w:val="center"/>
            </w:pPr>
            <w:r>
              <w:rPr>
                <w:rFonts w:eastAsiaTheme="minorEastAsia"/>
                <w:szCs w:val="21"/>
              </w:rPr>
              <w:t>23</w:t>
            </w:r>
          </w:p>
        </w:tc>
        <w:tc>
          <w:tcPr>
            <w:tcW w:w="1650" w:type="dxa"/>
            <w:vAlign w:val="center"/>
          </w:tcPr>
          <w:p w:rsidR="00D215E7" w:rsidRDefault="00903C2B">
            <w:pPr>
              <w:jc w:val="center"/>
            </w:pPr>
            <w:r>
              <w:rPr>
                <w:rFonts w:eastAsiaTheme="minorEastAsia"/>
                <w:szCs w:val="21"/>
              </w:rPr>
              <w:t>002463</w:t>
            </w:r>
          </w:p>
        </w:tc>
        <w:tc>
          <w:tcPr>
            <w:tcW w:w="1980" w:type="dxa"/>
            <w:vAlign w:val="center"/>
          </w:tcPr>
          <w:p w:rsidR="00D215E7" w:rsidRDefault="00903C2B">
            <w:pPr>
              <w:jc w:val="center"/>
            </w:pPr>
            <w:r>
              <w:rPr>
                <w:rFonts w:eastAsiaTheme="minorEastAsia"/>
                <w:szCs w:val="21"/>
              </w:rPr>
              <w:t>沪电股份</w:t>
            </w:r>
          </w:p>
        </w:tc>
        <w:tc>
          <w:tcPr>
            <w:tcW w:w="2880" w:type="dxa"/>
            <w:vAlign w:val="center"/>
          </w:tcPr>
          <w:p w:rsidR="00D215E7" w:rsidRDefault="00903C2B">
            <w:pPr>
              <w:jc w:val="right"/>
            </w:pPr>
            <w:r>
              <w:rPr>
                <w:rFonts w:eastAsiaTheme="minorEastAsia"/>
                <w:szCs w:val="21"/>
              </w:rPr>
              <w:t>4,831,210.96</w:t>
            </w:r>
          </w:p>
        </w:tc>
        <w:tc>
          <w:tcPr>
            <w:tcW w:w="1620" w:type="dxa"/>
            <w:vAlign w:val="center"/>
          </w:tcPr>
          <w:p w:rsidR="00D215E7" w:rsidRDefault="00903C2B">
            <w:pPr>
              <w:jc w:val="right"/>
            </w:pPr>
            <w:r>
              <w:rPr>
                <w:rFonts w:eastAsiaTheme="minorEastAsia"/>
                <w:szCs w:val="21"/>
              </w:rPr>
              <w:t>3.66</w:t>
            </w:r>
          </w:p>
        </w:tc>
      </w:tr>
      <w:tr w:rsidR="00D215E7">
        <w:tc>
          <w:tcPr>
            <w:tcW w:w="870" w:type="dxa"/>
            <w:vAlign w:val="center"/>
          </w:tcPr>
          <w:p w:rsidR="00D215E7" w:rsidRDefault="00903C2B">
            <w:pPr>
              <w:jc w:val="center"/>
            </w:pPr>
            <w:r>
              <w:rPr>
                <w:rFonts w:eastAsiaTheme="minorEastAsia"/>
                <w:szCs w:val="21"/>
              </w:rPr>
              <w:t>24</w:t>
            </w:r>
          </w:p>
        </w:tc>
        <w:tc>
          <w:tcPr>
            <w:tcW w:w="1650" w:type="dxa"/>
            <w:vAlign w:val="center"/>
          </w:tcPr>
          <w:p w:rsidR="00D215E7" w:rsidRDefault="00903C2B">
            <w:pPr>
              <w:jc w:val="center"/>
            </w:pPr>
            <w:r>
              <w:rPr>
                <w:rFonts w:eastAsiaTheme="minorEastAsia"/>
                <w:szCs w:val="21"/>
              </w:rPr>
              <w:t>002180</w:t>
            </w:r>
          </w:p>
        </w:tc>
        <w:tc>
          <w:tcPr>
            <w:tcW w:w="1980" w:type="dxa"/>
            <w:vAlign w:val="center"/>
          </w:tcPr>
          <w:p w:rsidR="00D215E7" w:rsidRDefault="00903C2B">
            <w:pPr>
              <w:jc w:val="center"/>
            </w:pPr>
            <w:r>
              <w:rPr>
                <w:rFonts w:eastAsiaTheme="minorEastAsia"/>
                <w:szCs w:val="21"/>
              </w:rPr>
              <w:t>纳思达</w:t>
            </w:r>
          </w:p>
        </w:tc>
        <w:tc>
          <w:tcPr>
            <w:tcW w:w="2880" w:type="dxa"/>
            <w:vAlign w:val="center"/>
          </w:tcPr>
          <w:p w:rsidR="00D215E7" w:rsidRDefault="00903C2B">
            <w:pPr>
              <w:jc w:val="right"/>
            </w:pPr>
            <w:r>
              <w:rPr>
                <w:rFonts w:eastAsiaTheme="minorEastAsia"/>
                <w:szCs w:val="21"/>
              </w:rPr>
              <w:t>4,570,072.32</w:t>
            </w:r>
          </w:p>
        </w:tc>
        <w:tc>
          <w:tcPr>
            <w:tcW w:w="1620" w:type="dxa"/>
            <w:vAlign w:val="center"/>
          </w:tcPr>
          <w:p w:rsidR="00D215E7" w:rsidRDefault="00903C2B">
            <w:pPr>
              <w:jc w:val="right"/>
            </w:pPr>
            <w:r>
              <w:rPr>
                <w:rFonts w:eastAsiaTheme="minorEastAsia"/>
                <w:szCs w:val="21"/>
              </w:rPr>
              <w:t>3.46</w:t>
            </w:r>
          </w:p>
        </w:tc>
      </w:tr>
      <w:tr w:rsidR="00D215E7">
        <w:tc>
          <w:tcPr>
            <w:tcW w:w="870" w:type="dxa"/>
            <w:vAlign w:val="center"/>
          </w:tcPr>
          <w:p w:rsidR="00D215E7" w:rsidRDefault="00903C2B">
            <w:pPr>
              <w:jc w:val="center"/>
            </w:pPr>
            <w:r>
              <w:rPr>
                <w:rFonts w:eastAsiaTheme="minorEastAsia"/>
                <w:szCs w:val="21"/>
              </w:rPr>
              <w:t>25</w:t>
            </w:r>
          </w:p>
        </w:tc>
        <w:tc>
          <w:tcPr>
            <w:tcW w:w="1650" w:type="dxa"/>
            <w:vAlign w:val="center"/>
          </w:tcPr>
          <w:p w:rsidR="00D215E7" w:rsidRDefault="00903C2B">
            <w:pPr>
              <w:jc w:val="center"/>
            </w:pPr>
            <w:r>
              <w:rPr>
                <w:rFonts w:eastAsiaTheme="minorEastAsia"/>
                <w:szCs w:val="21"/>
              </w:rPr>
              <w:t>600602</w:t>
            </w:r>
          </w:p>
        </w:tc>
        <w:tc>
          <w:tcPr>
            <w:tcW w:w="1980" w:type="dxa"/>
            <w:vAlign w:val="center"/>
          </w:tcPr>
          <w:p w:rsidR="00D215E7" w:rsidRDefault="00903C2B">
            <w:pPr>
              <w:jc w:val="center"/>
            </w:pPr>
            <w:r>
              <w:rPr>
                <w:rFonts w:eastAsiaTheme="minorEastAsia"/>
                <w:szCs w:val="21"/>
              </w:rPr>
              <w:t>云赛智联</w:t>
            </w:r>
          </w:p>
        </w:tc>
        <w:tc>
          <w:tcPr>
            <w:tcW w:w="2880" w:type="dxa"/>
            <w:vAlign w:val="center"/>
          </w:tcPr>
          <w:p w:rsidR="00D215E7" w:rsidRDefault="00903C2B">
            <w:pPr>
              <w:jc w:val="right"/>
            </w:pPr>
            <w:r>
              <w:rPr>
                <w:rFonts w:eastAsiaTheme="minorEastAsia"/>
                <w:szCs w:val="21"/>
              </w:rPr>
              <w:t>4,457,773.11</w:t>
            </w:r>
          </w:p>
        </w:tc>
        <w:tc>
          <w:tcPr>
            <w:tcW w:w="1620" w:type="dxa"/>
            <w:vAlign w:val="center"/>
          </w:tcPr>
          <w:p w:rsidR="00D215E7" w:rsidRDefault="00903C2B">
            <w:pPr>
              <w:jc w:val="right"/>
            </w:pPr>
            <w:r>
              <w:rPr>
                <w:rFonts w:eastAsiaTheme="minorEastAsia"/>
                <w:szCs w:val="21"/>
              </w:rPr>
              <w:t>3.37</w:t>
            </w:r>
          </w:p>
        </w:tc>
      </w:tr>
      <w:tr w:rsidR="00D215E7">
        <w:tc>
          <w:tcPr>
            <w:tcW w:w="870" w:type="dxa"/>
            <w:vAlign w:val="center"/>
          </w:tcPr>
          <w:p w:rsidR="00D215E7" w:rsidRDefault="00903C2B">
            <w:pPr>
              <w:jc w:val="center"/>
            </w:pPr>
            <w:r>
              <w:rPr>
                <w:rFonts w:eastAsiaTheme="minorEastAsia"/>
                <w:szCs w:val="21"/>
              </w:rPr>
              <w:t>26</w:t>
            </w:r>
          </w:p>
        </w:tc>
        <w:tc>
          <w:tcPr>
            <w:tcW w:w="1650" w:type="dxa"/>
            <w:vAlign w:val="center"/>
          </w:tcPr>
          <w:p w:rsidR="00D215E7" w:rsidRDefault="00903C2B">
            <w:pPr>
              <w:jc w:val="center"/>
            </w:pPr>
            <w:r>
              <w:rPr>
                <w:rFonts w:eastAsiaTheme="minorEastAsia"/>
                <w:szCs w:val="21"/>
              </w:rPr>
              <w:t>600557</w:t>
            </w:r>
          </w:p>
        </w:tc>
        <w:tc>
          <w:tcPr>
            <w:tcW w:w="1980" w:type="dxa"/>
            <w:vAlign w:val="center"/>
          </w:tcPr>
          <w:p w:rsidR="00D215E7" w:rsidRDefault="00903C2B">
            <w:pPr>
              <w:jc w:val="center"/>
            </w:pPr>
            <w:r>
              <w:rPr>
                <w:rFonts w:eastAsiaTheme="minorEastAsia"/>
                <w:szCs w:val="21"/>
              </w:rPr>
              <w:t>康缘药业</w:t>
            </w:r>
          </w:p>
        </w:tc>
        <w:tc>
          <w:tcPr>
            <w:tcW w:w="2880" w:type="dxa"/>
            <w:vAlign w:val="center"/>
          </w:tcPr>
          <w:p w:rsidR="00D215E7" w:rsidRDefault="00903C2B">
            <w:pPr>
              <w:jc w:val="right"/>
            </w:pPr>
            <w:r>
              <w:rPr>
                <w:rFonts w:eastAsiaTheme="minorEastAsia"/>
                <w:szCs w:val="21"/>
              </w:rPr>
              <w:t>4,454,669.72</w:t>
            </w:r>
          </w:p>
        </w:tc>
        <w:tc>
          <w:tcPr>
            <w:tcW w:w="1620" w:type="dxa"/>
            <w:vAlign w:val="center"/>
          </w:tcPr>
          <w:p w:rsidR="00D215E7" w:rsidRDefault="00903C2B">
            <w:pPr>
              <w:jc w:val="right"/>
            </w:pPr>
            <w:r>
              <w:rPr>
                <w:rFonts w:eastAsiaTheme="minorEastAsia"/>
                <w:szCs w:val="21"/>
              </w:rPr>
              <w:t>3.37</w:t>
            </w:r>
          </w:p>
        </w:tc>
      </w:tr>
      <w:tr w:rsidR="00D215E7">
        <w:tc>
          <w:tcPr>
            <w:tcW w:w="870" w:type="dxa"/>
            <w:vAlign w:val="center"/>
          </w:tcPr>
          <w:p w:rsidR="00D215E7" w:rsidRDefault="00903C2B">
            <w:pPr>
              <w:jc w:val="center"/>
            </w:pPr>
            <w:r>
              <w:rPr>
                <w:rFonts w:eastAsiaTheme="minorEastAsia"/>
                <w:szCs w:val="21"/>
              </w:rPr>
              <w:t>27</w:t>
            </w:r>
          </w:p>
        </w:tc>
        <w:tc>
          <w:tcPr>
            <w:tcW w:w="1650" w:type="dxa"/>
            <w:vAlign w:val="center"/>
          </w:tcPr>
          <w:p w:rsidR="00D215E7" w:rsidRDefault="00903C2B">
            <w:pPr>
              <w:jc w:val="center"/>
            </w:pPr>
            <w:r>
              <w:rPr>
                <w:rFonts w:eastAsiaTheme="minorEastAsia"/>
                <w:szCs w:val="21"/>
              </w:rPr>
              <w:t>001215</w:t>
            </w:r>
          </w:p>
        </w:tc>
        <w:tc>
          <w:tcPr>
            <w:tcW w:w="1980" w:type="dxa"/>
            <w:vAlign w:val="center"/>
          </w:tcPr>
          <w:p w:rsidR="00D215E7" w:rsidRDefault="00903C2B">
            <w:pPr>
              <w:jc w:val="center"/>
            </w:pPr>
            <w:r>
              <w:rPr>
                <w:rFonts w:eastAsiaTheme="minorEastAsia"/>
                <w:szCs w:val="21"/>
              </w:rPr>
              <w:t>千味央厨</w:t>
            </w:r>
          </w:p>
        </w:tc>
        <w:tc>
          <w:tcPr>
            <w:tcW w:w="2880" w:type="dxa"/>
            <w:vAlign w:val="center"/>
          </w:tcPr>
          <w:p w:rsidR="00D215E7" w:rsidRDefault="00903C2B">
            <w:pPr>
              <w:jc w:val="right"/>
            </w:pPr>
            <w:r>
              <w:rPr>
                <w:rFonts w:eastAsiaTheme="minorEastAsia"/>
                <w:szCs w:val="21"/>
              </w:rPr>
              <w:t>4,441,041.96</w:t>
            </w:r>
          </w:p>
        </w:tc>
        <w:tc>
          <w:tcPr>
            <w:tcW w:w="1620" w:type="dxa"/>
            <w:vAlign w:val="center"/>
          </w:tcPr>
          <w:p w:rsidR="00D215E7" w:rsidRDefault="00903C2B">
            <w:pPr>
              <w:jc w:val="right"/>
            </w:pPr>
            <w:r>
              <w:rPr>
                <w:rFonts w:eastAsiaTheme="minorEastAsia"/>
                <w:szCs w:val="21"/>
              </w:rPr>
              <w:t>3.36</w:t>
            </w:r>
          </w:p>
        </w:tc>
      </w:tr>
      <w:tr w:rsidR="00D215E7">
        <w:tc>
          <w:tcPr>
            <w:tcW w:w="870" w:type="dxa"/>
            <w:vAlign w:val="center"/>
          </w:tcPr>
          <w:p w:rsidR="00D215E7" w:rsidRDefault="00903C2B">
            <w:pPr>
              <w:jc w:val="center"/>
            </w:pPr>
            <w:r>
              <w:rPr>
                <w:rFonts w:eastAsiaTheme="minorEastAsia"/>
                <w:szCs w:val="21"/>
              </w:rPr>
              <w:t>28</w:t>
            </w:r>
          </w:p>
        </w:tc>
        <w:tc>
          <w:tcPr>
            <w:tcW w:w="1650" w:type="dxa"/>
            <w:vAlign w:val="center"/>
          </w:tcPr>
          <w:p w:rsidR="00D215E7" w:rsidRDefault="00903C2B">
            <w:pPr>
              <w:jc w:val="center"/>
            </w:pPr>
            <w:r>
              <w:rPr>
                <w:rFonts w:eastAsiaTheme="minorEastAsia"/>
                <w:szCs w:val="21"/>
              </w:rPr>
              <w:t>600536</w:t>
            </w:r>
          </w:p>
        </w:tc>
        <w:tc>
          <w:tcPr>
            <w:tcW w:w="1980" w:type="dxa"/>
            <w:vAlign w:val="center"/>
          </w:tcPr>
          <w:p w:rsidR="00D215E7" w:rsidRDefault="00903C2B">
            <w:pPr>
              <w:jc w:val="center"/>
            </w:pPr>
            <w:r>
              <w:rPr>
                <w:rFonts w:eastAsiaTheme="minorEastAsia"/>
                <w:szCs w:val="21"/>
              </w:rPr>
              <w:t>中国软件</w:t>
            </w:r>
          </w:p>
        </w:tc>
        <w:tc>
          <w:tcPr>
            <w:tcW w:w="2880" w:type="dxa"/>
            <w:vAlign w:val="center"/>
          </w:tcPr>
          <w:p w:rsidR="00D215E7" w:rsidRDefault="00903C2B">
            <w:pPr>
              <w:jc w:val="right"/>
            </w:pPr>
            <w:r>
              <w:rPr>
                <w:rFonts w:eastAsiaTheme="minorEastAsia"/>
                <w:szCs w:val="21"/>
              </w:rPr>
              <w:t>4,375,534.81</w:t>
            </w:r>
          </w:p>
        </w:tc>
        <w:tc>
          <w:tcPr>
            <w:tcW w:w="1620" w:type="dxa"/>
            <w:vAlign w:val="center"/>
          </w:tcPr>
          <w:p w:rsidR="00D215E7" w:rsidRDefault="00903C2B">
            <w:pPr>
              <w:jc w:val="right"/>
            </w:pPr>
            <w:r>
              <w:rPr>
                <w:rFonts w:eastAsiaTheme="minorEastAsia"/>
                <w:szCs w:val="21"/>
              </w:rPr>
              <w:t>3.31</w:t>
            </w:r>
          </w:p>
        </w:tc>
      </w:tr>
      <w:tr w:rsidR="00D215E7">
        <w:tc>
          <w:tcPr>
            <w:tcW w:w="870" w:type="dxa"/>
            <w:vAlign w:val="center"/>
          </w:tcPr>
          <w:p w:rsidR="00D215E7" w:rsidRDefault="00903C2B">
            <w:pPr>
              <w:jc w:val="center"/>
            </w:pPr>
            <w:r>
              <w:rPr>
                <w:rFonts w:eastAsiaTheme="minorEastAsia"/>
                <w:szCs w:val="21"/>
              </w:rPr>
              <w:t>29</w:t>
            </w:r>
          </w:p>
        </w:tc>
        <w:tc>
          <w:tcPr>
            <w:tcW w:w="1650" w:type="dxa"/>
            <w:vAlign w:val="center"/>
          </w:tcPr>
          <w:p w:rsidR="00D215E7" w:rsidRDefault="00903C2B">
            <w:pPr>
              <w:jc w:val="center"/>
            </w:pPr>
            <w:r>
              <w:rPr>
                <w:rFonts w:eastAsiaTheme="minorEastAsia"/>
                <w:szCs w:val="21"/>
              </w:rPr>
              <w:t>002991</w:t>
            </w:r>
          </w:p>
        </w:tc>
        <w:tc>
          <w:tcPr>
            <w:tcW w:w="1980" w:type="dxa"/>
            <w:vAlign w:val="center"/>
          </w:tcPr>
          <w:p w:rsidR="00D215E7" w:rsidRDefault="00903C2B">
            <w:pPr>
              <w:jc w:val="center"/>
            </w:pPr>
            <w:r>
              <w:rPr>
                <w:rFonts w:eastAsiaTheme="minorEastAsia"/>
                <w:szCs w:val="21"/>
              </w:rPr>
              <w:t>甘源食品</w:t>
            </w:r>
          </w:p>
        </w:tc>
        <w:tc>
          <w:tcPr>
            <w:tcW w:w="2880" w:type="dxa"/>
            <w:vAlign w:val="center"/>
          </w:tcPr>
          <w:p w:rsidR="00D215E7" w:rsidRDefault="00903C2B">
            <w:pPr>
              <w:jc w:val="right"/>
            </w:pPr>
            <w:r>
              <w:rPr>
                <w:rFonts w:eastAsiaTheme="minorEastAsia"/>
                <w:szCs w:val="21"/>
              </w:rPr>
              <w:t>4,335,466.55</w:t>
            </w:r>
          </w:p>
        </w:tc>
        <w:tc>
          <w:tcPr>
            <w:tcW w:w="1620" w:type="dxa"/>
            <w:vAlign w:val="center"/>
          </w:tcPr>
          <w:p w:rsidR="00D215E7" w:rsidRDefault="00903C2B">
            <w:pPr>
              <w:jc w:val="right"/>
            </w:pPr>
            <w:r>
              <w:rPr>
                <w:rFonts w:eastAsiaTheme="minorEastAsia"/>
                <w:szCs w:val="21"/>
              </w:rPr>
              <w:t>3.28</w:t>
            </w:r>
          </w:p>
        </w:tc>
      </w:tr>
      <w:tr w:rsidR="00D215E7">
        <w:tc>
          <w:tcPr>
            <w:tcW w:w="870" w:type="dxa"/>
            <w:vAlign w:val="center"/>
          </w:tcPr>
          <w:p w:rsidR="00D215E7" w:rsidRDefault="00903C2B">
            <w:pPr>
              <w:jc w:val="center"/>
            </w:pPr>
            <w:r>
              <w:rPr>
                <w:rFonts w:eastAsiaTheme="minorEastAsia"/>
                <w:szCs w:val="21"/>
              </w:rPr>
              <w:t>30</w:t>
            </w:r>
          </w:p>
        </w:tc>
        <w:tc>
          <w:tcPr>
            <w:tcW w:w="1650" w:type="dxa"/>
            <w:vAlign w:val="center"/>
          </w:tcPr>
          <w:p w:rsidR="00D215E7" w:rsidRDefault="00903C2B">
            <w:pPr>
              <w:jc w:val="center"/>
            </w:pPr>
            <w:r>
              <w:rPr>
                <w:rFonts w:eastAsiaTheme="minorEastAsia"/>
                <w:szCs w:val="21"/>
              </w:rPr>
              <w:t>002517</w:t>
            </w:r>
          </w:p>
        </w:tc>
        <w:tc>
          <w:tcPr>
            <w:tcW w:w="1980" w:type="dxa"/>
            <w:vAlign w:val="center"/>
          </w:tcPr>
          <w:p w:rsidR="00D215E7" w:rsidRDefault="00903C2B">
            <w:pPr>
              <w:jc w:val="center"/>
            </w:pPr>
            <w:r>
              <w:rPr>
                <w:rFonts w:eastAsiaTheme="minorEastAsia"/>
                <w:szCs w:val="21"/>
              </w:rPr>
              <w:t>恺英网络</w:t>
            </w:r>
          </w:p>
        </w:tc>
        <w:tc>
          <w:tcPr>
            <w:tcW w:w="2880" w:type="dxa"/>
            <w:vAlign w:val="center"/>
          </w:tcPr>
          <w:p w:rsidR="00D215E7" w:rsidRDefault="00903C2B">
            <w:pPr>
              <w:jc w:val="right"/>
            </w:pPr>
            <w:r>
              <w:rPr>
                <w:rFonts w:eastAsiaTheme="minorEastAsia"/>
                <w:szCs w:val="21"/>
              </w:rPr>
              <w:t>4,281,390.38</w:t>
            </w:r>
          </w:p>
        </w:tc>
        <w:tc>
          <w:tcPr>
            <w:tcW w:w="1620" w:type="dxa"/>
            <w:vAlign w:val="center"/>
          </w:tcPr>
          <w:p w:rsidR="00D215E7" w:rsidRDefault="00903C2B">
            <w:pPr>
              <w:jc w:val="right"/>
            </w:pPr>
            <w:r>
              <w:rPr>
                <w:rFonts w:eastAsiaTheme="minorEastAsia"/>
                <w:szCs w:val="21"/>
              </w:rPr>
              <w:t>3.24</w:t>
            </w:r>
          </w:p>
        </w:tc>
      </w:tr>
      <w:tr w:rsidR="00D215E7">
        <w:tc>
          <w:tcPr>
            <w:tcW w:w="870" w:type="dxa"/>
            <w:vAlign w:val="center"/>
          </w:tcPr>
          <w:p w:rsidR="00D215E7" w:rsidRDefault="00903C2B">
            <w:pPr>
              <w:jc w:val="center"/>
            </w:pPr>
            <w:r>
              <w:rPr>
                <w:rFonts w:eastAsiaTheme="minorEastAsia"/>
                <w:szCs w:val="21"/>
              </w:rPr>
              <w:t>31</w:t>
            </w:r>
          </w:p>
        </w:tc>
        <w:tc>
          <w:tcPr>
            <w:tcW w:w="1650" w:type="dxa"/>
            <w:vAlign w:val="center"/>
          </w:tcPr>
          <w:p w:rsidR="00D215E7" w:rsidRDefault="00903C2B">
            <w:pPr>
              <w:jc w:val="center"/>
            </w:pPr>
            <w:r>
              <w:rPr>
                <w:rFonts w:eastAsiaTheme="minorEastAsia"/>
                <w:szCs w:val="21"/>
              </w:rPr>
              <w:t>300973</w:t>
            </w:r>
          </w:p>
        </w:tc>
        <w:tc>
          <w:tcPr>
            <w:tcW w:w="1980" w:type="dxa"/>
            <w:vAlign w:val="center"/>
          </w:tcPr>
          <w:p w:rsidR="00D215E7" w:rsidRDefault="00903C2B">
            <w:pPr>
              <w:jc w:val="center"/>
            </w:pPr>
            <w:r>
              <w:rPr>
                <w:rFonts w:eastAsiaTheme="minorEastAsia"/>
                <w:szCs w:val="21"/>
              </w:rPr>
              <w:t>立高食品</w:t>
            </w:r>
          </w:p>
        </w:tc>
        <w:tc>
          <w:tcPr>
            <w:tcW w:w="2880" w:type="dxa"/>
            <w:vAlign w:val="center"/>
          </w:tcPr>
          <w:p w:rsidR="00D215E7" w:rsidRDefault="00903C2B">
            <w:pPr>
              <w:jc w:val="right"/>
            </w:pPr>
            <w:r>
              <w:rPr>
                <w:rFonts w:eastAsiaTheme="minorEastAsia"/>
                <w:szCs w:val="21"/>
              </w:rPr>
              <w:t>4,274,457.36</w:t>
            </w:r>
          </w:p>
        </w:tc>
        <w:tc>
          <w:tcPr>
            <w:tcW w:w="1620" w:type="dxa"/>
            <w:vAlign w:val="center"/>
          </w:tcPr>
          <w:p w:rsidR="00D215E7" w:rsidRDefault="00903C2B">
            <w:pPr>
              <w:jc w:val="right"/>
            </w:pPr>
            <w:r>
              <w:rPr>
                <w:rFonts w:eastAsiaTheme="minorEastAsia"/>
                <w:szCs w:val="21"/>
              </w:rPr>
              <w:t>3.24</w:t>
            </w:r>
          </w:p>
        </w:tc>
      </w:tr>
      <w:tr w:rsidR="00D215E7">
        <w:tc>
          <w:tcPr>
            <w:tcW w:w="870" w:type="dxa"/>
            <w:vAlign w:val="center"/>
          </w:tcPr>
          <w:p w:rsidR="00D215E7" w:rsidRDefault="00903C2B">
            <w:pPr>
              <w:jc w:val="center"/>
            </w:pPr>
            <w:r>
              <w:rPr>
                <w:rFonts w:eastAsiaTheme="minorEastAsia"/>
                <w:szCs w:val="21"/>
              </w:rPr>
              <w:t>32</w:t>
            </w:r>
          </w:p>
        </w:tc>
        <w:tc>
          <w:tcPr>
            <w:tcW w:w="1650" w:type="dxa"/>
            <w:vAlign w:val="center"/>
          </w:tcPr>
          <w:p w:rsidR="00D215E7" w:rsidRDefault="00903C2B">
            <w:pPr>
              <w:jc w:val="center"/>
            </w:pPr>
            <w:r>
              <w:rPr>
                <w:rFonts w:eastAsiaTheme="minorEastAsia"/>
                <w:szCs w:val="21"/>
              </w:rPr>
              <w:t>002384</w:t>
            </w:r>
          </w:p>
        </w:tc>
        <w:tc>
          <w:tcPr>
            <w:tcW w:w="1980" w:type="dxa"/>
            <w:vAlign w:val="center"/>
          </w:tcPr>
          <w:p w:rsidR="00D215E7" w:rsidRDefault="00903C2B">
            <w:pPr>
              <w:jc w:val="center"/>
            </w:pPr>
            <w:r>
              <w:rPr>
                <w:rFonts w:eastAsiaTheme="minorEastAsia"/>
                <w:szCs w:val="21"/>
              </w:rPr>
              <w:t>东山精密</w:t>
            </w:r>
          </w:p>
        </w:tc>
        <w:tc>
          <w:tcPr>
            <w:tcW w:w="2880" w:type="dxa"/>
            <w:vAlign w:val="center"/>
          </w:tcPr>
          <w:p w:rsidR="00D215E7" w:rsidRDefault="00903C2B">
            <w:pPr>
              <w:jc w:val="right"/>
            </w:pPr>
            <w:r>
              <w:rPr>
                <w:rFonts w:eastAsiaTheme="minorEastAsia"/>
                <w:szCs w:val="21"/>
              </w:rPr>
              <w:t>4,229,234.89</w:t>
            </w:r>
          </w:p>
        </w:tc>
        <w:tc>
          <w:tcPr>
            <w:tcW w:w="1620" w:type="dxa"/>
            <w:vAlign w:val="center"/>
          </w:tcPr>
          <w:p w:rsidR="00D215E7" w:rsidRDefault="00903C2B">
            <w:pPr>
              <w:jc w:val="right"/>
            </w:pPr>
            <w:r>
              <w:rPr>
                <w:rFonts w:eastAsiaTheme="minorEastAsia"/>
                <w:szCs w:val="21"/>
              </w:rPr>
              <w:t>3.20</w:t>
            </w:r>
          </w:p>
        </w:tc>
      </w:tr>
      <w:tr w:rsidR="00D215E7">
        <w:tc>
          <w:tcPr>
            <w:tcW w:w="870" w:type="dxa"/>
            <w:vAlign w:val="center"/>
          </w:tcPr>
          <w:p w:rsidR="00D215E7" w:rsidRDefault="00903C2B">
            <w:pPr>
              <w:jc w:val="center"/>
            </w:pPr>
            <w:r>
              <w:rPr>
                <w:rFonts w:eastAsiaTheme="minorEastAsia"/>
                <w:szCs w:val="21"/>
              </w:rPr>
              <w:t>33</w:t>
            </w:r>
          </w:p>
        </w:tc>
        <w:tc>
          <w:tcPr>
            <w:tcW w:w="1650" w:type="dxa"/>
            <w:vAlign w:val="center"/>
          </w:tcPr>
          <w:p w:rsidR="00D215E7" w:rsidRDefault="00903C2B">
            <w:pPr>
              <w:jc w:val="center"/>
            </w:pPr>
            <w:r>
              <w:rPr>
                <w:rFonts w:eastAsiaTheme="minorEastAsia"/>
                <w:szCs w:val="21"/>
              </w:rPr>
              <w:t>601398</w:t>
            </w:r>
          </w:p>
        </w:tc>
        <w:tc>
          <w:tcPr>
            <w:tcW w:w="1980" w:type="dxa"/>
            <w:vAlign w:val="center"/>
          </w:tcPr>
          <w:p w:rsidR="00D215E7" w:rsidRDefault="00903C2B">
            <w:pPr>
              <w:jc w:val="center"/>
            </w:pPr>
            <w:r>
              <w:rPr>
                <w:rFonts w:eastAsiaTheme="minorEastAsia"/>
                <w:szCs w:val="21"/>
              </w:rPr>
              <w:t>工商银行</w:t>
            </w:r>
          </w:p>
        </w:tc>
        <w:tc>
          <w:tcPr>
            <w:tcW w:w="2880" w:type="dxa"/>
            <w:vAlign w:val="center"/>
          </w:tcPr>
          <w:p w:rsidR="00D215E7" w:rsidRDefault="00903C2B">
            <w:pPr>
              <w:jc w:val="right"/>
            </w:pPr>
            <w:r>
              <w:rPr>
                <w:rFonts w:eastAsiaTheme="minorEastAsia"/>
                <w:szCs w:val="21"/>
              </w:rPr>
              <w:t>4,225,224.52</w:t>
            </w:r>
          </w:p>
        </w:tc>
        <w:tc>
          <w:tcPr>
            <w:tcW w:w="1620" w:type="dxa"/>
            <w:vAlign w:val="center"/>
          </w:tcPr>
          <w:p w:rsidR="00D215E7" w:rsidRDefault="00903C2B">
            <w:pPr>
              <w:jc w:val="right"/>
            </w:pPr>
            <w:r>
              <w:rPr>
                <w:rFonts w:eastAsiaTheme="minorEastAsia"/>
                <w:szCs w:val="21"/>
              </w:rPr>
              <w:t>3.20</w:t>
            </w:r>
          </w:p>
        </w:tc>
      </w:tr>
      <w:tr w:rsidR="00D215E7">
        <w:tc>
          <w:tcPr>
            <w:tcW w:w="870" w:type="dxa"/>
            <w:vAlign w:val="center"/>
          </w:tcPr>
          <w:p w:rsidR="00D215E7" w:rsidRDefault="00903C2B">
            <w:pPr>
              <w:jc w:val="center"/>
            </w:pPr>
            <w:r>
              <w:rPr>
                <w:rFonts w:eastAsiaTheme="minorEastAsia"/>
                <w:szCs w:val="21"/>
              </w:rPr>
              <w:t>34</w:t>
            </w:r>
          </w:p>
        </w:tc>
        <w:tc>
          <w:tcPr>
            <w:tcW w:w="1650" w:type="dxa"/>
            <w:vAlign w:val="center"/>
          </w:tcPr>
          <w:p w:rsidR="00D215E7" w:rsidRDefault="00903C2B">
            <w:pPr>
              <w:jc w:val="center"/>
            </w:pPr>
            <w:r>
              <w:rPr>
                <w:rFonts w:eastAsiaTheme="minorEastAsia"/>
                <w:szCs w:val="21"/>
              </w:rPr>
              <w:t>688031</w:t>
            </w:r>
          </w:p>
        </w:tc>
        <w:tc>
          <w:tcPr>
            <w:tcW w:w="1980" w:type="dxa"/>
            <w:vAlign w:val="center"/>
          </w:tcPr>
          <w:p w:rsidR="00D215E7" w:rsidRDefault="00903C2B">
            <w:pPr>
              <w:jc w:val="center"/>
            </w:pPr>
            <w:r>
              <w:rPr>
                <w:rFonts w:eastAsiaTheme="minorEastAsia"/>
                <w:szCs w:val="21"/>
              </w:rPr>
              <w:t>星环科技</w:t>
            </w:r>
          </w:p>
        </w:tc>
        <w:tc>
          <w:tcPr>
            <w:tcW w:w="2880" w:type="dxa"/>
            <w:vAlign w:val="center"/>
          </w:tcPr>
          <w:p w:rsidR="00D215E7" w:rsidRDefault="00903C2B">
            <w:pPr>
              <w:jc w:val="right"/>
            </w:pPr>
            <w:r>
              <w:rPr>
                <w:rFonts w:eastAsiaTheme="minorEastAsia"/>
                <w:szCs w:val="21"/>
              </w:rPr>
              <w:t>4,043,298.52</w:t>
            </w:r>
          </w:p>
        </w:tc>
        <w:tc>
          <w:tcPr>
            <w:tcW w:w="1620" w:type="dxa"/>
            <w:vAlign w:val="center"/>
          </w:tcPr>
          <w:p w:rsidR="00D215E7" w:rsidRDefault="00903C2B">
            <w:pPr>
              <w:jc w:val="right"/>
            </w:pPr>
            <w:r>
              <w:rPr>
                <w:rFonts w:eastAsiaTheme="minorEastAsia"/>
                <w:szCs w:val="21"/>
              </w:rPr>
              <w:t>3.06</w:t>
            </w:r>
          </w:p>
        </w:tc>
      </w:tr>
      <w:tr w:rsidR="00D215E7">
        <w:tc>
          <w:tcPr>
            <w:tcW w:w="870" w:type="dxa"/>
            <w:vAlign w:val="center"/>
          </w:tcPr>
          <w:p w:rsidR="00D215E7" w:rsidRDefault="00903C2B">
            <w:pPr>
              <w:jc w:val="center"/>
            </w:pPr>
            <w:r>
              <w:rPr>
                <w:rFonts w:eastAsiaTheme="minorEastAsia"/>
                <w:szCs w:val="21"/>
              </w:rPr>
              <w:t>35</w:t>
            </w:r>
          </w:p>
        </w:tc>
        <w:tc>
          <w:tcPr>
            <w:tcW w:w="1650" w:type="dxa"/>
            <w:vAlign w:val="center"/>
          </w:tcPr>
          <w:p w:rsidR="00D215E7" w:rsidRDefault="00903C2B">
            <w:pPr>
              <w:jc w:val="center"/>
            </w:pPr>
            <w:r>
              <w:rPr>
                <w:rFonts w:eastAsiaTheme="minorEastAsia"/>
                <w:szCs w:val="21"/>
              </w:rPr>
              <w:t>600153</w:t>
            </w:r>
          </w:p>
        </w:tc>
        <w:tc>
          <w:tcPr>
            <w:tcW w:w="1980" w:type="dxa"/>
            <w:vAlign w:val="center"/>
          </w:tcPr>
          <w:p w:rsidR="00D215E7" w:rsidRDefault="00903C2B">
            <w:pPr>
              <w:jc w:val="center"/>
            </w:pPr>
            <w:r>
              <w:rPr>
                <w:rFonts w:eastAsiaTheme="minorEastAsia"/>
                <w:szCs w:val="21"/>
              </w:rPr>
              <w:t>建发股份</w:t>
            </w:r>
          </w:p>
        </w:tc>
        <w:tc>
          <w:tcPr>
            <w:tcW w:w="2880" w:type="dxa"/>
            <w:vAlign w:val="center"/>
          </w:tcPr>
          <w:p w:rsidR="00D215E7" w:rsidRDefault="00903C2B">
            <w:pPr>
              <w:jc w:val="right"/>
            </w:pPr>
            <w:r>
              <w:rPr>
                <w:rFonts w:eastAsiaTheme="minorEastAsia"/>
                <w:szCs w:val="21"/>
              </w:rPr>
              <w:t>4,020,340.32</w:t>
            </w:r>
          </w:p>
        </w:tc>
        <w:tc>
          <w:tcPr>
            <w:tcW w:w="1620" w:type="dxa"/>
            <w:vAlign w:val="center"/>
          </w:tcPr>
          <w:p w:rsidR="00D215E7" w:rsidRDefault="00903C2B">
            <w:pPr>
              <w:jc w:val="right"/>
            </w:pPr>
            <w:r>
              <w:rPr>
                <w:rFonts w:eastAsiaTheme="minorEastAsia"/>
                <w:szCs w:val="21"/>
              </w:rPr>
              <w:t>3.04</w:t>
            </w:r>
          </w:p>
        </w:tc>
      </w:tr>
      <w:tr w:rsidR="00D215E7">
        <w:tc>
          <w:tcPr>
            <w:tcW w:w="870" w:type="dxa"/>
            <w:vAlign w:val="center"/>
          </w:tcPr>
          <w:p w:rsidR="00D215E7" w:rsidRDefault="00903C2B">
            <w:pPr>
              <w:jc w:val="center"/>
            </w:pPr>
            <w:r>
              <w:rPr>
                <w:rFonts w:eastAsiaTheme="minorEastAsia"/>
                <w:szCs w:val="21"/>
              </w:rPr>
              <w:t>36</w:t>
            </w:r>
          </w:p>
        </w:tc>
        <w:tc>
          <w:tcPr>
            <w:tcW w:w="1650" w:type="dxa"/>
            <w:vAlign w:val="center"/>
          </w:tcPr>
          <w:p w:rsidR="00D215E7" w:rsidRDefault="00903C2B">
            <w:pPr>
              <w:jc w:val="center"/>
            </w:pPr>
            <w:r>
              <w:rPr>
                <w:rFonts w:eastAsiaTheme="minorEastAsia"/>
                <w:szCs w:val="21"/>
              </w:rPr>
              <w:t>600600</w:t>
            </w:r>
          </w:p>
        </w:tc>
        <w:tc>
          <w:tcPr>
            <w:tcW w:w="1980" w:type="dxa"/>
            <w:vAlign w:val="center"/>
          </w:tcPr>
          <w:p w:rsidR="00D215E7" w:rsidRDefault="00903C2B">
            <w:pPr>
              <w:jc w:val="center"/>
            </w:pPr>
            <w:r>
              <w:rPr>
                <w:rFonts w:eastAsiaTheme="minorEastAsia"/>
                <w:szCs w:val="21"/>
              </w:rPr>
              <w:t>青岛啤酒</w:t>
            </w:r>
          </w:p>
        </w:tc>
        <w:tc>
          <w:tcPr>
            <w:tcW w:w="2880" w:type="dxa"/>
            <w:vAlign w:val="center"/>
          </w:tcPr>
          <w:p w:rsidR="00D215E7" w:rsidRDefault="00903C2B">
            <w:pPr>
              <w:jc w:val="right"/>
            </w:pPr>
            <w:r>
              <w:rPr>
                <w:rFonts w:eastAsiaTheme="minorEastAsia"/>
                <w:szCs w:val="21"/>
              </w:rPr>
              <w:t>3,866,234.45</w:t>
            </w:r>
          </w:p>
        </w:tc>
        <w:tc>
          <w:tcPr>
            <w:tcW w:w="1620" w:type="dxa"/>
            <w:vAlign w:val="center"/>
          </w:tcPr>
          <w:p w:rsidR="00D215E7" w:rsidRDefault="00903C2B">
            <w:pPr>
              <w:jc w:val="right"/>
            </w:pPr>
            <w:r>
              <w:rPr>
                <w:rFonts w:eastAsiaTheme="minorEastAsia"/>
                <w:szCs w:val="21"/>
              </w:rPr>
              <w:t>2.93</w:t>
            </w:r>
          </w:p>
        </w:tc>
      </w:tr>
      <w:tr w:rsidR="00D215E7">
        <w:tc>
          <w:tcPr>
            <w:tcW w:w="870" w:type="dxa"/>
            <w:vAlign w:val="center"/>
          </w:tcPr>
          <w:p w:rsidR="00D215E7" w:rsidRDefault="00903C2B">
            <w:pPr>
              <w:jc w:val="center"/>
            </w:pPr>
            <w:r>
              <w:rPr>
                <w:rFonts w:eastAsiaTheme="minorEastAsia"/>
                <w:szCs w:val="21"/>
              </w:rPr>
              <w:t>37</w:t>
            </w:r>
          </w:p>
        </w:tc>
        <w:tc>
          <w:tcPr>
            <w:tcW w:w="1650" w:type="dxa"/>
            <w:vAlign w:val="center"/>
          </w:tcPr>
          <w:p w:rsidR="00D215E7" w:rsidRDefault="00903C2B">
            <w:pPr>
              <w:jc w:val="center"/>
            </w:pPr>
            <w:r>
              <w:rPr>
                <w:rFonts w:eastAsiaTheme="minorEastAsia"/>
                <w:szCs w:val="21"/>
              </w:rPr>
              <w:t>600779</w:t>
            </w:r>
          </w:p>
        </w:tc>
        <w:tc>
          <w:tcPr>
            <w:tcW w:w="1980" w:type="dxa"/>
            <w:vAlign w:val="center"/>
          </w:tcPr>
          <w:p w:rsidR="00D215E7" w:rsidRDefault="00903C2B">
            <w:pPr>
              <w:jc w:val="center"/>
            </w:pPr>
            <w:r>
              <w:rPr>
                <w:rFonts w:eastAsiaTheme="minorEastAsia"/>
                <w:szCs w:val="21"/>
              </w:rPr>
              <w:t>水井坊</w:t>
            </w:r>
          </w:p>
        </w:tc>
        <w:tc>
          <w:tcPr>
            <w:tcW w:w="2880" w:type="dxa"/>
            <w:vAlign w:val="center"/>
          </w:tcPr>
          <w:p w:rsidR="00D215E7" w:rsidRDefault="00903C2B">
            <w:pPr>
              <w:jc w:val="right"/>
            </w:pPr>
            <w:r>
              <w:rPr>
                <w:rFonts w:eastAsiaTheme="minorEastAsia"/>
                <w:szCs w:val="21"/>
              </w:rPr>
              <w:t>3,835,178.00</w:t>
            </w:r>
          </w:p>
        </w:tc>
        <w:tc>
          <w:tcPr>
            <w:tcW w:w="1620" w:type="dxa"/>
            <w:vAlign w:val="center"/>
          </w:tcPr>
          <w:p w:rsidR="00D215E7" w:rsidRDefault="00903C2B">
            <w:pPr>
              <w:jc w:val="right"/>
            </w:pPr>
            <w:r>
              <w:rPr>
                <w:rFonts w:eastAsiaTheme="minorEastAsia"/>
                <w:szCs w:val="21"/>
              </w:rPr>
              <w:t>2.90</w:t>
            </w:r>
          </w:p>
        </w:tc>
      </w:tr>
      <w:tr w:rsidR="00D215E7">
        <w:tc>
          <w:tcPr>
            <w:tcW w:w="870" w:type="dxa"/>
            <w:vAlign w:val="center"/>
          </w:tcPr>
          <w:p w:rsidR="00D215E7" w:rsidRDefault="00903C2B">
            <w:pPr>
              <w:jc w:val="center"/>
            </w:pPr>
            <w:r>
              <w:rPr>
                <w:rFonts w:eastAsiaTheme="minorEastAsia"/>
                <w:szCs w:val="21"/>
              </w:rPr>
              <w:t>38</w:t>
            </w:r>
          </w:p>
        </w:tc>
        <w:tc>
          <w:tcPr>
            <w:tcW w:w="1650" w:type="dxa"/>
            <w:vAlign w:val="center"/>
          </w:tcPr>
          <w:p w:rsidR="00D215E7" w:rsidRDefault="00903C2B">
            <w:pPr>
              <w:jc w:val="center"/>
            </w:pPr>
            <w:r>
              <w:rPr>
                <w:rFonts w:eastAsiaTheme="minorEastAsia"/>
                <w:szCs w:val="21"/>
              </w:rPr>
              <w:t>002174</w:t>
            </w:r>
          </w:p>
        </w:tc>
        <w:tc>
          <w:tcPr>
            <w:tcW w:w="1980" w:type="dxa"/>
            <w:vAlign w:val="center"/>
          </w:tcPr>
          <w:p w:rsidR="00D215E7" w:rsidRDefault="00903C2B">
            <w:pPr>
              <w:jc w:val="center"/>
            </w:pPr>
            <w:r>
              <w:rPr>
                <w:rFonts w:eastAsiaTheme="minorEastAsia"/>
                <w:szCs w:val="21"/>
              </w:rPr>
              <w:t>游族网络</w:t>
            </w:r>
          </w:p>
        </w:tc>
        <w:tc>
          <w:tcPr>
            <w:tcW w:w="2880" w:type="dxa"/>
            <w:vAlign w:val="center"/>
          </w:tcPr>
          <w:p w:rsidR="00D215E7" w:rsidRDefault="00903C2B">
            <w:pPr>
              <w:jc w:val="right"/>
            </w:pPr>
            <w:r>
              <w:rPr>
                <w:rFonts w:eastAsiaTheme="minorEastAsia"/>
                <w:szCs w:val="21"/>
              </w:rPr>
              <w:t>3,828,554.30</w:t>
            </w:r>
          </w:p>
        </w:tc>
        <w:tc>
          <w:tcPr>
            <w:tcW w:w="1620" w:type="dxa"/>
            <w:vAlign w:val="center"/>
          </w:tcPr>
          <w:p w:rsidR="00D215E7" w:rsidRDefault="00903C2B">
            <w:pPr>
              <w:jc w:val="right"/>
            </w:pPr>
            <w:r>
              <w:rPr>
                <w:rFonts w:eastAsiaTheme="minorEastAsia"/>
                <w:szCs w:val="21"/>
              </w:rPr>
              <w:t>2.90</w:t>
            </w:r>
          </w:p>
        </w:tc>
      </w:tr>
      <w:tr w:rsidR="00D215E7">
        <w:tc>
          <w:tcPr>
            <w:tcW w:w="870" w:type="dxa"/>
            <w:vAlign w:val="center"/>
          </w:tcPr>
          <w:p w:rsidR="00D215E7" w:rsidRDefault="00903C2B">
            <w:pPr>
              <w:jc w:val="center"/>
            </w:pPr>
            <w:r>
              <w:rPr>
                <w:rFonts w:eastAsiaTheme="minorEastAsia"/>
                <w:szCs w:val="21"/>
              </w:rPr>
              <w:t>39</w:t>
            </w:r>
          </w:p>
        </w:tc>
        <w:tc>
          <w:tcPr>
            <w:tcW w:w="1650" w:type="dxa"/>
            <w:vAlign w:val="center"/>
          </w:tcPr>
          <w:p w:rsidR="00D215E7" w:rsidRDefault="00903C2B">
            <w:pPr>
              <w:jc w:val="center"/>
            </w:pPr>
            <w:r>
              <w:rPr>
                <w:rFonts w:eastAsiaTheme="minorEastAsia"/>
                <w:szCs w:val="21"/>
              </w:rPr>
              <w:t>000661</w:t>
            </w:r>
          </w:p>
        </w:tc>
        <w:tc>
          <w:tcPr>
            <w:tcW w:w="1980" w:type="dxa"/>
            <w:vAlign w:val="center"/>
          </w:tcPr>
          <w:p w:rsidR="00D215E7" w:rsidRDefault="00903C2B">
            <w:pPr>
              <w:jc w:val="center"/>
            </w:pPr>
            <w:r>
              <w:rPr>
                <w:rFonts w:eastAsiaTheme="minorEastAsia"/>
                <w:szCs w:val="21"/>
              </w:rPr>
              <w:t>长春高新</w:t>
            </w:r>
          </w:p>
        </w:tc>
        <w:tc>
          <w:tcPr>
            <w:tcW w:w="2880" w:type="dxa"/>
            <w:vAlign w:val="center"/>
          </w:tcPr>
          <w:p w:rsidR="00D215E7" w:rsidRDefault="00903C2B">
            <w:pPr>
              <w:jc w:val="right"/>
            </w:pPr>
            <w:r>
              <w:rPr>
                <w:rFonts w:eastAsiaTheme="minorEastAsia"/>
                <w:szCs w:val="21"/>
              </w:rPr>
              <w:t>3,772,648.71</w:t>
            </w:r>
          </w:p>
        </w:tc>
        <w:tc>
          <w:tcPr>
            <w:tcW w:w="1620" w:type="dxa"/>
            <w:vAlign w:val="center"/>
          </w:tcPr>
          <w:p w:rsidR="00D215E7" w:rsidRDefault="00903C2B">
            <w:pPr>
              <w:jc w:val="right"/>
            </w:pPr>
            <w:r>
              <w:rPr>
                <w:rFonts w:eastAsiaTheme="minorEastAsia"/>
                <w:szCs w:val="21"/>
              </w:rPr>
              <w:t>2.86</w:t>
            </w:r>
          </w:p>
        </w:tc>
      </w:tr>
      <w:tr w:rsidR="00D215E7">
        <w:tc>
          <w:tcPr>
            <w:tcW w:w="870" w:type="dxa"/>
            <w:vAlign w:val="center"/>
          </w:tcPr>
          <w:p w:rsidR="00D215E7" w:rsidRDefault="00903C2B">
            <w:pPr>
              <w:jc w:val="center"/>
            </w:pPr>
            <w:r>
              <w:rPr>
                <w:rFonts w:eastAsiaTheme="minorEastAsia"/>
                <w:szCs w:val="21"/>
              </w:rPr>
              <w:t>40</w:t>
            </w:r>
          </w:p>
        </w:tc>
        <w:tc>
          <w:tcPr>
            <w:tcW w:w="1650" w:type="dxa"/>
            <w:vAlign w:val="center"/>
          </w:tcPr>
          <w:p w:rsidR="00D215E7" w:rsidRDefault="00903C2B">
            <w:pPr>
              <w:jc w:val="center"/>
            </w:pPr>
            <w:r>
              <w:rPr>
                <w:rFonts w:eastAsiaTheme="minorEastAsia"/>
                <w:szCs w:val="21"/>
              </w:rPr>
              <w:t>002594</w:t>
            </w:r>
          </w:p>
        </w:tc>
        <w:tc>
          <w:tcPr>
            <w:tcW w:w="1980" w:type="dxa"/>
            <w:vAlign w:val="center"/>
          </w:tcPr>
          <w:p w:rsidR="00D215E7" w:rsidRDefault="00903C2B">
            <w:pPr>
              <w:jc w:val="center"/>
            </w:pPr>
            <w:r>
              <w:rPr>
                <w:rFonts w:eastAsiaTheme="minorEastAsia"/>
                <w:szCs w:val="21"/>
              </w:rPr>
              <w:t>比亚迪</w:t>
            </w:r>
          </w:p>
        </w:tc>
        <w:tc>
          <w:tcPr>
            <w:tcW w:w="2880" w:type="dxa"/>
            <w:vAlign w:val="center"/>
          </w:tcPr>
          <w:p w:rsidR="00D215E7" w:rsidRDefault="00903C2B">
            <w:pPr>
              <w:jc w:val="right"/>
            </w:pPr>
            <w:r>
              <w:rPr>
                <w:rFonts w:eastAsiaTheme="minorEastAsia"/>
                <w:szCs w:val="21"/>
              </w:rPr>
              <w:t>3,708,660.25</w:t>
            </w:r>
          </w:p>
        </w:tc>
        <w:tc>
          <w:tcPr>
            <w:tcW w:w="1620" w:type="dxa"/>
            <w:vAlign w:val="center"/>
          </w:tcPr>
          <w:p w:rsidR="00D215E7" w:rsidRDefault="00903C2B">
            <w:pPr>
              <w:jc w:val="right"/>
            </w:pPr>
            <w:r>
              <w:rPr>
                <w:rFonts w:eastAsiaTheme="minorEastAsia"/>
                <w:szCs w:val="21"/>
              </w:rPr>
              <w:t>2.81</w:t>
            </w:r>
          </w:p>
        </w:tc>
      </w:tr>
      <w:tr w:rsidR="00D215E7">
        <w:tc>
          <w:tcPr>
            <w:tcW w:w="870" w:type="dxa"/>
            <w:vAlign w:val="center"/>
          </w:tcPr>
          <w:p w:rsidR="00D215E7" w:rsidRDefault="00903C2B">
            <w:pPr>
              <w:jc w:val="center"/>
            </w:pPr>
            <w:r>
              <w:rPr>
                <w:rFonts w:eastAsiaTheme="minorEastAsia"/>
                <w:szCs w:val="21"/>
              </w:rPr>
              <w:t>41</w:t>
            </w:r>
          </w:p>
        </w:tc>
        <w:tc>
          <w:tcPr>
            <w:tcW w:w="1650" w:type="dxa"/>
            <w:vAlign w:val="center"/>
          </w:tcPr>
          <w:p w:rsidR="00D215E7" w:rsidRDefault="00903C2B">
            <w:pPr>
              <w:jc w:val="center"/>
            </w:pPr>
            <w:r>
              <w:rPr>
                <w:rFonts w:eastAsiaTheme="minorEastAsia"/>
                <w:szCs w:val="21"/>
              </w:rPr>
              <w:t>600559</w:t>
            </w:r>
          </w:p>
        </w:tc>
        <w:tc>
          <w:tcPr>
            <w:tcW w:w="1980" w:type="dxa"/>
            <w:vAlign w:val="center"/>
          </w:tcPr>
          <w:p w:rsidR="00D215E7" w:rsidRDefault="00903C2B">
            <w:pPr>
              <w:jc w:val="center"/>
            </w:pPr>
            <w:r>
              <w:rPr>
                <w:rFonts w:eastAsiaTheme="minorEastAsia"/>
                <w:szCs w:val="21"/>
              </w:rPr>
              <w:t>老白干酒</w:t>
            </w:r>
          </w:p>
        </w:tc>
        <w:tc>
          <w:tcPr>
            <w:tcW w:w="2880" w:type="dxa"/>
            <w:vAlign w:val="center"/>
          </w:tcPr>
          <w:p w:rsidR="00D215E7" w:rsidRDefault="00903C2B">
            <w:pPr>
              <w:jc w:val="right"/>
            </w:pPr>
            <w:r>
              <w:rPr>
                <w:rFonts w:eastAsiaTheme="minorEastAsia"/>
                <w:szCs w:val="21"/>
              </w:rPr>
              <w:t>3,700,127.06</w:t>
            </w:r>
          </w:p>
        </w:tc>
        <w:tc>
          <w:tcPr>
            <w:tcW w:w="1620" w:type="dxa"/>
            <w:vAlign w:val="center"/>
          </w:tcPr>
          <w:p w:rsidR="00D215E7" w:rsidRDefault="00903C2B">
            <w:pPr>
              <w:jc w:val="right"/>
            </w:pPr>
            <w:r>
              <w:rPr>
                <w:rFonts w:eastAsiaTheme="minorEastAsia"/>
                <w:szCs w:val="21"/>
              </w:rPr>
              <w:t>2.80</w:t>
            </w:r>
          </w:p>
        </w:tc>
      </w:tr>
      <w:tr w:rsidR="00D215E7">
        <w:tc>
          <w:tcPr>
            <w:tcW w:w="870" w:type="dxa"/>
            <w:vAlign w:val="center"/>
          </w:tcPr>
          <w:p w:rsidR="00D215E7" w:rsidRDefault="00903C2B">
            <w:pPr>
              <w:jc w:val="center"/>
            </w:pPr>
            <w:r>
              <w:rPr>
                <w:rFonts w:eastAsiaTheme="minorEastAsia"/>
                <w:szCs w:val="21"/>
              </w:rPr>
              <w:t>42</w:t>
            </w:r>
          </w:p>
        </w:tc>
        <w:tc>
          <w:tcPr>
            <w:tcW w:w="1650" w:type="dxa"/>
            <w:vAlign w:val="center"/>
          </w:tcPr>
          <w:p w:rsidR="00D215E7" w:rsidRDefault="00903C2B">
            <w:pPr>
              <w:jc w:val="center"/>
            </w:pPr>
            <w:r>
              <w:rPr>
                <w:rFonts w:eastAsiaTheme="minorEastAsia"/>
                <w:szCs w:val="21"/>
              </w:rPr>
              <w:t>688041</w:t>
            </w:r>
          </w:p>
        </w:tc>
        <w:tc>
          <w:tcPr>
            <w:tcW w:w="1980" w:type="dxa"/>
            <w:vAlign w:val="center"/>
          </w:tcPr>
          <w:p w:rsidR="00D215E7" w:rsidRDefault="00903C2B">
            <w:pPr>
              <w:jc w:val="center"/>
            </w:pPr>
            <w:r>
              <w:rPr>
                <w:rFonts w:eastAsiaTheme="minorEastAsia"/>
                <w:szCs w:val="21"/>
              </w:rPr>
              <w:t>海光信息</w:t>
            </w:r>
          </w:p>
        </w:tc>
        <w:tc>
          <w:tcPr>
            <w:tcW w:w="2880" w:type="dxa"/>
            <w:vAlign w:val="center"/>
          </w:tcPr>
          <w:p w:rsidR="00D215E7" w:rsidRDefault="00903C2B">
            <w:pPr>
              <w:jc w:val="right"/>
            </w:pPr>
            <w:r>
              <w:rPr>
                <w:rFonts w:eastAsiaTheme="minorEastAsia"/>
                <w:szCs w:val="21"/>
              </w:rPr>
              <w:t>3,691,970.73</w:t>
            </w:r>
          </w:p>
        </w:tc>
        <w:tc>
          <w:tcPr>
            <w:tcW w:w="1620" w:type="dxa"/>
            <w:vAlign w:val="center"/>
          </w:tcPr>
          <w:p w:rsidR="00D215E7" w:rsidRDefault="00903C2B">
            <w:pPr>
              <w:jc w:val="right"/>
            </w:pPr>
            <w:r>
              <w:rPr>
                <w:rFonts w:eastAsiaTheme="minorEastAsia"/>
                <w:szCs w:val="21"/>
              </w:rPr>
              <w:t>2.79</w:t>
            </w:r>
          </w:p>
        </w:tc>
      </w:tr>
      <w:tr w:rsidR="00D215E7">
        <w:tc>
          <w:tcPr>
            <w:tcW w:w="870" w:type="dxa"/>
            <w:vAlign w:val="center"/>
          </w:tcPr>
          <w:p w:rsidR="00D215E7" w:rsidRDefault="00903C2B">
            <w:pPr>
              <w:jc w:val="center"/>
            </w:pPr>
            <w:r>
              <w:rPr>
                <w:rFonts w:eastAsiaTheme="minorEastAsia"/>
                <w:szCs w:val="21"/>
              </w:rPr>
              <w:t>43</w:t>
            </w:r>
          </w:p>
        </w:tc>
        <w:tc>
          <w:tcPr>
            <w:tcW w:w="1650" w:type="dxa"/>
            <w:vAlign w:val="center"/>
          </w:tcPr>
          <w:p w:rsidR="00D215E7" w:rsidRDefault="00903C2B">
            <w:pPr>
              <w:jc w:val="center"/>
            </w:pPr>
            <w:r>
              <w:rPr>
                <w:rFonts w:eastAsiaTheme="minorEastAsia"/>
                <w:szCs w:val="21"/>
              </w:rPr>
              <w:t>601928</w:t>
            </w:r>
          </w:p>
        </w:tc>
        <w:tc>
          <w:tcPr>
            <w:tcW w:w="1980" w:type="dxa"/>
            <w:vAlign w:val="center"/>
          </w:tcPr>
          <w:p w:rsidR="00D215E7" w:rsidRDefault="00903C2B">
            <w:pPr>
              <w:jc w:val="center"/>
            </w:pPr>
            <w:r>
              <w:rPr>
                <w:rFonts w:eastAsiaTheme="minorEastAsia"/>
                <w:szCs w:val="21"/>
              </w:rPr>
              <w:t>凤凰传媒</w:t>
            </w:r>
          </w:p>
        </w:tc>
        <w:tc>
          <w:tcPr>
            <w:tcW w:w="2880" w:type="dxa"/>
            <w:vAlign w:val="center"/>
          </w:tcPr>
          <w:p w:rsidR="00D215E7" w:rsidRDefault="00903C2B">
            <w:pPr>
              <w:jc w:val="right"/>
            </w:pPr>
            <w:r>
              <w:rPr>
                <w:rFonts w:eastAsiaTheme="minorEastAsia"/>
                <w:szCs w:val="21"/>
              </w:rPr>
              <w:t>3,691,687.87</w:t>
            </w:r>
          </w:p>
        </w:tc>
        <w:tc>
          <w:tcPr>
            <w:tcW w:w="1620" w:type="dxa"/>
            <w:vAlign w:val="center"/>
          </w:tcPr>
          <w:p w:rsidR="00D215E7" w:rsidRDefault="00903C2B">
            <w:pPr>
              <w:jc w:val="right"/>
            </w:pPr>
            <w:r>
              <w:rPr>
                <w:rFonts w:eastAsiaTheme="minorEastAsia"/>
                <w:szCs w:val="21"/>
              </w:rPr>
              <w:t>2.79</w:t>
            </w:r>
          </w:p>
        </w:tc>
      </w:tr>
      <w:tr w:rsidR="00D215E7">
        <w:tc>
          <w:tcPr>
            <w:tcW w:w="870" w:type="dxa"/>
            <w:vAlign w:val="center"/>
          </w:tcPr>
          <w:p w:rsidR="00D215E7" w:rsidRDefault="00903C2B">
            <w:pPr>
              <w:jc w:val="center"/>
            </w:pPr>
            <w:r>
              <w:rPr>
                <w:rFonts w:eastAsiaTheme="minorEastAsia"/>
                <w:szCs w:val="21"/>
              </w:rPr>
              <w:t>44</w:t>
            </w:r>
          </w:p>
        </w:tc>
        <w:tc>
          <w:tcPr>
            <w:tcW w:w="1650" w:type="dxa"/>
            <w:vAlign w:val="center"/>
          </w:tcPr>
          <w:p w:rsidR="00D215E7" w:rsidRDefault="00903C2B">
            <w:pPr>
              <w:jc w:val="center"/>
            </w:pPr>
            <w:r>
              <w:rPr>
                <w:rFonts w:eastAsiaTheme="minorEastAsia"/>
                <w:szCs w:val="21"/>
              </w:rPr>
              <w:t>688561</w:t>
            </w:r>
          </w:p>
        </w:tc>
        <w:tc>
          <w:tcPr>
            <w:tcW w:w="1980" w:type="dxa"/>
            <w:vAlign w:val="center"/>
          </w:tcPr>
          <w:p w:rsidR="00D215E7" w:rsidRDefault="00903C2B">
            <w:pPr>
              <w:jc w:val="center"/>
            </w:pPr>
            <w:r>
              <w:rPr>
                <w:rFonts w:eastAsiaTheme="minorEastAsia"/>
                <w:szCs w:val="21"/>
              </w:rPr>
              <w:t>奇安信</w:t>
            </w:r>
          </w:p>
        </w:tc>
        <w:tc>
          <w:tcPr>
            <w:tcW w:w="2880" w:type="dxa"/>
            <w:vAlign w:val="center"/>
          </w:tcPr>
          <w:p w:rsidR="00D215E7" w:rsidRDefault="00903C2B">
            <w:pPr>
              <w:jc w:val="right"/>
            </w:pPr>
            <w:r>
              <w:rPr>
                <w:rFonts w:eastAsiaTheme="minorEastAsia"/>
                <w:szCs w:val="21"/>
              </w:rPr>
              <w:t>3,689,643.70</w:t>
            </w:r>
          </w:p>
        </w:tc>
        <w:tc>
          <w:tcPr>
            <w:tcW w:w="1620" w:type="dxa"/>
            <w:vAlign w:val="center"/>
          </w:tcPr>
          <w:p w:rsidR="00D215E7" w:rsidRDefault="00903C2B">
            <w:pPr>
              <w:jc w:val="right"/>
            </w:pPr>
            <w:r>
              <w:rPr>
                <w:rFonts w:eastAsiaTheme="minorEastAsia"/>
                <w:szCs w:val="21"/>
              </w:rPr>
              <w:t>2.79</w:t>
            </w:r>
          </w:p>
        </w:tc>
      </w:tr>
      <w:tr w:rsidR="00D215E7">
        <w:tc>
          <w:tcPr>
            <w:tcW w:w="870" w:type="dxa"/>
            <w:vAlign w:val="center"/>
          </w:tcPr>
          <w:p w:rsidR="00D215E7" w:rsidRDefault="00903C2B">
            <w:pPr>
              <w:jc w:val="center"/>
            </w:pPr>
            <w:r>
              <w:rPr>
                <w:rFonts w:eastAsiaTheme="minorEastAsia"/>
                <w:szCs w:val="21"/>
              </w:rPr>
              <w:t>45</w:t>
            </w:r>
          </w:p>
        </w:tc>
        <w:tc>
          <w:tcPr>
            <w:tcW w:w="1650" w:type="dxa"/>
            <w:vAlign w:val="center"/>
          </w:tcPr>
          <w:p w:rsidR="00D215E7" w:rsidRDefault="00903C2B">
            <w:pPr>
              <w:jc w:val="center"/>
            </w:pPr>
            <w:r>
              <w:rPr>
                <w:rFonts w:eastAsiaTheme="minorEastAsia"/>
                <w:szCs w:val="21"/>
              </w:rPr>
              <w:t>601888</w:t>
            </w:r>
          </w:p>
        </w:tc>
        <w:tc>
          <w:tcPr>
            <w:tcW w:w="1980" w:type="dxa"/>
            <w:vAlign w:val="center"/>
          </w:tcPr>
          <w:p w:rsidR="00D215E7" w:rsidRDefault="00903C2B">
            <w:pPr>
              <w:jc w:val="center"/>
            </w:pPr>
            <w:r>
              <w:rPr>
                <w:rFonts w:eastAsiaTheme="minorEastAsia"/>
                <w:szCs w:val="21"/>
              </w:rPr>
              <w:t>中国中免</w:t>
            </w:r>
          </w:p>
        </w:tc>
        <w:tc>
          <w:tcPr>
            <w:tcW w:w="2880" w:type="dxa"/>
            <w:vAlign w:val="center"/>
          </w:tcPr>
          <w:p w:rsidR="00D215E7" w:rsidRDefault="00903C2B">
            <w:pPr>
              <w:jc w:val="right"/>
            </w:pPr>
            <w:r>
              <w:rPr>
                <w:rFonts w:eastAsiaTheme="minorEastAsia"/>
                <w:szCs w:val="21"/>
              </w:rPr>
              <w:t>3,651,984.78</w:t>
            </w:r>
          </w:p>
        </w:tc>
        <w:tc>
          <w:tcPr>
            <w:tcW w:w="1620" w:type="dxa"/>
            <w:vAlign w:val="center"/>
          </w:tcPr>
          <w:p w:rsidR="00D215E7" w:rsidRDefault="00903C2B">
            <w:pPr>
              <w:jc w:val="right"/>
            </w:pPr>
            <w:r>
              <w:rPr>
                <w:rFonts w:eastAsiaTheme="minorEastAsia"/>
                <w:szCs w:val="21"/>
              </w:rPr>
              <w:t>2.76</w:t>
            </w:r>
          </w:p>
        </w:tc>
      </w:tr>
      <w:tr w:rsidR="00D215E7">
        <w:tc>
          <w:tcPr>
            <w:tcW w:w="870" w:type="dxa"/>
            <w:vAlign w:val="center"/>
          </w:tcPr>
          <w:p w:rsidR="00D215E7" w:rsidRDefault="00903C2B">
            <w:pPr>
              <w:jc w:val="center"/>
            </w:pPr>
            <w:r>
              <w:rPr>
                <w:rFonts w:eastAsiaTheme="minorEastAsia"/>
                <w:szCs w:val="21"/>
              </w:rPr>
              <w:t>46</w:t>
            </w:r>
          </w:p>
        </w:tc>
        <w:tc>
          <w:tcPr>
            <w:tcW w:w="1650" w:type="dxa"/>
            <w:vAlign w:val="center"/>
          </w:tcPr>
          <w:p w:rsidR="00D215E7" w:rsidRDefault="00903C2B">
            <w:pPr>
              <w:jc w:val="center"/>
            </w:pPr>
            <w:r>
              <w:rPr>
                <w:rFonts w:eastAsiaTheme="minorEastAsia"/>
                <w:szCs w:val="21"/>
              </w:rPr>
              <w:t>600211</w:t>
            </w:r>
          </w:p>
        </w:tc>
        <w:tc>
          <w:tcPr>
            <w:tcW w:w="1980" w:type="dxa"/>
            <w:vAlign w:val="center"/>
          </w:tcPr>
          <w:p w:rsidR="00D215E7" w:rsidRDefault="00903C2B">
            <w:pPr>
              <w:jc w:val="center"/>
            </w:pPr>
            <w:r>
              <w:rPr>
                <w:rFonts w:eastAsiaTheme="minorEastAsia"/>
                <w:szCs w:val="21"/>
              </w:rPr>
              <w:t>西藏药业</w:t>
            </w:r>
          </w:p>
        </w:tc>
        <w:tc>
          <w:tcPr>
            <w:tcW w:w="2880" w:type="dxa"/>
            <w:vAlign w:val="center"/>
          </w:tcPr>
          <w:p w:rsidR="00D215E7" w:rsidRDefault="00903C2B">
            <w:pPr>
              <w:jc w:val="right"/>
            </w:pPr>
            <w:r>
              <w:rPr>
                <w:rFonts w:eastAsiaTheme="minorEastAsia"/>
                <w:szCs w:val="21"/>
              </w:rPr>
              <w:t>3,625,314.33</w:t>
            </w:r>
          </w:p>
        </w:tc>
        <w:tc>
          <w:tcPr>
            <w:tcW w:w="1620" w:type="dxa"/>
            <w:vAlign w:val="center"/>
          </w:tcPr>
          <w:p w:rsidR="00D215E7" w:rsidRDefault="00903C2B">
            <w:pPr>
              <w:jc w:val="right"/>
            </w:pPr>
            <w:r>
              <w:rPr>
                <w:rFonts w:eastAsiaTheme="minorEastAsia"/>
                <w:szCs w:val="21"/>
              </w:rPr>
              <w:t>2.74</w:t>
            </w:r>
          </w:p>
        </w:tc>
      </w:tr>
      <w:tr w:rsidR="00D215E7">
        <w:tc>
          <w:tcPr>
            <w:tcW w:w="870" w:type="dxa"/>
            <w:vAlign w:val="center"/>
          </w:tcPr>
          <w:p w:rsidR="00D215E7" w:rsidRDefault="00903C2B">
            <w:pPr>
              <w:jc w:val="center"/>
            </w:pPr>
            <w:r>
              <w:rPr>
                <w:rFonts w:eastAsiaTheme="minorEastAsia"/>
                <w:szCs w:val="21"/>
              </w:rPr>
              <w:t>47</w:t>
            </w:r>
          </w:p>
        </w:tc>
        <w:tc>
          <w:tcPr>
            <w:tcW w:w="1650" w:type="dxa"/>
            <w:vAlign w:val="center"/>
          </w:tcPr>
          <w:p w:rsidR="00D215E7" w:rsidRDefault="00903C2B">
            <w:pPr>
              <w:jc w:val="center"/>
            </w:pPr>
            <w:r>
              <w:rPr>
                <w:rFonts w:eastAsiaTheme="minorEastAsia"/>
                <w:szCs w:val="21"/>
              </w:rPr>
              <w:t>000034</w:t>
            </w:r>
          </w:p>
        </w:tc>
        <w:tc>
          <w:tcPr>
            <w:tcW w:w="1980" w:type="dxa"/>
            <w:vAlign w:val="center"/>
          </w:tcPr>
          <w:p w:rsidR="00D215E7" w:rsidRDefault="00903C2B">
            <w:pPr>
              <w:jc w:val="center"/>
            </w:pPr>
            <w:r>
              <w:rPr>
                <w:rFonts w:eastAsiaTheme="minorEastAsia"/>
                <w:szCs w:val="21"/>
              </w:rPr>
              <w:t>神州数码</w:t>
            </w:r>
          </w:p>
        </w:tc>
        <w:tc>
          <w:tcPr>
            <w:tcW w:w="2880" w:type="dxa"/>
            <w:vAlign w:val="center"/>
          </w:tcPr>
          <w:p w:rsidR="00D215E7" w:rsidRDefault="00903C2B">
            <w:pPr>
              <w:jc w:val="right"/>
            </w:pPr>
            <w:r>
              <w:rPr>
                <w:rFonts w:eastAsiaTheme="minorEastAsia"/>
                <w:szCs w:val="21"/>
              </w:rPr>
              <w:t>3,595,518.33</w:t>
            </w:r>
          </w:p>
        </w:tc>
        <w:tc>
          <w:tcPr>
            <w:tcW w:w="1620" w:type="dxa"/>
            <w:vAlign w:val="center"/>
          </w:tcPr>
          <w:p w:rsidR="00D215E7" w:rsidRDefault="00903C2B">
            <w:pPr>
              <w:jc w:val="right"/>
            </w:pPr>
            <w:r>
              <w:rPr>
                <w:rFonts w:eastAsiaTheme="minorEastAsia"/>
                <w:szCs w:val="21"/>
              </w:rPr>
              <w:t>2.72</w:t>
            </w:r>
          </w:p>
        </w:tc>
      </w:tr>
      <w:tr w:rsidR="00D215E7">
        <w:tc>
          <w:tcPr>
            <w:tcW w:w="870" w:type="dxa"/>
            <w:vAlign w:val="center"/>
          </w:tcPr>
          <w:p w:rsidR="00D215E7" w:rsidRDefault="00903C2B">
            <w:pPr>
              <w:jc w:val="center"/>
            </w:pPr>
            <w:r>
              <w:rPr>
                <w:rFonts w:eastAsiaTheme="minorEastAsia"/>
                <w:szCs w:val="21"/>
              </w:rPr>
              <w:t>48</w:t>
            </w:r>
          </w:p>
        </w:tc>
        <w:tc>
          <w:tcPr>
            <w:tcW w:w="1650" w:type="dxa"/>
            <w:vAlign w:val="center"/>
          </w:tcPr>
          <w:p w:rsidR="00D215E7" w:rsidRDefault="00903C2B">
            <w:pPr>
              <w:jc w:val="center"/>
            </w:pPr>
            <w:r>
              <w:rPr>
                <w:rFonts w:eastAsiaTheme="minorEastAsia"/>
                <w:szCs w:val="21"/>
              </w:rPr>
              <w:t>002304</w:t>
            </w:r>
          </w:p>
        </w:tc>
        <w:tc>
          <w:tcPr>
            <w:tcW w:w="1980" w:type="dxa"/>
            <w:vAlign w:val="center"/>
          </w:tcPr>
          <w:p w:rsidR="00D215E7" w:rsidRDefault="00903C2B">
            <w:pPr>
              <w:jc w:val="center"/>
            </w:pPr>
            <w:r>
              <w:rPr>
                <w:rFonts w:eastAsiaTheme="minorEastAsia"/>
                <w:szCs w:val="21"/>
              </w:rPr>
              <w:t>洋河股份</w:t>
            </w:r>
          </w:p>
        </w:tc>
        <w:tc>
          <w:tcPr>
            <w:tcW w:w="2880" w:type="dxa"/>
            <w:vAlign w:val="center"/>
          </w:tcPr>
          <w:p w:rsidR="00D215E7" w:rsidRDefault="00903C2B">
            <w:pPr>
              <w:jc w:val="right"/>
            </w:pPr>
            <w:r>
              <w:rPr>
                <w:rFonts w:eastAsiaTheme="minorEastAsia"/>
                <w:szCs w:val="21"/>
              </w:rPr>
              <w:t>3,577,696.41</w:t>
            </w:r>
          </w:p>
        </w:tc>
        <w:tc>
          <w:tcPr>
            <w:tcW w:w="1620" w:type="dxa"/>
            <w:vAlign w:val="center"/>
          </w:tcPr>
          <w:p w:rsidR="00D215E7" w:rsidRDefault="00903C2B">
            <w:pPr>
              <w:jc w:val="right"/>
            </w:pPr>
            <w:r>
              <w:rPr>
                <w:rFonts w:eastAsiaTheme="minorEastAsia"/>
                <w:szCs w:val="21"/>
              </w:rPr>
              <w:t>2.71</w:t>
            </w:r>
          </w:p>
        </w:tc>
      </w:tr>
      <w:tr w:rsidR="00D215E7">
        <w:tc>
          <w:tcPr>
            <w:tcW w:w="870" w:type="dxa"/>
            <w:vAlign w:val="center"/>
          </w:tcPr>
          <w:p w:rsidR="00D215E7" w:rsidRDefault="00903C2B">
            <w:pPr>
              <w:jc w:val="center"/>
            </w:pPr>
            <w:r>
              <w:rPr>
                <w:rFonts w:eastAsiaTheme="minorEastAsia"/>
                <w:szCs w:val="21"/>
              </w:rPr>
              <w:t>49</w:t>
            </w:r>
          </w:p>
        </w:tc>
        <w:tc>
          <w:tcPr>
            <w:tcW w:w="1650" w:type="dxa"/>
            <w:vAlign w:val="center"/>
          </w:tcPr>
          <w:p w:rsidR="00D215E7" w:rsidRDefault="00903C2B">
            <w:pPr>
              <w:jc w:val="center"/>
            </w:pPr>
            <w:r>
              <w:rPr>
                <w:rFonts w:eastAsiaTheme="minorEastAsia"/>
                <w:szCs w:val="21"/>
              </w:rPr>
              <w:t>600066</w:t>
            </w:r>
          </w:p>
        </w:tc>
        <w:tc>
          <w:tcPr>
            <w:tcW w:w="1980" w:type="dxa"/>
            <w:vAlign w:val="center"/>
          </w:tcPr>
          <w:p w:rsidR="00D215E7" w:rsidRDefault="00903C2B">
            <w:pPr>
              <w:jc w:val="center"/>
            </w:pPr>
            <w:r>
              <w:rPr>
                <w:rFonts w:eastAsiaTheme="minorEastAsia"/>
                <w:szCs w:val="21"/>
              </w:rPr>
              <w:t>宇通客车</w:t>
            </w:r>
          </w:p>
        </w:tc>
        <w:tc>
          <w:tcPr>
            <w:tcW w:w="2880" w:type="dxa"/>
            <w:vAlign w:val="center"/>
          </w:tcPr>
          <w:p w:rsidR="00D215E7" w:rsidRDefault="00903C2B">
            <w:pPr>
              <w:jc w:val="right"/>
            </w:pPr>
            <w:r>
              <w:rPr>
                <w:rFonts w:eastAsiaTheme="minorEastAsia"/>
                <w:szCs w:val="21"/>
              </w:rPr>
              <w:t>3,525,794.46</w:t>
            </w:r>
          </w:p>
        </w:tc>
        <w:tc>
          <w:tcPr>
            <w:tcW w:w="1620" w:type="dxa"/>
            <w:vAlign w:val="center"/>
          </w:tcPr>
          <w:p w:rsidR="00D215E7" w:rsidRDefault="00903C2B">
            <w:pPr>
              <w:jc w:val="right"/>
            </w:pPr>
            <w:r>
              <w:rPr>
                <w:rFonts w:eastAsiaTheme="minorEastAsia"/>
                <w:szCs w:val="21"/>
              </w:rPr>
              <w:t>2.67</w:t>
            </w:r>
          </w:p>
        </w:tc>
      </w:tr>
      <w:tr w:rsidR="00D215E7">
        <w:tc>
          <w:tcPr>
            <w:tcW w:w="870" w:type="dxa"/>
            <w:vAlign w:val="center"/>
          </w:tcPr>
          <w:p w:rsidR="00D215E7" w:rsidRDefault="00903C2B">
            <w:pPr>
              <w:jc w:val="center"/>
            </w:pPr>
            <w:r>
              <w:rPr>
                <w:rFonts w:eastAsiaTheme="minorEastAsia"/>
                <w:szCs w:val="21"/>
              </w:rPr>
              <w:t>50</w:t>
            </w:r>
          </w:p>
        </w:tc>
        <w:tc>
          <w:tcPr>
            <w:tcW w:w="1650" w:type="dxa"/>
            <w:vAlign w:val="center"/>
          </w:tcPr>
          <w:p w:rsidR="00D215E7" w:rsidRDefault="00903C2B">
            <w:pPr>
              <w:jc w:val="center"/>
            </w:pPr>
            <w:r>
              <w:rPr>
                <w:rFonts w:eastAsiaTheme="minorEastAsia"/>
                <w:szCs w:val="21"/>
              </w:rPr>
              <w:t>002236</w:t>
            </w:r>
          </w:p>
        </w:tc>
        <w:tc>
          <w:tcPr>
            <w:tcW w:w="1980" w:type="dxa"/>
            <w:vAlign w:val="center"/>
          </w:tcPr>
          <w:p w:rsidR="00D215E7" w:rsidRDefault="00903C2B">
            <w:pPr>
              <w:jc w:val="center"/>
            </w:pPr>
            <w:r>
              <w:rPr>
                <w:rFonts w:eastAsiaTheme="minorEastAsia"/>
                <w:szCs w:val="21"/>
              </w:rPr>
              <w:t>大华股份</w:t>
            </w:r>
          </w:p>
        </w:tc>
        <w:tc>
          <w:tcPr>
            <w:tcW w:w="2880" w:type="dxa"/>
            <w:vAlign w:val="center"/>
          </w:tcPr>
          <w:p w:rsidR="00D215E7" w:rsidRDefault="00903C2B">
            <w:pPr>
              <w:jc w:val="right"/>
            </w:pPr>
            <w:r>
              <w:rPr>
                <w:rFonts w:eastAsiaTheme="minorEastAsia"/>
                <w:szCs w:val="21"/>
              </w:rPr>
              <w:t>3,491,665.93</w:t>
            </w:r>
          </w:p>
        </w:tc>
        <w:tc>
          <w:tcPr>
            <w:tcW w:w="1620" w:type="dxa"/>
            <w:vAlign w:val="center"/>
          </w:tcPr>
          <w:p w:rsidR="00D215E7" w:rsidRDefault="00903C2B">
            <w:pPr>
              <w:jc w:val="right"/>
            </w:pPr>
            <w:r>
              <w:rPr>
                <w:rFonts w:eastAsiaTheme="minorEastAsia"/>
                <w:szCs w:val="21"/>
              </w:rPr>
              <w:t>2.64</w:t>
            </w:r>
          </w:p>
        </w:tc>
      </w:tr>
      <w:tr w:rsidR="00D215E7">
        <w:tc>
          <w:tcPr>
            <w:tcW w:w="870" w:type="dxa"/>
            <w:vAlign w:val="center"/>
          </w:tcPr>
          <w:p w:rsidR="00D215E7" w:rsidRDefault="00903C2B">
            <w:pPr>
              <w:jc w:val="center"/>
            </w:pPr>
            <w:r>
              <w:rPr>
                <w:rFonts w:eastAsiaTheme="minorEastAsia"/>
                <w:szCs w:val="21"/>
              </w:rPr>
              <w:t>51</w:t>
            </w:r>
          </w:p>
        </w:tc>
        <w:tc>
          <w:tcPr>
            <w:tcW w:w="1650" w:type="dxa"/>
            <w:vAlign w:val="center"/>
          </w:tcPr>
          <w:p w:rsidR="00D215E7" w:rsidRDefault="00903C2B">
            <w:pPr>
              <w:jc w:val="center"/>
            </w:pPr>
            <w:r>
              <w:rPr>
                <w:rFonts w:eastAsiaTheme="minorEastAsia"/>
                <w:szCs w:val="21"/>
              </w:rPr>
              <w:t>601319</w:t>
            </w:r>
          </w:p>
        </w:tc>
        <w:tc>
          <w:tcPr>
            <w:tcW w:w="1980" w:type="dxa"/>
            <w:vAlign w:val="center"/>
          </w:tcPr>
          <w:p w:rsidR="00D215E7" w:rsidRDefault="00903C2B">
            <w:pPr>
              <w:jc w:val="center"/>
            </w:pPr>
            <w:r>
              <w:rPr>
                <w:rFonts w:eastAsiaTheme="minorEastAsia"/>
                <w:szCs w:val="21"/>
              </w:rPr>
              <w:t>中国人保</w:t>
            </w:r>
          </w:p>
        </w:tc>
        <w:tc>
          <w:tcPr>
            <w:tcW w:w="2880" w:type="dxa"/>
            <w:vAlign w:val="center"/>
          </w:tcPr>
          <w:p w:rsidR="00D215E7" w:rsidRDefault="00903C2B">
            <w:pPr>
              <w:jc w:val="right"/>
            </w:pPr>
            <w:r>
              <w:rPr>
                <w:rFonts w:eastAsiaTheme="minorEastAsia"/>
                <w:szCs w:val="21"/>
              </w:rPr>
              <w:t>3,427,774.76</w:t>
            </w:r>
          </w:p>
        </w:tc>
        <w:tc>
          <w:tcPr>
            <w:tcW w:w="1620" w:type="dxa"/>
            <w:vAlign w:val="center"/>
          </w:tcPr>
          <w:p w:rsidR="00D215E7" w:rsidRDefault="00903C2B">
            <w:pPr>
              <w:jc w:val="right"/>
            </w:pPr>
            <w:r>
              <w:rPr>
                <w:rFonts w:eastAsiaTheme="minorEastAsia"/>
                <w:szCs w:val="21"/>
              </w:rPr>
              <w:t>2.59</w:t>
            </w:r>
          </w:p>
        </w:tc>
      </w:tr>
      <w:tr w:rsidR="00D215E7">
        <w:tc>
          <w:tcPr>
            <w:tcW w:w="870" w:type="dxa"/>
            <w:vAlign w:val="center"/>
          </w:tcPr>
          <w:p w:rsidR="00D215E7" w:rsidRDefault="00903C2B">
            <w:pPr>
              <w:jc w:val="center"/>
            </w:pPr>
            <w:r>
              <w:rPr>
                <w:rFonts w:eastAsiaTheme="minorEastAsia"/>
                <w:szCs w:val="21"/>
              </w:rPr>
              <w:t>52</w:t>
            </w:r>
          </w:p>
        </w:tc>
        <w:tc>
          <w:tcPr>
            <w:tcW w:w="1650" w:type="dxa"/>
            <w:vAlign w:val="center"/>
          </w:tcPr>
          <w:p w:rsidR="00D215E7" w:rsidRDefault="00903C2B">
            <w:pPr>
              <w:jc w:val="center"/>
            </w:pPr>
            <w:r>
              <w:rPr>
                <w:rFonts w:eastAsiaTheme="minorEastAsia"/>
                <w:szCs w:val="21"/>
              </w:rPr>
              <w:t>603039</w:t>
            </w:r>
          </w:p>
        </w:tc>
        <w:tc>
          <w:tcPr>
            <w:tcW w:w="1980" w:type="dxa"/>
            <w:vAlign w:val="center"/>
          </w:tcPr>
          <w:p w:rsidR="00D215E7" w:rsidRDefault="00903C2B">
            <w:pPr>
              <w:jc w:val="center"/>
            </w:pPr>
            <w:r>
              <w:rPr>
                <w:rFonts w:eastAsiaTheme="minorEastAsia"/>
                <w:szCs w:val="21"/>
              </w:rPr>
              <w:t>ST</w:t>
            </w:r>
            <w:r>
              <w:rPr>
                <w:rFonts w:eastAsiaTheme="minorEastAsia"/>
                <w:szCs w:val="21"/>
              </w:rPr>
              <w:t>泛微</w:t>
            </w:r>
          </w:p>
        </w:tc>
        <w:tc>
          <w:tcPr>
            <w:tcW w:w="2880" w:type="dxa"/>
            <w:vAlign w:val="center"/>
          </w:tcPr>
          <w:p w:rsidR="00D215E7" w:rsidRDefault="00903C2B">
            <w:pPr>
              <w:jc w:val="right"/>
            </w:pPr>
            <w:r>
              <w:rPr>
                <w:rFonts w:eastAsiaTheme="minorEastAsia"/>
                <w:szCs w:val="21"/>
              </w:rPr>
              <w:t>3,341,892.72</w:t>
            </w:r>
          </w:p>
        </w:tc>
        <w:tc>
          <w:tcPr>
            <w:tcW w:w="1620" w:type="dxa"/>
            <w:vAlign w:val="center"/>
          </w:tcPr>
          <w:p w:rsidR="00D215E7" w:rsidRDefault="00903C2B">
            <w:pPr>
              <w:jc w:val="right"/>
            </w:pPr>
            <w:r>
              <w:rPr>
                <w:rFonts w:eastAsiaTheme="minorEastAsia"/>
                <w:szCs w:val="21"/>
              </w:rPr>
              <w:t>2.53</w:t>
            </w:r>
          </w:p>
        </w:tc>
      </w:tr>
      <w:tr w:rsidR="00D215E7">
        <w:tc>
          <w:tcPr>
            <w:tcW w:w="870" w:type="dxa"/>
            <w:vAlign w:val="center"/>
          </w:tcPr>
          <w:p w:rsidR="00D215E7" w:rsidRDefault="00903C2B">
            <w:pPr>
              <w:jc w:val="center"/>
            </w:pPr>
            <w:r>
              <w:rPr>
                <w:rFonts w:eastAsiaTheme="minorEastAsia"/>
                <w:szCs w:val="21"/>
              </w:rPr>
              <w:t>53</w:t>
            </w:r>
          </w:p>
        </w:tc>
        <w:tc>
          <w:tcPr>
            <w:tcW w:w="1650" w:type="dxa"/>
            <w:vAlign w:val="center"/>
          </w:tcPr>
          <w:p w:rsidR="00D215E7" w:rsidRDefault="00903C2B">
            <w:pPr>
              <w:jc w:val="center"/>
            </w:pPr>
            <w:r>
              <w:rPr>
                <w:rFonts w:eastAsiaTheme="minorEastAsia"/>
                <w:szCs w:val="21"/>
              </w:rPr>
              <w:t>688095</w:t>
            </w:r>
          </w:p>
        </w:tc>
        <w:tc>
          <w:tcPr>
            <w:tcW w:w="1980" w:type="dxa"/>
            <w:vAlign w:val="center"/>
          </w:tcPr>
          <w:p w:rsidR="00D215E7" w:rsidRDefault="00903C2B">
            <w:pPr>
              <w:jc w:val="center"/>
            </w:pPr>
            <w:r>
              <w:rPr>
                <w:rFonts w:eastAsiaTheme="minorEastAsia"/>
                <w:szCs w:val="21"/>
              </w:rPr>
              <w:t>福昕软件</w:t>
            </w:r>
          </w:p>
        </w:tc>
        <w:tc>
          <w:tcPr>
            <w:tcW w:w="2880" w:type="dxa"/>
            <w:vAlign w:val="center"/>
          </w:tcPr>
          <w:p w:rsidR="00D215E7" w:rsidRDefault="00903C2B">
            <w:pPr>
              <w:jc w:val="right"/>
            </w:pPr>
            <w:r>
              <w:rPr>
                <w:rFonts w:eastAsiaTheme="minorEastAsia"/>
                <w:szCs w:val="21"/>
              </w:rPr>
              <w:t>3,315,366.50</w:t>
            </w:r>
          </w:p>
        </w:tc>
        <w:tc>
          <w:tcPr>
            <w:tcW w:w="1620" w:type="dxa"/>
            <w:vAlign w:val="center"/>
          </w:tcPr>
          <w:p w:rsidR="00D215E7" w:rsidRDefault="00903C2B">
            <w:pPr>
              <w:jc w:val="right"/>
            </w:pPr>
            <w:r>
              <w:rPr>
                <w:rFonts w:eastAsiaTheme="minorEastAsia"/>
                <w:szCs w:val="21"/>
              </w:rPr>
              <w:t>2.51</w:t>
            </w:r>
          </w:p>
        </w:tc>
      </w:tr>
      <w:tr w:rsidR="00D215E7">
        <w:tc>
          <w:tcPr>
            <w:tcW w:w="870" w:type="dxa"/>
            <w:vAlign w:val="center"/>
          </w:tcPr>
          <w:p w:rsidR="00D215E7" w:rsidRDefault="00903C2B">
            <w:pPr>
              <w:jc w:val="center"/>
            </w:pPr>
            <w:r>
              <w:rPr>
                <w:rFonts w:eastAsiaTheme="minorEastAsia"/>
                <w:szCs w:val="21"/>
              </w:rPr>
              <w:t>54</w:t>
            </w:r>
          </w:p>
        </w:tc>
        <w:tc>
          <w:tcPr>
            <w:tcW w:w="1650" w:type="dxa"/>
            <w:vAlign w:val="center"/>
          </w:tcPr>
          <w:p w:rsidR="00D215E7" w:rsidRDefault="00903C2B">
            <w:pPr>
              <w:jc w:val="center"/>
            </w:pPr>
            <w:r>
              <w:rPr>
                <w:rFonts w:eastAsiaTheme="minorEastAsia"/>
                <w:szCs w:val="21"/>
              </w:rPr>
              <w:t>600958</w:t>
            </w:r>
          </w:p>
        </w:tc>
        <w:tc>
          <w:tcPr>
            <w:tcW w:w="1980" w:type="dxa"/>
            <w:vAlign w:val="center"/>
          </w:tcPr>
          <w:p w:rsidR="00D215E7" w:rsidRDefault="00903C2B">
            <w:pPr>
              <w:jc w:val="center"/>
            </w:pPr>
            <w:r>
              <w:rPr>
                <w:rFonts w:eastAsiaTheme="minorEastAsia"/>
                <w:szCs w:val="21"/>
              </w:rPr>
              <w:t>东方证券</w:t>
            </w:r>
          </w:p>
        </w:tc>
        <w:tc>
          <w:tcPr>
            <w:tcW w:w="2880" w:type="dxa"/>
            <w:vAlign w:val="center"/>
          </w:tcPr>
          <w:p w:rsidR="00D215E7" w:rsidRDefault="00903C2B">
            <w:pPr>
              <w:jc w:val="right"/>
            </w:pPr>
            <w:r>
              <w:rPr>
                <w:rFonts w:eastAsiaTheme="minorEastAsia"/>
                <w:szCs w:val="21"/>
              </w:rPr>
              <w:t>3,288,672.13</w:t>
            </w:r>
          </w:p>
        </w:tc>
        <w:tc>
          <w:tcPr>
            <w:tcW w:w="1620" w:type="dxa"/>
            <w:vAlign w:val="center"/>
          </w:tcPr>
          <w:p w:rsidR="00D215E7" w:rsidRDefault="00903C2B">
            <w:pPr>
              <w:jc w:val="right"/>
            </w:pPr>
            <w:r>
              <w:rPr>
                <w:rFonts w:eastAsiaTheme="minorEastAsia"/>
                <w:szCs w:val="21"/>
              </w:rPr>
              <w:t>2.49</w:t>
            </w:r>
          </w:p>
        </w:tc>
      </w:tr>
      <w:tr w:rsidR="00D215E7">
        <w:tc>
          <w:tcPr>
            <w:tcW w:w="870" w:type="dxa"/>
            <w:vAlign w:val="center"/>
          </w:tcPr>
          <w:p w:rsidR="00D215E7" w:rsidRDefault="00903C2B">
            <w:pPr>
              <w:jc w:val="center"/>
            </w:pPr>
            <w:r>
              <w:rPr>
                <w:rFonts w:eastAsiaTheme="minorEastAsia"/>
                <w:szCs w:val="21"/>
              </w:rPr>
              <w:t>55</w:t>
            </w:r>
          </w:p>
        </w:tc>
        <w:tc>
          <w:tcPr>
            <w:tcW w:w="1650" w:type="dxa"/>
            <w:vAlign w:val="center"/>
          </w:tcPr>
          <w:p w:rsidR="00D215E7" w:rsidRDefault="00903C2B">
            <w:pPr>
              <w:jc w:val="center"/>
            </w:pPr>
            <w:r>
              <w:rPr>
                <w:rFonts w:eastAsiaTheme="minorEastAsia"/>
                <w:szCs w:val="21"/>
              </w:rPr>
              <w:t>002459</w:t>
            </w:r>
          </w:p>
        </w:tc>
        <w:tc>
          <w:tcPr>
            <w:tcW w:w="1980" w:type="dxa"/>
            <w:vAlign w:val="center"/>
          </w:tcPr>
          <w:p w:rsidR="00D215E7" w:rsidRDefault="00903C2B">
            <w:pPr>
              <w:jc w:val="center"/>
            </w:pPr>
            <w:r>
              <w:rPr>
                <w:rFonts w:eastAsiaTheme="minorEastAsia"/>
                <w:szCs w:val="21"/>
              </w:rPr>
              <w:t>晶澳科技</w:t>
            </w:r>
          </w:p>
        </w:tc>
        <w:tc>
          <w:tcPr>
            <w:tcW w:w="2880" w:type="dxa"/>
            <w:vAlign w:val="center"/>
          </w:tcPr>
          <w:p w:rsidR="00D215E7" w:rsidRDefault="00903C2B">
            <w:pPr>
              <w:jc w:val="right"/>
            </w:pPr>
            <w:r>
              <w:rPr>
                <w:rFonts w:eastAsiaTheme="minorEastAsia"/>
                <w:szCs w:val="21"/>
              </w:rPr>
              <w:t>3,262,526.87</w:t>
            </w:r>
          </w:p>
        </w:tc>
        <w:tc>
          <w:tcPr>
            <w:tcW w:w="1620" w:type="dxa"/>
            <w:vAlign w:val="center"/>
          </w:tcPr>
          <w:p w:rsidR="00D215E7" w:rsidRDefault="00903C2B">
            <w:pPr>
              <w:jc w:val="right"/>
            </w:pPr>
            <w:r>
              <w:rPr>
                <w:rFonts w:eastAsiaTheme="minorEastAsia"/>
                <w:szCs w:val="21"/>
              </w:rPr>
              <w:t>2.47</w:t>
            </w:r>
          </w:p>
        </w:tc>
      </w:tr>
      <w:tr w:rsidR="00D215E7">
        <w:tc>
          <w:tcPr>
            <w:tcW w:w="870" w:type="dxa"/>
            <w:vAlign w:val="center"/>
          </w:tcPr>
          <w:p w:rsidR="00D215E7" w:rsidRDefault="00903C2B">
            <w:pPr>
              <w:jc w:val="center"/>
            </w:pPr>
            <w:r>
              <w:rPr>
                <w:rFonts w:eastAsiaTheme="minorEastAsia"/>
                <w:szCs w:val="21"/>
              </w:rPr>
              <w:t>56</w:t>
            </w:r>
          </w:p>
        </w:tc>
        <w:tc>
          <w:tcPr>
            <w:tcW w:w="1650" w:type="dxa"/>
            <w:vAlign w:val="center"/>
          </w:tcPr>
          <w:p w:rsidR="00D215E7" w:rsidRDefault="00903C2B">
            <w:pPr>
              <w:jc w:val="center"/>
            </w:pPr>
            <w:r>
              <w:rPr>
                <w:rFonts w:eastAsiaTheme="minorEastAsia"/>
                <w:szCs w:val="21"/>
              </w:rPr>
              <w:t>300347</w:t>
            </w:r>
          </w:p>
        </w:tc>
        <w:tc>
          <w:tcPr>
            <w:tcW w:w="1980" w:type="dxa"/>
            <w:vAlign w:val="center"/>
          </w:tcPr>
          <w:p w:rsidR="00D215E7" w:rsidRDefault="00903C2B">
            <w:pPr>
              <w:jc w:val="center"/>
            </w:pPr>
            <w:r>
              <w:rPr>
                <w:rFonts w:eastAsiaTheme="minorEastAsia"/>
                <w:szCs w:val="21"/>
              </w:rPr>
              <w:t>泰格医药</w:t>
            </w:r>
          </w:p>
        </w:tc>
        <w:tc>
          <w:tcPr>
            <w:tcW w:w="2880" w:type="dxa"/>
            <w:vAlign w:val="center"/>
          </w:tcPr>
          <w:p w:rsidR="00D215E7" w:rsidRDefault="00903C2B">
            <w:pPr>
              <w:jc w:val="right"/>
            </w:pPr>
            <w:r>
              <w:rPr>
                <w:rFonts w:eastAsiaTheme="minorEastAsia"/>
                <w:szCs w:val="21"/>
              </w:rPr>
              <w:t>3,261,059.83</w:t>
            </w:r>
          </w:p>
        </w:tc>
        <w:tc>
          <w:tcPr>
            <w:tcW w:w="1620" w:type="dxa"/>
            <w:vAlign w:val="center"/>
          </w:tcPr>
          <w:p w:rsidR="00D215E7" w:rsidRDefault="00903C2B">
            <w:pPr>
              <w:jc w:val="right"/>
            </w:pPr>
            <w:r>
              <w:rPr>
                <w:rFonts w:eastAsiaTheme="minorEastAsia"/>
                <w:szCs w:val="21"/>
              </w:rPr>
              <w:t>2.47</w:t>
            </w:r>
          </w:p>
        </w:tc>
      </w:tr>
      <w:tr w:rsidR="00D215E7">
        <w:tc>
          <w:tcPr>
            <w:tcW w:w="870" w:type="dxa"/>
            <w:vAlign w:val="center"/>
          </w:tcPr>
          <w:p w:rsidR="00D215E7" w:rsidRDefault="00903C2B">
            <w:pPr>
              <w:jc w:val="center"/>
            </w:pPr>
            <w:r>
              <w:rPr>
                <w:rFonts w:eastAsiaTheme="minorEastAsia"/>
                <w:szCs w:val="21"/>
              </w:rPr>
              <w:t>57</w:t>
            </w:r>
          </w:p>
        </w:tc>
        <w:tc>
          <w:tcPr>
            <w:tcW w:w="1650" w:type="dxa"/>
            <w:vAlign w:val="center"/>
          </w:tcPr>
          <w:p w:rsidR="00D215E7" w:rsidRDefault="00903C2B">
            <w:pPr>
              <w:jc w:val="center"/>
            </w:pPr>
            <w:r>
              <w:rPr>
                <w:rFonts w:eastAsiaTheme="minorEastAsia"/>
                <w:szCs w:val="21"/>
              </w:rPr>
              <w:t>002624</w:t>
            </w:r>
          </w:p>
        </w:tc>
        <w:tc>
          <w:tcPr>
            <w:tcW w:w="1980" w:type="dxa"/>
            <w:vAlign w:val="center"/>
          </w:tcPr>
          <w:p w:rsidR="00D215E7" w:rsidRDefault="00903C2B">
            <w:pPr>
              <w:jc w:val="center"/>
            </w:pPr>
            <w:r>
              <w:rPr>
                <w:rFonts w:eastAsiaTheme="minorEastAsia"/>
                <w:szCs w:val="21"/>
              </w:rPr>
              <w:t>完美世界</w:t>
            </w:r>
          </w:p>
        </w:tc>
        <w:tc>
          <w:tcPr>
            <w:tcW w:w="2880" w:type="dxa"/>
            <w:vAlign w:val="center"/>
          </w:tcPr>
          <w:p w:rsidR="00D215E7" w:rsidRDefault="00903C2B">
            <w:pPr>
              <w:jc w:val="right"/>
            </w:pPr>
            <w:r>
              <w:rPr>
                <w:rFonts w:eastAsiaTheme="minorEastAsia"/>
                <w:szCs w:val="21"/>
              </w:rPr>
              <w:t>3,249,928.15</w:t>
            </w:r>
          </w:p>
        </w:tc>
        <w:tc>
          <w:tcPr>
            <w:tcW w:w="1620" w:type="dxa"/>
            <w:vAlign w:val="center"/>
          </w:tcPr>
          <w:p w:rsidR="00D215E7" w:rsidRDefault="00903C2B">
            <w:pPr>
              <w:jc w:val="right"/>
            </w:pPr>
            <w:r>
              <w:rPr>
                <w:rFonts w:eastAsiaTheme="minorEastAsia"/>
                <w:szCs w:val="21"/>
              </w:rPr>
              <w:t>2.46</w:t>
            </w:r>
          </w:p>
        </w:tc>
      </w:tr>
      <w:tr w:rsidR="00D215E7">
        <w:tc>
          <w:tcPr>
            <w:tcW w:w="870" w:type="dxa"/>
            <w:vAlign w:val="center"/>
          </w:tcPr>
          <w:p w:rsidR="00D215E7" w:rsidRDefault="00903C2B">
            <w:pPr>
              <w:jc w:val="center"/>
            </w:pPr>
            <w:r>
              <w:rPr>
                <w:rFonts w:eastAsiaTheme="minorEastAsia"/>
                <w:szCs w:val="21"/>
              </w:rPr>
              <w:t>58</w:t>
            </w:r>
          </w:p>
        </w:tc>
        <w:tc>
          <w:tcPr>
            <w:tcW w:w="1650" w:type="dxa"/>
            <w:vAlign w:val="center"/>
          </w:tcPr>
          <w:p w:rsidR="00D215E7" w:rsidRDefault="00903C2B">
            <w:pPr>
              <w:jc w:val="center"/>
            </w:pPr>
            <w:r>
              <w:rPr>
                <w:rFonts w:eastAsiaTheme="minorEastAsia"/>
                <w:szCs w:val="21"/>
              </w:rPr>
              <w:t>603198</w:t>
            </w:r>
          </w:p>
        </w:tc>
        <w:tc>
          <w:tcPr>
            <w:tcW w:w="1980" w:type="dxa"/>
            <w:vAlign w:val="center"/>
          </w:tcPr>
          <w:p w:rsidR="00D215E7" w:rsidRDefault="00903C2B">
            <w:pPr>
              <w:jc w:val="center"/>
            </w:pPr>
            <w:r>
              <w:rPr>
                <w:rFonts w:eastAsiaTheme="minorEastAsia"/>
                <w:szCs w:val="21"/>
              </w:rPr>
              <w:t>迎驾贡酒</w:t>
            </w:r>
          </w:p>
        </w:tc>
        <w:tc>
          <w:tcPr>
            <w:tcW w:w="2880" w:type="dxa"/>
            <w:vAlign w:val="center"/>
          </w:tcPr>
          <w:p w:rsidR="00D215E7" w:rsidRDefault="00903C2B">
            <w:pPr>
              <w:jc w:val="right"/>
            </w:pPr>
            <w:r>
              <w:rPr>
                <w:rFonts w:eastAsiaTheme="minorEastAsia"/>
                <w:szCs w:val="21"/>
              </w:rPr>
              <w:t>3,200,412.76</w:t>
            </w:r>
          </w:p>
        </w:tc>
        <w:tc>
          <w:tcPr>
            <w:tcW w:w="1620" w:type="dxa"/>
            <w:vAlign w:val="center"/>
          </w:tcPr>
          <w:p w:rsidR="00D215E7" w:rsidRDefault="00903C2B">
            <w:pPr>
              <w:jc w:val="right"/>
            </w:pPr>
            <w:r>
              <w:rPr>
                <w:rFonts w:eastAsiaTheme="minorEastAsia"/>
                <w:szCs w:val="21"/>
              </w:rPr>
              <w:t>2.42</w:t>
            </w:r>
          </w:p>
        </w:tc>
      </w:tr>
      <w:tr w:rsidR="00D215E7">
        <w:tc>
          <w:tcPr>
            <w:tcW w:w="870" w:type="dxa"/>
            <w:vAlign w:val="center"/>
          </w:tcPr>
          <w:p w:rsidR="00D215E7" w:rsidRDefault="00903C2B">
            <w:pPr>
              <w:jc w:val="center"/>
            </w:pPr>
            <w:r>
              <w:rPr>
                <w:rFonts w:eastAsiaTheme="minorEastAsia"/>
                <w:szCs w:val="21"/>
              </w:rPr>
              <w:t>59</w:t>
            </w:r>
          </w:p>
        </w:tc>
        <w:tc>
          <w:tcPr>
            <w:tcW w:w="1650" w:type="dxa"/>
            <w:vAlign w:val="center"/>
          </w:tcPr>
          <w:p w:rsidR="00D215E7" w:rsidRDefault="00903C2B">
            <w:pPr>
              <w:jc w:val="center"/>
            </w:pPr>
            <w:r>
              <w:rPr>
                <w:rFonts w:eastAsiaTheme="minorEastAsia"/>
                <w:szCs w:val="21"/>
              </w:rPr>
              <w:t>601138</w:t>
            </w:r>
          </w:p>
        </w:tc>
        <w:tc>
          <w:tcPr>
            <w:tcW w:w="1980" w:type="dxa"/>
            <w:vAlign w:val="center"/>
          </w:tcPr>
          <w:p w:rsidR="00D215E7" w:rsidRDefault="00903C2B">
            <w:pPr>
              <w:jc w:val="center"/>
            </w:pPr>
            <w:r>
              <w:rPr>
                <w:rFonts w:eastAsiaTheme="minorEastAsia"/>
                <w:szCs w:val="21"/>
              </w:rPr>
              <w:t>工业富联</w:t>
            </w:r>
          </w:p>
        </w:tc>
        <w:tc>
          <w:tcPr>
            <w:tcW w:w="2880" w:type="dxa"/>
            <w:vAlign w:val="center"/>
          </w:tcPr>
          <w:p w:rsidR="00D215E7" w:rsidRDefault="00903C2B">
            <w:pPr>
              <w:jc w:val="right"/>
            </w:pPr>
            <w:r>
              <w:rPr>
                <w:rFonts w:eastAsiaTheme="minorEastAsia"/>
                <w:szCs w:val="21"/>
              </w:rPr>
              <w:t>3,169,395.00</w:t>
            </w:r>
          </w:p>
        </w:tc>
        <w:tc>
          <w:tcPr>
            <w:tcW w:w="1620" w:type="dxa"/>
            <w:vAlign w:val="center"/>
          </w:tcPr>
          <w:p w:rsidR="00D215E7" w:rsidRDefault="00903C2B">
            <w:pPr>
              <w:jc w:val="right"/>
            </w:pPr>
            <w:r>
              <w:rPr>
                <w:rFonts w:eastAsiaTheme="minorEastAsia"/>
                <w:szCs w:val="21"/>
              </w:rPr>
              <w:t>2.40</w:t>
            </w:r>
          </w:p>
        </w:tc>
      </w:tr>
      <w:tr w:rsidR="00D215E7">
        <w:tc>
          <w:tcPr>
            <w:tcW w:w="870" w:type="dxa"/>
            <w:vAlign w:val="center"/>
          </w:tcPr>
          <w:p w:rsidR="00D215E7" w:rsidRDefault="00903C2B">
            <w:pPr>
              <w:jc w:val="center"/>
            </w:pPr>
            <w:r>
              <w:rPr>
                <w:rFonts w:eastAsiaTheme="minorEastAsia"/>
                <w:szCs w:val="21"/>
              </w:rPr>
              <w:t>60</w:t>
            </w:r>
          </w:p>
        </w:tc>
        <w:tc>
          <w:tcPr>
            <w:tcW w:w="1650" w:type="dxa"/>
            <w:vAlign w:val="center"/>
          </w:tcPr>
          <w:p w:rsidR="00D215E7" w:rsidRDefault="00903C2B">
            <w:pPr>
              <w:jc w:val="center"/>
            </w:pPr>
            <w:r>
              <w:rPr>
                <w:rFonts w:eastAsiaTheme="minorEastAsia"/>
                <w:szCs w:val="21"/>
              </w:rPr>
              <w:t>000021</w:t>
            </w:r>
          </w:p>
        </w:tc>
        <w:tc>
          <w:tcPr>
            <w:tcW w:w="1980" w:type="dxa"/>
            <w:vAlign w:val="center"/>
          </w:tcPr>
          <w:p w:rsidR="00D215E7" w:rsidRDefault="00903C2B">
            <w:pPr>
              <w:jc w:val="center"/>
            </w:pPr>
            <w:r>
              <w:rPr>
                <w:rFonts w:eastAsiaTheme="minorEastAsia"/>
                <w:szCs w:val="21"/>
              </w:rPr>
              <w:t>深科技</w:t>
            </w:r>
          </w:p>
        </w:tc>
        <w:tc>
          <w:tcPr>
            <w:tcW w:w="2880" w:type="dxa"/>
            <w:vAlign w:val="center"/>
          </w:tcPr>
          <w:p w:rsidR="00D215E7" w:rsidRDefault="00903C2B">
            <w:pPr>
              <w:jc w:val="right"/>
            </w:pPr>
            <w:r>
              <w:rPr>
                <w:rFonts w:eastAsiaTheme="minorEastAsia"/>
                <w:szCs w:val="21"/>
              </w:rPr>
              <w:t>3,142,565.71</w:t>
            </w:r>
          </w:p>
        </w:tc>
        <w:tc>
          <w:tcPr>
            <w:tcW w:w="1620" w:type="dxa"/>
            <w:vAlign w:val="center"/>
          </w:tcPr>
          <w:p w:rsidR="00D215E7" w:rsidRDefault="00903C2B">
            <w:pPr>
              <w:jc w:val="right"/>
            </w:pPr>
            <w:r>
              <w:rPr>
                <w:rFonts w:eastAsiaTheme="minorEastAsia"/>
                <w:szCs w:val="21"/>
              </w:rPr>
              <w:t>2.38</w:t>
            </w:r>
          </w:p>
        </w:tc>
      </w:tr>
      <w:tr w:rsidR="00D215E7">
        <w:tc>
          <w:tcPr>
            <w:tcW w:w="870" w:type="dxa"/>
            <w:vAlign w:val="center"/>
          </w:tcPr>
          <w:p w:rsidR="00D215E7" w:rsidRDefault="00903C2B">
            <w:pPr>
              <w:jc w:val="center"/>
            </w:pPr>
            <w:r>
              <w:rPr>
                <w:rFonts w:eastAsiaTheme="minorEastAsia"/>
                <w:szCs w:val="21"/>
              </w:rPr>
              <w:t>61</w:t>
            </w:r>
          </w:p>
        </w:tc>
        <w:tc>
          <w:tcPr>
            <w:tcW w:w="1650" w:type="dxa"/>
            <w:vAlign w:val="center"/>
          </w:tcPr>
          <w:p w:rsidR="00D215E7" w:rsidRDefault="00903C2B">
            <w:pPr>
              <w:jc w:val="center"/>
            </w:pPr>
            <w:r>
              <w:rPr>
                <w:rFonts w:eastAsiaTheme="minorEastAsia"/>
                <w:szCs w:val="21"/>
              </w:rPr>
              <w:t>600845</w:t>
            </w:r>
          </w:p>
        </w:tc>
        <w:tc>
          <w:tcPr>
            <w:tcW w:w="1980" w:type="dxa"/>
            <w:vAlign w:val="center"/>
          </w:tcPr>
          <w:p w:rsidR="00D215E7" w:rsidRDefault="00903C2B">
            <w:pPr>
              <w:jc w:val="center"/>
            </w:pPr>
            <w:r>
              <w:rPr>
                <w:rFonts w:eastAsiaTheme="minorEastAsia"/>
                <w:szCs w:val="21"/>
              </w:rPr>
              <w:t>宝信软件</w:t>
            </w:r>
          </w:p>
        </w:tc>
        <w:tc>
          <w:tcPr>
            <w:tcW w:w="2880" w:type="dxa"/>
            <w:vAlign w:val="center"/>
          </w:tcPr>
          <w:p w:rsidR="00D215E7" w:rsidRDefault="00903C2B">
            <w:pPr>
              <w:jc w:val="right"/>
            </w:pPr>
            <w:r>
              <w:rPr>
                <w:rFonts w:eastAsiaTheme="minorEastAsia"/>
                <w:szCs w:val="21"/>
              </w:rPr>
              <w:t>3,130,416.52</w:t>
            </w:r>
          </w:p>
        </w:tc>
        <w:tc>
          <w:tcPr>
            <w:tcW w:w="1620" w:type="dxa"/>
            <w:vAlign w:val="center"/>
          </w:tcPr>
          <w:p w:rsidR="00D215E7" w:rsidRDefault="00903C2B">
            <w:pPr>
              <w:jc w:val="right"/>
            </w:pPr>
            <w:r>
              <w:rPr>
                <w:rFonts w:eastAsiaTheme="minorEastAsia"/>
                <w:szCs w:val="21"/>
              </w:rPr>
              <w:t>2.37</w:t>
            </w:r>
          </w:p>
        </w:tc>
      </w:tr>
      <w:tr w:rsidR="00D215E7">
        <w:tc>
          <w:tcPr>
            <w:tcW w:w="870" w:type="dxa"/>
            <w:vAlign w:val="center"/>
          </w:tcPr>
          <w:p w:rsidR="00D215E7" w:rsidRDefault="00903C2B">
            <w:pPr>
              <w:jc w:val="center"/>
            </w:pPr>
            <w:r>
              <w:rPr>
                <w:rFonts w:eastAsiaTheme="minorEastAsia"/>
                <w:szCs w:val="21"/>
              </w:rPr>
              <w:t>62</w:t>
            </w:r>
          </w:p>
        </w:tc>
        <w:tc>
          <w:tcPr>
            <w:tcW w:w="1650" w:type="dxa"/>
            <w:vAlign w:val="center"/>
          </w:tcPr>
          <w:p w:rsidR="00D215E7" w:rsidRDefault="00903C2B">
            <w:pPr>
              <w:jc w:val="center"/>
            </w:pPr>
            <w:r>
              <w:rPr>
                <w:rFonts w:eastAsiaTheme="minorEastAsia"/>
                <w:szCs w:val="21"/>
              </w:rPr>
              <w:t>605589</w:t>
            </w:r>
          </w:p>
        </w:tc>
        <w:tc>
          <w:tcPr>
            <w:tcW w:w="1980" w:type="dxa"/>
            <w:vAlign w:val="center"/>
          </w:tcPr>
          <w:p w:rsidR="00D215E7" w:rsidRDefault="00903C2B">
            <w:pPr>
              <w:jc w:val="center"/>
            </w:pPr>
            <w:r>
              <w:rPr>
                <w:rFonts w:eastAsiaTheme="minorEastAsia"/>
                <w:szCs w:val="21"/>
              </w:rPr>
              <w:t>圣泉集团</w:t>
            </w:r>
          </w:p>
        </w:tc>
        <w:tc>
          <w:tcPr>
            <w:tcW w:w="2880" w:type="dxa"/>
            <w:vAlign w:val="center"/>
          </w:tcPr>
          <w:p w:rsidR="00D215E7" w:rsidRDefault="00903C2B">
            <w:pPr>
              <w:jc w:val="right"/>
            </w:pPr>
            <w:r>
              <w:rPr>
                <w:rFonts w:eastAsiaTheme="minorEastAsia"/>
                <w:szCs w:val="21"/>
              </w:rPr>
              <w:t>3,034,682.51</w:t>
            </w:r>
          </w:p>
        </w:tc>
        <w:tc>
          <w:tcPr>
            <w:tcW w:w="1620" w:type="dxa"/>
            <w:vAlign w:val="center"/>
          </w:tcPr>
          <w:p w:rsidR="00D215E7" w:rsidRDefault="00903C2B">
            <w:pPr>
              <w:jc w:val="right"/>
            </w:pPr>
            <w:r>
              <w:rPr>
                <w:rFonts w:eastAsiaTheme="minorEastAsia"/>
                <w:szCs w:val="21"/>
              </w:rPr>
              <w:t>2.30</w:t>
            </w:r>
          </w:p>
        </w:tc>
      </w:tr>
      <w:tr w:rsidR="00D215E7">
        <w:tc>
          <w:tcPr>
            <w:tcW w:w="870" w:type="dxa"/>
            <w:vAlign w:val="center"/>
          </w:tcPr>
          <w:p w:rsidR="00D215E7" w:rsidRDefault="00903C2B">
            <w:pPr>
              <w:jc w:val="center"/>
            </w:pPr>
            <w:r>
              <w:rPr>
                <w:rFonts w:eastAsiaTheme="minorEastAsia"/>
                <w:szCs w:val="21"/>
              </w:rPr>
              <w:t>63</w:t>
            </w:r>
          </w:p>
        </w:tc>
        <w:tc>
          <w:tcPr>
            <w:tcW w:w="1650" w:type="dxa"/>
            <w:vAlign w:val="center"/>
          </w:tcPr>
          <w:p w:rsidR="00D215E7" w:rsidRDefault="00903C2B">
            <w:pPr>
              <w:jc w:val="center"/>
            </w:pPr>
            <w:r>
              <w:rPr>
                <w:rFonts w:eastAsiaTheme="minorEastAsia"/>
                <w:szCs w:val="21"/>
              </w:rPr>
              <w:t>605499</w:t>
            </w:r>
          </w:p>
        </w:tc>
        <w:tc>
          <w:tcPr>
            <w:tcW w:w="1980" w:type="dxa"/>
            <w:vAlign w:val="center"/>
          </w:tcPr>
          <w:p w:rsidR="00D215E7" w:rsidRDefault="00903C2B">
            <w:pPr>
              <w:jc w:val="center"/>
            </w:pPr>
            <w:r>
              <w:rPr>
                <w:rFonts w:eastAsiaTheme="minorEastAsia"/>
                <w:szCs w:val="21"/>
              </w:rPr>
              <w:t>东鹏饮料</w:t>
            </w:r>
          </w:p>
        </w:tc>
        <w:tc>
          <w:tcPr>
            <w:tcW w:w="2880" w:type="dxa"/>
            <w:vAlign w:val="center"/>
          </w:tcPr>
          <w:p w:rsidR="00D215E7" w:rsidRDefault="00903C2B">
            <w:pPr>
              <w:jc w:val="right"/>
            </w:pPr>
            <w:r>
              <w:rPr>
                <w:rFonts w:eastAsiaTheme="minorEastAsia"/>
                <w:szCs w:val="21"/>
              </w:rPr>
              <w:t>2,999,322.20</w:t>
            </w:r>
          </w:p>
        </w:tc>
        <w:tc>
          <w:tcPr>
            <w:tcW w:w="1620" w:type="dxa"/>
            <w:vAlign w:val="center"/>
          </w:tcPr>
          <w:p w:rsidR="00D215E7" w:rsidRDefault="00903C2B">
            <w:pPr>
              <w:jc w:val="right"/>
            </w:pPr>
            <w:r>
              <w:rPr>
                <w:rFonts w:eastAsiaTheme="minorEastAsia"/>
                <w:szCs w:val="21"/>
              </w:rPr>
              <w:t>2.27</w:t>
            </w:r>
          </w:p>
        </w:tc>
      </w:tr>
      <w:tr w:rsidR="00D215E7">
        <w:tc>
          <w:tcPr>
            <w:tcW w:w="870" w:type="dxa"/>
            <w:vAlign w:val="center"/>
          </w:tcPr>
          <w:p w:rsidR="00D215E7" w:rsidRDefault="00903C2B">
            <w:pPr>
              <w:jc w:val="center"/>
            </w:pPr>
            <w:r>
              <w:rPr>
                <w:rFonts w:eastAsiaTheme="minorEastAsia"/>
                <w:szCs w:val="21"/>
              </w:rPr>
              <w:t>64</w:t>
            </w:r>
          </w:p>
        </w:tc>
        <w:tc>
          <w:tcPr>
            <w:tcW w:w="1650" w:type="dxa"/>
            <w:vAlign w:val="center"/>
          </w:tcPr>
          <w:p w:rsidR="00D215E7" w:rsidRDefault="00903C2B">
            <w:pPr>
              <w:jc w:val="center"/>
            </w:pPr>
            <w:r>
              <w:rPr>
                <w:rFonts w:eastAsiaTheme="minorEastAsia"/>
                <w:szCs w:val="21"/>
              </w:rPr>
              <w:t>300896</w:t>
            </w:r>
          </w:p>
        </w:tc>
        <w:tc>
          <w:tcPr>
            <w:tcW w:w="1980" w:type="dxa"/>
            <w:vAlign w:val="center"/>
          </w:tcPr>
          <w:p w:rsidR="00D215E7" w:rsidRDefault="00903C2B">
            <w:pPr>
              <w:jc w:val="center"/>
            </w:pPr>
            <w:r>
              <w:rPr>
                <w:rFonts w:eastAsiaTheme="minorEastAsia"/>
                <w:szCs w:val="21"/>
              </w:rPr>
              <w:t>爱美客</w:t>
            </w:r>
          </w:p>
        </w:tc>
        <w:tc>
          <w:tcPr>
            <w:tcW w:w="2880" w:type="dxa"/>
            <w:vAlign w:val="center"/>
          </w:tcPr>
          <w:p w:rsidR="00D215E7" w:rsidRDefault="00903C2B">
            <w:pPr>
              <w:jc w:val="right"/>
            </w:pPr>
            <w:r>
              <w:rPr>
                <w:rFonts w:eastAsiaTheme="minorEastAsia"/>
                <w:szCs w:val="21"/>
              </w:rPr>
              <w:t>2,969,443.77</w:t>
            </w:r>
          </w:p>
        </w:tc>
        <w:tc>
          <w:tcPr>
            <w:tcW w:w="1620" w:type="dxa"/>
            <w:vAlign w:val="center"/>
          </w:tcPr>
          <w:p w:rsidR="00D215E7" w:rsidRDefault="00903C2B">
            <w:pPr>
              <w:jc w:val="right"/>
            </w:pPr>
            <w:r>
              <w:rPr>
                <w:rFonts w:eastAsiaTheme="minorEastAsia"/>
                <w:szCs w:val="21"/>
              </w:rPr>
              <w:t>2.25</w:t>
            </w:r>
          </w:p>
        </w:tc>
      </w:tr>
      <w:tr w:rsidR="00D215E7">
        <w:tc>
          <w:tcPr>
            <w:tcW w:w="870" w:type="dxa"/>
            <w:vAlign w:val="center"/>
          </w:tcPr>
          <w:p w:rsidR="00D215E7" w:rsidRDefault="00903C2B">
            <w:pPr>
              <w:jc w:val="center"/>
            </w:pPr>
            <w:r>
              <w:rPr>
                <w:rFonts w:eastAsiaTheme="minorEastAsia"/>
                <w:szCs w:val="21"/>
              </w:rPr>
              <w:t>65</w:t>
            </w:r>
          </w:p>
        </w:tc>
        <w:tc>
          <w:tcPr>
            <w:tcW w:w="1650" w:type="dxa"/>
            <w:vAlign w:val="center"/>
          </w:tcPr>
          <w:p w:rsidR="00D215E7" w:rsidRDefault="00903C2B">
            <w:pPr>
              <w:jc w:val="center"/>
            </w:pPr>
            <w:r>
              <w:rPr>
                <w:rFonts w:eastAsiaTheme="minorEastAsia"/>
                <w:szCs w:val="21"/>
              </w:rPr>
              <w:t>603444</w:t>
            </w:r>
          </w:p>
        </w:tc>
        <w:tc>
          <w:tcPr>
            <w:tcW w:w="1980" w:type="dxa"/>
            <w:vAlign w:val="center"/>
          </w:tcPr>
          <w:p w:rsidR="00D215E7" w:rsidRDefault="00903C2B">
            <w:pPr>
              <w:jc w:val="center"/>
            </w:pPr>
            <w:r>
              <w:rPr>
                <w:rFonts w:eastAsiaTheme="minorEastAsia"/>
                <w:szCs w:val="21"/>
              </w:rPr>
              <w:t>吉比特</w:t>
            </w:r>
          </w:p>
        </w:tc>
        <w:tc>
          <w:tcPr>
            <w:tcW w:w="2880" w:type="dxa"/>
            <w:vAlign w:val="center"/>
          </w:tcPr>
          <w:p w:rsidR="00D215E7" w:rsidRDefault="00903C2B">
            <w:pPr>
              <w:jc w:val="right"/>
            </w:pPr>
            <w:r>
              <w:rPr>
                <w:rFonts w:eastAsiaTheme="minorEastAsia"/>
                <w:szCs w:val="21"/>
              </w:rPr>
              <w:t>2,905,170.07</w:t>
            </w:r>
          </w:p>
        </w:tc>
        <w:tc>
          <w:tcPr>
            <w:tcW w:w="1620" w:type="dxa"/>
            <w:vAlign w:val="center"/>
          </w:tcPr>
          <w:p w:rsidR="00D215E7" w:rsidRDefault="00903C2B">
            <w:pPr>
              <w:jc w:val="right"/>
            </w:pPr>
            <w:r>
              <w:rPr>
                <w:rFonts w:eastAsiaTheme="minorEastAsia"/>
                <w:szCs w:val="21"/>
              </w:rPr>
              <w:t>2.20</w:t>
            </w:r>
          </w:p>
        </w:tc>
      </w:tr>
      <w:tr w:rsidR="00D215E7">
        <w:tc>
          <w:tcPr>
            <w:tcW w:w="870" w:type="dxa"/>
            <w:vAlign w:val="center"/>
          </w:tcPr>
          <w:p w:rsidR="00D215E7" w:rsidRDefault="00903C2B">
            <w:pPr>
              <w:jc w:val="center"/>
            </w:pPr>
            <w:r>
              <w:rPr>
                <w:rFonts w:eastAsiaTheme="minorEastAsia"/>
                <w:szCs w:val="21"/>
              </w:rPr>
              <w:lastRenderedPageBreak/>
              <w:t>66</w:t>
            </w:r>
          </w:p>
        </w:tc>
        <w:tc>
          <w:tcPr>
            <w:tcW w:w="1650" w:type="dxa"/>
            <w:vAlign w:val="center"/>
          </w:tcPr>
          <w:p w:rsidR="00D215E7" w:rsidRDefault="00903C2B">
            <w:pPr>
              <w:jc w:val="center"/>
            </w:pPr>
            <w:r>
              <w:rPr>
                <w:rFonts w:eastAsiaTheme="minorEastAsia"/>
                <w:szCs w:val="21"/>
              </w:rPr>
              <w:t>603019</w:t>
            </w:r>
          </w:p>
        </w:tc>
        <w:tc>
          <w:tcPr>
            <w:tcW w:w="1980" w:type="dxa"/>
            <w:vAlign w:val="center"/>
          </w:tcPr>
          <w:p w:rsidR="00D215E7" w:rsidRDefault="00903C2B">
            <w:pPr>
              <w:jc w:val="center"/>
            </w:pPr>
            <w:r>
              <w:rPr>
                <w:rFonts w:eastAsiaTheme="minorEastAsia"/>
                <w:szCs w:val="21"/>
              </w:rPr>
              <w:t>中科曙光</w:t>
            </w:r>
          </w:p>
        </w:tc>
        <w:tc>
          <w:tcPr>
            <w:tcW w:w="2880" w:type="dxa"/>
            <w:vAlign w:val="center"/>
          </w:tcPr>
          <w:p w:rsidR="00D215E7" w:rsidRDefault="00903C2B">
            <w:pPr>
              <w:jc w:val="right"/>
            </w:pPr>
            <w:r>
              <w:rPr>
                <w:rFonts w:eastAsiaTheme="minorEastAsia"/>
                <w:szCs w:val="21"/>
              </w:rPr>
              <w:t>2,867,650.44</w:t>
            </w:r>
          </w:p>
        </w:tc>
        <w:tc>
          <w:tcPr>
            <w:tcW w:w="1620" w:type="dxa"/>
            <w:vAlign w:val="center"/>
          </w:tcPr>
          <w:p w:rsidR="00D215E7" w:rsidRDefault="00903C2B">
            <w:pPr>
              <w:jc w:val="right"/>
            </w:pPr>
            <w:r>
              <w:rPr>
                <w:rFonts w:eastAsiaTheme="minorEastAsia"/>
                <w:szCs w:val="21"/>
              </w:rPr>
              <w:t>2.17</w:t>
            </w:r>
          </w:p>
        </w:tc>
      </w:tr>
      <w:tr w:rsidR="00D215E7">
        <w:tc>
          <w:tcPr>
            <w:tcW w:w="870" w:type="dxa"/>
            <w:vAlign w:val="center"/>
          </w:tcPr>
          <w:p w:rsidR="00D215E7" w:rsidRDefault="00903C2B">
            <w:pPr>
              <w:jc w:val="center"/>
            </w:pPr>
            <w:r>
              <w:rPr>
                <w:rFonts w:eastAsiaTheme="minorEastAsia"/>
                <w:szCs w:val="21"/>
              </w:rPr>
              <w:t>67</w:t>
            </w:r>
          </w:p>
        </w:tc>
        <w:tc>
          <w:tcPr>
            <w:tcW w:w="1650" w:type="dxa"/>
            <w:vAlign w:val="center"/>
          </w:tcPr>
          <w:p w:rsidR="00D215E7" w:rsidRDefault="00903C2B">
            <w:pPr>
              <w:jc w:val="center"/>
            </w:pPr>
            <w:r>
              <w:rPr>
                <w:rFonts w:eastAsiaTheme="minorEastAsia"/>
                <w:szCs w:val="21"/>
              </w:rPr>
              <w:t>600809</w:t>
            </w:r>
          </w:p>
        </w:tc>
        <w:tc>
          <w:tcPr>
            <w:tcW w:w="1980" w:type="dxa"/>
            <w:vAlign w:val="center"/>
          </w:tcPr>
          <w:p w:rsidR="00D215E7" w:rsidRDefault="00903C2B">
            <w:pPr>
              <w:jc w:val="center"/>
            </w:pPr>
            <w:r>
              <w:rPr>
                <w:rFonts w:eastAsiaTheme="minorEastAsia"/>
                <w:szCs w:val="21"/>
              </w:rPr>
              <w:t>山西汾酒</w:t>
            </w:r>
          </w:p>
        </w:tc>
        <w:tc>
          <w:tcPr>
            <w:tcW w:w="2880" w:type="dxa"/>
            <w:vAlign w:val="center"/>
          </w:tcPr>
          <w:p w:rsidR="00D215E7" w:rsidRDefault="00903C2B">
            <w:pPr>
              <w:jc w:val="right"/>
            </w:pPr>
            <w:r>
              <w:rPr>
                <w:rFonts w:eastAsiaTheme="minorEastAsia"/>
                <w:szCs w:val="21"/>
              </w:rPr>
              <w:t>2,831,483.40</w:t>
            </w:r>
          </w:p>
        </w:tc>
        <w:tc>
          <w:tcPr>
            <w:tcW w:w="1620" w:type="dxa"/>
            <w:vAlign w:val="center"/>
          </w:tcPr>
          <w:p w:rsidR="00D215E7" w:rsidRDefault="00903C2B">
            <w:pPr>
              <w:jc w:val="right"/>
            </w:pPr>
            <w:r>
              <w:rPr>
                <w:rFonts w:eastAsiaTheme="minorEastAsia"/>
                <w:szCs w:val="21"/>
              </w:rPr>
              <w:t>2.14</w:t>
            </w:r>
          </w:p>
        </w:tc>
      </w:tr>
      <w:tr w:rsidR="00D215E7">
        <w:tc>
          <w:tcPr>
            <w:tcW w:w="870" w:type="dxa"/>
            <w:vAlign w:val="center"/>
          </w:tcPr>
          <w:p w:rsidR="00D215E7" w:rsidRDefault="00903C2B">
            <w:pPr>
              <w:jc w:val="center"/>
            </w:pPr>
            <w:r>
              <w:rPr>
                <w:rFonts w:eastAsiaTheme="minorEastAsia"/>
                <w:szCs w:val="21"/>
              </w:rPr>
              <w:t>68</w:t>
            </w:r>
          </w:p>
        </w:tc>
        <w:tc>
          <w:tcPr>
            <w:tcW w:w="1650" w:type="dxa"/>
            <w:vAlign w:val="center"/>
          </w:tcPr>
          <w:p w:rsidR="00D215E7" w:rsidRDefault="00903C2B">
            <w:pPr>
              <w:jc w:val="center"/>
            </w:pPr>
            <w:r>
              <w:rPr>
                <w:rFonts w:eastAsiaTheme="minorEastAsia"/>
                <w:szCs w:val="21"/>
              </w:rPr>
              <w:t>603296</w:t>
            </w:r>
          </w:p>
        </w:tc>
        <w:tc>
          <w:tcPr>
            <w:tcW w:w="1980" w:type="dxa"/>
            <w:vAlign w:val="center"/>
          </w:tcPr>
          <w:p w:rsidR="00D215E7" w:rsidRDefault="00903C2B">
            <w:pPr>
              <w:jc w:val="center"/>
            </w:pPr>
            <w:r>
              <w:rPr>
                <w:rFonts w:eastAsiaTheme="minorEastAsia"/>
                <w:szCs w:val="21"/>
              </w:rPr>
              <w:t>华勤技术</w:t>
            </w:r>
          </w:p>
        </w:tc>
        <w:tc>
          <w:tcPr>
            <w:tcW w:w="2880" w:type="dxa"/>
            <w:vAlign w:val="center"/>
          </w:tcPr>
          <w:p w:rsidR="00D215E7" w:rsidRDefault="00903C2B">
            <w:pPr>
              <w:jc w:val="right"/>
            </w:pPr>
            <w:r>
              <w:rPr>
                <w:rFonts w:eastAsiaTheme="minorEastAsia"/>
                <w:szCs w:val="21"/>
              </w:rPr>
              <w:t>2,820,576.82</w:t>
            </w:r>
          </w:p>
        </w:tc>
        <w:tc>
          <w:tcPr>
            <w:tcW w:w="1620" w:type="dxa"/>
            <w:vAlign w:val="center"/>
          </w:tcPr>
          <w:p w:rsidR="00D215E7" w:rsidRDefault="00903C2B">
            <w:pPr>
              <w:jc w:val="right"/>
            </w:pPr>
            <w:r>
              <w:rPr>
                <w:rFonts w:eastAsiaTheme="minorEastAsia"/>
                <w:szCs w:val="21"/>
              </w:rPr>
              <w:t>2.13</w:t>
            </w:r>
          </w:p>
        </w:tc>
      </w:tr>
      <w:tr w:rsidR="00D215E7">
        <w:tc>
          <w:tcPr>
            <w:tcW w:w="870" w:type="dxa"/>
            <w:vAlign w:val="center"/>
          </w:tcPr>
          <w:p w:rsidR="00D215E7" w:rsidRDefault="00903C2B">
            <w:pPr>
              <w:jc w:val="center"/>
            </w:pPr>
            <w:r>
              <w:rPr>
                <w:rFonts w:eastAsiaTheme="minorEastAsia"/>
                <w:szCs w:val="21"/>
              </w:rPr>
              <w:t>69</w:t>
            </w:r>
          </w:p>
        </w:tc>
        <w:tc>
          <w:tcPr>
            <w:tcW w:w="1650" w:type="dxa"/>
            <w:vAlign w:val="center"/>
          </w:tcPr>
          <w:p w:rsidR="00D215E7" w:rsidRDefault="00903C2B">
            <w:pPr>
              <w:jc w:val="center"/>
            </w:pPr>
            <w:r>
              <w:rPr>
                <w:rFonts w:eastAsiaTheme="minorEastAsia"/>
                <w:szCs w:val="21"/>
              </w:rPr>
              <w:t>300033</w:t>
            </w:r>
          </w:p>
        </w:tc>
        <w:tc>
          <w:tcPr>
            <w:tcW w:w="1980" w:type="dxa"/>
            <w:vAlign w:val="center"/>
          </w:tcPr>
          <w:p w:rsidR="00D215E7" w:rsidRDefault="00903C2B">
            <w:pPr>
              <w:jc w:val="center"/>
            </w:pPr>
            <w:r>
              <w:rPr>
                <w:rFonts w:eastAsiaTheme="minorEastAsia"/>
                <w:szCs w:val="21"/>
              </w:rPr>
              <w:t>同花顺</w:t>
            </w:r>
          </w:p>
        </w:tc>
        <w:tc>
          <w:tcPr>
            <w:tcW w:w="2880" w:type="dxa"/>
            <w:vAlign w:val="center"/>
          </w:tcPr>
          <w:p w:rsidR="00D215E7" w:rsidRDefault="00903C2B">
            <w:pPr>
              <w:jc w:val="right"/>
            </w:pPr>
            <w:r>
              <w:rPr>
                <w:rFonts w:eastAsiaTheme="minorEastAsia"/>
                <w:szCs w:val="21"/>
              </w:rPr>
              <w:t>2,741,674.79</w:t>
            </w:r>
          </w:p>
        </w:tc>
        <w:tc>
          <w:tcPr>
            <w:tcW w:w="1620" w:type="dxa"/>
            <w:vAlign w:val="center"/>
          </w:tcPr>
          <w:p w:rsidR="00D215E7" w:rsidRDefault="00903C2B">
            <w:pPr>
              <w:jc w:val="right"/>
            </w:pPr>
            <w:r>
              <w:rPr>
                <w:rFonts w:eastAsiaTheme="minorEastAsia"/>
                <w:szCs w:val="21"/>
              </w:rPr>
              <w:t>2.08</w:t>
            </w:r>
          </w:p>
        </w:tc>
      </w:tr>
      <w:tr w:rsidR="00D215E7">
        <w:tc>
          <w:tcPr>
            <w:tcW w:w="870" w:type="dxa"/>
            <w:vAlign w:val="center"/>
          </w:tcPr>
          <w:p w:rsidR="00D215E7" w:rsidRDefault="00903C2B">
            <w:pPr>
              <w:jc w:val="center"/>
            </w:pPr>
            <w:r>
              <w:rPr>
                <w:rFonts w:eastAsiaTheme="minorEastAsia"/>
                <w:szCs w:val="21"/>
              </w:rPr>
              <w:t>70</w:t>
            </w:r>
          </w:p>
        </w:tc>
        <w:tc>
          <w:tcPr>
            <w:tcW w:w="1650" w:type="dxa"/>
            <w:vAlign w:val="center"/>
          </w:tcPr>
          <w:p w:rsidR="00D215E7" w:rsidRDefault="00903C2B">
            <w:pPr>
              <w:jc w:val="center"/>
            </w:pPr>
            <w:r>
              <w:rPr>
                <w:rFonts w:eastAsiaTheme="minorEastAsia"/>
                <w:szCs w:val="21"/>
              </w:rPr>
              <w:t>300760</w:t>
            </w:r>
          </w:p>
        </w:tc>
        <w:tc>
          <w:tcPr>
            <w:tcW w:w="1980" w:type="dxa"/>
            <w:vAlign w:val="center"/>
          </w:tcPr>
          <w:p w:rsidR="00D215E7" w:rsidRDefault="00903C2B">
            <w:pPr>
              <w:jc w:val="center"/>
            </w:pPr>
            <w:r>
              <w:rPr>
                <w:rFonts w:eastAsiaTheme="minorEastAsia"/>
                <w:szCs w:val="21"/>
              </w:rPr>
              <w:t>迈瑞医疗</w:t>
            </w:r>
          </w:p>
        </w:tc>
        <w:tc>
          <w:tcPr>
            <w:tcW w:w="2880" w:type="dxa"/>
            <w:vAlign w:val="center"/>
          </w:tcPr>
          <w:p w:rsidR="00D215E7" w:rsidRDefault="00903C2B">
            <w:pPr>
              <w:jc w:val="right"/>
            </w:pPr>
            <w:r>
              <w:rPr>
                <w:rFonts w:eastAsiaTheme="minorEastAsia"/>
                <w:szCs w:val="21"/>
              </w:rPr>
              <w:t>2,740,658.96</w:t>
            </w:r>
          </w:p>
        </w:tc>
        <w:tc>
          <w:tcPr>
            <w:tcW w:w="1620" w:type="dxa"/>
            <w:vAlign w:val="center"/>
          </w:tcPr>
          <w:p w:rsidR="00D215E7" w:rsidRDefault="00903C2B">
            <w:pPr>
              <w:jc w:val="right"/>
            </w:pPr>
            <w:r>
              <w:rPr>
                <w:rFonts w:eastAsiaTheme="minorEastAsia"/>
                <w:szCs w:val="21"/>
              </w:rPr>
              <w:t>2.07</w:t>
            </w:r>
          </w:p>
        </w:tc>
      </w:tr>
      <w:tr w:rsidR="00D215E7">
        <w:tc>
          <w:tcPr>
            <w:tcW w:w="870" w:type="dxa"/>
            <w:vAlign w:val="center"/>
          </w:tcPr>
          <w:p w:rsidR="00D215E7" w:rsidRDefault="00903C2B">
            <w:pPr>
              <w:jc w:val="center"/>
            </w:pPr>
            <w:r>
              <w:rPr>
                <w:rFonts w:eastAsiaTheme="minorEastAsia"/>
                <w:szCs w:val="21"/>
              </w:rPr>
              <w:t>71</w:t>
            </w:r>
          </w:p>
        </w:tc>
        <w:tc>
          <w:tcPr>
            <w:tcW w:w="1650" w:type="dxa"/>
            <w:vAlign w:val="center"/>
          </w:tcPr>
          <w:p w:rsidR="00D215E7" w:rsidRDefault="00903C2B">
            <w:pPr>
              <w:jc w:val="center"/>
            </w:pPr>
            <w:r>
              <w:rPr>
                <w:rFonts w:eastAsiaTheme="minorEastAsia"/>
                <w:szCs w:val="21"/>
              </w:rPr>
              <w:t>002142</w:t>
            </w:r>
          </w:p>
        </w:tc>
        <w:tc>
          <w:tcPr>
            <w:tcW w:w="1980" w:type="dxa"/>
            <w:vAlign w:val="center"/>
          </w:tcPr>
          <w:p w:rsidR="00D215E7" w:rsidRDefault="00903C2B">
            <w:pPr>
              <w:jc w:val="center"/>
            </w:pPr>
            <w:r>
              <w:rPr>
                <w:rFonts w:eastAsiaTheme="minorEastAsia"/>
                <w:szCs w:val="21"/>
              </w:rPr>
              <w:t>宁波银行</w:t>
            </w:r>
          </w:p>
        </w:tc>
        <w:tc>
          <w:tcPr>
            <w:tcW w:w="2880" w:type="dxa"/>
            <w:vAlign w:val="center"/>
          </w:tcPr>
          <w:p w:rsidR="00D215E7" w:rsidRDefault="00903C2B">
            <w:pPr>
              <w:jc w:val="right"/>
            </w:pPr>
            <w:r>
              <w:rPr>
                <w:rFonts w:eastAsiaTheme="minorEastAsia"/>
                <w:szCs w:val="21"/>
              </w:rPr>
              <w:t>2,735,154.73</w:t>
            </w:r>
          </w:p>
        </w:tc>
        <w:tc>
          <w:tcPr>
            <w:tcW w:w="1620" w:type="dxa"/>
            <w:vAlign w:val="center"/>
          </w:tcPr>
          <w:p w:rsidR="00D215E7" w:rsidRDefault="00903C2B">
            <w:pPr>
              <w:jc w:val="right"/>
            </w:pPr>
            <w:r>
              <w:rPr>
                <w:rFonts w:eastAsiaTheme="minorEastAsia"/>
                <w:szCs w:val="21"/>
              </w:rPr>
              <w:t>2.07</w:t>
            </w:r>
          </w:p>
        </w:tc>
      </w:tr>
      <w:tr w:rsidR="00D215E7">
        <w:tc>
          <w:tcPr>
            <w:tcW w:w="870" w:type="dxa"/>
            <w:vAlign w:val="center"/>
          </w:tcPr>
          <w:p w:rsidR="00D215E7" w:rsidRDefault="00903C2B">
            <w:pPr>
              <w:jc w:val="center"/>
            </w:pPr>
            <w:r>
              <w:rPr>
                <w:rFonts w:eastAsiaTheme="minorEastAsia"/>
                <w:szCs w:val="21"/>
              </w:rPr>
              <w:t>72</w:t>
            </w:r>
          </w:p>
        </w:tc>
        <w:tc>
          <w:tcPr>
            <w:tcW w:w="1650" w:type="dxa"/>
            <w:vAlign w:val="center"/>
          </w:tcPr>
          <w:p w:rsidR="00D215E7" w:rsidRDefault="00903C2B">
            <w:pPr>
              <w:jc w:val="center"/>
            </w:pPr>
            <w:r>
              <w:rPr>
                <w:rFonts w:eastAsiaTheme="minorEastAsia"/>
                <w:szCs w:val="21"/>
              </w:rPr>
              <w:t>601127</w:t>
            </w:r>
          </w:p>
        </w:tc>
        <w:tc>
          <w:tcPr>
            <w:tcW w:w="1980" w:type="dxa"/>
            <w:vAlign w:val="center"/>
          </w:tcPr>
          <w:p w:rsidR="00D215E7" w:rsidRDefault="00903C2B">
            <w:pPr>
              <w:jc w:val="center"/>
            </w:pPr>
            <w:r>
              <w:rPr>
                <w:rFonts w:eastAsiaTheme="minorEastAsia"/>
                <w:szCs w:val="21"/>
              </w:rPr>
              <w:t>赛力斯</w:t>
            </w:r>
          </w:p>
        </w:tc>
        <w:tc>
          <w:tcPr>
            <w:tcW w:w="2880" w:type="dxa"/>
            <w:vAlign w:val="center"/>
          </w:tcPr>
          <w:p w:rsidR="00D215E7" w:rsidRDefault="00903C2B">
            <w:pPr>
              <w:jc w:val="right"/>
            </w:pPr>
            <w:r>
              <w:rPr>
                <w:rFonts w:eastAsiaTheme="minorEastAsia"/>
                <w:szCs w:val="21"/>
              </w:rPr>
              <w:t>2,709,799.51</w:t>
            </w:r>
          </w:p>
        </w:tc>
        <w:tc>
          <w:tcPr>
            <w:tcW w:w="1620" w:type="dxa"/>
            <w:vAlign w:val="center"/>
          </w:tcPr>
          <w:p w:rsidR="00D215E7" w:rsidRDefault="00903C2B">
            <w:pPr>
              <w:jc w:val="right"/>
            </w:pPr>
            <w:r>
              <w:rPr>
                <w:rFonts w:eastAsiaTheme="minorEastAsia"/>
                <w:szCs w:val="21"/>
              </w:rPr>
              <w:t>2.05</w:t>
            </w:r>
          </w:p>
        </w:tc>
      </w:tr>
      <w:tr w:rsidR="00D215E7">
        <w:tc>
          <w:tcPr>
            <w:tcW w:w="870" w:type="dxa"/>
            <w:vAlign w:val="center"/>
          </w:tcPr>
          <w:p w:rsidR="00D215E7" w:rsidRDefault="00903C2B">
            <w:pPr>
              <w:jc w:val="center"/>
            </w:pPr>
            <w:r>
              <w:rPr>
                <w:rFonts w:eastAsiaTheme="minorEastAsia"/>
                <w:szCs w:val="21"/>
              </w:rPr>
              <w:t>73</w:t>
            </w:r>
          </w:p>
        </w:tc>
        <w:tc>
          <w:tcPr>
            <w:tcW w:w="1650" w:type="dxa"/>
            <w:vAlign w:val="center"/>
          </w:tcPr>
          <w:p w:rsidR="00D215E7" w:rsidRDefault="00903C2B">
            <w:pPr>
              <w:jc w:val="center"/>
            </w:pPr>
            <w:r>
              <w:rPr>
                <w:rFonts w:eastAsiaTheme="minorEastAsia"/>
                <w:szCs w:val="21"/>
              </w:rPr>
              <w:t>002044</w:t>
            </w:r>
          </w:p>
        </w:tc>
        <w:tc>
          <w:tcPr>
            <w:tcW w:w="1980" w:type="dxa"/>
            <w:vAlign w:val="center"/>
          </w:tcPr>
          <w:p w:rsidR="00D215E7" w:rsidRDefault="00903C2B">
            <w:pPr>
              <w:jc w:val="center"/>
            </w:pPr>
            <w:r>
              <w:rPr>
                <w:rFonts w:eastAsiaTheme="minorEastAsia"/>
                <w:szCs w:val="21"/>
              </w:rPr>
              <w:t>美年健康</w:t>
            </w:r>
          </w:p>
        </w:tc>
        <w:tc>
          <w:tcPr>
            <w:tcW w:w="2880" w:type="dxa"/>
            <w:vAlign w:val="center"/>
          </w:tcPr>
          <w:p w:rsidR="00D215E7" w:rsidRDefault="00903C2B">
            <w:pPr>
              <w:jc w:val="right"/>
            </w:pPr>
            <w:r>
              <w:rPr>
                <w:rFonts w:eastAsiaTheme="minorEastAsia"/>
                <w:szCs w:val="21"/>
              </w:rPr>
              <w:t>2,646,580.51</w:t>
            </w:r>
          </w:p>
        </w:tc>
        <w:tc>
          <w:tcPr>
            <w:tcW w:w="1620" w:type="dxa"/>
            <w:vAlign w:val="center"/>
          </w:tcPr>
          <w:p w:rsidR="00D215E7" w:rsidRDefault="00903C2B">
            <w:pPr>
              <w:jc w:val="right"/>
            </w:pPr>
            <w:r>
              <w:rPr>
                <w:rFonts w:eastAsiaTheme="minorEastAsia"/>
                <w:szCs w:val="21"/>
              </w:rPr>
              <w:t>2.00</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8.4.3</w:t>
      </w:r>
      <w:r w:rsidR="008A0029" w:rsidRPr="00E54740">
        <w:rPr>
          <w:rFonts w:eastAsiaTheme="minorEastAsia"/>
          <w:b/>
          <w:szCs w:val="21"/>
        </w:rPr>
        <w:t xml:space="preserve"> </w:t>
      </w:r>
      <w:r w:rsidRPr="00E54740">
        <w:rPr>
          <w:rFonts w:eastAsiaTheme="minorEastAsia"/>
          <w:b/>
          <w:bCs/>
          <w:szCs w:val="21"/>
        </w:rPr>
        <w:t>买入股票的成本总额及卖出股票的收入总额</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买入股票的成本（成交）总额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597,378,887.30</w:t>
            </w:r>
          </w:p>
        </w:tc>
      </w:tr>
      <w:tr w:rsidR="001D7C41" w:rsidRPr="00E54740" w:rsidTr="00F9254F">
        <w:tc>
          <w:tcPr>
            <w:tcW w:w="4500" w:type="dxa"/>
            <w:vAlign w:val="center"/>
          </w:tcPr>
          <w:p w:rsidR="001A59F9" w:rsidRPr="00E54740" w:rsidRDefault="001A59F9" w:rsidP="00F9254F">
            <w:pPr>
              <w:spacing w:line="360" w:lineRule="auto"/>
              <w:rPr>
                <w:rFonts w:eastAsiaTheme="minorEastAsia"/>
                <w:szCs w:val="21"/>
              </w:rPr>
            </w:pPr>
            <w:r w:rsidRPr="00E54740">
              <w:rPr>
                <w:rFonts w:eastAsiaTheme="minorEastAsia"/>
                <w:szCs w:val="21"/>
              </w:rPr>
              <w:t>卖出股票的收入（成交）总额</w:t>
            </w:r>
          </w:p>
        </w:tc>
        <w:tc>
          <w:tcPr>
            <w:tcW w:w="4500" w:type="dxa"/>
            <w:vAlign w:val="center"/>
          </w:tcPr>
          <w:p w:rsidR="001A59F9" w:rsidRPr="00E54740" w:rsidRDefault="001A59F9" w:rsidP="00F9254F">
            <w:pPr>
              <w:spacing w:line="360" w:lineRule="auto"/>
              <w:jc w:val="right"/>
              <w:rPr>
                <w:rFonts w:eastAsiaTheme="minorEastAsia"/>
                <w:szCs w:val="21"/>
              </w:rPr>
            </w:pPr>
            <w:r w:rsidRPr="00E54740">
              <w:rPr>
                <w:rFonts w:eastAsiaTheme="minorEastAsia"/>
                <w:szCs w:val="21"/>
              </w:rPr>
              <w:t>603,979,533.63</w:t>
            </w:r>
          </w:p>
        </w:tc>
      </w:tr>
    </w:tbl>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注：</w:t>
      </w:r>
      <w:r w:rsidRPr="00E54740">
        <w:rPr>
          <w:rFonts w:eastAsiaTheme="minorEastAsia"/>
          <w:szCs w:val="21"/>
        </w:rPr>
        <w:t>“</w:t>
      </w:r>
      <w:r w:rsidRPr="00E54740">
        <w:rPr>
          <w:rFonts w:eastAsiaTheme="minorEastAsia"/>
          <w:szCs w:val="21"/>
        </w:rPr>
        <w:t>买入金额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买入股票成本</w:t>
      </w:r>
      <w:r w:rsidRPr="00E54740">
        <w:rPr>
          <w:rFonts w:eastAsiaTheme="minorEastAsia"/>
          <w:szCs w:val="21"/>
        </w:rPr>
        <w:t>”</w:t>
      </w:r>
      <w:r w:rsidRPr="00E54740">
        <w:rPr>
          <w:rFonts w:eastAsiaTheme="minorEastAsia"/>
          <w:szCs w:val="21"/>
        </w:rPr>
        <w:t>）、</w:t>
      </w:r>
      <w:r w:rsidRPr="00E54740">
        <w:rPr>
          <w:rFonts w:eastAsiaTheme="minorEastAsia"/>
          <w:szCs w:val="21"/>
        </w:rPr>
        <w:t>“</w:t>
      </w:r>
      <w:r w:rsidRPr="00E54740">
        <w:rPr>
          <w:rFonts w:eastAsiaTheme="minorEastAsia"/>
          <w:szCs w:val="21"/>
        </w:rPr>
        <w:t>卖出金额</w:t>
      </w:r>
      <w:r w:rsidRPr="00E54740">
        <w:rPr>
          <w:rFonts w:eastAsiaTheme="minorEastAsia"/>
          <w:szCs w:val="21"/>
        </w:rPr>
        <w:t>”</w:t>
      </w:r>
      <w:r w:rsidRPr="00E54740">
        <w:rPr>
          <w:rFonts w:eastAsiaTheme="minorEastAsia"/>
          <w:szCs w:val="21"/>
        </w:rPr>
        <w:t>（或</w:t>
      </w:r>
      <w:r w:rsidRPr="00E54740">
        <w:rPr>
          <w:rFonts w:eastAsiaTheme="minorEastAsia"/>
          <w:szCs w:val="21"/>
        </w:rPr>
        <w:t>“</w:t>
      </w:r>
      <w:r w:rsidRPr="00E54740">
        <w:rPr>
          <w:rFonts w:eastAsiaTheme="minorEastAsia"/>
          <w:szCs w:val="21"/>
        </w:rPr>
        <w:t>卖出股票收入</w:t>
      </w:r>
      <w:r w:rsidRPr="00E54740">
        <w:rPr>
          <w:rFonts w:eastAsiaTheme="minorEastAsia"/>
          <w:szCs w:val="21"/>
        </w:rPr>
        <w:t>”</w:t>
      </w:r>
      <w:r w:rsidRPr="00E54740">
        <w:rPr>
          <w:rFonts w:eastAsiaTheme="minorEastAsia"/>
          <w:szCs w:val="21"/>
        </w:rPr>
        <w:t>）均按买卖成交金额（成交单价乘以成交数量）填列，不考虑相关交易费用。</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6" w:name="_Toc234814104"/>
      <w:bookmarkStart w:id="147" w:name="_Toc361324883"/>
      <w:bookmarkStart w:id="148" w:name="_Toc162428169"/>
      <w:r w:rsidRPr="00E54740">
        <w:rPr>
          <w:rFonts w:ascii="Times New Roman" w:eastAsiaTheme="minorEastAsia" w:hAnsi="Times New Roman"/>
          <w:kern w:val="0"/>
          <w:sz w:val="21"/>
          <w:szCs w:val="21"/>
        </w:rPr>
        <w:t>8.5</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期末按债券品种分类的债券投资组合</w:t>
      </w:r>
      <w:bookmarkEnd w:id="146"/>
      <w:bookmarkEnd w:id="147"/>
      <w:bookmarkEnd w:id="148"/>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3260"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债券品种</w:t>
            </w:r>
          </w:p>
        </w:tc>
        <w:tc>
          <w:tcPr>
            <w:tcW w:w="3349" w:type="dxa"/>
            <w:vAlign w:val="center"/>
          </w:tcPr>
          <w:p w:rsidR="001A59F9" w:rsidRPr="00E54740" w:rsidRDefault="001A59F9" w:rsidP="00C11FB8">
            <w:pPr>
              <w:spacing w:before="29" w:line="360" w:lineRule="auto"/>
              <w:ind w:left="17"/>
              <w:jc w:val="center"/>
              <w:rPr>
                <w:rFonts w:eastAsiaTheme="minorEastAsia"/>
                <w:szCs w:val="21"/>
              </w:rPr>
            </w:pPr>
            <w:r w:rsidRPr="00E54740">
              <w:rPr>
                <w:rFonts w:eastAsiaTheme="minorEastAsia"/>
                <w:szCs w:val="21"/>
              </w:rPr>
              <w:t>公允价值</w:t>
            </w:r>
          </w:p>
        </w:tc>
        <w:tc>
          <w:tcPr>
            <w:tcW w:w="175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1</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国家债券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2</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央行票据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3</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金融债券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其中：政策性金融债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4</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企业债券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5</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企业短期融资</w:t>
            </w:r>
            <w:r w:rsidR="0043264B" w:rsidRPr="00E54740">
              <w:rPr>
                <w:rFonts w:eastAsiaTheme="minorEastAsia"/>
                <w:szCs w:val="21"/>
              </w:rPr>
              <w:t>券</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6</w:t>
            </w:r>
          </w:p>
        </w:tc>
        <w:tc>
          <w:tcPr>
            <w:tcW w:w="3260" w:type="dxa"/>
            <w:vAlign w:val="center"/>
          </w:tcPr>
          <w:p w:rsidR="001A59F9" w:rsidRPr="00E54740" w:rsidRDefault="001A59F9" w:rsidP="00026C9C">
            <w:pPr>
              <w:spacing w:before="29" w:line="360" w:lineRule="auto"/>
              <w:ind w:left="17"/>
              <w:jc w:val="left"/>
              <w:rPr>
                <w:rFonts w:eastAsiaTheme="minorEastAsia"/>
                <w:szCs w:val="21"/>
              </w:rPr>
            </w:pPr>
            <w:r w:rsidRPr="00E54740">
              <w:rPr>
                <w:rFonts w:eastAsiaTheme="minorEastAsia"/>
                <w:szCs w:val="21"/>
              </w:rPr>
              <w:t>中期票据</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7</w:t>
            </w:r>
          </w:p>
        </w:tc>
        <w:tc>
          <w:tcPr>
            <w:tcW w:w="3260" w:type="dxa"/>
            <w:vAlign w:val="center"/>
          </w:tcPr>
          <w:p w:rsidR="001A59F9" w:rsidRPr="00E54740" w:rsidRDefault="00D55456" w:rsidP="00026C9C">
            <w:pPr>
              <w:spacing w:before="29" w:line="360" w:lineRule="auto"/>
              <w:ind w:left="17"/>
              <w:jc w:val="left"/>
              <w:rPr>
                <w:rFonts w:eastAsiaTheme="minorEastAsia"/>
                <w:szCs w:val="21"/>
              </w:rPr>
            </w:pPr>
            <w:r w:rsidRPr="00E54740">
              <w:rPr>
                <w:rFonts w:eastAsiaTheme="minorEastAsia"/>
                <w:szCs w:val="21"/>
              </w:rPr>
              <w:t>可转债</w:t>
            </w:r>
            <w:r w:rsidRPr="00E54740">
              <w:rPr>
                <w:rFonts w:eastAsiaTheme="minorEastAsia" w:hint="eastAsia"/>
                <w:szCs w:val="21"/>
              </w:rPr>
              <w:t>（可交换债）</w:t>
            </w:r>
          </w:p>
        </w:tc>
        <w:tc>
          <w:tcPr>
            <w:tcW w:w="3349"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879.23</w:t>
            </w:r>
          </w:p>
        </w:tc>
        <w:tc>
          <w:tcPr>
            <w:tcW w:w="1754" w:type="dxa"/>
            <w:vAlign w:val="center"/>
          </w:tcPr>
          <w:p w:rsidR="001A59F9" w:rsidRPr="00E54740" w:rsidRDefault="001A59F9" w:rsidP="00026C9C">
            <w:pPr>
              <w:spacing w:before="29" w:line="360" w:lineRule="auto"/>
              <w:ind w:left="17"/>
              <w:jc w:val="right"/>
              <w:rPr>
                <w:rFonts w:eastAsiaTheme="minorEastAsia"/>
                <w:szCs w:val="21"/>
              </w:rPr>
            </w:pPr>
            <w:r w:rsidRPr="00E54740">
              <w:rPr>
                <w:rFonts w:eastAsiaTheme="minorEastAsia"/>
                <w:szCs w:val="21"/>
              </w:rPr>
              <w:t>0.00</w:t>
            </w:r>
          </w:p>
        </w:tc>
      </w:tr>
      <w:tr w:rsidR="001D7C41" w:rsidRPr="00E54740" w:rsidTr="00E27520">
        <w:tc>
          <w:tcPr>
            <w:tcW w:w="817" w:type="dxa"/>
            <w:vAlign w:val="center"/>
          </w:tcPr>
          <w:p w:rsidR="00E27520" w:rsidRPr="00E54740" w:rsidRDefault="00E27520" w:rsidP="00905283">
            <w:pPr>
              <w:spacing w:before="29" w:line="360" w:lineRule="auto"/>
              <w:ind w:left="17"/>
              <w:jc w:val="center"/>
              <w:rPr>
                <w:rFonts w:eastAsiaTheme="minorEastAsia"/>
                <w:szCs w:val="21"/>
              </w:rPr>
            </w:pPr>
            <w:r w:rsidRPr="00E54740">
              <w:rPr>
                <w:rFonts w:eastAsiaTheme="minorEastAsia" w:hint="eastAsia"/>
                <w:szCs w:val="21"/>
              </w:rPr>
              <w:t>8</w:t>
            </w:r>
          </w:p>
        </w:tc>
        <w:tc>
          <w:tcPr>
            <w:tcW w:w="3260" w:type="dxa"/>
            <w:vAlign w:val="center"/>
          </w:tcPr>
          <w:p w:rsidR="00E27520" w:rsidRPr="00E54740" w:rsidRDefault="00E27520" w:rsidP="00905283">
            <w:pPr>
              <w:spacing w:before="29" w:line="360" w:lineRule="auto"/>
              <w:ind w:left="17"/>
              <w:jc w:val="left"/>
              <w:rPr>
                <w:rFonts w:eastAsiaTheme="minorEastAsia"/>
                <w:szCs w:val="21"/>
              </w:rPr>
            </w:pPr>
            <w:r w:rsidRPr="00E54740">
              <w:rPr>
                <w:rFonts w:eastAsiaTheme="minorEastAsia" w:hint="eastAsia"/>
                <w:szCs w:val="21"/>
              </w:rPr>
              <w:t>同业存单</w:t>
            </w:r>
          </w:p>
        </w:tc>
        <w:tc>
          <w:tcPr>
            <w:tcW w:w="3349"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c>
          <w:tcPr>
            <w:tcW w:w="1754" w:type="dxa"/>
            <w:vAlign w:val="center"/>
          </w:tcPr>
          <w:p w:rsidR="00E27520" w:rsidRPr="00E54740" w:rsidRDefault="00E27520" w:rsidP="00905283">
            <w:pPr>
              <w:spacing w:before="29" w:line="360" w:lineRule="auto"/>
              <w:ind w:left="17"/>
              <w:jc w:val="right"/>
              <w:rPr>
                <w:rFonts w:eastAsiaTheme="minorEastAsia"/>
                <w:szCs w:val="21"/>
              </w:rPr>
            </w:pPr>
            <w:r w:rsidRPr="00E54740">
              <w:rPr>
                <w:rFonts w:eastAsiaTheme="minorEastAsia" w:hint="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t>9</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其他</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w:t>
            </w:r>
          </w:p>
        </w:tc>
      </w:tr>
      <w:tr w:rsidR="001D7C41" w:rsidRPr="00E54740" w:rsidTr="00E27520">
        <w:tc>
          <w:tcPr>
            <w:tcW w:w="817" w:type="dxa"/>
            <w:vAlign w:val="center"/>
          </w:tcPr>
          <w:p w:rsidR="00E27520" w:rsidRPr="00E54740" w:rsidRDefault="00E27520" w:rsidP="00026C9C">
            <w:pPr>
              <w:spacing w:before="29" w:line="360" w:lineRule="auto"/>
              <w:ind w:left="17"/>
              <w:jc w:val="center"/>
              <w:rPr>
                <w:rFonts w:eastAsiaTheme="minorEastAsia"/>
                <w:szCs w:val="21"/>
              </w:rPr>
            </w:pPr>
            <w:r w:rsidRPr="00E54740">
              <w:rPr>
                <w:rFonts w:eastAsiaTheme="minorEastAsia"/>
                <w:szCs w:val="21"/>
              </w:rPr>
              <w:lastRenderedPageBreak/>
              <w:t>10</w:t>
            </w:r>
          </w:p>
        </w:tc>
        <w:tc>
          <w:tcPr>
            <w:tcW w:w="3260" w:type="dxa"/>
            <w:vAlign w:val="center"/>
          </w:tcPr>
          <w:p w:rsidR="00E27520" w:rsidRPr="00E54740" w:rsidRDefault="00E27520" w:rsidP="00026C9C">
            <w:pPr>
              <w:spacing w:before="29" w:line="360" w:lineRule="auto"/>
              <w:ind w:left="17"/>
              <w:jc w:val="left"/>
              <w:rPr>
                <w:rFonts w:eastAsiaTheme="minorEastAsia"/>
                <w:szCs w:val="21"/>
              </w:rPr>
            </w:pPr>
            <w:r w:rsidRPr="00E54740">
              <w:rPr>
                <w:rFonts w:eastAsiaTheme="minorEastAsia"/>
                <w:szCs w:val="21"/>
              </w:rPr>
              <w:t>合计</w:t>
            </w:r>
          </w:p>
        </w:tc>
        <w:tc>
          <w:tcPr>
            <w:tcW w:w="3349"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879.23</w:t>
            </w:r>
          </w:p>
        </w:tc>
        <w:tc>
          <w:tcPr>
            <w:tcW w:w="1754" w:type="dxa"/>
            <w:vAlign w:val="center"/>
          </w:tcPr>
          <w:p w:rsidR="00E27520" w:rsidRPr="00E54740" w:rsidRDefault="00E27520" w:rsidP="00026C9C">
            <w:pPr>
              <w:spacing w:before="29" w:line="360" w:lineRule="auto"/>
              <w:ind w:left="17"/>
              <w:jc w:val="right"/>
              <w:rPr>
                <w:rFonts w:eastAsiaTheme="minorEastAsia"/>
                <w:szCs w:val="21"/>
              </w:rPr>
            </w:pPr>
            <w:r w:rsidRPr="00E54740">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49" w:name="_Toc361324884"/>
      <w:bookmarkStart w:id="150" w:name="_Toc162428170"/>
      <w:r w:rsidRPr="00E54740">
        <w:rPr>
          <w:rFonts w:ascii="Times New Roman" w:eastAsiaTheme="minorEastAsia" w:hAnsi="Times New Roman"/>
          <w:kern w:val="0"/>
          <w:sz w:val="21"/>
          <w:szCs w:val="21"/>
        </w:rPr>
        <w:t>8.6</w:t>
      </w:r>
      <w:bookmarkStart w:id="151" w:name="_Toc234814105"/>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55511D"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的前五名债券投资明细</w:t>
      </w:r>
      <w:bookmarkEnd w:id="149"/>
      <w:bookmarkEnd w:id="151"/>
      <w:bookmarkEnd w:id="150"/>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D7C41" w:rsidRPr="00E54740" w:rsidTr="00AB5FEF">
        <w:tc>
          <w:tcPr>
            <w:tcW w:w="78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774"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债券代码</w:t>
            </w:r>
          </w:p>
        </w:tc>
        <w:tc>
          <w:tcPr>
            <w:tcW w:w="128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债券名称</w:t>
            </w:r>
          </w:p>
        </w:tc>
        <w:tc>
          <w:tcPr>
            <w:tcW w:w="176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数量</w:t>
            </w:r>
            <w:r w:rsidRPr="00E54740">
              <w:rPr>
                <w:rFonts w:eastAsiaTheme="minorEastAsia"/>
                <w:szCs w:val="21"/>
              </w:rPr>
              <w:t>(</w:t>
            </w:r>
            <w:r w:rsidRPr="00E54740">
              <w:rPr>
                <w:rFonts w:eastAsiaTheme="minorEastAsia"/>
                <w:szCs w:val="21"/>
              </w:rPr>
              <w:t>张</w:t>
            </w:r>
            <w:r w:rsidRPr="00E54740">
              <w:rPr>
                <w:rFonts w:eastAsiaTheme="minorEastAsia"/>
                <w:szCs w:val="21"/>
              </w:rPr>
              <w:t>)</w:t>
            </w:r>
          </w:p>
        </w:tc>
        <w:tc>
          <w:tcPr>
            <w:tcW w:w="1843" w:type="dxa"/>
            <w:vAlign w:val="center"/>
          </w:tcPr>
          <w:p w:rsidR="001A59F9" w:rsidRPr="00E54740" w:rsidRDefault="001A59F9" w:rsidP="007C2AE2">
            <w:pPr>
              <w:spacing w:before="29" w:line="360" w:lineRule="auto"/>
              <w:ind w:left="17"/>
              <w:jc w:val="center"/>
              <w:rPr>
                <w:rFonts w:eastAsiaTheme="minorEastAsia"/>
                <w:szCs w:val="21"/>
              </w:rPr>
            </w:pPr>
            <w:r w:rsidRPr="00E54740">
              <w:rPr>
                <w:rFonts w:eastAsiaTheme="minorEastAsia"/>
                <w:szCs w:val="21"/>
              </w:rPr>
              <w:t>公允价值</w:t>
            </w:r>
          </w:p>
        </w:tc>
        <w:tc>
          <w:tcPr>
            <w:tcW w:w="1493"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r w:rsidRPr="00E54740">
              <w:rPr>
                <w:rFonts w:eastAsiaTheme="minorEastAsia"/>
                <w:szCs w:val="21"/>
              </w:rPr>
              <w:t>％</w:t>
            </w:r>
            <w:r w:rsidRPr="00E54740">
              <w:rPr>
                <w:rFonts w:eastAsiaTheme="minorEastAsia"/>
                <w:szCs w:val="21"/>
              </w:rPr>
              <w:t>)</w:t>
            </w:r>
          </w:p>
        </w:tc>
      </w:tr>
      <w:tr w:rsidR="00D215E7">
        <w:tc>
          <w:tcPr>
            <w:tcW w:w="788" w:type="dxa"/>
            <w:vAlign w:val="center"/>
          </w:tcPr>
          <w:p w:rsidR="00D215E7" w:rsidRDefault="00903C2B">
            <w:pPr>
              <w:jc w:val="center"/>
            </w:pPr>
            <w:r>
              <w:rPr>
                <w:rFonts w:eastAsiaTheme="minorEastAsia"/>
                <w:szCs w:val="21"/>
              </w:rPr>
              <w:t>1</w:t>
            </w:r>
          </w:p>
        </w:tc>
        <w:tc>
          <w:tcPr>
            <w:tcW w:w="1774" w:type="dxa"/>
            <w:vAlign w:val="center"/>
          </w:tcPr>
          <w:p w:rsidR="00D215E7" w:rsidRDefault="00903C2B">
            <w:pPr>
              <w:jc w:val="center"/>
            </w:pPr>
            <w:r>
              <w:rPr>
                <w:rFonts w:eastAsiaTheme="minorEastAsia"/>
                <w:szCs w:val="21"/>
              </w:rPr>
              <w:t>128136</w:t>
            </w:r>
          </w:p>
        </w:tc>
        <w:tc>
          <w:tcPr>
            <w:tcW w:w="1282" w:type="dxa"/>
            <w:vAlign w:val="center"/>
          </w:tcPr>
          <w:p w:rsidR="00D215E7" w:rsidRDefault="00903C2B">
            <w:pPr>
              <w:jc w:val="center"/>
            </w:pPr>
            <w:r>
              <w:rPr>
                <w:rFonts w:eastAsiaTheme="minorEastAsia"/>
                <w:szCs w:val="21"/>
              </w:rPr>
              <w:t>立讯转债</w:t>
            </w:r>
          </w:p>
        </w:tc>
        <w:tc>
          <w:tcPr>
            <w:tcW w:w="1763" w:type="dxa"/>
            <w:vAlign w:val="center"/>
          </w:tcPr>
          <w:p w:rsidR="00D215E7" w:rsidRDefault="00903C2B">
            <w:pPr>
              <w:jc w:val="right"/>
            </w:pPr>
            <w:r>
              <w:rPr>
                <w:rFonts w:eastAsiaTheme="minorEastAsia"/>
                <w:szCs w:val="21"/>
              </w:rPr>
              <w:t>8</w:t>
            </w:r>
          </w:p>
        </w:tc>
        <w:tc>
          <w:tcPr>
            <w:tcW w:w="1843" w:type="dxa"/>
            <w:vAlign w:val="center"/>
          </w:tcPr>
          <w:p w:rsidR="00D215E7" w:rsidRDefault="00903C2B">
            <w:pPr>
              <w:jc w:val="right"/>
            </w:pPr>
            <w:r>
              <w:rPr>
                <w:rFonts w:eastAsiaTheme="minorEastAsia"/>
                <w:szCs w:val="21"/>
              </w:rPr>
              <w:t>879.23</w:t>
            </w:r>
          </w:p>
        </w:tc>
        <w:tc>
          <w:tcPr>
            <w:tcW w:w="1493" w:type="dxa"/>
            <w:vAlign w:val="center"/>
          </w:tcPr>
          <w:p w:rsidR="00D215E7" w:rsidRDefault="00903C2B">
            <w:pPr>
              <w:jc w:val="right"/>
            </w:pPr>
            <w:r>
              <w:rPr>
                <w:rFonts w:eastAsiaTheme="minorEastAsia"/>
                <w:szCs w:val="21"/>
              </w:rPr>
              <w:t>0.00</w:t>
            </w:r>
          </w:p>
        </w:tc>
      </w:tr>
    </w:tbl>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2" w:name="_Toc361324885"/>
      <w:bookmarkStart w:id="153" w:name="_Toc162428171"/>
      <w:r w:rsidRPr="00E54740">
        <w:rPr>
          <w:rFonts w:ascii="Times New Roman" w:eastAsiaTheme="minorEastAsia" w:hAnsi="Times New Roman"/>
          <w:kern w:val="0"/>
          <w:sz w:val="21"/>
          <w:szCs w:val="21"/>
        </w:rPr>
        <w:t>8.7</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w:t>
      </w:r>
      <w:r w:rsidR="009819C9" w:rsidRPr="00E54740">
        <w:rPr>
          <w:rFonts w:ascii="Times New Roman" w:eastAsiaTheme="minorEastAsia" w:hAnsi="Times New Roman"/>
          <w:kern w:val="0"/>
          <w:sz w:val="21"/>
          <w:szCs w:val="21"/>
        </w:rPr>
        <w:t>排序</w:t>
      </w:r>
      <w:r w:rsidRPr="00E54740">
        <w:rPr>
          <w:rFonts w:ascii="Times New Roman" w:eastAsiaTheme="minorEastAsia" w:hAnsi="Times New Roman"/>
          <w:kern w:val="0"/>
          <w:sz w:val="21"/>
          <w:szCs w:val="21"/>
        </w:rPr>
        <w:t>的所有资产支持证券投资明细</w:t>
      </w:r>
      <w:bookmarkEnd w:id="152"/>
      <w:bookmarkEnd w:id="153"/>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本基金本报告期末未持有资产支持证券。</w:t>
      </w:r>
    </w:p>
    <w:p w:rsidR="001B3C1C" w:rsidRPr="00E54740" w:rsidRDefault="001B3C1C" w:rsidP="00751A4E">
      <w:pPr>
        <w:pStyle w:val="20"/>
        <w:spacing w:beforeLines="100" w:before="312" w:after="0"/>
        <w:rPr>
          <w:rFonts w:ascii="Times New Roman" w:eastAsiaTheme="minorEastAsia" w:hAnsi="Times New Roman"/>
          <w:kern w:val="0"/>
          <w:sz w:val="21"/>
          <w:szCs w:val="21"/>
        </w:rPr>
      </w:pPr>
      <w:bookmarkStart w:id="154" w:name="_Toc162428172"/>
      <w:r w:rsidRPr="00E54740">
        <w:rPr>
          <w:rFonts w:ascii="Times New Roman" w:eastAsiaTheme="minorEastAsia" w:hAnsi="Times New Roman"/>
          <w:kern w:val="0"/>
          <w:sz w:val="21"/>
          <w:szCs w:val="21"/>
        </w:rPr>
        <w:t xml:space="preserve">8.8 </w:t>
      </w:r>
      <w:r w:rsidRPr="00E54740">
        <w:rPr>
          <w:rFonts w:ascii="Times New Roman" w:eastAsiaTheme="minorEastAsia" w:hAnsi="Times New Roman"/>
          <w:kern w:val="0"/>
          <w:sz w:val="21"/>
          <w:szCs w:val="21"/>
        </w:rPr>
        <w:t>报告期末按公允价值占基金资产净值比例大小排序的前五名贵金属投资明细</w:t>
      </w:r>
      <w:bookmarkEnd w:id="154"/>
    </w:p>
    <w:p w:rsidR="001B3C1C" w:rsidRPr="00E54740" w:rsidRDefault="001B3C1C"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本基金本报告期末未持有贵金属。</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55" w:name="_Toc361324886"/>
      <w:bookmarkStart w:id="156" w:name="_Toc162428173"/>
      <w:r w:rsidRPr="00E54740">
        <w:rPr>
          <w:rFonts w:ascii="Times New Roman" w:eastAsiaTheme="minorEastAsia" w:hAnsi="Times New Roman"/>
          <w:kern w:val="0"/>
          <w:sz w:val="21"/>
          <w:szCs w:val="21"/>
        </w:rPr>
        <w:t>8.9</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期末按公允价值占基金资产净值比例大小排名的前五名权证投资明细</w:t>
      </w:r>
      <w:bookmarkEnd w:id="155"/>
      <w:bookmarkEnd w:id="156"/>
    </w:p>
    <w:p w:rsidR="001A59F9" w:rsidRPr="00E54740" w:rsidRDefault="001A59F9" w:rsidP="00AB5FEF">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本基金本报告期末未持有权证。</w:t>
      </w:r>
    </w:p>
    <w:p w:rsidR="00085AE3" w:rsidRPr="00E54740" w:rsidRDefault="00085AE3" w:rsidP="00085AE3">
      <w:pPr>
        <w:pStyle w:val="20"/>
        <w:spacing w:beforeLines="100" w:before="312" w:after="0"/>
        <w:rPr>
          <w:rFonts w:ascii="Times New Roman" w:eastAsiaTheme="minorEastAsia" w:hAnsi="Times New Roman"/>
          <w:kern w:val="0"/>
          <w:sz w:val="21"/>
          <w:szCs w:val="21"/>
        </w:rPr>
      </w:pPr>
      <w:bookmarkStart w:id="157" w:name="_Toc162428174"/>
      <w:r w:rsidRPr="00E54740">
        <w:rPr>
          <w:rFonts w:ascii="Times New Roman" w:eastAsiaTheme="minorEastAsia" w:hAnsi="Times New Roman"/>
          <w:kern w:val="0"/>
          <w:sz w:val="21"/>
          <w:szCs w:val="21"/>
        </w:rPr>
        <w:t xml:space="preserve">8.10 </w:t>
      </w:r>
      <w:r w:rsidRPr="00E54740">
        <w:rPr>
          <w:rFonts w:ascii="Times New Roman" w:eastAsiaTheme="minorEastAsia" w:hAnsi="Times New Roman"/>
          <w:kern w:val="0"/>
          <w:sz w:val="21"/>
          <w:szCs w:val="21"/>
        </w:rPr>
        <w:t>本基金投资股指期货的投资政策</w:t>
      </w:r>
      <w:bookmarkEnd w:id="157"/>
    </w:p>
    <w:p w:rsidR="005D072B" w:rsidRPr="00E54740" w:rsidRDefault="005D072B" w:rsidP="001A093D">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本基金本报告期末未持有股指期货。</w:t>
      </w:r>
    </w:p>
    <w:p w:rsidR="00FF26CE" w:rsidRPr="00E54740" w:rsidRDefault="00FF26CE" w:rsidP="00751A4E">
      <w:pPr>
        <w:pStyle w:val="20"/>
        <w:spacing w:beforeLines="100" w:before="312" w:after="0"/>
        <w:rPr>
          <w:rFonts w:ascii="Times New Roman" w:eastAsiaTheme="minorEastAsia" w:hAnsi="Times New Roman"/>
          <w:kern w:val="0"/>
          <w:sz w:val="21"/>
          <w:szCs w:val="21"/>
        </w:rPr>
      </w:pPr>
      <w:bookmarkStart w:id="158" w:name="_Toc162428175"/>
      <w:r w:rsidRPr="00E54740">
        <w:rPr>
          <w:rFonts w:ascii="Times New Roman" w:eastAsiaTheme="minorEastAsia" w:hAnsi="Times New Roman"/>
          <w:kern w:val="0"/>
          <w:sz w:val="21"/>
          <w:szCs w:val="21"/>
        </w:rPr>
        <w:t>8.11</w:t>
      </w:r>
      <w:r w:rsidRPr="00E54740">
        <w:rPr>
          <w:rFonts w:ascii="Times New Roman" w:eastAsiaTheme="minorEastAsia" w:hAnsi="Times New Roman"/>
          <w:kern w:val="0"/>
          <w:sz w:val="21"/>
          <w:szCs w:val="21"/>
        </w:rPr>
        <w:t>报告期末本基金投资的国债期货交易情况说明</w:t>
      </w:r>
      <w:bookmarkEnd w:id="158"/>
    </w:p>
    <w:p w:rsidR="00FF26CE" w:rsidRPr="00E54740" w:rsidRDefault="00FF26CE" w:rsidP="00231A09">
      <w:pPr>
        <w:widowControl/>
        <w:spacing w:line="360" w:lineRule="auto"/>
        <w:ind w:firstLineChars="200" w:firstLine="420"/>
        <w:rPr>
          <w:rFonts w:eastAsiaTheme="minorEastAsia"/>
          <w:kern w:val="0"/>
          <w:szCs w:val="21"/>
        </w:rPr>
      </w:pPr>
      <w:r w:rsidRPr="00E54740">
        <w:rPr>
          <w:rFonts w:eastAsiaTheme="minorEastAsia"/>
          <w:kern w:val="0"/>
          <w:szCs w:val="21"/>
        </w:rPr>
        <w:t>本基金本报告期末未持有国债期货。</w:t>
      </w:r>
    </w:p>
    <w:p w:rsidR="00635AC4" w:rsidRPr="00E54740" w:rsidRDefault="00635AC4" w:rsidP="00751A4E">
      <w:pPr>
        <w:pStyle w:val="20"/>
        <w:spacing w:beforeLines="100" w:before="312" w:after="0"/>
        <w:rPr>
          <w:rFonts w:ascii="Times New Roman" w:eastAsiaTheme="minorEastAsia" w:hAnsi="Times New Roman"/>
          <w:kern w:val="0"/>
          <w:sz w:val="21"/>
          <w:szCs w:val="21"/>
        </w:rPr>
      </w:pPr>
      <w:bookmarkStart w:id="159" w:name="_Toc162428176"/>
      <w:r w:rsidRPr="00E54740">
        <w:rPr>
          <w:rFonts w:ascii="Times New Roman" w:eastAsiaTheme="minorEastAsia" w:hAnsi="Times New Roman"/>
          <w:kern w:val="0"/>
          <w:sz w:val="21"/>
          <w:szCs w:val="21"/>
        </w:rPr>
        <w:t xml:space="preserve">8.12 </w:t>
      </w:r>
      <w:r w:rsidRPr="00E54740">
        <w:rPr>
          <w:rFonts w:ascii="Times New Roman" w:eastAsiaTheme="minorEastAsia" w:hAnsi="Times New Roman" w:hint="eastAsia"/>
          <w:kern w:val="0"/>
          <w:sz w:val="21"/>
          <w:szCs w:val="21"/>
        </w:rPr>
        <w:t>本报告期投资基金情况</w:t>
      </w:r>
      <w:bookmarkEnd w:id="159"/>
    </w:p>
    <w:p w:rsidR="00635AC4" w:rsidRPr="00E54740" w:rsidRDefault="00635AC4" w:rsidP="00751A4E">
      <w:pPr>
        <w:pStyle w:val="a0"/>
        <w:spacing w:beforeLines="50" w:before="156" w:line="360" w:lineRule="auto"/>
        <w:ind w:firstLineChars="0" w:firstLine="0"/>
        <w:rPr>
          <w:rFonts w:eastAsiaTheme="minorEastAsia"/>
          <w:b/>
          <w:szCs w:val="21"/>
        </w:rPr>
      </w:pPr>
      <w:r w:rsidRPr="00E54740">
        <w:rPr>
          <w:rFonts w:eastAsiaTheme="minorEastAsia"/>
          <w:b/>
          <w:szCs w:val="21"/>
        </w:rPr>
        <w:t>8.12.1</w:t>
      </w:r>
      <w:r w:rsidRPr="00E54740">
        <w:rPr>
          <w:rFonts w:eastAsiaTheme="minorEastAsia" w:hint="eastAsia"/>
          <w:b/>
          <w:szCs w:val="21"/>
        </w:rPr>
        <w:t xml:space="preserve"> </w:t>
      </w:r>
      <w:r w:rsidRPr="00E54740">
        <w:rPr>
          <w:rFonts w:eastAsiaTheme="minorEastAsia" w:hint="eastAsia"/>
          <w:b/>
          <w:szCs w:val="21"/>
        </w:rPr>
        <w:t>报告期末按公允价值占基金资产净值比例大小排序的基金投资明细</w:t>
      </w:r>
    </w:p>
    <w:p w:rsidR="00635AC4" w:rsidRDefault="00635AC4" w:rsidP="00635AC4">
      <w:pPr>
        <w:widowControl/>
        <w:spacing w:line="360" w:lineRule="auto"/>
        <w:ind w:firstLineChars="200" w:firstLine="420"/>
        <w:jc w:val="left"/>
        <w:rPr>
          <w:rFonts w:eastAsiaTheme="minorEastAsia"/>
          <w:szCs w:val="21"/>
        </w:rPr>
      </w:pPr>
      <w:r w:rsidRPr="00E54740">
        <w:rPr>
          <w:rFonts w:eastAsiaTheme="minorEastAsia"/>
          <w:szCs w:val="21"/>
        </w:rPr>
        <w:t>本基金本报告期末未持有基金。</w:t>
      </w: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160" w:name="_Toc361324887"/>
      <w:bookmarkStart w:id="161" w:name="_Toc162428177"/>
      <w:r w:rsidRPr="00E54740">
        <w:rPr>
          <w:rFonts w:ascii="Times New Roman" w:eastAsiaTheme="minorEastAsia" w:hAnsi="Times New Roman"/>
          <w:kern w:val="0"/>
          <w:sz w:val="21"/>
          <w:szCs w:val="21"/>
        </w:rPr>
        <w:t xml:space="preserve">8.13 </w:t>
      </w:r>
      <w:r w:rsidRPr="00E54740">
        <w:rPr>
          <w:rFonts w:ascii="Times New Roman" w:eastAsiaTheme="minorEastAsia" w:hAnsi="Times New Roman"/>
          <w:kern w:val="0"/>
          <w:sz w:val="21"/>
          <w:szCs w:val="21"/>
        </w:rPr>
        <w:t>投资组合报告附注</w:t>
      </w:r>
      <w:bookmarkEnd w:id="160"/>
      <w:bookmarkEnd w:id="161"/>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8.13.1</w:t>
      </w:r>
      <w:r w:rsidRPr="00E54740">
        <w:rPr>
          <w:rFonts w:eastAsiaTheme="minorEastAsia"/>
          <w:kern w:val="0"/>
          <w:szCs w:val="21"/>
        </w:rPr>
        <w:t>本基金投资的前十名证券的发行主体本期未出现被监管部门立案调查，或在报告编制日前一年内受到公开谴责、处罚的情形。</w:t>
      </w:r>
    </w:p>
    <w:p w:rsidR="001A59F9" w:rsidRPr="00E54740" w:rsidRDefault="001A59F9" w:rsidP="00D4772B">
      <w:pPr>
        <w:widowControl/>
        <w:spacing w:line="360" w:lineRule="auto"/>
        <w:rPr>
          <w:rFonts w:eastAsiaTheme="minorEastAsia"/>
          <w:kern w:val="0"/>
          <w:szCs w:val="21"/>
        </w:rPr>
      </w:pPr>
      <w:r w:rsidRPr="00E54740">
        <w:rPr>
          <w:rFonts w:eastAsiaTheme="minorEastAsia"/>
          <w:kern w:val="0"/>
          <w:szCs w:val="21"/>
        </w:rPr>
        <w:t>8.13.2</w:t>
      </w:r>
      <w:r w:rsidRPr="00E54740">
        <w:rPr>
          <w:rFonts w:eastAsiaTheme="minorEastAsia"/>
          <w:kern w:val="0"/>
          <w:szCs w:val="21"/>
        </w:rPr>
        <w:t>报告期内本基金投资的前十名股票中没有在基金合同规定备选股票库之外的股票。</w:t>
      </w:r>
    </w:p>
    <w:p w:rsidR="001A59F9" w:rsidRPr="00E54740" w:rsidRDefault="001A59F9" w:rsidP="00D4772B">
      <w:pPr>
        <w:spacing w:line="360" w:lineRule="auto"/>
        <w:rPr>
          <w:rFonts w:eastAsiaTheme="minorEastAsia"/>
          <w:b/>
          <w:bCs/>
          <w:szCs w:val="21"/>
        </w:rPr>
      </w:pPr>
      <w:r w:rsidRPr="00E54740">
        <w:rPr>
          <w:rFonts w:eastAsiaTheme="minorEastAsia"/>
          <w:b/>
          <w:szCs w:val="21"/>
        </w:rPr>
        <w:t>8.13.3</w:t>
      </w:r>
      <w:r w:rsidR="008A0029" w:rsidRPr="00E54740">
        <w:rPr>
          <w:rFonts w:eastAsiaTheme="minorEastAsia"/>
          <w:b/>
          <w:szCs w:val="21"/>
        </w:rPr>
        <w:t xml:space="preserve"> </w:t>
      </w:r>
      <w:r w:rsidRPr="00E54740">
        <w:rPr>
          <w:rFonts w:eastAsiaTheme="minorEastAsia"/>
          <w:b/>
          <w:bCs/>
          <w:szCs w:val="21"/>
        </w:rPr>
        <w:t>期末其他各项资产构成</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lastRenderedPageBreak/>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D7C41" w:rsidRPr="00E54740" w:rsidTr="006D141C">
        <w:tc>
          <w:tcPr>
            <w:tcW w:w="765"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117"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名称</w:t>
            </w:r>
          </w:p>
        </w:tc>
        <w:tc>
          <w:tcPr>
            <w:tcW w:w="4118"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金额</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1</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存出保证金</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47,467.86</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2</w:t>
            </w:r>
          </w:p>
        </w:tc>
        <w:tc>
          <w:tcPr>
            <w:tcW w:w="4117" w:type="dxa"/>
          </w:tcPr>
          <w:p w:rsidR="001A59F9" w:rsidRPr="00E54740" w:rsidRDefault="007F5308" w:rsidP="00026C9C">
            <w:pPr>
              <w:spacing w:line="360" w:lineRule="auto"/>
              <w:ind w:leftChars="50" w:left="105"/>
              <w:rPr>
                <w:rFonts w:eastAsiaTheme="minorEastAsia"/>
                <w:szCs w:val="21"/>
              </w:rPr>
            </w:pPr>
            <w:r w:rsidRPr="00E54740">
              <w:rPr>
                <w:rFonts w:eastAsiaTheme="minorEastAsia"/>
                <w:szCs w:val="21"/>
              </w:rPr>
              <w:t>应收清算款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3</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应收股利</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4</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应收利息</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5</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应收申购款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31,001.89</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6</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其他应收款</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tcPr>
          <w:p w:rsidR="001A59F9" w:rsidRPr="00E54740" w:rsidRDefault="001A59F9" w:rsidP="00026C9C">
            <w:pPr>
              <w:spacing w:line="360" w:lineRule="auto"/>
              <w:jc w:val="center"/>
              <w:rPr>
                <w:rFonts w:eastAsiaTheme="minorEastAsia"/>
                <w:szCs w:val="21"/>
              </w:rPr>
            </w:pPr>
            <w:r w:rsidRPr="00E54740">
              <w:rPr>
                <w:rFonts w:eastAsiaTheme="minorEastAsia"/>
                <w:szCs w:val="21"/>
              </w:rPr>
              <w:t>7</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待摊费用</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8</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其他</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w:t>
            </w:r>
          </w:p>
        </w:tc>
      </w:tr>
      <w:tr w:rsidR="001D7C41" w:rsidRPr="00E54740" w:rsidTr="006D141C">
        <w:tc>
          <w:tcPr>
            <w:tcW w:w="765" w:type="dxa"/>
            <w:vAlign w:val="center"/>
          </w:tcPr>
          <w:p w:rsidR="001A59F9" w:rsidRPr="00E54740" w:rsidRDefault="001A59F9" w:rsidP="00026C9C">
            <w:pPr>
              <w:autoSpaceDE w:val="0"/>
              <w:autoSpaceDN w:val="0"/>
              <w:adjustRightInd w:val="0"/>
              <w:spacing w:before="29" w:line="360" w:lineRule="auto"/>
              <w:ind w:left="15"/>
              <w:jc w:val="center"/>
              <w:rPr>
                <w:rFonts w:eastAsiaTheme="minorEastAsia"/>
                <w:szCs w:val="21"/>
              </w:rPr>
            </w:pPr>
            <w:r w:rsidRPr="00E54740">
              <w:rPr>
                <w:rFonts w:eastAsiaTheme="minorEastAsia"/>
                <w:szCs w:val="21"/>
              </w:rPr>
              <w:t>9</w:t>
            </w:r>
          </w:p>
        </w:tc>
        <w:tc>
          <w:tcPr>
            <w:tcW w:w="4117" w:type="dxa"/>
          </w:tcPr>
          <w:p w:rsidR="001A59F9" w:rsidRPr="00E54740" w:rsidRDefault="001A59F9" w:rsidP="00026C9C">
            <w:pPr>
              <w:spacing w:line="360" w:lineRule="auto"/>
              <w:ind w:leftChars="50" w:left="105"/>
              <w:rPr>
                <w:rFonts w:eastAsiaTheme="minorEastAsia"/>
                <w:szCs w:val="21"/>
              </w:rPr>
            </w:pPr>
            <w:r w:rsidRPr="00E54740">
              <w:rPr>
                <w:rFonts w:eastAsiaTheme="minorEastAsia"/>
                <w:szCs w:val="21"/>
              </w:rPr>
              <w:t>合计</w:t>
            </w:r>
          </w:p>
        </w:tc>
        <w:tc>
          <w:tcPr>
            <w:tcW w:w="4118" w:type="dxa"/>
            <w:vAlign w:val="center"/>
          </w:tcPr>
          <w:p w:rsidR="001A59F9" w:rsidRPr="00E54740" w:rsidRDefault="001A59F9" w:rsidP="00026C9C">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78,469.75</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8.13.4</w:t>
      </w:r>
      <w:r w:rsidR="008A0029" w:rsidRPr="00E54740">
        <w:rPr>
          <w:rFonts w:eastAsiaTheme="minorEastAsia"/>
          <w:b/>
          <w:szCs w:val="21"/>
        </w:rPr>
        <w:t xml:space="preserve"> </w:t>
      </w:r>
      <w:r w:rsidRPr="00E54740">
        <w:rPr>
          <w:rFonts w:eastAsiaTheme="minorEastAsia"/>
          <w:b/>
          <w:bCs/>
          <w:szCs w:val="21"/>
        </w:rPr>
        <w:t>期末持有的处于转股期的可转换债券明细</w:t>
      </w:r>
    </w:p>
    <w:p w:rsidR="001A59F9" w:rsidRPr="00E54740" w:rsidRDefault="001A59F9" w:rsidP="00026C9C">
      <w:pPr>
        <w:autoSpaceDE w:val="0"/>
        <w:autoSpaceDN w:val="0"/>
        <w:adjustRightInd w:val="0"/>
        <w:spacing w:before="29" w:line="360" w:lineRule="auto"/>
        <w:ind w:left="15"/>
        <w:jc w:val="right"/>
        <w:rPr>
          <w:rFonts w:eastAsiaTheme="minorEastAsia"/>
          <w:kern w:val="0"/>
          <w:szCs w:val="21"/>
        </w:rPr>
      </w:pPr>
      <w:r w:rsidRPr="00E54740">
        <w:rPr>
          <w:rFonts w:eastAsiaTheme="minorEastAsia"/>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1729"/>
        <w:gridCol w:w="1658"/>
        <w:gridCol w:w="2508"/>
        <w:gridCol w:w="1462"/>
      </w:tblGrid>
      <w:tr w:rsidR="001D7C41" w:rsidRPr="00E54740" w:rsidTr="001A093D">
        <w:tc>
          <w:tcPr>
            <w:tcW w:w="180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序号</w:t>
            </w:r>
          </w:p>
        </w:tc>
        <w:tc>
          <w:tcPr>
            <w:tcW w:w="1729"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债券代码</w:t>
            </w:r>
          </w:p>
        </w:tc>
        <w:tc>
          <w:tcPr>
            <w:tcW w:w="1658"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债券名称</w:t>
            </w:r>
          </w:p>
        </w:tc>
        <w:tc>
          <w:tcPr>
            <w:tcW w:w="2508" w:type="dxa"/>
            <w:vAlign w:val="center"/>
          </w:tcPr>
          <w:p w:rsidR="001A59F9" w:rsidRPr="00E54740" w:rsidRDefault="001A59F9" w:rsidP="0071671C">
            <w:pPr>
              <w:spacing w:before="29" w:line="360" w:lineRule="auto"/>
              <w:ind w:left="17"/>
              <w:jc w:val="center"/>
              <w:rPr>
                <w:rFonts w:eastAsiaTheme="minorEastAsia"/>
                <w:szCs w:val="21"/>
              </w:rPr>
            </w:pPr>
            <w:r w:rsidRPr="00E54740">
              <w:rPr>
                <w:rFonts w:eastAsiaTheme="minorEastAsia"/>
                <w:szCs w:val="21"/>
              </w:rPr>
              <w:t>公允价值</w:t>
            </w:r>
          </w:p>
        </w:tc>
        <w:tc>
          <w:tcPr>
            <w:tcW w:w="1462" w:type="dxa"/>
            <w:vAlign w:val="center"/>
          </w:tcPr>
          <w:p w:rsidR="001A59F9" w:rsidRPr="00E54740" w:rsidRDefault="001A59F9" w:rsidP="00026C9C">
            <w:pPr>
              <w:spacing w:before="29" w:line="360" w:lineRule="auto"/>
              <w:ind w:left="17"/>
              <w:jc w:val="center"/>
              <w:rPr>
                <w:rFonts w:eastAsiaTheme="minorEastAsia"/>
                <w:szCs w:val="21"/>
              </w:rPr>
            </w:pPr>
            <w:r w:rsidRPr="00E54740">
              <w:rPr>
                <w:rFonts w:eastAsiaTheme="minorEastAsia"/>
                <w:szCs w:val="21"/>
              </w:rPr>
              <w:t>占基金资产净值比例</w:t>
            </w:r>
            <w:r w:rsidRPr="00E54740">
              <w:rPr>
                <w:rFonts w:eastAsiaTheme="minorEastAsia"/>
                <w:szCs w:val="21"/>
              </w:rPr>
              <w:t>(%)</w:t>
            </w:r>
          </w:p>
        </w:tc>
      </w:tr>
      <w:tr w:rsidR="00D215E7">
        <w:tc>
          <w:tcPr>
            <w:tcW w:w="1808" w:type="dxa"/>
            <w:vAlign w:val="center"/>
          </w:tcPr>
          <w:p w:rsidR="00D215E7" w:rsidRDefault="00903C2B">
            <w:pPr>
              <w:jc w:val="center"/>
            </w:pPr>
            <w:r>
              <w:rPr>
                <w:rFonts w:eastAsiaTheme="minorEastAsia"/>
                <w:szCs w:val="21"/>
              </w:rPr>
              <w:t>1</w:t>
            </w:r>
          </w:p>
        </w:tc>
        <w:tc>
          <w:tcPr>
            <w:tcW w:w="1729" w:type="dxa"/>
            <w:vAlign w:val="center"/>
          </w:tcPr>
          <w:p w:rsidR="00D215E7" w:rsidRDefault="00903C2B">
            <w:pPr>
              <w:jc w:val="center"/>
            </w:pPr>
            <w:r>
              <w:rPr>
                <w:rFonts w:eastAsiaTheme="minorEastAsia"/>
                <w:szCs w:val="21"/>
              </w:rPr>
              <w:t>128136</w:t>
            </w:r>
          </w:p>
        </w:tc>
        <w:tc>
          <w:tcPr>
            <w:tcW w:w="1658" w:type="dxa"/>
            <w:vAlign w:val="center"/>
          </w:tcPr>
          <w:p w:rsidR="00D215E7" w:rsidRDefault="00903C2B">
            <w:pPr>
              <w:jc w:val="center"/>
            </w:pPr>
            <w:r>
              <w:rPr>
                <w:rFonts w:eastAsiaTheme="minorEastAsia"/>
                <w:szCs w:val="21"/>
              </w:rPr>
              <w:t>立讯转债</w:t>
            </w:r>
          </w:p>
        </w:tc>
        <w:tc>
          <w:tcPr>
            <w:tcW w:w="2508" w:type="dxa"/>
            <w:vAlign w:val="center"/>
          </w:tcPr>
          <w:p w:rsidR="00D215E7" w:rsidRDefault="00903C2B">
            <w:pPr>
              <w:jc w:val="right"/>
            </w:pPr>
            <w:r>
              <w:rPr>
                <w:rFonts w:eastAsiaTheme="minorEastAsia"/>
                <w:szCs w:val="21"/>
              </w:rPr>
              <w:t>879.23</w:t>
            </w:r>
          </w:p>
        </w:tc>
        <w:tc>
          <w:tcPr>
            <w:tcW w:w="1462" w:type="dxa"/>
            <w:vAlign w:val="center"/>
          </w:tcPr>
          <w:p w:rsidR="00D215E7" w:rsidRDefault="00903C2B">
            <w:pPr>
              <w:jc w:val="right"/>
            </w:pPr>
            <w:r>
              <w:rPr>
                <w:rFonts w:eastAsiaTheme="minorEastAsia"/>
                <w:szCs w:val="21"/>
              </w:rPr>
              <w:t>0.00</w:t>
            </w:r>
          </w:p>
        </w:tc>
      </w:tr>
    </w:tbl>
    <w:p w:rsidR="001A59F9" w:rsidRPr="00E54740" w:rsidRDefault="001A59F9" w:rsidP="00751A4E">
      <w:pPr>
        <w:spacing w:beforeLines="100" w:before="312" w:line="360" w:lineRule="auto"/>
        <w:rPr>
          <w:rFonts w:eastAsiaTheme="minorEastAsia"/>
          <w:b/>
          <w:bCs/>
          <w:szCs w:val="21"/>
        </w:rPr>
      </w:pPr>
      <w:r w:rsidRPr="00E54740">
        <w:rPr>
          <w:rFonts w:eastAsiaTheme="minorEastAsia"/>
          <w:b/>
          <w:szCs w:val="21"/>
        </w:rPr>
        <w:t>8.13.5</w:t>
      </w:r>
      <w:r w:rsidR="008A0029" w:rsidRPr="00E54740">
        <w:rPr>
          <w:rFonts w:eastAsiaTheme="minorEastAsia"/>
          <w:b/>
          <w:szCs w:val="21"/>
        </w:rPr>
        <w:t xml:space="preserve"> </w:t>
      </w:r>
      <w:r w:rsidRPr="00E54740">
        <w:rPr>
          <w:rFonts w:eastAsiaTheme="minorEastAsia"/>
          <w:b/>
          <w:bCs/>
          <w:szCs w:val="21"/>
        </w:rPr>
        <w:t>期末前十名股票中存在流通受限情况的说明</w:t>
      </w:r>
    </w:p>
    <w:p w:rsidR="00E056A4"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本基金本报告期末前十名股票中不存在流通受限情况。</w:t>
      </w:r>
    </w:p>
    <w:p w:rsidR="001A59F9" w:rsidRPr="00E54740" w:rsidRDefault="001A59F9" w:rsidP="00751A4E">
      <w:pPr>
        <w:spacing w:beforeLines="100" w:before="312" w:line="360" w:lineRule="auto"/>
        <w:rPr>
          <w:rFonts w:eastAsiaTheme="minorEastAsia"/>
          <w:b/>
          <w:szCs w:val="21"/>
        </w:rPr>
      </w:pPr>
      <w:r w:rsidRPr="00E54740">
        <w:rPr>
          <w:rFonts w:eastAsiaTheme="minorEastAsia"/>
          <w:b/>
          <w:szCs w:val="21"/>
        </w:rPr>
        <w:t>8.13.6</w:t>
      </w:r>
      <w:r w:rsidR="008A0029" w:rsidRPr="00E54740">
        <w:rPr>
          <w:rFonts w:eastAsiaTheme="minorEastAsia"/>
          <w:b/>
          <w:szCs w:val="21"/>
        </w:rPr>
        <w:t xml:space="preserve"> </w:t>
      </w:r>
      <w:r w:rsidRPr="00E54740">
        <w:rPr>
          <w:rFonts w:eastAsiaTheme="minorEastAsia"/>
          <w:b/>
          <w:szCs w:val="21"/>
        </w:rPr>
        <w:t>投资组合报告附注的其他文字描述部分</w:t>
      </w:r>
    </w:p>
    <w:p w:rsidR="001A59F9" w:rsidRPr="00E54740" w:rsidRDefault="001A59F9" w:rsidP="00A90B96">
      <w:pPr>
        <w:widowControl/>
        <w:spacing w:line="360" w:lineRule="auto"/>
        <w:ind w:firstLineChars="200" w:firstLine="420"/>
        <w:rPr>
          <w:rFonts w:eastAsiaTheme="minorEastAsia"/>
          <w:kern w:val="0"/>
          <w:szCs w:val="21"/>
        </w:rPr>
      </w:pPr>
      <w:r w:rsidRPr="00E54740">
        <w:rPr>
          <w:rFonts w:eastAsiaTheme="minorEastAsia"/>
          <w:kern w:val="0"/>
          <w:szCs w:val="21"/>
        </w:rPr>
        <w:t>因四舍五入原因，投资组合报告中分项之和与合计可能存在尾差。</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sz w:val="21"/>
          <w:szCs w:val="21"/>
        </w:rPr>
      </w:pPr>
      <w:bookmarkStart w:id="162" w:name="_Toc225500050"/>
      <w:bookmarkStart w:id="163" w:name="_Toc361324888"/>
      <w:bookmarkStart w:id="164" w:name="_Toc162428178"/>
      <w:r w:rsidRPr="00E54740">
        <w:rPr>
          <w:rFonts w:eastAsiaTheme="minorEastAsia"/>
          <w:b/>
          <w:bCs/>
          <w:sz w:val="21"/>
          <w:szCs w:val="21"/>
          <w:lang w:val="en-US"/>
        </w:rPr>
        <w:t>§9</w:t>
      </w:r>
      <w:r w:rsidR="009153A3" w:rsidRPr="00E54740">
        <w:rPr>
          <w:rFonts w:eastAsiaTheme="minorEastAsia"/>
          <w:b/>
          <w:bCs/>
          <w:sz w:val="21"/>
          <w:szCs w:val="21"/>
          <w:lang w:val="en-US"/>
        </w:rPr>
        <w:t xml:space="preserve">  </w:t>
      </w:r>
      <w:r w:rsidRPr="00E54740">
        <w:rPr>
          <w:rFonts w:eastAsiaTheme="minorEastAsia"/>
          <w:b/>
          <w:bCs/>
          <w:sz w:val="21"/>
          <w:szCs w:val="21"/>
          <w:lang w:val="en-US"/>
        </w:rPr>
        <w:t>基金份额持有人信息</w:t>
      </w:r>
      <w:bookmarkEnd w:id="162"/>
      <w:bookmarkEnd w:id="163"/>
      <w:bookmarkEnd w:id="164"/>
    </w:p>
    <w:p w:rsidR="001A59F9" w:rsidRPr="00E54740" w:rsidRDefault="001A59F9" w:rsidP="00A90B96">
      <w:pPr>
        <w:pStyle w:val="20"/>
        <w:spacing w:before="0" w:after="0"/>
        <w:rPr>
          <w:rFonts w:ascii="Times New Roman" w:eastAsiaTheme="minorEastAsia" w:hAnsi="Times New Roman"/>
          <w:kern w:val="0"/>
          <w:sz w:val="21"/>
          <w:szCs w:val="21"/>
        </w:rPr>
      </w:pPr>
      <w:bookmarkStart w:id="165" w:name="_Toc225500051"/>
      <w:bookmarkStart w:id="166" w:name="_Toc361324889"/>
      <w:bookmarkStart w:id="167" w:name="_Toc162428179"/>
      <w:r w:rsidRPr="00E54740">
        <w:rPr>
          <w:rFonts w:ascii="Times New Roman" w:eastAsiaTheme="minorEastAsia" w:hAnsi="Times New Roman"/>
          <w:kern w:val="0"/>
          <w:sz w:val="21"/>
          <w:szCs w:val="21"/>
        </w:rPr>
        <w:t xml:space="preserve">9.1 </w:t>
      </w:r>
      <w:r w:rsidRPr="00E54740">
        <w:rPr>
          <w:rFonts w:ascii="Times New Roman" w:eastAsiaTheme="minorEastAsia" w:hAnsi="Times New Roman"/>
          <w:kern w:val="0"/>
          <w:sz w:val="21"/>
          <w:szCs w:val="21"/>
        </w:rPr>
        <w:t>期末基金份额持有人户数及持有人结构</w:t>
      </w:r>
      <w:bookmarkEnd w:id="165"/>
      <w:bookmarkEnd w:id="166"/>
      <w:bookmarkEnd w:id="167"/>
    </w:p>
    <w:p w:rsidR="00C52F4A" w:rsidRPr="00E54740" w:rsidRDefault="00C52F4A" w:rsidP="00C52F4A">
      <w:pPr>
        <w:autoSpaceDE w:val="0"/>
        <w:autoSpaceDN w:val="0"/>
        <w:adjustRightInd w:val="0"/>
        <w:spacing w:before="29" w:line="360" w:lineRule="auto"/>
        <w:ind w:left="15"/>
        <w:jc w:val="right"/>
        <w:rPr>
          <w:rFonts w:eastAsiaTheme="minorEastAsia"/>
          <w:szCs w:val="21"/>
        </w:rPr>
      </w:pPr>
      <w:r w:rsidRPr="00E54740">
        <w:rPr>
          <w:rFonts w:eastAsiaTheme="minorEastAsia"/>
          <w:szCs w:val="21"/>
        </w:rPr>
        <w:t>份额单位：份</w:t>
      </w:r>
    </w:p>
    <w:p w:rsidR="00C52F4A" w:rsidRPr="00E54740" w:rsidRDefault="00C52F4A" w:rsidP="00C52F4A">
      <w:pPr>
        <w:autoSpaceDE w:val="0"/>
        <w:autoSpaceDN w:val="0"/>
        <w:adjustRightInd w:val="0"/>
        <w:spacing w:line="360" w:lineRule="auto"/>
        <w:jc w:val="left"/>
        <w:rPr>
          <w:rFonts w:eastAsiaTheme="minorEastAsia"/>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1D7C41" w:rsidRPr="00E54740" w:rsidTr="001A093D">
        <w:tc>
          <w:tcPr>
            <w:tcW w:w="964" w:type="pct"/>
            <w:vMerge w:val="restart"/>
            <w:tcBorders>
              <w:top w:val="single" w:sz="8" w:space="0" w:color="000000"/>
              <w:left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持有人户数</w:t>
            </w:r>
            <w:r w:rsidRPr="00E54740">
              <w:rPr>
                <w:rFonts w:eastAsiaTheme="minorEastAsia"/>
                <w:bCs/>
                <w:szCs w:val="21"/>
              </w:rPr>
              <w:t>(</w:t>
            </w:r>
            <w:r w:rsidRPr="00E54740">
              <w:rPr>
                <w:rFonts w:eastAsiaTheme="minorEastAsia"/>
                <w:bCs/>
                <w:szCs w:val="21"/>
              </w:rPr>
              <w:t>户</w:t>
            </w:r>
            <w:r w:rsidRPr="00E54740">
              <w:rPr>
                <w:rFonts w:eastAsiaTheme="minorEastAsia"/>
                <w:bCs/>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持有人结构</w:t>
            </w:r>
          </w:p>
        </w:tc>
      </w:tr>
      <w:tr w:rsidR="001D7C41" w:rsidRPr="00E54740" w:rsidTr="001A093D">
        <w:tc>
          <w:tcPr>
            <w:tcW w:w="964" w:type="pct"/>
            <w:vMerge/>
            <w:tcBorders>
              <w:left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个人投资者</w:t>
            </w:r>
          </w:p>
        </w:tc>
      </w:tr>
      <w:tr w:rsidR="001D7C41" w:rsidRPr="00E54740" w:rsidTr="001A093D">
        <w:tc>
          <w:tcPr>
            <w:tcW w:w="964" w:type="pct"/>
            <w:vMerge/>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left"/>
              <w:rPr>
                <w:rFonts w:eastAsiaTheme="minorEastAsia"/>
                <w:bCs/>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widowControl/>
              <w:spacing w:line="360" w:lineRule="auto"/>
              <w:jc w:val="left"/>
              <w:rPr>
                <w:rFonts w:eastAsiaTheme="minorEastAsia"/>
                <w:bCs/>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占总份额比例</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摩根民生需求股票</w:t>
            </w:r>
            <w:r w:rsidRPr="00E54740">
              <w:rPr>
                <w:rFonts w:eastAsiaTheme="minorEastAsia"/>
                <w:bCs/>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6,436</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9,157.31</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58,936,452.94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left w:val="single" w:sz="8" w:space="0" w:color="000000"/>
              <w:bottom w:val="single" w:sz="8" w:space="0" w:color="000000"/>
              <w:right w:val="single" w:sz="8" w:space="0" w:color="000000"/>
            </w:tcBorders>
          </w:tcPr>
          <w:p w:rsidR="00C52F4A" w:rsidRPr="00E54740" w:rsidRDefault="00C52F4A" w:rsidP="00C709D8">
            <w:pPr>
              <w:widowControl/>
              <w:spacing w:line="360" w:lineRule="auto"/>
              <w:jc w:val="center"/>
              <w:rPr>
                <w:rFonts w:eastAsiaTheme="minorEastAsia"/>
                <w:bCs/>
                <w:szCs w:val="21"/>
              </w:rPr>
            </w:pPr>
            <w:r w:rsidRPr="00E54740">
              <w:rPr>
                <w:rFonts w:eastAsiaTheme="minorEastAsia"/>
                <w:bCs/>
                <w:szCs w:val="21"/>
              </w:rPr>
              <w:t>摩根民生需求股票</w:t>
            </w:r>
            <w:r w:rsidRPr="00E54740">
              <w:rPr>
                <w:rFonts w:eastAsiaTheme="minorEastAsia"/>
                <w:bCs/>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13</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3,467.61</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45,078.91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r w:rsidR="001D7C41" w:rsidRPr="00E54740" w:rsidTr="001A093D">
        <w:tc>
          <w:tcPr>
            <w:tcW w:w="964" w:type="pct"/>
            <w:tcBorders>
              <w:top w:val="single" w:sz="8" w:space="0" w:color="000000"/>
              <w:left w:val="single" w:sz="8" w:space="0" w:color="000000"/>
              <w:bottom w:val="single" w:sz="8" w:space="0" w:color="000000"/>
              <w:right w:val="single" w:sz="8" w:space="0" w:color="000000"/>
            </w:tcBorders>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center"/>
              <w:rPr>
                <w:rFonts w:eastAsiaTheme="minorEastAsia"/>
                <w:bCs/>
                <w:szCs w:val="21"/>
              </w:rPr>
            </w:pPr>
            <w:r w:rsidRPr="00E54740">
              <w:rPr>
                <w:rFonts w:eastAsiaTheme="minorEastAsia"/>
                <w:bCs/>
                <w:szCs w:val="21"/>
              </w:rPr>
              <w:t>6,449</w:t>
            </w:r>
          </w:p>
        </w:tc>
        <w:tc>
          <w:tcPr>
            <w:tcW w:w="688"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9,145.84</w:t>
            </w:r>
          </w:p>
        </w:tc>
        <w:tc>
          <w:tcPr>
            <w:tcW w:w="826"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58,981,531.85</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54740" w:rsidRDefault="00C52F4A" w:rsidP="00C709D8">
            <w:pPr>
              <w:spacing w:line="360" w:lineRule="auto"/>
              <w:jc w:val="right"/>
              <w:rPr>
                <w:rFonts w:eastAsiaTheme="minorEastAsia"/>
                <w:bCs/>
                <w:szCs w:val="21"/>
              </w:rPr>
            </w:pPr>
            <w:r w:rsidRPr="00E54740">
              <w:rPr>
                <w:rFonts w:eastAsiaTheme="minorEastAsia"/>
                <w:bCs/>
                <w:szCs w:val="21"/>
              </w:rPr>
              <w:t>100.00%</w:t>
            </w:r>
          </w:p>
        </w:tc>
      </w:tr>
    </w:tbl>
    <w:p w:rsidR="001A59F9" w:rsidRPr="00E54740" w:rsidRDefault="001A59F9" w:rsidP="00751A4E">
      <w:pPr>
        <w:pStyle w:val="20"/>
        <w:spacing w:beforeLines="100" w:before="312" w:after="0"/>
        <w:rPr>
          <w:rFonts w:ascii="Times New Roman" w:eastAsiaTheme="minorEastAsia" w:hAnsi="Times New Roman"/>
          <w:sz w:val="21"/>
          <w:szCs w:val="21"/>
        </w:rPr>
      </w:pPr>
      <w:bookmarkStart w:id="168" w:name="_Toc361324891"/>
      <w:bookmarkStart w:id="169" w:name="_Toc162428180"/>
      <w:r w:rsidRPr="00E54740">
        <w:rPr>
          <w:rFonts w:ascii="Times New Roman" w:eastAsiaTheme="minorEastAsia" w:hAnsi="Times New Roman"/>
          <w:kern w:val="0"/>
          <w:sz w:val="21"/>
          <w:szCs w:val="21"/>
        </w:rPr>
        <w:t>9.2</w:t>
      </w:r>
      <w:r w:rsidR="008A0029"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期末基金管理人的从业人员持有本基金的情况</w:t>
      </w:r>
      <w:bookmarkEnd w:id="168"/>
      <w:bookmarkEnd w:id="169"/>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9"/>
        <w:gridCol w:w="2421"/>
        <w:gridCol w:w="2384"/>
        <w:gridCol w:w="1971"/>
      </w:tblGrid>
      <w:tr w:rsidR="001D7C41" w:rsidRPr="00E54740" w:rsidTr="001A093D">
        <w:trPr>
          <w:trHeight w:val="285"/>
        </w:trPr>
        <w:tc>
          <w:tcPr>
            <w:tcW w:w="2839"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项目</w:t>
            </w:r>
          </w:p>
        </w:tc>
        <w:tc>
          <w:tcPr>
            <w:tcW w:w="2421" w:type="dxa"/>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jc w:val="center"/>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份额级别</w:t>
            </w:r>
          </w:p>
        </w:tc>
        <w:tc>
          <w:tcPr>
            <w:tcW w:w="2384"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持有份额总数（份）</w:t>
            </w:r>
          </w:p>
        </w:tc>
        <w:tc>
          <w:tcPr>
            <w:tcW w:w="1971" w:type="dxa"/>
            <w:noWrap/>
            <w:vAlign w:val="center"/>
          </w:tcPr>
          <w:p w:rsidR="001A59F9" w:rsidRPr="00E54740" w:rsidRDefault="001A59F9" w:rsidP="00431763">
            <w:pPr>
              <w:pStyle w:val="xl33"/>
              <w:widowControl w:val="0"/>
              <w:pBdr>
                <w:top w:val="none" w:sz="0" w:space="0" w:color="auto"/>
                <w:left w:val="none" w:sz="0" w:space="0" w:color="auto"/>
                <w:bottom w:val="none" w:sz="0" w:space="0" w:color="auto"/>
                <w:right w:val="none" w:sz="0" w:space="0" w:color="auto"/>
              </w:pBdr>
              <w:spacing w:before="0" w:beforeAutospacing="0" w:after="0" w:afterAutospacing="0" w:line="360" w:lineRule="auto"/>
              <w:rPr>
                <w:rFonts w:ascii="Times New Roman" w:eastAsiaTheme="minorEastAsia" w:hAnsi="Times New Roman" w:cs="Times New Roman"/>
                <w:color w:val="auto"/>
                <w:kern w:val="2"/>
                <w:sz w:val="21"/>
                <w:szCs w:val="21"/>
              </w:rPr>
            </w:pPr>
            <w:r w:rsidRPr="00E54740">
              <w:rPr>
                <w:rFonts w:ascii="Times New Roman" w:eastAsiaTheme="minorEastAsia" w:hAnsi="Times New Roman" w:cs="Times New Roman"/>
                <w:color w:val="auto"/>
                <w:kern w:val="2"/>
                <w:sz w:val="21"/>
                <w:szCs w:val="21"/>
              </w:rPr>
              <w:t>占基金总份额比例</w:t>
            </w:r>
          </w:p>
        </w:tc>
      </w:tr>
      <w:tr w:rsidR="001D7C41" w:rsidRPr="00E54740" w:rsidTr="001A093D">
        <w:trPr>
          <w:trHeight w:val="285"/>
        </w:trPr>
        <w:tc>
          <w:tcPr>
            <w:tcW w:w="2839" w:type="dxa"/>
            <w:vMerge w:val="restart"/>
            <w:noWrap/>
            <w:vAlign w:val="center"/>
          </w:tcPr>
          <w:p w:rsidR="001A59F9" w:rsidRPr="00E54740" w:rsidRDefault="001A59F9" w:rsidP="00026C9C">
            <w:pPr>
              <w:spacing w:line="360" w:lineRule="auto"/>
              <w:rPr>
                <w:rFonts w:eastAsiaTheme="minorEastAsia"/>
                <w:szCs w:val="21"/>
              </w:rPr>
            </w:pPr>
            <w:r w:rsidRPr="00E54740">
              <w:rPr>
                <w:rFonts w:eastAsiaTheme="minorEastAsia"/>
                <w:szCs w:val="21"/>
              </w:rPr>
              <w:t>基金管理人所有从业人员持有本基金</w:t>
            </w: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摩根民生需求股票</w:t>
            </w:r>
            <w:r w:rsidRPr="00E54740">
              <w:rPr>
                <w:rFonts w:eastAsiaTheme="minorEastAsia"/>
                <w:szCs w:val="21"/>
              </w:rPr>
              <w:t>A</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208.97</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0.0004%</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spacing w:line="360" w:lineRule="auto"/>
              <w:jc w:val="right"/>
              <w:rPr>
                <w:rFonts w:eastAsiaTheme="minorEastAsia"/>
                <w:kern w:val="0"/>
                <w:szCs w:val="21"/>
              </w:rPr>
            </w:pPr>
            <w:r w:rsidRPr="00E54740">
              <w:rPr>
                <w:rFonts w:eastAsiaTheme="minorEastAsia"/>
                <w:szCs w:val="21"/>
              </w:rPr>
              <w:t>摩根民生需求股票</w:t>
            </w:r>
            <w:r w:rsidRPr="00E54740">
              <w:rPr>
                <w:rFonts w:eastAsiaTheme="minorEastAsia"/>
                <w:szCs w:val="21"/>
              </w:rPr>
              <w:t>C</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w:t>
            </w:r>
          </w:p>
        </w:tc>
      </w:tr>
      <w:tr w:rsidR="001D7C41" w:rsidRPr="00E54740" w:rsidTr="001A093D">
        <w:trPr>
          <w:trHeight w:val="285"/>
        </w:trPr>
        <w:tc>
          <w:tcPr>
            <w:tcW w:w="2839" w:type="dxa"/>
            <w:vMerge/>
            <w:vAlign w:val="center"/>
          </w:tcPr>
          <w:p w:rsidR="001A59F9" w:rsidRPr="00E54740" w:rsidRDefault="001A59F9" w:rsidP="00026C9C">
            <w:pPr>
              <w:widowControl/>
              <w:spacing w:line="360" w:lineRule="auto"/>
              <w:jc w:val="left"/>
              <w:rPr>
                <w:rFonts w:eastAsiaTheme="minorEastAsia"/>
                <w:szCs w:val="21"/>
              </w:rPr>
            </w:pPr>
          </w:p>
        </w:tc>
        <w:tc>
          <w:tcPr>
            <w:tcW w:w="2421" w:type="dxa"/>
            <w:vAlign w:val="center"/>
          </w:tcPr>
          <w:p w:rsidR="001A59F9" w:rsidRPr="00E54740" w:rsidRDefault="001A59F9" w:rsidP="00026C9C">
            <w:pPr>
              <w:widowControl/>
              <w:spacing w:line="360" w:lineRule="auto"/>
              <w:jc w:val="center"/>
              <w:rPr>
                <w:rFonts w:eastAsiaTheme="minorEastAsia"/>
                <w:kern w:val="0"/>
                <w:szCs w:val="21"/>
              </w:rPr>
            </w:pPr>
            <w:r w:rsidRPr="00E54740">
              <w:rPr>
                <w:rFonts w:eastAsiaTheme="minorEastAsia"/>
                <w:kern w:val="0"/>
                <w:szCs w:val="21"/>
              </w:rPr>
              <w:t>合计</w:t>
            </w:r>
          </w:p>
        </w:tc>
        <w:tc>
          <w:tcPr>
            <w:tcW w:w="2384"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208.97</w:t>
            </w:r>
          </w:p>
        </w:tc>
        <w:tc>
          <w:tcPr>
            <w:tcW w:w="1971" w:type="dxa"/>
            <w:noWrap/>
            <w:vAlign w:val="center"/>
          </w:tcPr>
          <w:p w:rsidR="001A59F9" w:rsidRPr="00E54740" w:rsidRDefault="001A59F9" w:rsidP="00026C9C">
            <w:pPr>
              <w:widowControl/>
              <w:spacing w:line="360" w:lineRule="auto"/>
              <w:jc w:val="right"/>
              <w:rPr>
                <w:rFonts w:eastAsiaTheme="minorEastAsia"/>
                <w:kern w:val="0"/>
                <w:szCs w:val="21"/>
              </w:rPr>
            </w:pPr>
            <w:r w:rsidRPr="00E54740">
              <w:rPr>
                <w:rFonts w:eastAsiaTheme="minorEastAsia"/>
                <w:kern w:val="0"/>
                <w:szCs w:val="21"/>
              </w:rPr>
              <w:t>0.0004%</w:t>
            </w:r>
          </w:p>
        </w:tc>
      </w:tr>
    </w:tbl>
    <w:p w:rsidR="001C1C7F" w:rsidRPr="00E54740" w:rsidRDefault="001C1C7F" w:rsidP="00751A4E">
      <w:pPr>
        <w:pStyle w:val="20"/>
        <w:spacing w:beforeLines="100" w:before="312" w:after="0" w:line="240" w:lineRule="auto"/>
        <w:rPr>
          <w:rFonts w:ascii="Times New Roman" w:eastAsiaTheme="minorEastAsia" w:hAnsi="Times New Roman"/>
          <w:sz w:val="21"/>
          <w:szCs w:val="21"/>
        </w:rPr>
      </w:pPr>
      <w:bookmarkStart w:id="170" w:name="_Toc162428181"/>
      <w:r w:rsidRPr="00E54740">
        <w:rPr>
          <w:rFonts w:ascii="Times New Roman" w:eastAsiaTheme="minorEastAsia" w:hAnsi="Times New Roman"/>
          <w:kern w:val="0"/>
          <w:sz w:val="21"/>
          <w:szCs w:val="21"/>
        </w:rPr>
        <w:t>9.3</w:t>
      </w:r>
      <w:r w:rsidRPr="00E54740">
        <w:rPr>
          <w:rFonts w:ascii="Times New Roman" w:eastAsiaTheme="minorEastAsia" w:hAnsi="Times New Roman"/>
          <w:sz w:val="21"/>
          <w:szCs w:val="21"/>
        </w:rPr>
        <w:t>期末基金管理人的从业人员持有本开放式基金份额总量区间的情况</w:t>
      </w:r>
      <w:bookmarkEnd w:id="170"/>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1D7C41" w:rsidRPr="00E54740" w:rsidTr="001A093D">
        <w:trPr>
          <w:trHeight w:val="285"/>
        </w:trPr>
        <w:tc>
          <w:tcPr>
            <w:tcW w:w="2548"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持有基金份额总量的数量区间（万份）</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摩根民生需求股票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摩根民生需求股票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285"/>
        </w:trPr>
        <w:tc>
          <w:tcPr>
            <w:tcW w:w="2548" w:type="dxa"/>
            <w:vMerge w:val="restart"/>
            <w:shd w:val="clear" w:color="auto" w:fill="auto"/>
            <w:tcMar>
              <w:top w:w="0" w:type="dxa"/>
              <w:left w:w="108" w:type="dxa"/>
              <w:bottom w:w="0" w:type="dxa"/>
              <w:right w:w="108" w:type="dxa"/>
            </w:tcMar>
            <w:vAlign w:val="center"/>
            <w:hideMark/>
          </w:tcPr>
          <w:p w:rsidR="001C1C7F" w:rsidRPr="00E54740" w:rsidRDefault="001C1C7F" w:rsidP="00C709D8">
            <w:pPr>
              <w:widowControl/>
              <w:jc w:val="left"/>
              <w:rPr>
                <w:rFonts w:eastAsiaTheme="minorEastAsia"/>
                <w:kern w:val="0"/>
                <w:szCs w:val="21"/>
              </w:rPr>
            </w:pPr>
            <w:r w:rsidRPr="00E54740">
              <w:rPr>
                <w:rFonts w:eastAsiaTheme="minorEastAsia"/>
                <w:kern w:val="0"/>
                <w:szCs w:val="21"/>
              </w:rPr>
              <w:t>本基金基金经理持有本开放式基金</w:t>
            </w: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摩根民生需求股票</w:t>
            </w:r>
            <w:r w:rsidRPr="00E54740">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525"/>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摩根民生需求股票</w:t>
            </w:r>
            <w:r w:rsidRPr="00E54740">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r w:rsidR="001D7C41" w:rsidRPr="00E54740" w:rsidTr="001A093D">
        <w:trPr>
          <w:trHeight w:val="653"/>
        </w:trPr>
        <w:tc>
          <w:tcPr>
            <w:tcW w:w="2548" w:type="dxa"/>
            <w:vMerge/>
            <w:shd w:val="clear" w:color="auto" w:fill="auto"/>
            <w:vAlign w:val="center"/>
            <w:hideMark/>
          </w:tcPr>
          <w:p w:rsidR="001C1C7F" w:rsidRPr="00E54740" w:rsidRDefault="001C1C7F" w:rsidP="00C709D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1C1C7F" w:rsidRPr="00E54740" w:rsidRDefault="001C1C7F" w:rsidP="00C709D8">
            <w:pPr>
              <w:widowControl/>
              <w:jc w:val="center"/>
              <w:rPr>
                <w:rFonts w:eastAsiaTheme="minorEastAsia"/>
                <w:kern w:val="0"/>
                <w:szCs w:val="21"/>
              </w:rPr>
            </w:pPr>
            <w:r w:rsidRPr="00E54740">
              <w:rPr>
                <w:rFonts w:eastAsiaTheme="minorEastAsia"/>
                <w:kern w:val="0"/>
                <w:szCs w:val="21"/>
              </w:rPr>
              <w:t>0</w:t>
            </w:r>
          </w:p>
        </w:tc>
      </w:tr>
    </w:tbl>
    <w:p w:rsidR="003733A2" w:rsidRPr="00E54740" w:rsidRDefault="003733A2" w:rsidP="003733A2">
      <w:pPr>
        <w:pStyle w:val="20"/>
        <w:spacing w:beforeLines="100" w:before="312" w:after="0"/>
        <w:rPr>
          <w:rFonts w:ascii="Times New Roman" w:eastAsiaTheme="minorEastAsia" w:hAnsi="Times New Roman"/>
          <w:kern w:val="0"/>
          <w:sz w:val="21"/>
          <w:szCs w:val="21"/>
        </w:rPr>
      </w:pPr>
      <w:bookmarkStart w:id="171" w:name="_Toc162428182"/>
      <w:r w:rsidRPr="00E54740">
        <w:rPr>
          <w:rFonts w:ascii="Times New Roman" w:eastAsiaTheme="minorEastAsia" w:hAnsi="Times New Roman"/>
          <w:kern w:val="0"/>
          <w:sz w:val="21"/>
          <w:szCs w:val="21"/>
        </w:rPr>
        <w:t>9.4</w:t>
      </w:r>
      <w:r w:rsidRPr="00E54740">
        <w:rPr>
          <w:rFonts w:ascii="Times New Roman" w:eastAsiaTheme="minorEastAsia" w:hAnsi="Times New Roman"/>
          <w:kern w:val="0"/>
          <w:sz w:val="21"/>
          <w:szCs w:val="21"/>
        </w:rPr>
        <w:tab/>
      </w:r>
      <w:r w:rsidRPr="00E54740">
        <w:rPr>
          <w:rFonts w:ascii="Times New Roman" w:eastAsiaTheme="minorEastAsia" w:hAnsi="Times New Roman" w:hint="eastAsia"/>
          <w:kern w:val="0"/>
          <w:sz w:val="21"/>
          <w:szCs w:val="21"/>
        </w:rPr>
        <w:t>期末兼任私募资产管理计划投资经理的基金经理本人及其直系亲属持有本人管理的产品情况</w:t>
      </w:r>
      <w:bookmarkEnd w:id="171"/>
    </w:p>
    <w:tbl>
      <w:tblPr>
        <w:tblW w:w="9405" w:type="dxa"/>
        <w:jc w:val="center"/>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91"/>
        <w:gridCol w:w="2738"/>
        <w:gridCol w:w="4776"/>
      </w:tblGrid>
      <w:tr w:rsidR="001D7C41" w:rsidRPr="00E54740" w:rsidTr="00CE7D52">
        <w:trPr>
          <w:jc w:val="center"/>
        </w:trPr>
        <w:tc>
          <w:tcPr>
            <w:tcW w:w="1891"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基金经理姓名</w:t>
            </w:r>
          </w:p>
        </w:tc>
        <w:tc>
          <w:tcPr>
            <w:tcW w:w="2738"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产品类型</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adjustRightInd w:val="0"/>
              <w:snapToGrid w:val="0"/>
              <w:spacing w:line="300" w:lineRule="exact"/>
              <w:jc w:val="center"/>
              <w:rPr>
                <w:rFonts w:eastAsiaTheme="minorEastAsia"/>
                <w:szCs w:val="21"/>
              </w:rPr>
            </w:pPr>
            <w:r w:rsidRPr="00E54740">
              <w:rPr>
                <w:rFonts w:eastAsiaTheme="minorEastAsia" w:hint="eastAsia"/>
                <w:szCs w:val="21"/>
              </w:rPr>
              <w:t>持有本人管理的产品份额总量的数量区间（万份）</w:t>
            </w:r>
          </w:p>
        </w:tc>
      </w:tr>
      <w:tr w:rsidR="001D7C41" w:rsidRPr="00E54740" w:rsidTr="00CE7D52">
        <w:trPr>
          <w:jc w:val="center"/>
        </w:trPr>
        <w:tc>
          <w:tcPr>
            <w:tcW w:w="1891" w:type="dxa"/>
            <w:vMerge w:val="restart"/>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center"/>
              <w:rPr>
                <w:rFonts w:eastAsiaTheme="minorEastAsia"/>
                <w:kern w:val="0"/>
                <w:szCs w:val="21"/>
              </w:rPr>
            </w:pPr>
            <w:r w:rsidRPr="00E54740">
              <w:rPr>
                <w:rFonts w:eastAsiaTheme="minorEastAsia"/>
                <w:szCs w:val="21"/>
              </w:rPr>
              <w:t>杨景喻</w:t>
            </w: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公募基金</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10~50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kern w:val="0"/>
                <w:szCs w:val="21"/>
              </w:rPr>
            </w:pPr>
            <w:r w:rsidRPr="00E54740">
              <w:rPr>
                <w:rFonts w:eastAsiaTheme="minorEastAsia" w:hint="eastAsia"/>
                <w:szCs w:val="21"/>
              </w:rPr>
              <w:t>私募资产管理计划</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right"/>
              <w:rPr>
                <w:rFonts w:eastAsiaTheme="minorEastAsia"/>
                <w:kern w:val="0"/>
                <w:szCs w:val="21"/>
              </w:rPr>
            </w:pPr>
            <w:r w:rsidRPr="00E54740">
              <w:rPr>
                <w:rFonts w:eastAsiaTheme="minorEastAsia"/>
                <w:szCs w:val="21"/>
              </w:rPr>
              <w:t>0</w:t>
            </w:r>
          </w:p>
        </w:tc>
      </w:tr>
      <w:tr w:rsidR="001D7C41" w:rsidRPr="00E54740" w:rsidTr="00CE7D52">
        <w:trPr>
          <w:jc w:val="center"/>
        </w:trPr>
        <w:tc>
          <w:tcPr>
            <w:tcW w:w="9404" w:type="dxa"/>
            <w:vMerge/>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widowControl/>
              <w:jc w:val="left"/>
              <w:rPr>
                <w:rFonts w:eastAsiaTheme="minorEastAsia"/>
                <w:kern w:val="0"/>
                <w:szCs w:val="21"/>
              </w:rPr>
            </w:pPr>
          </w:p>
        </w:tc>
        <w:tc>
          <w:tcPr>
            <w:tcW w:w="2738" w:type="dxa"/>
            <w:tcBorders>
              <w:top w:val="single" w:sz="4" w:space="0" w:color="000000"/>
              <w:left w:val="single" w:sz="4" w:space="0" w:color="000000"/>
              <w:bottom w:val="single" w:sz="4" w:space="0" w:color="000000"/>
              <w:right w:val="single" w:sz="4" w:space="0" w:color="000000"/>
            </w:tcBorders>
            <w:hideMark/>
          </w:tcPr>
          <w:p w:rsidR="003733A2" w:rsidRPr="00E54740" w:rsidRDefault="003733A2" w:rsidP="00CE7D52">
            <w:pPr>
              <w:widowControl/>
              <w:jc w:val="left"/>
              <w:rPr>
                <w:rFonts w:eastAsiaTheme="minorEastAsia"/>
                <w:szCs w:val="21"/>
              </w:rPr>
            </w:pPr>
            <w:r w:rsidRPr="00E54740">
              <w:rPr>
                <w:rFonts w:eastAsiaTheme="minorEastAsia" w:hint="eastAsia"/>
                <w:szCs w:val="21"/>
              </w:rPr>
              <w:t>合计</w:t>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3733A2" w:rsidRPr="00E54740" w:rsidRDefault="003733A2" w:rsidP="00CE7D52">
            <w:pPr>
              <w:jc w:val="right"/>
              <w:rPr>
                <w:rFonts w:eastAsiaTheme="minorEastAsia"/>
                <w:szCs w:val="21"/>
              </w:rPr>
            </w:pPr>
            <w:r w:rsidRPr="00E54740">
              <w:rPr>
                <w:rFonts w:eastAsiaTheme="minorEastAsia"/>
                <w:szCs w:val="21"/>
              </w:rPr>
              <w:t>10~50</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2" w:name="_Toc225500053"/>
      <w:bookmarkStart w:id="173" w:name="_Toc361324892"/>
      <w:bookmarkStart w:id="174" w:name="_Toc162428183"/>
      <w:r w:rsidRPr="00E54740">
        <w:rPr>
          <w:rFonts w:eastAsiaTheme="minorEastAsia"/>
          <w:b/>
          <w:bCs/>
          <w:sz w:val="21"/>
          <w:szCs w:val="21"/>
          <w:lang w:val="en-US"/>
        </w:rPr>
        <w:t>§</w:t>
      </w:r>
      <w:r w:rsidR="009153A3" w:rsidRPr="00E54740">
        <w:rPr>
          <w:rFonts w:eastAsiaTheme="minorEastAsia"/>
          <w:b/>
          <w:bCs/>
          <w:sz w:val="21"/>
          <w:szCs w:val="21"/>
          <w:lang w:val="en-US"/>
        </w:rPr>
        <w:t xml:space="preserve">10  </w:t>
      </w:r>
      <w:r w:rsidRPr="00E54740">
        <w:rPr>
          <w:rFonts w:eastAsiaTheme="minorEastAsia"/>
          <w:b/>
          <w:bCs/>
          <w:sz w:val="21"/>
          <w:szCs w:val="21"/>
          <w:lang w:val="en-US"/>
        </w:rPr>
        <w:t>开放式基金份额变动</w:t>
      </w:r>
      <w:bookmarkEnd w:id="172"/>
      <w:bookmarkEnd w:id="173"/>
      <w:bookmarkEnd w:id="174"/>
    </w:p>
    <w:p w:rsidR="001A59F9" w:rsidRPr="00E54740" w:rsidRDefault="001A59F9" w:rsidP="005B7BB7">
      <w:pPr>
        <w:spacing w:line="360" w:lineRule="auto"/>
        <w:jc w:val="right"/>
        <w:rPr>
          <w:rFonts w:eastAsiaTheme="minorEastAsia"/>
          <w:szCs w:val="21"/>
        </w:rPr>
      </w:pPr>
      <w:r w:rsidRPr="00E54740">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1D7C41" w:rsidRPr="00E54740" w:rsidTr="001A093D">
        <w:tc>
          <w:tcPr>
            <w:tcW w:w="1771" w:type="pct"/>
          </w:tcPr>
          <w:p w:rsidR="00431741" w:rsidRPr="00E54740" w:rsidRDefault="00431741" w:rsidP="00431741">
            <w:pPr>
              <w:spacing w:line="360" w:lineRule="auto"/>
              <w:jc w:val="center"/>
              <w:rPr>
                <w:rFonts w:eastAsiaTheme="minorEastAsia"/>
                <w:szCs w:val="21"/>
              </w:rPr>
            </w:pPr>
            <w:r w:rsidRPr="00E54740">
              <w:rPr>
                <w:rFonts w:eastAsiaTheme="minorEastAsia"/>
                <w:szCs w:val="21"/>
              </w:rPr>
              <w:t>项目</w:t>
            </w:r>
          </w:p>
        </w:tc>
        <w:tc>
          <w:tcPr>
            <w:tcW w:w="1614"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摩根民生需求股票</w:t>
            </w:r>
            <w:r w:rsidRPr="00E54740">
              <w:rPr>
                <w:rFonts w:eastAsiaTheme="minorEastAsia"/>
                <w:szCs w:val="21"/>
              </w:rPr>
              <w:t>A</w:t>
            </w:r>
          </w:p>
        </w:tc>
        <w:tc>
          <w:tcPr>
            <w:tcW w:w="1615" w:type="pct"/>
            <w:vAlign w:val="center"/>
          </w:tcPr>
          <w:p w:rsidR="00431741" w:rsidRPr="00E54740" w:rsidRDefault="00431741" w:rsidP="00431741">
            <w:pPr>
              <w:spacing w:line="360" w:lineRule="auto"/>
              <w:jc w:val="center"/>
              <w:rPr>
                <w:rFonts w:eastAsiaTheme="minorEastAsia"/>
                <w:szCs w:val="21"/>
              </w:rPr>
            </w:pPr>
            <w:r w:rsidRPr="00E54740">
              <w:rPr>
                <w:rFonts w:eastAsiaTheme="minorEastAsia"/>
                <w:szCs w:val="21"/>
              </w:rPr>
              <w:t>摩根民生需求股票</w:t>
            </w:r>
            <w:r w:rsidRPr="00E54740">
              <w:rPr>
                <w:rFonts w:eastAsiaTheme="minorEastAsia"/>
                <w:szCs w:val="21"/>
              </w:rPr>
              <w:t>C</w:t>
            </w:r>
          </w:p>
        </w:tc>
      </w:tr>
      <w:tr w:rsidR="001D7C41" w:rsidRPr="00E54740" w:rsidTr="001A093D">
        <w:tc>
          <w:tcPr>
            <w:tcW w:w="1771" w:type="pct"/>
          </w:tcPr>
          <w:p w:rsidR="001A59F9" w:rsidRPr="00E54740" w:rsidRDefault="001A59F9" w:rsidP="00026C9C">
            <w:pPr>
              <w:spacing w:line="360" w:lineRule="auto"/>
              <w:rPr>
                <w:rFonts w:eastAsiaTheme="minorEastAsia"/>
                <w:szCs w:val="21"/>
              </w:rPr>
            </w:pPr>
            <w:r w:rsidRPr="00E54740">
              <w:rPr>
                <w:rFonts w:eastAsiaTheme="minorEastAsia"/>
                <w:szCs w:val="21"/>
              </w:rPr>
              <w:lastRenderedPageBreak/>
              <w:t>基金合同生效日（</w:t>
            </w:r>
            <w:r w:rsidR="00146153" w:rsidRPr="00E54740">
              <w:rPr>
                <w:rFonts w:eastAsiaTheme="minorEastAsia"/>
                <w:szCs w:val="21"/>
              </w:rPr>
              <w:t>2014</w:t>
            </w:r>
            <w:r w:rsidR="00146153" w:rsidRPr="00E54740">
              <w:rPr>
                <w:rFonts w:eastAsiaTheme="minorEastAsia"/>
                <w:szCs w:val="21"/>
              </w:rPr>
              <w:t>年</w:t>
            </w:r>
            <w:r w:rsidR="00146153" w:rsidRPr="00E54740">
              <w:rPr>
                <w:rFonts w:eastAsiaTheme="minorEastAsia"/>
                <w:szCs w:val="21"/>
              </w:rPr>
              <w:t>3</w:t>
            </w:r>
            <w:r w:rsidR="00146153" w:rsidRPr="00E54740">
              <w:rPr>
                <w:rFonts w:eastAsiaTheme="minorEastAsia"/>
                <w:szCs w:val="21"/>
              </w:rPr>
              <w:t>月</w:t>
            </w:r>
            <w:r w:rsidR="00146153" w:rsidRPr="00E54740">
              <w:rPr>
                <w:rFonts w:eastAsiaTheme="minorEastAsia"/>
                <w:szCs w:val="21"/>
              </w:rPr>
              <w:t>14</w:t>
            </w:r>
            <w:r w:rsidR="00146153" w:rsidRPr="00E54740">
              <w:rPr>
                <w:rFonts w:eastAsiaTheme="minorEastAsia"/>
                <w:szCs w:val="21"/>
              </w:rPr>
              <w:t>日</w:t>
            </w:r>
            <w:r w:rsidRPr="00E54740">
              <w:rPr>
                <w:rFonts w:eastAsiaTheme="minorEastAsia"/>
                <w:szCs w:val="21"/>
              </w:rPr>
              <w:t>）基金份额总额</w:t>
            </w:r>
          </w:p>
        </w:tc>
        <w:tc>
          <w:tcPr>
            <w:tcW w:w="1614"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1,713,611,278.90</w:t>
            </w:r>
          </w:p>
        </w:tc>
        <w:tc>
          <w:tcPr>
            <w:tcW w:w="1615" w:type="pct"/>
            <w:vAlign w:val="center"/>
          </w:tcPr>
          <w:p w:rsidR="001A59F9" w:rsidRPr="00E54740" w:rsidRDefault="001A59F9"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8044EA" w:rsidP="00C915A6">
            <w:pPr>
              <w:spacing w:line="360" w:lineRule="auto"/>
              <w:rPr>
                <w:rFonts w:eastAsiaTheme="minorEastAsia"/>
                <w:szCs w:val="21"/>
              </w:rPr>
            </w:pPr>
            <w:r w:rsidRPr="00E54740">
              <w:rPr>
                <w:rFonts w:eastAsiaTheme="minorEastAsia"/>
                <w:szCs w:val="21"/>
              </w:rPr>
              <w:t>本报告期期初基金份额总额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60,023,364.51</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188,823.94</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本报告期基金总申购份额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5,611,070.90</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77,367.45</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减：本报告期基金总赎回份额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6,697,982.47</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221,112.48</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本报告期基金拆分变动份额</w:t>
            </w:r>
          </w:p>
        </w:tc>
        <w:tc>
          <w:tcPr>
            <w:tcW w:w="1614"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c>
          <w:tcPr>
            <w:tcW w:w="1615" w:type="pct"/>
            <w:vAlign w:val="bottom"/>
          </w:tcPr>
          <w:p w:rsidR="00C172F3" w:rsidRPr="00E54740" w:rsidRDefault="00C172F3" w:rsidP="00026C9C">
            <w:pPr>
              <w:spacing w:line="360" w:lineRule="auto"/>
              <w:jc w:val="right"/>
              <w:rPr>
                <w:rFonts w:eastAsiaTheme="minorEastAsia"/>
                <w:szCs w:val="21"/>
              </w:rPr>
            </w:pPr>
            <w:r w:rsidRPr="00E54740">
              <w:rPr>
                <w:rFonts w:eastAsiaTheme="minorEastAsia"/>
                <w:szCs w:val="21"/>
              </w:rPr>
              <w:t>-</w:t>
            </w:r>
          </w:p>
        </w:tc>
      </w:tr>
      <w:tr w:rsidR="001D7C41" w:rsidRPr="00E54740" w:rsidTr="001A093D">
        <w:tc>
          <w:tcPr>
            <w:tcW w:w="1771" w:type="pct"/>
          </w:tcPr>
          <w:p w:rsidR="00C172F3" w:rsidRPr="00E54740" w:rsidRDefault="00C172F3" w:rsidP="00C915A6">
            <w:pPr>
              <w:spacing w:line="360" w:lineRule="auto"/>
              <w:rPr>
                <w:rFonts w:eastAsiaTheme="minorEastAsia"/>
                <w:szCs w:val="21"/>
              </w:rPr>
            </w:pPr>
            <w:r w:rsidRPr="00E54740">
              <w:rPr>
                <w:rFonts w:eastAsiaTheme="minorEastAsia"/>
                <w:szCs w:val="21"/>
              </w:rPr>
              <w:t>本报告期期末基金份额总额</w:t>
            </w:r>
          </w:p>
        </w:tc>
        <w:tc>
          <w:tcPr>
            <w:tcW w:w="1614"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58,936,452.94</w:t>
            </w:r>
          </w:p>
        </w:tc>
        <w:tc>
          <w:tcPr>
            <w:tcW w:w="1615" w:type="pct"/>
            <w:vAlign w:val="center"/>
          </w:tcPr>
          <w:p w:rsidR="00C172F3" w:rsidRPr="00E54740" w:rsidRDefault="00C172F3" w:rsidP="00026C9C">
            <w:pPr>
              <w:spacing w:line="360" w:lineRule="auto"/>
              <w:jc w:val="right"/>
              <w:rPr>
                <w:rFonts w:eastAsiaTheme="minorEastAsia"/>
                <w:szCs w:val="21"/>
              </w:rPr>
            </w:pPr>
            <w:r w:rsidRPr="00E54740">
              <w:rPr>
                <w:rFonts w:eastAsiaTheme="minorEastAsia"/>
                <w:szCs w:val="21"/>
              </w:rPr>
              <w:t>45,078.91</w:t>
            </w:r>
          </w:p>
        </w:tc>
      </w:tr>
    </w:tbl>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175" w:name="_Toc225500054"/>
      <w:bookmarkStart w:id="176" w:name="_Toc361324893"/>
      <w:bookmarkStart w:id="177" w:name="_Toc162428184"/>
      <w:r w:rsidRPr="00E54740">
        <w:rPr>
          <w:rFonts w:eastAsiaTheme="minorEastAsia"/>
          <w:b/>
          <w:bCs/>
          <w:sz w:val="21"/>
          <w:szCs w:val="21"/>
          <w:lang w:val="en-US"/>
        </w:rPr>
        <w:t>§11</w:t>
      </w:r>
      <w:r w:rsidR="009153A3" w:rsidRPr="00E54740">
        <w:rPr>
          <w:rFonts w:eastAsiaTheme="minorEastAsia"/>
          <w:b/>
          <w:bCs/>
          <w:sz w:val="21"/>
          <w:szCs w:val="21"/>
          <w:lang w:val="en-US"/>
        </w:rPr>
        <w:t xml:space="preserve">  </w:t>
      </w:r>
      <w:r w:rsidRPr="00E54740">
        <w:rPr>
          <w:rFonts w:eastAsiaTheme="minorEastAsia"/>
          <w:b/>
          <w:bCs/>
          <w:sz w:val="21"/>
          <w:szCs w:val="21"/>
          <w:lang w:val="en-US"/>
        </w:rPr>
        <w:t>重大事件揭示</w:t>
      </w:r>
      <w:bookmarkEnd w:id="175"/>
      <w:bookmarkEnd w:id="176"/>
      <w:bookmarkEnd w:id="177"/>
    </w:p>
    <w:p w:rsidR="001A59F9" w:rsidRPr="00E54740" w:rsidRDefault="001A59F9" w:rsidP="00AB3B5F">
      <w:pPr>
        <w:pStyle w:val="20"/>
        <w:spacing w:before="0" w:after="0"/>
        <w:rPr>
          <w:rFonts w:ascii="Times New Roman" w:eastAsiaTheme="minorEastAsia" w:hAnsi="Times New Roman"/>
          <w:kern w:val="0"/>
          <w:sz w:val="21"/>
          <w:szCs w:val="21"/>
        </w:rPr>
      </w:pPr>
      <w:bookmarkStart w:id="178" w:name="_Toc361324894"/>
      <w:bookmarkStart w:id="179" w:name="_Toc162428185"/>
      <w:r w:rsidRPr="00E54740">
        <w:rPr>
          <w:rFonts w:ascii="Times New Roman" w:eastAsiaTheme="minorEastAsia" w:hAnsi="Times New Roman"/>
          <w:kern w:val="0"/>
          <w:sz w:val="21"/>
          <w:szCs w:val="21"/>
        </w:rPr>
        <w:t>11.1</w:t>
      </w:r>
      <w:r w:rsidRPr="00E54740">
        <w:rPr>
          <w:rFonts w:ascii="Times New Roman" w:eastAsiaTheme="minorEastAsia" w:hAnsi="Times New Roman"/>
          <w:kern w:val="0"/>
          <w:sz w:val="21"/>
          <w:szCs w:val="21"/>
        </w:rPr>
        <w:t>基金份额持有人大会决议</w:t>
      </w:r>
      <w:bookmarkEnd w:id="178"/>
      <w:bookmarkEnd w:id="179"/>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本报告期内无基金份额持有人大会决议。</w:t>
      </w:r>
    </w:p>
    <w:p w:rsidR="001A59F9" w:rsidRPr="00E54740" w:rsidRDefault="001A59F9" w:rsidP="00AB3B5F">
      <w:pPr>
        <w:pStyle w:val="20"/>
        <w:spacing w:before="0" w:after="0"/>
        <w:rPr>
          <w:rFonts w:ascii="Times New Roman" w:eastAsiaTheme="minorEastAsia" w:hAnsi="Times New Roman"/>
          <w:kern w:val="0"/>
          <w:sz w:val="21"/>
          <w:szCs w:val="21"/>
        </w:rPr>
      </w:pPr>
      <w:bookmarkStart w:id="180" w:name="_Toc361324895"/>
      <w:bookmarkStart w:id="181" w:name="_Toc162428186"/>
      <w:r w:rsidRPr="00E54740">
        <w:rPr>
          <w:rFonts w:ascii="Times New Roman" w:eastAsiaTheme="minorEastAsia" w:hAnsi="Times New Roman"/>
          <w:kern w:val="0"/>
          <w:sz w:val="21"/>
          <w:szCs w:val="21"/>
        </w:rPr>
        <w:t xml:space="preserve">11.2 </w:t>
      </w:r>
      <w:r w:rsidRPr="00E54740">
        <w:rPr>
          <w:rFonts w:ascii="Times New Roman" w:eastAsiaTheme="minorEastAsia" w:hAnsi="Times New Roman"/>
          <w:kern w:val="0"/>
          <w:sz w:val="21"/>
          <w:szCs w:val="21"/>
        </w:rPr>
        <w:t>基金管理人、基金托管人的专门基金托管部门的重大人事变动</w:t>
      </w:r>
      <w:bookmarkEnd w:id="180"/>
      <w:bookmarkEnd w:id="181"/>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基金管理人：</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1</w:t>
      </w:r>
      <w:r>
        <w:rPr>
          <w:rFonts w:eastAsiaTheme="minorEastAsia"/>
          <w:kern w:val="0"/>
          <w:szCs w:val="21"/>
        </w:rPr>
        <w:t>月，公司股东选举组成新的董事会：</w:t>
      </w:r>
      <w:r>
        <w:rPr>
          <w:rFonts w:eastAsiaTheme="minorEastAsia"/>
          <w:kern w:val="0"/>
          <w:szCs w:val="21"/>
        </w:rPr>
        <w:t>Daniel Watkins</w:t>
      </w:r>
      <w:r>
        <w:rPr>
          <w:rFonts w:eastAsiaTheme="minorEastAsia"/>
          <w:kern w:val="0"/>
          <w:szCs w:val="21"/>
        </w:rPr>
        <w:t>先生、</w:t>
      </w:r>
      <w:r>
        <w:rPr>
          <w:rFonts w:eastAsiaTheme="minorEastAsia"/>
          <w:kern w:val="0"/>
          <w:szCs w:val="21"/>
        </w:rPr>
        <w:t>Paul Bateman</w:t>
      </w:r>
      <w:r>
        <w:rPr>
          <w:rFonts w:eastAsiaTheme="minorEastAsia"/>
          <w:kern w:val="0"/>
          <w:szCs w:val="21"/>
        </w:rPr>
        <w:t>先生、</w:t>
      </w:r>
      <w:r>
        <w:rPr>
          <w:rFonts w:eastAsiaTheme="minorEastAsia"/>
          <w:kern w:val="0"/>
          <w:szCs w:val="21"/>
        </w:rPr>
        <w:t xml:space="preserve">Paul Quinsee </w:t>
      </w:r>
      <w:r>
        <w:rPr>
          <w:rFonts w:eastAsiaTheme="minorEastAsia"/>
          <w:kern w:val="0"/>
          <w:szCs w:val="21"/>
        </w:rPr>
        <w:t>先生、王大智先生、汪棣先生、曾翀先生和</w:t>
      </w:r>
      <w:r>
        <w:rPr>
          <w:rFonts w:eastAsiaTheme="minorEastAsia"/>
          <w:kern w:val="0"/>
          <w:szCs w:val="21"/>
        </w:rPr>
        <w:t>Matthew Bersani</w:t>
      </w:r>
      <w:r>
        <w:rPr>
          <w:rFonts w:eastAsiaTheme="minorEastAsia"/>
          <w:kern w:val="0"/>
          <w:szCs w:val="21"/>
        </w:rPr>
        <w:t>先生；同时决定原董事会成员陈兵先生、陈海宁先生、林仪桥先生和周晔先生不再担任公司董事职务，刘红忠先生和王学杰先生不再担任公司独立董事职务。</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月，公司股东新增并选举王琼慧女士和杜猛先生出任公司董事职务。</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1</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31</w:t>
      </w:r>
      <w:r>
        <w:rPr>
          <w:rFonts w:eastAsiaTheme="minorEastAsia"/>
          <w:kern w:val="0"/>
          <w:szCs w:val="21"/>
        </w:rPr>
        <w:t>日起，刘鲁旦先生不再担任公司副总经理。</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27</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25</w:t>
      </w:r>
      <w:r>
        <w:rPr>
          <w:rFonts w:eastAsiaTheme="minorEastAsia"/>
          <w:kern w:val="0"/>
          <w:szCs w:val="21"/>
        </w:rPr>
        <w:t>日起，</w:t>
      </w:r>
      <w:r>
        <w:rPr>
          <w:rFonts w:eastAsiaTheme="minorEastAsia"/>
          <w:kern w:val="0"/>
          <w:szCs w:val="21"/>
        </w:rPr>
        <w:t>Daniel Watkins</w:t>
      </w:r>
      <w:r>
        <w:rPr>
          <w:rFonts w:eastAsiaTheme="minorEastAsia"/>
          <w:kern w:val="0"/>
          <w:szCs w:val="21"/>
        </w:rPr>
        <w:t>先生担任公司董事长，王大智先生不再代为履行董事长职务。</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28</w:t>
      </w:r>
      <w:r>
        <w:rPr>
          <w:rFonts w:eastAsiaTheme="minorEastAsia"/>
          <w:kern w:val="0"/>
          <w:szCs w:val="21"/>
        </w:rPr>
        <w:t>日起，王琼慧女士担任公司总经理、法定代表人，王大智先生不再担任公司总经理、法定代表人。</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基金管理人于</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16</w:t>
      </w:r>
      <w:r>
        <w:rPr>
          <w:rFonts w:eastAsiaTheme="minorEastAsia"/>
          <w:kern w:val="0"/>
          <w:szCs w:val="21"/>
        </w:rPr>
        <w:t>日公告，自</w:t>
      </w:r>
      <w:r>
        <w:rPr>
          <w:rFonts w:eastAsiaTheme="minorEastAsia"/>
          <w:kern w:val="0"/>
          <w:szCs w:val="21"/>
        </w:rPr>
        <w:t>2023</w:t>
      </w:r>
      <w:r>
        <w:rPr>
          <w:rFonts w:eastAsiaTheme="minorEastAsia"/>
          <w:kern w:val="0"/>
          <w:szCs w:val="21"/>
        </w:rPr>
        <w:t>年</w:t>
      </w:r>
      <w:r>
        <w:rPr>
          <w:rFonts w:eastAsiaTheme="minorEastAsia"/>
          <w:kern w:val="0"/>
          <w:szCs w:val="21"/>
        </w:rPr>
        <w:t>9</w:t>
      </w:r>
      <w:r>
        <w:rPr>
          <w:rFonts w:eastAsiaTheme="minorEastAsia"/>
          <w:kern w:val="0"/>
          <w:szCs w:val="21"/>
        </w:rPr>
        <w:t>月</w:t>
      </w:r>
      <w:r>
        <w:rPr>
          <w:rFonts w:eastAsiaTheme="minorEastAsia"/>
          <w:kern w:val="0"/>
          <w:szCs w:val="21"/>
        </w:rPr>
        <w:t>15</w:t>
      </w:r>
      <w:r>
        <w:rPr>
          <w:rFonts w:eastAsiaTheme="minorEastAsia"/>
          <w:kern w:val="0"/>
          <w:szCs w:val="21"/>
        </w:rPr>
        <w:t>日起，刘非女士担任公司副总经理。</w:t>
      </w:r>
    </w:p>
    <w:p w:rsidR="00D215E7" w:rsidRDefault="00D215E7">
      <w:pPr>
        <w:widowControl/>
        <w:spacing w:line="360" w:lineRule="auto"/>
        <w:ind w:firstLineChars="200" w:firstLine="420"/>
        <w:rPr>
          <w:rFonts w:eastAsiaTheme="minorEastAsia"/>
          <w:kern w:val="0"/>
          <w:szCs w:val="21"/>
        </w:rPr>
      </w:pPr>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本报告期内，基金托管人的专门基金托管部门根据工作需要，任命牛环起、施伟为资产托管业务部副总经理。</w:t>
      </w:r>
    </w:p>
    <w:p w:rsidR="001A59F9" w:rsidRPr="00E54740" w:rsidRDefault="001A59F9" w:rsidP="00AB3B5F">
      <w:pPr>
        <w:pStyle w:val="20"/>
        <w:spacing w:before="0" w:after="0"/>
        <w:rPr>
          <w:rFonts w:ascii="Times New Roman" w:eastAsiaTheme="minorEastAsia" w:hAnsi="Times New Roman"/>
          <w:kern w:val="0"/>
          <w:sz w:val="21"/>
          <w:szCs w:val="21"/>
        </w:rPr>
      </w:pPr>
      <w:bookmarkStart w:id="182" w:name="_Toc361324896"/>
      <w:bookmarkStart w:id="183" w:name="_Toc162428187"/>
      <w:r w:rsidRPr="00E54740">
        <w:rPr>
          <w:rFonts w:ascii="Times New Roman" w:eastAsiaTheme="minorEastAsia" w:hAnsi="Times New Roman"/>
          <w:kern w:val="0"/>
          <w:sz w:val="21"/>
          <w:szCs w:val="21"/>
        </w:rPr>
        <w:t xml:space="preserve">11.3 </w:t>
      </w:r>
      <w:r w:rsidRPr="00E54740">
        <w:rPr>
          <w:rFonts w:ascii="Times New Roman" w:eastAsiaTheme="minorEastAsia" w:hAnsi="Times New Roman"/>
          <w:kern w:val="0"/>
          <w:sz w:val="21"/>
          <w:szCs w:val="21"/>
        </w:rPr>
        <w:t>涉及基金管理人、基金财产、基金托管业务的诉讼</w:t>
      </w:r>
      <w:bookmarkEnd w:id="182"/>
      <w:bookmarkEnd w:id="183"/>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本报告期内无涉及基金管理人、基金财产、基金托管业务的诉讼。</w:t>
      </w:r>
    </w:p>
    <w:p w:rsidR="001A59F9" w:rsidRPr="00E54740" w:rsidRDefault="001A59F9" w:rsidP="00AB3B5F">
      <w:pPr>
        <w:pStyle w:val="20"/>
        <w:spacing w:before="0" w:after="0"/>
        <w:rPr>
          <w:rFonts w:ascii="Times New Roman" w:eastAsiaTheme="minorEastAsia" w:hAnsi="Times New Roman"/>
          <w:kern w:val="0"/>
          <w:sz w:val="21"/>
          <w:szCs w:val="21"/>
        </w:rPr>
      </w:pPr>
      <w:bookmarkStart w:id="184" w:name="_Toc361324897"/>
      <w:bookmarkStart w:id="185" w:name="_Toc162428188"/>
      <w:r w:rsidRPr="00E54740">
        <w:rPr>
          <w:rFonts w:ascii="Times New Roman" w:eastAsiaTheme="minorEastAsia" w:hAnsi="Times New Roman"/>
          <w:kern w:val="0"/>
          <w:sz w:val="21"/>
          <w:szCs w:val="21"/>
        </w:rPr>
        <w:lastRenderedPageBreak/>
        <w:t xml:space="preserve">11.4 </w:t>
      </w:r>
      <w:r w:rsidRPr="00E54740">
        <w:rPr>
          <w:rFonts w:ascii="Times New Roman" w:eastAsiaTheme="minorEastAsia" w:hAnsi="Times New Roman"/>
          <w:kern w:val="0"/>
          <w:sz w:val="21"/>
          <w:szCs w:val="21"/>
        </w:rPr>
        <w:t>基金投资策略的改变</w:t>
      </w:r>
      <w:bookmarkEnd w:id="184"/>
      <w:bookmarkEnd w:id="185"/>
    </w:p>
    <w:p w:rsidR="001A59F9" w:rsidRPr="00E54740" w:rsidRDefault="001A59F9" w:rsidP="00AB3B5F">
      <w:pPr>
        <w:widowControl/>
        <w:spacing w:line="360" w:lineRule="auto"/>
        <w:ind w:firstLineChars="200" w:firstLine="420"/>
        <w:rPr>
          <w:rFonts w:eastAsiaTheme="minorEastAsia"/>
          <w:kern w:val="0"/>
          <w:szCs w:val="21"/>
        </w:rPr>
      </w:pPr>
      <w:r w:rsidRPr="00E54740">
        <w:rPr>
          <w:rFonts w:eastAsiaTheme="minorEastAsia"/>
          <w:kern w:val="0"/>
          <w:szCs w:val="21"/>
        </w:rPr>
        <w:t>本报告期内无基金投资策略的改变。</w:t>
      </w:r>
    </w:p>
    <w:p w:rsidR="0001519F" w:rsidRPr="00E54740" w:rsidRDefault="0001519F" w:rsidP="0001519F">
      <w:pPr>
        <w:pStyle w:val="20"/>
        <w:spacing w:before="0" w:after="0"/>
        <w:rPr>
          <w:rFonts w:ascii="Times New Roman" w:eastAsiaTheme="minorEastAsia" w:hAnsi="Times New Roman"/>
          <w:kern w:val="0"/>
          <w:sz w:val="21"/>
          <w:szCs w:val="21"/>
        </w:rPr>
      </w:pPr>
      <w:bookmarkStart w:id="186" w:name="_Toc361324898"/>
      <w:bookmarkStart w:id="187" w:name="_Toc409100466"/>
      <w:bookmarkStart w:id="188" w:name="_Toc409100103"/>
      <w:bookmarkStart w:id="189" w:name="_Toc162428189"/>
      <w:r w:rsidRPr="00E54740">
        <w:rPr>
          <w:rFonts w:ascii="Times New Roman" w:eastAsiaTheme="minorEastAsia" w:hAnsi="Times New Roman"/>
          <w:kern w:val="0"/>
          <w:sz w:val="21"/>
          <w:szCs w:val="21"/>
        </w:rPr>
        <w:t>11.</w:t>
      </w:r>
      <w:bookmarkEnd w:id="186"/>
      <w:r w:rsidR="00B26109" w:rsidRPr="00E54740">
        <w:rPr>
          <w:rFonts w:ascii="Times New Roman" w:eastAsiaTheme="minorEastAsia" w:hAnsi="Times New Roman"/>
          <w:kern w:val="0"/>
          <w:sz w:val="21"/>
          <w:szCs w:val="21"/>
        </w:rPr>
        <w:t xml:space="preserve">5 </w:t>
      </w:r>
      <w:r w:rsidRPr="00E54740">
        <w:rPr>
          <w:rFonts w:ascii="Times New Roman" w:eastAsiaTheme="minorEastAsia" w:hAnsi="Times New Roman"/>
          <w:sz w:val="21"/>
          <w:szCs w:val="21"/>
        </w:rPr>
        <w:t>为基金进行审计的会计师事务所情况</w:t>
      </w:r>
      <w:bookmarkEnd w:id="187"/>
      <w:bookmarkEnd w:id="188"/>
      <w:bookmarkEnd w:id="189"/>
    </w:p>
    <w:p w:rsidR="0001519F" w:rsidRPr="00E54740" w:rsidRDefault="0001519F" w:rsidP="0001519F">
      <w:pPr>
        <w:spacing w:line="360" w:lineRule="auto"/>
        <w:ind w:firstLineChars="200" w:firstLine="420"/>
        <w:rPr>
          <w:rFonts w:eastAsiaTheme="minorEastAsia"/>
          <w:szCs w:val="21"/>
        </w:rPr>
      </w:pPr>
      <w:bookmarkStart w:id="190" w:name="OLE_LINK3"/>
      <w:r w:rsidRPr="00E54740">
        <w:rPr>
          <w:rFonts w:eastAsiaTheme="minorEastAsia"/>
          <w:szCs w:val="21"/>
        </w:rPr>
        <w:t>本报告期内，本基金未发生改聘为其审计的会计师事务所情况。报告年度应支付给聘任普华永道中天会计师事务所</w:t>
      </w:r>
      <w:r w:rsidRPr="00E54740">
        <w:rPr>
          <w:rFonts w:eastAsiaTheme="minorEastAsia"/>
          <w:szCs w:val="21"/>
        </w:rPr>
        <w:t>(</w:t>
      </w:r>
      <w:r w:rsidRPr="00E54740">
        <w:rPr>
          <w:rFonts w:eastAsiaTheme="minorEastAsia"/>
          <w:szCs w:val="21"/>
        </w:rPr>
        <w:t>特殊普通合伙</w:t>
      </w:r>
      <w:r w:rsidRPr="00E54740">
        <w:rPr>
          <w:rFonts w:eastAsiaTheme="minorEastAsia"/>
          <w:szCs w:val="21"/>
        </w:rPr>
        <w:t>)</w:t>
      </w:r>
      <w:r w:rsidRPr="00E54740">
        <w:rPr>
          <w:rFonts w:eastAsiaTheme="minorEastAsia"/>
          <w:szCs w:val="21"/>
        </w:rPr>
        <w:t>的报酬为</w:t>
      </w:r>
      <w:r w:rsidRPr="00E54740">
        <w:rPr>
          <w:rFonts w:eastAsiaTheme="minorEastAsia"/>
          <w:szCs w:val="21"/>
        </w:rPr>
        <w:t xml:space="preserve">55,000 </w:t>
      </w:r>
      <w:r w:rsidRPr="00E54740">
        <w:rPr>
          <w:rFonts w:eastAsiaTheme="minorEastAsia"/>
          <w:szCs w:val="21"/>
        </w:rPr>
        <w:t>元，目前该审计机构已提供审计服务的连续年限为</w:t>
      </w:r>
      <w:r w:rsidRPr="00E54740">
        <w:rPr>
          <w:rFonts w:eastAsiaTheme="minorEastAsia"/>
          <w:szCs w:val="21"/>
        </w:rPr>
        <w:t>10</w:t>
      </w:r>
      <w:r w:rsidRPr="00E54740">
        <w:rPr>
          <w:rFonts w:eastAsiaTheme="minorEastAsia"/>
          <w:szCs w:val="21"/>
        </w:rPr>
        <w:t>年。</w:t>
      </w:r>
    </w:p>
    <w:p w:rsidR="001B4CF8" w:rsidRPr="00E54740" w:rsidRDefault="001B4CF8" w:rsidP="001B4CF8">
      <w:pPr>
        <w:pStyle w:val="20"/>
        <w:spacing w:before="0" w:after="0"/>
        <w:rPr>
          <w:rFonts w:ascii="Times New Roman" w:eastAsiaTheme="minorEastAsia" w:hAnsi="Times New Roman"/>
          <w:kern w:val="0"/>
          <w:sz w:val="21"/>
          <w:szCs w:val="21"/>
        </w:rPr>
      </w:pPr>
      <w:bookmarkStart w:id="191" w:name="_Toc409100104"/>
      <w:bookmarkStart w:id="192" w:name="_Toc64625426"/>
      <w:bookmarkStart w:id="193" w:name="_Toc361324899"/>
      <w:bookmarkStart w:id="194" w:name="_Toc409100467"/>
      <w:bookmarkStart w:id="195" w:name="_Toc361324900"/>
      <w:bookmarkStart w:id="196" w:name="_Toc409100468"/>
      <w:bookmarkStart w:id="197" w:name="_Toc409100105"/>
      <w:bookmarkStart w:id="198" w:name="_Toc162428190"/>
      <w:bookmarkEnd w:id="190"/>
      <w:r w:rsidRPr="00E54740">
        <w:rPr>
          <w:rFonts w:ascii="Times New Roman" w:eastAsiaTheme="minorEastAsia" w:hAnsi="Times New Roman"/>
          <w:kern w:val="0"/>
          <w:sz w:val="21"/>
          <w:szCs w:val="21"/>
        </w:rPr>
        <w:t xml:space="preserve">11.6 </w:t>
      </w:r>
      <w:r w:rsidRPr="00E54740">
        <w:rPr>
          <w:rFonts w:ascii="Times New Roman" w:eastAsiaTheme="minorEastAsia" w:hAnsi="Times New Roman"/>
          <w:kern w:val="0"/>
          <w:sz w:val="21"/>
          <w:szCs w:val="21"/>
        </w:rPr>
        <w:t>管理人、托管人及其高级管理人员受稽查或处罚等情况</w:t>
      </w:r>
      <w:bookmarkEnd w:id="191"/>
      <w:bookmarkEnd w:id="192"/>
      <w:bookmarkEnd w:id="193"/>
      <w:bookmarkEnd w:id="194"/>
      <w:bookmarkEnd w:id="198"/>
    </w:p>
    <w:p w:rsidR="001B4CF8" w:rsidRPr="00E54740" w:rsidRDefault="001B4CF8" w:rsidP="001B4CF8">
      <w:pPr>
        <w:pStyle w:val="20"/>
        <w:spacing w:before="0" w:after="0"/>
        <w:rPr>
          <w:rFonts w:ascii="Times New Roman" w:eastAsiaTheme="minorEastAsia" w:hAnsi="Times New Roman"/>
          <w:kern w:val="0"/>
          <w:sz w:val="21"/>
          <w:szCs w:val="21"/>
        </w:rPr>
      </w:pPr>
      <w:bookmarkStart w:id="199" w:name="_Toc162428191"/>
      <w:r w:rsidRPr="00E54740">
        <w:rPr>
          <w:rFonts w:ascii="Times New Roman" w:eastAsiaTheme="minorEastAsia" w:hAnsi="Times New Roman"/>
          <w:kern w:val="0"/>
          <w:sz w:val="21"/>
          <w:szCs w:val="21"/>
        </w:rPr>
        <w:t>11.6.1</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管理人及其高级管理人员受稽查或处罚等情况</w:t>
      </w:r>
      <w:bookmarkEnd w:id="199"/>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报告期内，管理人未受稽查或处罚，亦未发现管理人的高级管理人员受稽查或处罚。</w:t>
      </w:r>
    </w:p>
    <w:p w:rsidR="001B4CF8" w:rsidRPr="00E54740" w:rsidRDefault="001B4CF8" w:rsidP="001B4CF8">
      <w:pPr>
        <w:pStyle w:val="20"/>
        <w:spacing w:before="0" w:after="0"/>
        <w:rPr>
          <w:rFonts w:ascii="Times New Roman" w:eastAsiaTheme="minorEastAsia" w:hAnsi="Times New Roman"/>
          <w:kern w:val="0"/>
          <w:sz w:val="21"/>
          <w:szCs w:val="21"/>
        </w:rPr>
      </w:pPr>
      <w:bookmarkStart w:id="200" w:name="_Toc162428192"/>
      <w:r w:rsidRPr="00E54740">
        <w:rPr>
          <w:rFonts w:ascii="Times New Roman" w:eastAsiaTheme="minorEastAsia" w:hAnsi="Times New Roman"/>
          <w:kern w:val="0"/>
          <w:sz w:val="21"/>
          <w:szCs w:val="21"/>
        </w:rPr>
        <w:t>11.6.2</w:t>
      </w:r>
      <w:r w:rsidRPr="00E54740">
        <w:rPr>
          <w:rFonts w:ascii="Times New Roman" w:eastAsiaTheme="minorEastAsia" w:hAnsi="Times New Roman" w:hint="eastAsia"/>
          <w:kern w:val="0"/>
          <w:sz w:val="21"/>
          <w:szCs w:val="21"/>
        </w:rPr>
        <w:t xml:space="preserve"> </w:t>
      </w:r>
      <w:r w:rsidRPr="00E54740">
        <w:rPr>
          <w:rFonts w:ascii="Times New Roman" w:eastAsiaTheme="minorEastAsia" w:hAnsi="Times New Roman" w:hint="eastAsia"/>
          <w:kern w:val="0"/>
          <w:sz w:val="21"/>
          <w:szCs w:val="21"/>
        </w:rPr>
        <w:t>托管人及其高级管理人员受稽查或处罚等情况</w:t>
      </w:r>
      <w:bookmarkEnd w:id="200"/>
    </w:p>
    <w:p w:rsidR="001B4CF8" w:rsidRPr="00E54740" w:rsidRDefault="001B4CF8" w:rsidP="001B4CF8">
      <w:pPr>
        <w:widowControl/>
        <w:spacing w:line="360" w:lineRule="auto"/>
        <w:ind w:firstLineChars="200" w:firstLine="420"/>
        <w:jc w:val="left"/>
        <w:rPr>
          <w:rFonts w:eastAsiaTheme="minorEastAsia"/>
          <w:szCs w:val="21"/>
        </w:rPr>
      </w:pPr>
      <w:r w:rsidRPr="00E54740">
        <w:rPr>
          <w:rFonts w:eastAsiaTheme="minorEastAsia"/>
          <w:szCs w:val="21"/>
        </w:rPr>
        <w:t>根据我行审计报告，本行不存在涉嫌犯罪被依法立案调查的情况，本行的控股股东、实际控制人、董事、监事、高级管理人员不存在涉嫌犯罪被依法采取强制措施、涉嫌严重违纪违法或者职务犯罪被纪检监察机关采取留置措施且影响其履行职责的情况</w:t>
      </w:r>
      <w:r w:rsidRPr="00E54740">
        <w:rPr>
          <w:rFonts w:eastAsiaTheme="minorEastAsia"/>
          <w:szCs w:val="21"/>
        </w:rPr>
        <w:t xml:space="preserve"> </w:t>
      </w:r>
      <w:r w:rsidRPr="00E54740">
        <w:rPr>
          <w:rFonts w:eastAsiaTheme="minorEastAsia"/>
          <w:szCs w:val="21"/>
        </w:rPr>
        <w:t>；本行或者本行的控股股东、实际控制人、董事、监事、高级管理人员不存在受到刑事处罚，涉嫌违法违规被中国证监会立案调查或者受到中国证监会行政处罚，或者受到其他有权机关重大行政处罚，或者被中国证监会采取行政监管措施和被证券交易所采取纪律处分的情况</w:t>
      </w:r>
      <w:r w:rsidRPr="00E54740">
        <w:rPr>
          <w:rFonts w:eastAsiaTheme="minorEastAsia"/>
          <w:szCs w:val="21"/>
        </w:rPr>
        <w:t xml:space="preserve"> </w:t>
      </w:r>
      <w:r w:rsidRPr="00E54740">
        <w:rPr>
          <w:rFonts w:eastAsiaTheme="minorEastAsia"/>
          <w:szCs w:val="21"/>
        </w:rPr>
        <w:t>；本行董事、监事、高级管理人员不存在因涉嫌违法违规被其他有权机关采取强制措施且影响其履行职责的情况。</w:t>
      </w:r>
    </w:p>
    <w:p w:rsidR="0001519F" w:rsidRPr="00E54740" w:rsidRDefault="0001519F" w:rsidP="0001519F">
      <w:pPr>
        <w:pStyle w:val="20"/>
        <w:spacing w:before="0" w:after="0"/>
        <w:rPr>
          <w:rFonts w:ascii="Times New Roman" w:eastAsiaTheme="minorEastAsia" w:hAnsi="Times New Roman"/>
          <w:kern w:val="0"/>
          <w:sz w:val="21"/>
          <w:szCs w:val="21"/>
        </w:rPr>
      </w:pPr>
      <w:bookmarkStart w:id="201" w:name="_Toc162428193"/>
      <w:r w:rsidRPr="00E54740">
        <w:rPr>
          <w:rFonts w:ascii="Times New Roman" w:eastAsiaTheme="minorEastAsia" w:hAnsi="Times New Roman"/>
          <w:kern w:val="0"/>
          <w:sz w:val="21"/>
          <w:szCs w:val="21"/>
        </w:rPr>
        <w:t>11.</w:t>
      </w:r>
      <w:r w:rsidR="00B26109" w:rsidRPr="00E54740">
        <w:rPr>
          <w:rFonts w:ascii="Times New Roman" w:eastAsiaTheme="minorEastAsia" w:hAnsi="Times New Roman"/>
          <w:kern w:val="0"/>
          <w:sz w:val="21"/>
          <w:szCs w:val="21"/>
        </w:rPr>
        <w:t>7</w:t>
      </w:r>
      <w:r w:rsidRPr="00E54740">
        <w:rPr>
          <w:rFonts w:ascii="Times New Roman" w:eastAsiaTheme="minorEastAsia" w:hAnsi="Times New Roman"/>
          <w:kern w:val="0"/>
          <w:sz w:val="21"/>
          <w:szCs w:val="21"/>
        </w:rPr>
        <w:t xml:space="preserve"> </w:t>
      </w:r>
      <w:r w:rsidRPr="00E54740">
        <w:rPr>
          <w:rFonts w:ascii="Times New Roman" w:eastAsiaTheme="minorEastAsia" w:hAnsi="Times New Roman"/>
          <w:kern w:val="0"/>
          <w:sz w:val="21"/>
          <w:szCs w:val="21"/>
        </w:rPr>
        <w:t>基金租用证券公司交易单元的有关情况</w:t>
      </w:r>
      <w:bookmarkEnd w:id="195"/>
      <w:bookmarkEnd w:id="196"/>
      <w:bookmarkEnd w:id="197"/>
      <w:bookmarkEnd w:id="201"/>
    </w:p>
    <w:p w:rsidR="0001519F" w:rsidRPr="00E54740" w:rsidRDefault="0001519F" w:rsidP="0001519F">
      <w:pPr>
        <w:spacing w:line="360" w:lineRule="auto"/>
        <w:rPr>
          <w:rFonts w:eastAsiaTheme="minorEastAsia"/>
          <w:b/>
          <w:szCs w:val="21"/>
        </w:rPr>
      </w:pPr>
      <w:bookmarkStart w:id="202" w:name="_Toc249760070"/>
      <w:r w:rsidRPr="00E54740">
        <w:rPr>
          <w:rFonts w:eastAsiaTheme="minorEastAsia"/>
          <w:b/>
          <w:szCs w:val="21"/>
        </w:rPr>
        <w:t>11.</w:t>
      </w:r>
      <w:r w:rsidR="00B26109" w:rsidRPr="00E54740">
        <w:rPr>
          <w:rFonts w:eastAsiaTheme="minorEastAsia"/>
          <w:b/>
          <w:szCs w:val="21"/>
        </w:rPr>
        <w:t>7</w:t>
      </w:r>
      <w:r w:rsidRPr="00E54740">
        <w:rPr>
          <w:rFonts w:eastAsiaTheme="minorEastAsia"/>
          <w:b/>
          <w:szCs w:val="21"/>
        </w:rPr>
        <w:t>.</w:t>
      </w:r>
      <w:r w:rsidR="00B26109" w:rsidRPr="00E54740">
        <w:rPr>
          <w:rFonts w:eastAsiaTheme="minorEastAsia"/>
          <w:b/>
          <w:szCs w:val="21"/>
        </w:rPr>
        <w:t xml:space="preserve">1 </w:t>
      </w:r>
      <w:r w:rsidRPr="00E54740">
        <w:rPr>
          <w:rFonts w:eastAsiaTheme="minorEastAsia"/>
          <w:b/>
          <w:szCs w:val="21"/>
        </w:rPr>
        <w:t>基金租用证券公司交易单元进行股票投资及佣金支付情况</w:t>
      </w:r>
      <w:bookmarkEnd w:id="202"/>
    </w:p>
    <w:p w:rsidR="001A59F9" w:rsidRPr="00E54740" w:rsidRDefault="001A59F9" w:rsidP="00D564C7">
      <w:pPr>
        <w:pStyle w:val="a0"/>
        <w:spacing w:line="360" w:lineRule="auto"/>
        <w:ind w:firstLineChars="2600" w:firstLine="5460"/>
        <w:jc w:val="right"/>
        <w:rPr>
          <w:rFonts w:eastAsiaTheme="minorEastAsia"/>
          <w:szCs w:val="21"/>
        </w:rPr>
      </w:pPr>
      <w:r w:rsidRPr="00E54740">
        <w:rPr>
          <w:rFonts w:eastAsiaTheme="minorEastAsia"/>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080"/>
      </w:tblGrid>
      <w:tr w:rsidR="001D7C41" w:rsidRPr="00E54740" w:rsidTr="006D141C">
        <w:tc>
          <w:tcPr>
            <w:tcW w:w="1560" w:type="dxa"/>
            <w:vMerge w:val="restart"/>
            <w:vAlign w:val="center"/>
          </w:tcPr>
          <w:p w:rsidR="001A59F9" w:rsidRPr="00E54740" w:rsidRDefault="001A59F9" w:rsidP="00026C9C">
            <w:pPr>
              <w:spacing w:line="360" w:lineRule="auto"/>
              <w:jc w:val="center"/>
              <w:rPr>
                <w:rFonts w:eastAsiaTheme="minorEastAsia"/>
                <w:szCs w:val="21"/>
              </w:rPr>
            </w:pPr>
            <w:bookmarkStart w:id="203" w:name="_Toc249760071"/>
            <w:r w:rsidRPr="00E54740">
              <w:rPr>
                <w:rFonts w:eastAsiaTheme="minorEastAsia"/>
                <w:szCs w:val="21"/>
              </w:rPr>
              <w:t>券商名称</w:t>
            </w:r>
          </w:p>
        </w:tc>
        <w:tc>
          <w:tcPr>
            <w:tcW w:w="780" w:type="dxa"/>
            <w:vMerge w:val="restart"/>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交易单元数量</w:t>
            </w:r>
          </w:p>
        </w:tc>
        <w:tc>
          <w:tcPr>
            <w:tcW w:w="288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股票交易</w:t>
            </w:r>
          </w:p>
        </w:tc>
        <w:tc>
          <w:tcPr>
            <w:tcW w:w="2700" w:type="dxa"/>
            <w:gridSpan w:val="2"/>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应支付该券商的佣金</w:t>
            </w:r>
          </w:p>
        </w:tc>
        <w:tc>
          <w:tcPr>
            <w:tcW w:w="1080" w:type="dxa"/>
            <w:vMerge w:val="restart"/>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备注</w:t>
            </w:r>
          </w:p>
        </w:tc>
      </w:tr>
      <w:tr w:rsidR="001D7C41" w:rsidRPr="00E54740" w:rsidTr="006D141C">
        <w:tc>
          <w:tcPr>
            <w:tcW w:w="9000" w:type="dxa"/>
            <w:vMerge/>
            <w:vAlign w:val="center"/>
          </w:tcPr>
          <w:p w:rsidR="001A59F9" w:rsidRPr="00E54740" w:rsidRDefault="001A59F9" w:rsidP="00026C9C">
            <w:pPr>
              <w:widowControl/>
              <w:spacing w:line="360" w:lineRule="auto"/>
              <w:jc w:val="left"/>
              <w:rPr>
                <w:rFonts w:eastAsiaTheme="minorEastAsia"/>
                <w:szCs w:val="21"/>
              </w:rPr>
            </w:pPr>
          </w:p>
        </w:tc>
        <w:tc>
          <w:tcPr>
            <w:tcW w:w="780" w:type="dxa"/>
            <w:vMerge/>
            <w:vAlign w:val="center"/>
          </w:tcPr>
          <w:p w:rsidR="001A59F9" w:rsidRPr="00E54740" w:rsidRDefault="001A59F9" w:rsidP="00026C9C">
            <w:pPr>
              <w:widowControl/>
              <w:spacing w:line="360" w:lineRule="auto"/>
              <w:jc w:val="left"/>
              <w:rPr>
                <w:rFonts w:eastAsiaTheme="minorEastAsia"/>
                <w:szCs w:val="21"/>
              </w:rPr>
            </w:pPr>
          </w:p>
        </w:tc>
        <w:tc>
          <w:tcPr>
            <w:tcW w:w="180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占当期股票成交总额的比例</w:t>
            </w:r>
          </w:p>
        </w:tc>
        <w:tc>
          <w:tcPr>
            <w:tcW w:w="1620" w:type="dxa"/>
            <w:vAlign w:val="center"/>
          </w:tcPr>
          <w:p w:rsidR="001A59F9" w:rsidRPr="00E54740" w:rsidRDefault="001A59F9" w:rsidP="00026C9C">
            <w:pPr>
              <w:spacing w:line="360" w:lineRule="auto"/>
              <w:jc w:val="center"/>
              <w:rPr>
                <w:rFonts w:eastAsiaTheme="minorEastAsia"/>
                <w:kern w:val="0"/>
                <w:szCs w:val="21"/>
              </w:rPr>
            </w:pPr>
            <w:r w:rsidRPr="00E54740">
              <w:rPr>
                <w:rFonts w:eastAsiaTheme="minorEastAsia"/>
                <w:kern w:val="0"/>
                <w:szCs w:val="21"/>
              </w:rPr>
              <w:t>佣金</w:t>
            </w:r>
          </w:p>
        </w:tc>
        <w:tc>
          <w:tcPr>
            <w:tcW w:w="108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占当期佣金总量的比例</w:t>
            </w:r>
          </w:p>
        </w:tc>
        <w:tc>
          <w:tcPr>
            <w:tcW w:w="1080" w:type="dxa"/>
            <w:vMerge/>
            <w:vAlign w:val="center"/>
          </w:tcPr>
          <w:p w:rsidR="001A59F9" w:rsidRPr="00E54740" w:rsidRDefault="001A59F9" w:rsidP="00026C9C">
            <w:pPr>
              <w:widowControl/>
              <w:spacing w:line="360" w:lineRule="auto"/>
              <w:jc w:val="left"/>
              <w:rPr>
                <w:rFonts w:eastAsiaTheme="minorEastAsia"/>
                <w:kern w:val="0"/>
                <w:szCs w:val="21"/>
              </w:rPr>
            </w:pPr>
          </w:p>
        </w:tc>
      </w:tr>
      <w:tr w:rsidR="00D215E7">
        <w:tc>
          <w:tcPr>
            <w:tcW w:w="1560" w:type="dxa"/>
            <w:vAlign w:val="center"/>
          </w:tcPr>
          <w:p w:rsidR="00D215E7" w:rsidRDefault="00903C2B">
            <w:pPr>
              <w:jc w:val="left"/>
            </w:pPr>
            <w:r>
              <w:rPr>
                <w:rFonts w:eastAsiaTheme="minorEastAsia"/>
                <w:szCs w:val="21"/>
              </w:rPr>
              <w:t>银河证券</w:t>
            </w:r>
          </w:p>
        </w:tc>
        <w:tc>
          <w:tcPr>
            <w:tcW w:w="780" w:type="dxa"/>
            <w:vAlign w:val="center"/>
          </w:tcPr>
          <w:p w:rsidR="00D215E7" w:rsidRDefault="00903C2B">
            <w:pPr>
              <w:jc w:val="right"/>
            </w:pPr>
            <w:r>
              <w:rPr>
                <w:rFonts w:eastAsiaTheme="minorEastAsia"/>
                <w:szCs w:val="21"/>
              </w:rPr>
              <w:t>2</w:t>
            </w:r>
          </w:p>
        </w:tc>
        <w:tc>
          <w:tcPr>
            <w:tcW w:w="180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6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lef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太平洋证券</w:t>
            </w:r>
          </w:p>
        </w:tc>
        <w:tc>
          <w:tcPr>
            <w:tcW w:w="780" w:type="dxa"/>
            <w:vAlign w:val="center"/>
          </w:tcPr>
          <w:p w:rsidR="00D215E7" w:rsidRDefault="00903C2B">
            <w:pPr>
              <w:jc w:val="right"/>
            </w:pPr>
            <w:r>
              <w:rPr>
                <w:rFonts w:eastAsiaTheme="minorEastAsia"/>
                <w:szCs w:val="21"/>
              </w:rPr>
              <w:t>1</w:t>
            </w:r>
          </w:p>
        </w:tc>
        <w:tc>
          <w:tcPr>
            <w:tcW w:w="180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6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lef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长城证券</w:t>
            </w:r>
          </w:p>
        </w:tc>
        <w:tc>
          <w:tcPr>
            <w:tcW w:w="780" w:type="dxa"/>
            <w:vAlign w:val="center"/>
          </w:tcPr>
          <w:p w:rsidR="00D215E7" w:rsidRDefault="00903C2B">
            <w:pPr>
              <w:jc w:val="right"/>
            </w:pPr>
            <w:r>
              <w:rPr>
                <w:rFonts w:eastAsiaTheme="minorEastAsia"/>
                <w:szCs w:val="21"/>
              </w:rPr>
              <w:t>1</w:t>
            </w:r>
          </w:p>
        </w:tc>
        <w:tc>
          <w:tcPr>
            <w:tcW w:w="180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6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lef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广发证券</w:t>
            </w:r>
          </w:p>
        </w:tc>
        <w:tc>
          <w:tcPr>
            <w:tcW w:w="780" w:type="dxa"/>
            <w:vAlign w:val="center"/>
          </w:tcPr>
          <w:p w:rsidR="00D215E7" w:rsidRDefault="00903C2B">
            <w:pPr>
              <w:jc w:val="right"/>
            </w:pPr>
            <w:r>
              <w:rPr>
                <w:rFonts w:eastAsiaTheme="minorEastAsia"/>
                <w:szCs w:val="21"/>
              </w:rPr>
              <w:t>1</w:t>
            </w:r>
          </w:p>
        </w:tc>
        <w:tc>
          <w:tcPr>
            <w:tcW w:w="1800" w:type="dxa"/>
            <w:vAlign w:val="center"/>
          </w:tcPr>
          <w:p w:rsidR="00D215E7" w:rsidRDefault="00903C2B">
            <w:pPr>
              <w:jc w:val="right"/>
            </w:pPr>
            <w:r>
              <w:rPr>
                <w:rFonts w:eastAsiaTheme="minorEastAsia"/>
                <w:szCs w:val="21"/>
              </w:rPr>
              <w:t>228,761,672.52</w:t>
            </w:r>
          </w:p>
        </w:tc>
        <w:tc>
          <w:tcPr>
            <w:tcW w:w="1080" w:type="dxa"/>
            <w:vAlign w:val="center"/>
          </w:tcPr>
          <w:p w:rsidR="00D215E7" w:rsidRDefault="00903C2B">
            <w:pPr>
              <w:jc w:val="right"/>
            </w:pPr>
            <w:r>
              <w:rPr>
                <w:rFonts w:eastAsiaTheme="minorEastAsia"/>
                <w:szCs w:val="21"/>
              </w:rPr>
              <w:t>19.05%</w:t>
            </w:r>
          </w:p>
        </w:tc>
        <w:tc>
          <w:tcPr>
            <w:tcW w:w="1620" w:type="dxa"/>
            <w:vAlign w:val="center"/>
          </w:tcPr>
          <w:p w:rsidR="00D215E7" w:rsidRDefault="00903C2B">
            <w:pPr>
              <w:jc w:val="right"/>
            </w:pPr>
            <w:r>
              <w:rPr>
                <w:rFonts w:eastAsiaTheme="minorEastAsia"/>
                <w:szCs w:val="21"/>
              </w:rPr>
              <w:t>213,484.23</w:t>
            </w:r>
          </w:p>
        </w:tc>
        <w:tc>
          <w:tcPr>
            <w:tcW w:w="1080" w:type="dxa"/>
            <w:vAlign w:val="center"/>
          </w:tcPr>
          <w:p w:rsidR="00D215E7" w:rsidRDefault="00903C2B">
            <w:pPr>
              <w:jc w:val="right"/>
            </w:pPr>
            <w:r>
              <w:rPr>
                <w:rFonts w:eastAsiaTheme="minorEastAsia"/>
                <w:szCs w:val="21"/>
              </w:rPr>
              <w:t>19.01%</w:t>
            </w:r>
          </w:p>
        </w:tc>
        <w:tc>
          <w:tcPr>
            <w:tcW w:w="1080" w:type="dxa"/>
            <w:vAlign w:val="center"/>
          </w:tcPr>
          <w:p w:rsidR="00D215E7" w:rsidRDefault="00903C2B">
            <w:pPr>
              <w:jc w:val="lef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光大证券</w:t>
            </w:r>
          </w:p>
        </w:tc>
        <w:tc>
          <w:tcPr>
            <w:tcW w:w="780" w:type="dxa"/>
            <w:vAlign w:val="center"/>
          </w:tcPr>
          <w:p w:rsidR="00D215E7" w:rsidRDefault="00903C2B">
            <w:pPr>
              <w:jc w:val="right"/>
            </w:pPr>
            <w:r>
              <w:rPr>
                <w:rFonts w:eastAsiaTheme="minorEastAsia"/>
                <w:szCs w:val="21"/>
              </w:rPr>
              <w:t>1</w:t>
            </w:r>
          </w:p>
        </w:tc>
        <w:tc>
          <w:tcPr>
            <w:tcW w:w="1800" w:type="dxa"/>
            <w:vAlign w:val="center"/>
          </w:tcPr>
          <w:p w:rsidR="00D215E7" w:rsidRDefault="00903C2B">
            <w:pPr>
              <w:jc w:val="right"/>
            </w:pPr>
            <w:r>
              <w:rPr>
                <w:rFonts w:eastAsiaTheme="minorEastAsia"/>
                <w:szCs w:val="21"/>
              </w:rPr>
              <w:t>226,158,143.54</w:t>
            </w:r>
          </w:p>
        </w:tc>
        <w:tc>
          <w:tcPr>
            <w:tcW w:w="1080" w:type="dxa"/>
            <w:vAlign w:val="center"/>
          </w:tcPr>
          <w:p w:rsidR="00D215E7" w:rsidRDefault="00903C2B">
            <w:pPr>
              <w:jc w:val="right"/>
            </w:pPr>
            <w:r>
              <w:rPr>
                <w:rFonts w:eastAsiaTheme="minorEastAsia"/>
                <w:szCs w:val="21"/>
              </w:rPr>
              <w:t>18.83%</w:t>
            </w:r>
          </w:p>
        </w:tc>
        <w:tc>
          <w:tcPr>
            <w:tcW w:w="1620" w:type="dxa"/>
            <w:vAlign w:val="center"/>
          </w:tcPr>
          <w:p w:rsidR="00D215E7" w:rsidRDefault="00903C2B">
            <w:pPr>
              <w:jc w:val="right"/>
            </w:pPr>
            <w:r>
              <w:rPr>
                <w:rFonts w:eastAsiaTheme="minorEastAsia"/>
                <w:szCs w:val="21"/>
              </w:rPr>
              <w:t>211,446.73</w:t>
            </w:r>
          </w:p>
        </w:tc>
        <w:tc>
          <w:tcPr>
            <w:tcW w:w="1080" w:type="dxa"/>
            <w:vAlign w:val="center"/>
          </w:tcPr>
          <w:p w:rsidR="00D215E7" w:rsidRDefault="00903C2B">
            <w:pPr>
              <w:jc w:val="right"/>
            </w:pPr>
            <w:r>
              <w:rPr>
                <w:rFonts w:eastAsiaTheme="minorEastAsia"/>
                <w:szCs w:val="21"/>
              </w:rPr>
              <w:t>18.83%</w:t>
            </w:r>
          </w:p>
        </w:tc>
        <w:tc>
          <w:tcPr>
            <w:tcW w:w="1080" w:type="dxa"/>
            <w:vAlign w:val="center"/>
          </w:tcPr>
          <w:p w:rsidR="00D215E7" w:rsidRDefault="00903C2B">
            <w:pPr>
              <w:jc w:val="lef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中信建投证券</w:t>
            </w:r>
          </w:p>
        </w:tc>
        <w:tc>
          <w:tcPr>
            <w:tcW w:w="780" w:type="dxa"/>
            <w:vAlign w:val="center"/>
          </w:tcPr>
          <w:p w:rsidR="00D215E7" w:rsidRDefault="00903C2B">
            <w:pPr>
              <w:jc w:val="right"/>
            </w:pPr>
            <w:r>
              <w:rPr>
                <w:rFonts w:eastAsiaTheme="minorEastAsia"/>
                <w:szCs w:val="21"/>
              </w:rPr>
              <w:t>1</w:t>
            </w:r>
          </w:p>
        </w:tc>
        <w:tc>
          <w:tcPr>
            <w:tcW w:w="1800" w:type="dxa"/>
            <w:vAlign w:val="center"/>
          </w:tcPr>
          <w:p w:rsidR="00D215E7" w:rsidRDefault="00903C2B">
            <w:pPr>
              <w:jc w:val="right"/>
            </w:pPr>
            <w:r>
              <w:rPr>
                <w:rFonts w:eastAsiaTheme="minorEastAsia"/>
                <w:szCs w:val="21"/>
              </w:rPr>
              <w:t>190,470,950.63</w:t>
            </w:r>
          </w:p>
        </w:tc>
        <w:tc>
          <w:tcPr>
            <w:tcW w:w="1080" w:type="dxa"/>
            <w:vAlign w:val="center"/>
          </w:tcPr>
          <w:p w:rsidR="00D215E7" w:rsidRDefault="00903C2B">
            <w:pPr>
              <w:jc w:val="right"/>
            </w:pPr>
            <w:r>
              <w:rPr>
                <w:rFonts w:eastAsiaTheme="minorEastAsia"/>
                <w:szCs w:val="21"/>
              </w:rPr>
              <w:t>15.86%</w:t>
            </w:r>
          </w:p>
        </w:tc>
        <w:tc>
          <w:tcPr>
            <w:tcW w:w="1620" w:type="dxa"/>
            <w:vAlign w:val="center"/>
          </w:tcPr>
          <w:p w:rsidR="00D215E7" w:rsidRDefault="00903C2B">
            <w:pPr>
              <w:jc w:val="right"/>
            </w:pPr>
            <w:r>
              <w:rPr>
                <w:rFonts w:eastAsiaTheme="minorEastAsia"/>
                <w:szCs w:val="21"/>
              </w:rPr>
              <w:t>177,777.02</w:t>
            </w:r>
          </w:p>
        </w:tc>
        <w:tc>
          <w:tcPr>
            <w:tcW w:w="1080" w:type="dxa"/>
            <w:vAlign w:val="center"/>
          </w:tcPr>
          <w:p w:rsidR="00D215E7" w:rsidRDefault="00903C2B">
            <w:pPr>
              <w:jc w:val="right"/>
            </w:pPr>
            <w:r>
              <w:rPr>
                <w:rFonts w:eastAsiaTheme="minorEastAsia"/>
                <w:szCs w:val="21"/>
              </w:rPr>
              <w:t>15.83%</w:t>
            </w:r>
          </w:p>
        </w:tc>
        <w:tc>
          <w:tcPr>
            <w:tcW w:w="1080" w:type="dxa"/>
            <w:vAlign w:val="center"/>
          </w:tcPr>
          <w:p w:rsidR="00D215E7" w:rsidRDefault="00903C2B">
            <w:pPr>
              <w:jc w:val="lef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申万宏源证券</w:t>
            </w:r>
          </w:p>
        </w:tc>
        <w:tc>
          <w:tcPr>
            <w:tcW w:w="780" w:type="dxa"/>
            <w:vAlign w:val="center"/>
          </w:tcPr>
          <w:p w:rsidR="00D215E7" w:rsidRDefault="00903C2B">
            <w:pPr>
              <w:jc w:val="right"/>
            </w:pPr>
            <w:r>
              <w:rPr>
                <w:rFonts w:eastAsiaTheme="minorEastAsia"/>
                <w:szCs w:val="21"/>
              </w:rPr>
              <w:t>2</w:t>
            </w:r>
          </w:p>
        </w:tc>
        <w:tc>
          <w:tcPr>
            <w:tcW w:w="1800" w:type="dxa"/>
            <w:vAlign w:val="center"/>
          </w:tcPr>
          <w:p w:rsidR="00D215E7" w:rsidRDefault="00903C2B">
            <w:pPr>
              <w:jc w:val="right"/>
            </w:pPr>
            <w:r>
              <w:rPr>
                <w:rFonts w:eastAsiaTheme="minorEastAsia"/>
                <w:szCs w:val="21"/>
              </w:rPr>
              <w:t>137,557,733.10</w:t>
            </w:r>
          </w:p>
        </w:tc>
        <w:tc>
          <w:tcPr>
            <w:tcW w:w="1080" w:type="dxa"/>
            <w:vAlign w:val="center"/>
          </w:tcPr>
          <w:p w:rsidR="00D215E7" w:rsidRDefault="00903C2B">
            <w:pPr>
              <w:jc w:val="right"/>
            </w:pPr>
            <w:r>
              <w:rPr>
                <w:rFonts w:eastAsiaTheme="minorEastAsia"/>
                <w:szCs w:val="21"/>
              </w:rPr>
              <w:t>11.45%</w:t>
            </w:r>
          </w:p>
        </w:tc>
        <w:tc>
          <w:tcPr>
            <w:tcW w:w="1620" w:type="dxa"/>
            <w:vAlign w:val="center"/>
          </w:tcPr>
          <w:p w:rsidR="00D215E7" w:rsidRDefault="00903C2B">
            <w:pPr>
              <w:jc w:val="right"/>
            </w:pPr>
            <w:r>
              <w:rPr>
                <w:rFonts w:eastAsiaTheme="minorEastAsia"/>
                <w:szCs w:val="21"/>
              </w:rPr>
              <w:t>128,803.51</w:t>
            </w:r>
          </w:p>
        </w:tc>
        <w:tc>
          <w:tcPr>
            <w:tcW w:w="1080" w:type="dxa"/>
            <w:vAlign w:val="center"/>
          </w:tcPr>
          <w:p w:rsidR="00D215E7" w:rsidRDefault="00903C2B">
            <w:pPr>
              <w:jc w:val="right"/>
            </w:pPr>
            <w:r>
              <w:rPr>
                <w:rFonts w:eastAsiaTheme="minorEastAsia"/>
                <w:szCs w:val="21"/>
              </w:rPr>
              <w:t>11.47%</w:t>
            </w:r>
          </w:p>
        </w:tc>
        <w:tc>
          <w:tcPr>
            <w:tcW w:w="1080" w:type="dxa"/>
            <w:vAlign w:val="center"/>
          </w:tcPr>
          <w:p w:rsidR="00D215E7" w:rsidRDefault="00903C2B">
            <w:pPr>
              <w:jc w:val="lef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招商证券</w:t>
            </w:r>
          </w:p>
        </w:tc>
        <w:tc>
          <w:tcPr>
            <w:tcW w:w="780" w:type="dxa"/>
            <w:vAlign w:val="center"/>
          </w:tcPr>
          <w:p w:rsidR="00D215E7" w:rsidRDefault="00903C2B">
            <w:pPr>
              <w:jc w:val="right"/>
            </w:pPr>
            <w:r>
              <w:rPr>
                <w:rFonts w:eastAsiaTheme="minorEastAsia"/>
                <w:szCs w:val="21"/>
              </w:rPr>
              <w:t>1</w:t>
            </w:r>
          </w:p>
        </w:tc>
        <w:tc>
          <w:tcPr>
            <w:tcW w:w="1800" w:type="dxa"/>
            <w:vAlign w:val="center"/>
          </w:tcPr>
          <w:p w:rsidR="00D215E7" w:rsidRDefault="00903C2B">
            <w:pPr>
              <w:jc w:val="right"/>
            </w:pPr>
            <w:r>
              <w:rPr>
                <w:rFonts w:eastAsiaTheme="minorEastAsia"/>
                <w:szCs w:val="21"/>
              </w:rPr>
              <w:t>109,201,269.61</w:t>
            </w:r>
          </w:p>
        </w:tc>
        <w:tc>
          <w:tcPr>
            <w:tcW w:w="1080" w:type="dxa"/>
            <w:vAlign w:val="center"/>
          </w:tcPr>
          <w:p w:rsidR="00D215E7" w:rsidRDefault="00903C2B">
            <w:pPr>
              <w:jc w:val="right"/>
            </w:pPr>
            <w:r>
              <w:rPr>
                <w:rFonts w:eastAsiaTheme="minorEastAsia"/>
                <w:szCs w:val="21"/>
              </w:rPr>
              <w:t>9.09%</w:t>
            </w:r>
          </w:p>
        </w:tc>
        <w:tc>
          <w:tcPr>
            <w:tcW w:w="1620" w:type="dxa"/>
            <w:vAlign w:val="center"/>
          </w:tcPr>
          <w:p w:rsidR="00D215E7" w:rsidRDefault="00903C2B">
            <w:pPr>
              <w:jc w:val="right"/>
            </w:pPr>
            <w:r>
              <w:rPr>
                <w:rFonts w:eastAsiaTheme="minorEastAsia"/>
                <w:szCs w:val="21"/>
              </w:rPr>
              <w:t>101,835.54</w:t>
            </w:r>
          </w:p>
        </w:tc>
        <w:tc>
          <w:tcPr>
            <w:tcW w:w="1080" w:type="dxa"/>
            <w:vAlign w:val="center"/>
          </w:tcPr>
          <w:p w:rsidR="00D215E7" w:rsidRDefault="00903C2B">
            <w:pPr>
              <w:jc w:val="right"/>
            </w:pPr>
            <w:r>
              <w:rPr>
                <w:rFonts w:eastAsiaTheme="minorEastAsia"/>
                <w:szCs w:val="21"/>
              </w:rPr>
              <w:t>9.07%</w:t>
            </w:r>
          </w:p>
        </w:tc>
        <w:tc>
          <w:tcPr>
            <w:tcW w:w="1080" w:type="dxa"/>
            <w:vAlign w:val="center"/>
          </w:tcPr>
          <w:p w:rsidR="00D215E7" w:rsidRDefault="00903C2B">
            <w:pPr>
              <w:jc w:val="lef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浙商证券股份</w:t>
            </w:r>
            <w:r>
              <w:rPr>
                <w:rFonts w:eastAsiaTheme="minorEastAsia"/>
                <w:szCs w:val="21"/>
              </w:rPr>
              <w:lastRenderedPageBreak/>
              <w:t>有限公司</w:t>
            </w:r>
          </w:p>
        </w:tc>
        <w:tc>
          <w:tcPr>
            <w:tcW w:w="780" w:type="dxa"/>
            <w:vAlign w:val="center"/>
          </w:tcPr>
          <w:p w:rsidR="00D215E7" w:rsidRDefault="00903C2B">
            <w:pPr>
              <w:jc w:val="right"/>
            </w:pPr>
            <w:r>
              <w:rPr>
                <w:rFonts w:eastAsiaTheme="minorEastAsia"/>
                <w:szCs w:val="21"/>
              </w:rPr>
              <w:lastRenderedPageBreak/>
              <w:t>1</w:t>
            </w:r>
          </w:p>
        </w:tc>
        <w:tc>
          <w:tcPr>
            <w:tcW w:w="1800" w:type="dxa"/>
            <w:vAlign w:val="center"/>
          </w:tcPr>
          <w:p w:rsidR="00D215E7" w:rsidRDefault="00903C2B">
            <w:pPr>
              <w:jc w:val="right"/>
            </w:pPr>
            <w:r>
              <w:rPr>
                <w:rFonts w:eastAsiaTheme="minorEastAsia"/>
                <w:szCs w:val="21"/>
              </w:rPr>
              <w:t>89,982,208.53</w:t>
            </w:r>
          </w:p>
        </w:tc>
        <w:tc>
          <w:tcPr>
            <w:tcW w:w="1080" w:type="dxa"/>
            <w:vAlign w:val="center"/>
          </w:tcPr>
          <w:p w:rsidR="00D215E7" w:rsidRDefault="00903C2B">
            <w:pPr>
              <w:jc w:val="right"/>
            </w:pPr>
            <w:r>
              <w:rPr>
                <w:rFonts w:eastAsiaTheme="minorEastAsia"/>
                <w:szCs w:val="21"/>
              </w:rPr>
              <w:t>7.49%</w:t>
            </w:r>
          </w:p>
        </w:tc>
        <w:tc>
          <w:tcPr>
            <w:tcW w:w="1620" w:type="dxa"/>
            <w:vAlign w:val="center"/>
          </w:tcPr>
          <w:p w:rsidR="00D215E7" w:rsidRDefault="00903C2B">
            <w:pPr>
              <w:jc w:val="right"/>
            </w:pPr>
            <w:r>
              <w:rPr>
                <w:rFonts w:eastAsiaTheme="minorEastAsia"/>
                <w:szCs w:val="21"/>
              </w:rPr>
              <w:t>84,397.19</w:t>
            </w:r>
          </w:p>
        </w:tc>
        <w:tc>
          <w:tcPr>
            <w:tcW w:w="1080" w:type="dxa"/>
            <w:vAlign w:val="center"/>
          </w:tcPr>
          <w:p w:rsidR="00D215E7" w:rsidRDefault="00903C2B">
            <w:pPr>
              <w:jc w:val="right"/>
            </w:pPr>
            <w:r>
              <w:rPr>
                <w:rFonts w:eastAsiaTheme="minorEastAsia"/>
                <w:szCs w:val="21"/>
              </w:rPr>
              <w:t>7.52%</w:t>
            </w:r>
          </w:p>
        </w:tc>
        <w:tc>
          <w:tcPr>
            <w:tcW w:w="1080" w:type="dxa"/>
            <w:vAlign w:val="center"/>
          </w:tcPr>
          <w:p w:rsidR="00D215E7" w:rsidRDefault="00903C2B">
            <w:pPr>
              <w:jc w:val="lef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东吴证券</w:t>
            </w:r>
          </w:p>
        </w:tc>
        <w:tc>
          <w:tcPr>
            <w:tcW w:w="780" w:type="dxa"/>
            <w:vAlign w:val="center"/>
          </w:tcPr>
          <w:p w:rsidR="00D215E7" w:rsidRDefault="00903C2B">
            <w:pPr>
              <w:jc w:val="right"/>
            </w:pPr>
            <w:r>
              <w:rPr>
                <w:rFonts w:eastAsiaTheme="minorEastAsia"/>
                <w:szCs w:val="21"/>
              </w:rPr>
              <w:t>1</w:t>
            </w:r>
          </w:p>
        </w:tc>
        <w:tc>
          <w:tcPr>
            <w:tcW w:w="1800" w:type="dxa"/>
            <w:vAlign w:val="center"/>
          </w:tcPr>
          <w:p w:rsidR="00D215E7" w:rsidRDefault="00903C2B">
            <w:pPr>
              <w:jc w:val="right"/>
            </w:pPr>
            <w:r>
              <w:rPr>
                <w:rFonts w:eastAsiaTheme="minorEastAsia"/>
                <w:szCs w:val="21"/>
              </w:rPr>
              <w:t>87,468,820.74</w:t>
            </w:r>
          </w:p>
        </w:tc>
        <w:tc>
          <w:tcPr>
            <w:tcW w:w="1080" w:type="dxa"/>
            <w:vAlign w:val="center"/>
          </w:tcPr>
          <w:p w:rsidR="00D215E7" w:rsidRDefault="00903C2B">
            <w:pPr>
              <w:jc w:val="right"/>
            </w:pPr>
            <w:r>
              <w:rPr>
                <w:rFonts w:eastAsiaTheme="minorEastAsia"/>
                <w:szCs w:val="21"/>
              </w:rPr>
              <w:t>7.28%</w:t>
            </w:r>
          </w:p>
        </w:tc>
        <w:tc>
          <w:tcPr>
            <w:tcW w:w="1620" w:type="dxa"/>
            <w:vAlign w:val="center"/>
          </w:tcPr>
          <w:p w:rsidR="00D215E7" w:rsidRDefault="00903C2B">
            <w:pPr>
              <w:jc w:val="right"/>
            </w:pPr>
            <w:r>
              <w:rPr>
                <w:rFonts w:eastAsiaTheme="minorEastAsia"/>
                <w:szCs w:val="21"/>
              </w:rPr>
              <w:t>81,943.12</w:t>
            </w:r>
          </w:p>
        </w:tc>
        <w:tc>
          <w:tcPr>
            <w:tcW w:w="1080" w:type="dxa"/>
            <w:vAlign w:val="center"/>
          </w:tcPr>
          <w:p w:rsidR="00D215E7" w:rsidRDefault="00903C2B">
            <w:pPr>
              <w:jc w:val="right"/>
            </w:pPr>
            <w:r>
              <w:rPr>
                <w:rFonts w:eastAsiaTheme="minorEastAsia"/>
                <w:szCs w:val="21"/>
              </w:rPr>
              <w:t>7.30%</w:t>
            </w:r>
          </w:p>
        </w:tc>
        <w:tc>
          <w:tcPr>
            <w:tcW w:w="1080" w:type="dxa"/>
            <w:vAlign w:val="center"/>
          </w:tcPr>
          <w:p w:rsidR="00D215E7" w:rsidRDefault="00903C2B">
            <w:pPr>
              <w:jc w:val="lef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国信证券</w:t>
            </w:r>
          </w:p>
        </w:tc>
        <w:tc>
          <w:tcPr>
            <w:tcW w:w="780" w:type="dxa"/>
            <w:vAlign w:val="center"/>
          </w:tcPr>
          <w:p w:rsidR="00D215E7" w:rsidRDefault="00903C2B">
            <w:pPr>
              <w:jc w:val="right"/>
            </w:pPr>
            <w:r>
              <w:rPr>
                <w:rFonts w:eastAsiaTheme="minorEastAsia"/>
                <w:szCs w:val="21"/>
              </w:rPr>
              <w:t>1</w:t>
            </w:r>
          </w:p>
        </w:tc>
        <w:tc>
          <w:tcPr>
            <w:tcW w:w="1800" w:type="dxa"/>
            <w:vAlign w:val="center"/>
          </w:tcPr>
          <w:p w:rsidR="00D215E7" w:rsidRDefault="00903C2B">
            <w:pPr>
              <w:jc w:val="right"/>
            </w:pPr>
            <w:r>
              <w:rPr>
                <w:rFonts w:eastAsiaTheme="minorEastAsia"/>
                <w:szCs w:val="21"/>
              </w:rPr>
              <w:t>42,053,643.36</w:t>
            </w:r>
          </w:p>
        </w:tc>
        <w:tc>
          <w:tcPr>
            <w:tcW w:w="1080" w:type="dxa"/>
            <w:vAlign w:val="center"/>
          </w:tcPr>
          <w:p w:rsidR="00D215E7" w:rsidRDefault="00903C2B">
            <w:pPr>
              <w:jc w:val="right"/>
            </w:pPr>
            <w:r>
              <w:rPr>
                <w:rFonts w:eastAsiaTheme="minorEastAsia"/>
                <w:szCs w:val="21"/>
              </w:rPr>
              <w:t>3.50%</w:t>
            </w:r>
          </w:p>
        </w:tc>
        <w:tc>
          <w:tcPr>
            <w:tcW w:w="1620" w:type="dxa"/>
            <w:vAlign w:val="center"/>
          </w:tcPr>
          <w:p w:rsidR="00D215E7" w:rsidRDefault="00903C2B">
            <w:pPr>
              <w:jc w:val="right"/>
            </w:pPr>
            <w:r>
              <w:rPr>
                <w:rFonts w:eastAsiaTheme="minorEastAsia"/>
                <w:szCs w:val="21"/>
              </w:rPr>
              <w:t>39,333.85</w:t>
            </w:r>
          </w:p>
        </w:tc>
        <w:tc>
          <w:tcPr>
            <w:tcW w:w="1080" w:type="dxa"/>
            <w:vAlign w:val="center"/>
          </w:tcPr>
          <w:p w:rsidR="00D215E7" w:rsidRDefault="00903C2B">
            <w:pPr>
              <w:jc w:val="right"/>
            </w:pPr>
            <w:r>
              <w:rPr>
                <w:rFonts w:eastAsiaTheme="minorEastAsia"/>
                <w:szCs w:val="21"/>
              </w:rPr>
              <w:t>3.50%</w:t>
            </w:r>
          </w:p>
        </w:tc>
        <w:tc>
          <w:tcPr>
            <w:tcW w:w="1080" w:type="dxa"/>
            <w:vAlign w:val="center"/>
          </w:tcPr>
          <w:p w:rsidR="00D215E7" w:rsidRDefault="00903C2B">
            <w:pPr>
              <w:jc w:val="lef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中泰证券</w:t>
            </w:r>
          </w:p>
        </w:tc>
        <w:tc>
          <w:tcPr>
            <w:tcW w:w="780" w:type="dxa"/>
            <w:vAlign w:val="center"/>
          </w:tcPr>
          <w:p w:rsidR="00D215E7" w:rsidRDefault="00903C2B">
            <w:pPr>
              <w:jc w:val="right"/>
            </w:pPr>
            <w:r>
              <w:rPr>
                <w:rFonts w:eastAsiaTheme="minorEastAsia"/>
                <w:szCs w:val="21"/>
              </w:rPr>
              <w:t>1</w:t>
            </w:r>
          </w:p>
        </w:tc>
        <w:tc>
          <w:tcPr>
            <w:tcW w:w="1800" w:type="dxa"/>
            <w:vAlign w:val="center"/>
          </w:tcPr>
          <w:p w:rsidR="00D215E7" w:rsidRDefault="00903C2B">
            <w:pPr>
              <w:jc w:val="right"/>
            </w:pPr>
            <w:r>
              <w:rPr>
                <w:rFonts w:eastAsiaTheme="minorEastAsia"/>
                <w:szCs w:val="21"/>
              </w:rPr>
              <w:t>38,340,436.71</w:t>
            </w:r>
          </w:p>
        </w:tc>
        <w:tc>
          <w:tcPr>
            <w:tcW w:w="1080" w:type="dxa"/>
            <w:vAlign w:val="center"/>
          </w:tcPr>
          <w:p w:rsidR="00D215E7" w:rsidRDefault="00903C2B">
            <w:pPr>
              <w:jc w:val="right"/>
            </w:pPr>
            <w:r>
              <w:rPr>
                <w:rFonts w:eastAsiaTheme="minorEastAsia"/>
                <w:szCs w:val="21"/>
              </w:rPr>
              <w:t>3.19%</w:t>
            </w:r>
          </w:p>
        </w:tc>
        <w:tc>
          <w:tcPr>
            <w:tcW w:w="1620" w:type="dxa"/>
            <w:vAlign w:val="center"/>
          </w:tcPr>
          <w:p w:rsidR="00D215E7" w:rsidRDefault="00903C2B">
            <w:pPr>
              <w:jc w:val="right"/>
            </w:pPr>
            <w:r>
              <w:rPr>
                <w:rFonts w:eastAsiaTheme="minorEastAsia"/>
                <w:szCs w:val="21"/>
              </w:rPr>
              <w:t>35,786.91</w:t>
            </w:r>
          </w:p>
        </w:tc>
        <w:tc>
          <w:tcPr>
            <w:tcW w:w="1080" w:type="dxa"/>
            <w:vAlign w:val="center"/>
          </w:tcPr>
          <w:p w:rsidR="00D215E7" w:rsidRDefault="00903C2B">
            <w:pPr>
              <w:jc w:val="right"/>
            </w:pPr>
            <w:r>
              <w:rPr>
                <w:rFonts w:eastAsiaTheme="minorEastAsia"/>
                <w:szCs w:val="21"/>
              </w:rPr>
              <w:t>3.19%</w:t>
            </w:r>
          </w:p>
        </w:tc>
        <w:tc>
          <w:tcPr>
            <w:tcW w:w="1080" w:type="dxa"/>
            <w:vAlign w:val="center"/>
          </w:tcPr>
          <w:p w:rsidR="00D215E7" w:rsidRDefault="00903C2B">
            <w:pPr>
              <w:jc w:val="lef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国泰君安证券</w:t>
            </w:r>
          </w:p>
        </w:tc>
        <w:tc>
          <w:tcPr>
            <w:tcW w:w="780" w:type="dxa"/>
            <w:vAlign w:val="center"/>
          </w:tcPr>
          <w:p w:rsidR="00D215E7" w:rsidRDefault="00903C2B">
            <w:pPr>
              <w:jc w:val="right"/>
            </w:pPr>
            <w:r>
              <w:rPr>
                <w:rFonts w:eastAsiaTheme="minorEastAsia"/>
                <w:szCs w:val="21"/>
              </w:rPr>
              <w:t>1</w:t>
            </w:r>
          </w:p>
        </w:tc>
        <w:tc>
          <w:tcPr>
            <w:tcW w:w="1800" w:type="dxa"/>
            <w:vAlign w:val="center"/>
          </w:tcPr>
          <w:p w:rsidR="00D215E7" w:rsidRDefault="00903C2B">
            <w:pPr>
              <w:jc w:val="right"/>
            </w:pPr>
            <w:r>
              <w:rPr>
                <w:rFonts w:eastAsiaTheme="minorEastAsia"/>
                <w:szCs w:val="21"/>
              </w:rPr>
              <w:t>33,275,068.50</w:t>
            </w:r>
          </w:p>
        </w:tc>
        <w:tc>
          <w:tcPr>
            <w:tcW w:w="1080" w:type="dxa"/>
            <w:vAlign w:val="center"/>
          </w:tcPr>
          <w:p w:rsidR="00D215E7" w:rsidRDefault="00903C2B">
            <w:pPr>
              <w:jc w:val="right"/>
            </w:pPr>
            <w:r>
              <w:rPr>
                <w:rFonts w:eastAsiaTheme="minorEastAsia"/>
                <w:szCs w:val="21"/>
              </w:rPr>
              <w:t>2.77%</w:t>
            </w:r>
          </w:p>
        </w:tc>
        <w:tc>
          <w:tcPr>
            <w:tcW w:w="1620" w:type="dxa"/>
            <w:vAlign w:val="center"/>
          </w:tcPr>
          <w:p w:rsidR="00D215E7" w:rsidRDefault="00903C2B">
            <w:pPr>
              <w:jc w:val="right"/>
            </w:pPr>
            <w:r>
              <w:rPr>
                <w:rFonts w:eastAsiaTheme="minorEastAsia"/>
                <w:szCs w:val="21"/>
              </w:rPr>
              <w:t>31,279.18</w:t>
            </w:r>
          </w:p>
        </w:tc>
        <w:tc>
          <w:tcPr>
            <w:tcW w:w="1080" w:type="dxa"/>
            <w:vAlign w:val="center"/>
          </w:tcPr>
          <w:p w:rsidR="00D215E7" w:rsidRDefault="00903C2B">
            <w:pPr>
              <w:jc w:val="right"/>
            </w:pPr>
            <w:r>
              <w:rPr>
                <w:rFonts w:eastAsiaTheme="minorEastAsia"/>
                <w:szCs w:val="21"/>
              </w:rPr>
              <w:t>2.79%</w:t>
            </w:r>
          </w:p>
        </w:tc>
        <w:tc>
          <w:tcPr>
            <w:tcW w:w="1080" w:type="dxa"/>
            <w:vAlign w:val="center"/>
          </w:tcPr>
          <w:p w:rsidR="00D215E7" w:rsidRDefault="00903C2B">
            <w:pPr>
              <w:jc w:val="lef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中金证券</w:t>
            </w:r>
          </w:p>
        </w:tc>
        <w:tc>
          <w:tcPr>
            <w:tcW w:w="780" w:type="dxa"/>
            <w:vAlign w:val="center"/>
          </w:tcPr>
          <w:p w:rsidR="00D215E7" w:rsidRDefault="00903C2B">
            <w:pPr>
              <w:jc w:val="right"/>
            </w:pPr>
            <w:r>
              <w:rPr>
                <w:rFonts w:eastAsiaTheme="minorEastAsia"/>
                <w:szCs w:val="21"/>
              </w:rPr>
              <w:t>1</w:t>
            </w:r>
          </w:p>
        </w:tc>
        <w:tc>
          <w:tcPr>
            <w:tcW w:w="1800" w:type="dxa"/>
            <w:vAlign w:val="center"/>
          </w:tcPr>
          <w:p w:rsidR="00D215E7" w:rsidRDefault="00903C2B">
            <w:pPr>
              <w:jc w:val="right"/>
            </w:pPr>
            <w:r>
              <w:rPr>
                <w:rFonts w:eastAsiaTheme="minorEastAsia"/>
                <w:szCs w:val="21"/>
              </w:rPr>
              <w:t>17,766,214.13</w:t>
            </w:r>
          </w:p>
        </w:tc>
        <w:tc>
          <w:tcPr>
            <w:tcW w:w="1080" w:type="dxa"/>
            <w:vAlign w:val="center"/>
          </w:tcPr>
          <w:p w:rsidR="00D215E7" w:rsidRDefault="00903C2B">
            <w:pPr>
              <w:jc w:val="right"/>
            </w:pPr>
            <w:r>
              <w:rPr>
                <w:rFonts w:eastAsiaTheme="minorEastAsia"/>
                <w:szCs w:val="21"/>
              </w:rPr>
              <w:t>1.48%</w:t>
            </w:r>
          </w:p>
        </w:tc>
        <w:tc>
          <w:tcPr>
            <w:tcW w:w="1620" w:type="dxa"/>
            <w:vAlign w:val="center"/>
          </w:tcPr>
          <w:p w:rsidR="00D215E7" w:rsidRDefault="00903C2B">
            <w:pPr>
              <w:jc w:val="right"/>
            </w:pPr>
            <w:r>
              <w:rPr>
                <w:rFonts w:eastAsiaTheme="minorEastAsia"/>
                <w:szCs w:val="21"/>
              </w:rPr>
              <w:t>16,804.15</w:t>
            </w:r>
          </w:p>
        </w:tc>
        <w:tc>
          <w:tcPr>
            <w:tcW w:w="1080" w:type="dxa"/>
            <w:vAlign w:val="center"/>
          </w:tcPr>
          <w:p w:rsidR="00D215E7" w:rsidRDefault="00903C2B">
            <w:pPr>
              <w:jc w:val="right"/>
            </w:pPr>
            <w:r>
              <w:rPr>
                <w:rFonts w:eastAsiaTheme="minorEastAsia"/>
                <w:szCs w:val="21"/>
              </w:rPr>
              <w:t>1.50%</w:t>
            </w:r>
          </w:p>
        </w:tc>
        <w:tc>
          <w:tcPr>
            <w:tcW w:w="1080" w:type="dxa"/>
            <w:vAlign w:val="center"/>
          </w:tcPr>
          <w:p w:rsidR="00D215E7" w:rsidRDefault="00903C2B">
            <w:pPr>
              <w:jc w:val="left"/>
            </w:pPr>
            <w:r>
              <w:rPr>
                <w:rFonts w:eastAsiaTheme="minorEastAsia"/>
                <w:szCs w:val="21"/>
              </w:rPr>
              <w:t>-</w:t>
            </w:r>
          </w:p>
        </w:tc>
      </w:tr>
    </w:tbl>
    <w:p w:rsidR="00D215E7" w:rsidRDefault="00903C2B">
      <w:pPr>
        <w:widowControl/>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D215E7" w:rsidRDefault="00903C2B">
      <w:pPr>
        <w:widowControl/>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D215E7" w:rsidRDefault="00903C2B">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D215E7" w:rsidRDefault="00903C2B">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D215E7" w:rsidRDefault="00903C2B">
      <w:pPr>
        <w:widowControl/>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D215E7" w:rsidRDefault="00903C2B">
      <w:pPr>
        <w:widowControl/>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D215E7" w:rsidRDefault="00903C2B">
      <w:pPr>
        <w:widowControl/>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D215E7" w:rsidRDefault="00903C2B">
      <w:pPr>
        <w:widowControl/>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D215E7" w:rsidRDefault="00903C2B">
      <w:pPr>
        <w:widowControl/>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D215E7" w:rsidRDefault="00903C2B">
      <w:pPr>
        <w:widowControl/>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1A59F9" w:rsidRPr="00E54740" w:rsidRDefault="001A59F9" w:rsidP="001A093D">
      <w:pPr>
        <w:widowControl/>
        <w:spacing w:line="360" w:lineRule="auto"/>
        <w:ind w:firstLineChars="200" w:firstLine="420"/>
        <w:jc w:val="left"/>
        <w:rPr>
          <w:rFonts w:eastAsiaTheme="minorEastAsia"/>
          <w:szCs w:val="21"/>
        </w:rPr>
      </w:pPr>
      <w:r w:rsidRPr="00E54740">
        <w:rPr>
          <w:rFonts w:eastAsiaTheme="minorEastAsia"/>
          <w:szCs w:val="21"/>
        </w:rPr>
        <w:t xml:space="preserve">4. </w:t>
      </w:r>
      <w:r w:rsidRPr="00E54740">
        <w:rPr>
          <w:rFonts w:eastAsiaTheme="minorEastAsia"/>
          <w:szCs w:val="21"/>
        </w:rPr>
        <w:t>本基金本年度无新增席位、无注销席位。</w:t>
      </w:r>
    </w:p>
    <w:p w:rsidR="001A59F9" w:rsidRPr="00E54740" w:rsidRDefault="00B26109" w:rsidP="00751A4E">
      <w:pPr>
        <w:spacing w:beforeLines="100" w:before="312" w:line="360" w:lineRule="auto"/>
        <w:rPr>
          <w:rFonts w:eastAsiaTheme="minorEastAsia"/>
          <w:b/>
          <w:szCs w:val="21"/>
        </w:rPr>
      </w:pPr>
      <w:r w:rsidRPr="00E54740">
        <w:rPr>
          <w:rFonts w:eastAsiaTheme="minorEastAsia"/>
          <w:b/>
          <w:szCs w:val="21"/>
        </w:rPr>
        <w:t>11.7.</w:t>
      </w:r>
      <w:r w:rsidR="001A59F9" w:rsidRPr="00E54740">
        <w:rPr>
          <w:rFonts w:eastAsiaTheme="minorEastAsia"/>
          <w:b/>
          <w:szCs w:val="21"/>
        </w:rPr>
        <w:t>2</w:t>
      </w:r>
      <w:r w:rsidR="009153A3" w:rsidRPr="00E54740">
        <w:rPr>
          <w:rFonts w:eastAsiaTheme="minorEastAsia"/>
          <w:b/>
          <w:szCs w:val="21"/>
        </w:rPr>
        <w:t xml:space="preserve"> </w:t>
      </w:r>
      <w:r w:rsidR="001A59F9" w:rsidRPr="00E54740">
        <w:rPr>
          <w:rFonts w:eastAsiaTheme="minorEastAsia"/>
          <w:b/>
          <w:szCs w:val="21"/>
        </w:rPr>
        <w:t>基金租用证券公司交易单元进行其他证券投资的情况</w:t>
      </w:r>
      <w:bookmarkEnd w:id="203"/>
    </w:p>
    <w:p w:rsidR="001A59F9" w:rsidRPr="00E54740" w:rsidRDefault="001A59F9" w:rsidP="00026C9C">
      <w:pPr>
        <w:spacing w:line="360" w:lineRule="auto"/>
        <w:ind w:firstLine="420"/>
        <w:jc w:val="right"/>
        <w:rPr>
          <w:rFonts w:eastAsiaTheme="minorEastAsia"/>
          <w:szCs w:val="21"/>
        </w:rPr>
      </w:pPr>
      <w:bookmarkStart w:id="204" w:name="_Toc249707408"/>
      <w:r w:rsidRPr="00E54740">
        <w:rPr>
          <w:rFonts w:eastAsiaTheme="minorEastAsia"/>
          <w:szCs w:val="21"/>
        </w:rPr>
        <w:t>金额单位</w:t>
      </w:r>
      <w:r w:rsidRPr="00E54740">
        <w:rPr>
          <w:rFonts w:eastAsiaTheme="minorEastAsia"/>
          <w:kern w:val="0"/>
          <w:szCs w:val="21"/>
        </w:rPr>
        <w:t>：</w:t>
      </w:r>
      <w:r w:rsidRPr="00E54740">
        <w:rPr>
          <w:rFonts w:eastAsiaTheme="minorEastAsia"/>
          <w:kern w:val="0"/>
          <w:szCs w:val="21"/>
          <w:lang w:val="zh-CN"/>
        </w:rPr>
        <w:t>人民币元</w:t>
      </w:r>
      <w:bookmarkEnd w:id="20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203"/>
      </w:tblGrid>
      <w:tr w:rsidR="001D7C41" w:rsidRPr="00E54740" w:rsidTr="00EC47EE">
        <w:tc>
          <w:tcPr>
            <w:tcW w:w="1560" w:type="dxa"/>
            <w:vMerge w:val="restart"/>
            <w:vAlign w:val="center"/>
          </w:tcPr>
          <w:p w:rsidR="006E344B" w:rsidRPr="00E54740" w:rsidRDefault="006E344B" w:rsidP="00EC47EE">
            <w:pPr>
              <w:spacing w:line="360" w:lineRule="auto"/>
              <w:jc w:val="center"/>
              <w:rPr>
                <w:rFonts w:eastAsiaTheme="minorEastAsia"/>
                <w:kern w:val="0"/>
                <w:szCs w:val="21"/>
              </w:rPr>
            </w:pPr>
            <w:r w:rsidRPr="00E54740">
              <w:rPr>
                <w:rFonts w:eastAsiaTheme="minorEastAsia"/>
                <w:szCs w:val="21"/>
              </w:rPr>
              <w:t>券商名称</w:t>
            </w:r>
          </w:p>
        </w:tc>
        <w:tc>
          <w:tcPr>
            <w:tcW w:w="24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债券交易</w:t>
            </w:r>
          </w:p>
        </w:tc>
        <w:tc>
          <w:tcPr>
            <w:tcW w:w="234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回购交易</w:t>
            </w:r>
          </w:p>
        </w:tc>
        <w:tc>
          <w:tcPr>
            <w:tcW w:w="2700" w:type="dxa"/>
            <w:gridSpan w:val="2"/>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权证交易</w:t>
            </w:r>
          </w:p>
        </w:tc>
      </w:tr>
      <w:tr w:rsidR="001D7C41" w:rsidRPr="00E54740" w:rsidTr="00EC47EE">
        <w:tc>
          <w:tcPr>
            <w:tcW w:w="1560" w:type="dxa"/>
            <w:vMerge/>
            <w:vAlign w:val="center"/>
          </w:tcPr>
          <w:p w:rsidR="006E344B" w:rsidRPr="00E54740" w:rsidRDefault="006E344B" w:rsidP="00EC47EE">
            <w:pPr>
              <w:widowControl/>
              <w:spacing w:line="360" w:lineRule="auto"/>
              <w:jc w:val="left"/>
              <w:rPr>
                <w:rFonts w:eastAsiaTheme="minorEastAsia"/>
                <w:kern w:val="0"/>
                <w:szCs w:val="21"/>
              </w:rPr>
            </w:pPr>
          </w:p>
        </w:tc>
        <w:tc>
          <w:tcPr>
            <w:tcW w:w="132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080"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占当期债券成交总额的比例</w:t>
            </w:r>
          </w:p>
        </w:tc>
        <w:tc>
          <w:tcPr>
            <w:tcW w:w="114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1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占当期回购成交总额的比例</w:t>
            </w:r>
          </w:p>
        </w:tc>
        <w:tc>
          <w:tcPr>
            <w:tcW w:w="1497"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成交金额</w:t>
            </w:r>
          </w:p>
        </w:tc>
        <w:tc>
          <w:tcPr>
            <w:tcW w:w="1203" w:type="dxa"/>
            <w:vAlign w:val="center"/>
          </w:tcPr>
          <w:p w:rsidR="006E344B" w:rsidRPr="00E54740" w:rsidRDefault="006E344B" w:rsidP="00EC47EE">
            <w:pPr>
              <w:spacing w:line="360" w:lineRule="auto"/>
              <w:jc w:val="center"/>
              <w:rPr>
                <w:rFonts w:eastAsiaTheme="minorEastAsia"/>
                <w:szCs w:val="21"/>
              </w:rPr>
            </w:pPr>
            <w:r w:rsidRPr="00E54740">
              <w:rPr>
                <w:rFonts w:eastAsiaTheme="minorEastAsia"/>
                <w:szCs w:val="21"/>
              </w:rPr>
              <w:t>占当期权证成交总额的比例</w:t>
            </w:r>
          </w:p>
        </w:tc>
      </w:tr>
      <w:tr w:rsidR="00D215E7">
        <w:tc>
          <w:tcPr>
            <w:tcW w:w="1560" w:type="dxa"/>
            <w:vAlign w:val="center"/>
          </w:tcPr>
          <w:p w:rsidR="00D215E7" w:rsidRDefault="00903C2B">
            <w:pPr>
              <w:jc w:val="left"/>
            </w:pPr>
            <w:r>
              <w:rPr>
                <w:rFonts w:eastAsiaTheme="minorEastAsia"/>
                <w:szCs w:val="21"/>
              </w:rPr>
              <w:t>银河证券</w:t>
            </w:r>
          </w:p>
        </w:tc>
        <w:tc>
          <w:tcPr>
            <w:tcW w:w="13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143" w:type="dxa"/>
            <w:vAlign w:val="center"/>
          </w:tcPr>
          <w:p w:rsidR="00D215E7" w:rsidRDefault="00903C2B">
            <w:pPr>
              <w:jc w:val="right"/>
            </w:pPr>
            <w:r>
              <w:rPr>
                <w:rFonts w:eastAsiaTheme="minorEastAsia"/>
                <w:szCs w:val="21"/>
              </w:rPr>
              <w:t>-</w:t>
            </w:r>
          </w:p>
        </w:tc>
        <w:tc>
          <w:tcPr>
            <w:tcW w:w="1197" w:type="dxa"/>
            <w:vAlign w:val="center"/>
          </w:tcPr>
          <w:p w:rsidR="00D215E7" w:rsidRDefault="00903C2B">
            <w:pPr>
              <w:jc w:val="right"/>
            </w:pPr>
            <w:r>
              <w:rPr>
                <w:rFonts w:eastAsiaTheme="minorEastAsia"/>
                <w:szCs w:val="21"/>
              </w:rPr>
              <w:t>-</w:t>
            </w:r>
          </w:p>
        </w:tc>
        <w:tc>
          <w:tcPr>
            <w:tcW w:w="1497" w:type="dxa"/>
            <w:vAlign w:val="center"/>
          </w:tcPr>
          <w:p w:rsidR="00D215E7" w:rsidRDefault="00903C2B">
            <w:pPr>
              <w:jc w:val="right"/>
            </w:pPr>
            <w:r>
              <w:rPr>
                <w:rFonts w:eastAsiaTheme="minorEastAsia"/>
                <w:szCs w:val="21"/>
              </w:rPr>
              <w:t>-</w:t>
            </w:r>
          </w:p>
        </w:tc>
        <w:tc>
          <w:tcPr>
            <w:tcW w:w="1203" w:type="dxa"/>
            <w:vAlign w:val="center"/>
          </w:tcPr>
          <w:p w:rsidR="00D215E7" w:rsidRDefault="00903C2B">
            <w:pPr>
              <w:jc w:val="righ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太平洋证券</w:t>
            </w:r>
          </w:p>
        </w:tc>
        <w:tc>
          <w:tcPr>
            <w:tcW w:w="13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143" w:type="dxa"/>
            <w:vAlign w:val="center"/>
          </w:tcPr>
          <w:p w:rsidR="00D215E7" w:rsidRDefault="00903C2B">
            <w:pPr>
              <w:jc w:val="right"/>
            </w:pPr>
            <w:r>
              <w:rPr>
                <w:rFonts w:eastAsiaTheme="minorEastAsia"/>
                <w:szCs w:val="21"/>
              </w:rPr>
              <w:t>-</w:t>
            </w:r>
          </w:p>
        </w:tc>
        <w:tc>
          <w:tcPr>
            <w:tcW w:w="1197" w:type="dxa"/>
            <w:vAlign w:val="center"/>
          </w:tcPr>
          <w:p w:rsidR="00D215E7" w:rsidRDefault="00903C2B">
            <w:pPr>
              <w:jc w:val="right"/>
            </w:pPr>
            <w:r>
              <w:rPr>
                <w:rFonts w:eastAsiaTheme="minorEastAsia"/>
                <w:szCs w:val="21"/>
              </w:rPr>
              <w:t>-</w:t>
            </w:r>
          </w:p>
        </w:tc>
        <w:tc>
          <w:tcPr>
            <w:tcW w:w="1497" w:type="dxa"/>
            <w:vAlign w:val="center"/>
          </w:tcPr>
          <w:p w:rsidR="00D215E7" w:rsidRDefault="00903C2B">
            <w:pPr>
              <w:jc w:val="right"/>
            </w:pPr>
            <w:r>
              <w:rPr>
                <w:rFonts w:eastAsiaTheme="minorEastAsia"/>
                <w:szCs w:val="21"/>
              </w:rPr>
              <w:t>-</w:t>
            </w:r>
          </w:p>
        </w:tc>
        <w:tc>
          <w:tcPr>
            <w:tcW w:w="1203" w:type="dxa"/>
            <w:vAlign w:val="center"/>
          </w:tcPr>
          <w:p w:rsidR="00D215E7" w:rsidRDefault="00903C2B">
            <w:pPr>
              <w:jc w:val="righ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长城证券</w:t>
            </w:r>
          </w:p>
        </w:tc>
        <w:tc>
          <w:tcPr>
            <w:tcW w:w="13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143" w:type="dxa"/>
            <w:vAlign w:val="center"/>
          </w:tcPr>
          <w:p w:rsidR="00D215E7" w:rsidRDefault="00903C2B">
            <w:pPr>
              <w:jc w:val="right"/>
            </w:pPr>
            <w:r>
              <w:rPr>
                <w:rFonts w:eastAsiaTheme="minorEastAsia"/>
                <w:szCs w:val="21"/>
              </w:rPr>
              <w:t>-</w:t>
            </w:r>
          </w:p>
        </w:tc>
        <w:tc>
          <w:tcPr>
            <w:tcW w:w="1197" w:type="dxa"/>
            <w:vAlign w:val="center"/>
          </w:tcPr>
          <w:p w:rsidR="00D215E7" w:rsidRDefault="00903C2B">
            <w:pPr>
              <w:jc w:val="right"/>
            </w:pPr>
            <w:r>
              <w:rPr>
                <w:rFonts w:eastAsiaTheme="minorEastAsia"/>
                <w:szCs w:val="21"/>
              </w:rPr>
              <w:t>-</w:t>
            </w:r>
          </w:p>
        </w:tc>
        <w:tc>
          <w:tcPr>
            <w:tcW w:w="1497" w:type="dxa"/>
            <w:vAlign w:val="center"/>
          </w:tcPr>
          <w:p w:rsidR="00D215E7" w:rsidRDefault="00903C2B">
            <w:pPr>
              <w:jc w:val="right"/>
            </w:pPr>
            <w:r>
              <w:rPr>
                <w:rFonts w:eastAsiaTheme="minorEastAsia"/>
                <w:szCs w:val="21"/>
              </w:rPr>
              <w:t>-</w:t>
            </w:r>
          </w:p>
        </w:tc>
        <w:tc>
          <w:tcPr>
            <w:tcW w:w="1203" w:type="dxa"/>
            <w:vAlign w:val="center"/>
          </w:tcPr>
          <w:p w:rsidR="00D215E7" w:rsidRDefault="00903C2B">
            <w:pPr>
              <w:jc w:val="righ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广发证券</w:t>
            </w:r>
          </w:p>
        </w:tc>
        <w:tc>
          <w:tcPr>
            <w:tcW w:w="13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143" w:type="dxa"/>
            <w:vAlign w:val="center"/>
          </w:tcPr>
          <w:p w:rsidR="00D215E7" w:rsidRDefault="00903C2B">
            <w:pPr>
              <w:jc w:val="right"/>
            </w:pPr>
            <w:r>
              <w:rPr>
                <w:rFonts w:eastAsiaTheme="minorEastAsia"/>
                <w:szCs w:val="21"/>
              </w:rPr>
              <w:t>-</w:t>
            </w:r>
          </w:p>
        </w:tc>
        <w:tc>
          <w:tcPr>
            <w:tcW w:w="1197" w:type="dxa"/>
            <w:vAlign w:val="center"/>
          </w:tcPr>
          <w:p w:rsidR="00D215E7" w:rsidRDefault="00903C2B">
            <w:pPr>
              <w:jc w:val="right"/>
            </w:pPr>
            <w:r>
              <w:rPr>
                <w:rFonts w:eastAsiaTheme="minorEastAsia"/>
                <w:szCs w:val="21"/>
              </w:rPr>
              <w:t>-</w:t>
            </w:r>
          </w:p>
        </w:tc>
        <w:tc>
          <w:tcPr>
            <w:tcW w:w="1497" w:type="dxa"/>
            <w:vAlign w:val="center"/>
          </w:tcPr>
          <w:p w:rsidR="00D215E7" w:rsidRDefault="00903C2B">
            <w:pPr>
              <w:jc w:val="right"/>
            </w:pPr>
            <w:r>
              <w:rPr>
                <w:rFonts w:eastAsiaTheme="minorEastAsia"/>
                <w:szCs w:val="21"/>
              </w:rPr>
              <w:t>-</w:t>
            </w:r>
          </w:p>
        </w:tc>
        <w:tc>
          <w:tcPr>
            <w:tcW w:w="1203" w:type="dxa"/>
            <w:vAlign w:val="center"/>
          </w:tcPr>
          <w:p w:rsidR="00D215E7" w:rsidRDefault="00903C2B">
            <w:pPr>
              <w:jc w:val="righ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光大证券</w:t>
            </w:r>
          </w:p>
        </w:tc>
        <w:tc>
          <w:tcPr>
            <w:tcW w:w="13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143" w:type="dxa"/>
            <w:vAlign w:val="center"/>
          </w:tcPr>
          <w:p w:rsidR="00D215E7" w:rsidRDefault="00903C2B">
            <w:pPr>
              <w:jc w:val="right"/>
            </w:pPr>
            <w:r>
              <w:rPr>
                <w:rFonts w:eastAsiaTheme="minorEastAsia"/>
                <w:szCs w:val="21"/>
              </w:rPr>
              <w:t>-</w:t>
            </w:r>
          </w:p>
        </w:tc>
        <w:tc>
          <w:tcPr>
            <w:tcW w:w="1197" w:type="dxa"/>
            <w:vAlign w:val="center"/>
          </w:tcPr>
          <w:p w:rsidR="00D215E7" w:rsidRDefault="00903C2B">
            <w:pPr>
              <w:jc w:val="right"/>
            </w:pPr>
            <w:r>
              <w:rPr>
                <w:rFonts w:eastAsiaTheme="minorEastAsia"/>
                <w:szCs w:val="21"/>
              </w:rPr>
              <w:t>-</w:t>
            </w:r>
          </w:p>
        </w:tc>
        <w:tc>
          <w:tcPr>
            <w:tcW w:w="1497" w:type="dxa"/>
            <w:vAlign w:val="center"/>
          </w:tcPr>
          <w:p w:rsidR="00D215E7" w:rsidRDefault="00903C2B">
            <w:pPr>
              <w:jc w:val="right"/>
            </w:pPr>
            <w:r>
              <w:rPr>
                <w:rFonts w:eastAsiaTheme="minorEastAsia"/>
                <w:szCs w:val="21"/>
              </w:rPr>
              <w:t>-</w:t>
            </w:r>
          </w:p>
        </w:tc>
        <w:tc>
          <w:tcPr>
            <w:tcW w:w="1203" w:type="dxa"/>
            <w:vAlign w:val="center"/>
          </w:tcPr>
          <w:p w:rsidR="00D215E7" w:rsidRDefault="00903C2B">
            <w:pPr>
              <w:jc w:val="righ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中信建投证券</w:t>
            </w:r>
          </w:p>
        </w:tc>
        <w:tc>
          <w:tcPr>
            <w:tcW w:w="13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143" w:type="dxa"/>
            <w:vAlign w:val="center"/>
          </w:tcPr>
          <w:p w:rsidR="00D215E7" w:rsidRDefault="00903C2B">
            <w:pPr>
              <w:jc w:val="right"/>
            </w:pPr>
            <w:r>
              <w:rPr>
                <w:rFonts w:eastAsiaTheme="minorEastAsia"/>
                <w:szCs w:val="21"/>
              </w:rPr>
              <w:t>-</w:t>
            </w:r>
          </w:p>
        </w:tc>
        <w:tc>
          <w:tcPr>
            <w:tcW w:w="1197" w:type="dxa"/>
            <w:vAlign w:val="center"/>
          </w:tcPr>
          <w:p w:rsidR="00D215E7" w:rsidRDefault="00903C2B">
            <w:pPr>
              <w:jc w:val="right"/>
            </w:pPr>
            <w:r>
              <w:rPr>
                <w:rFonts w:eastAsiaTheme="minorEastAsia"/>
                <w:szCs w:val="21"/>
              </w:rPr>
              <w:t>-</w:t>
            </w:r>
          </w:p>
        </w:tc>
        <w:tc>
          <w:tcPr>
            <w:tcW w:w="1497" w:type="dxa"/>
            <w:vAlign w:val="center"/>
          </w:tcPr>
          <w:p w:rsidR="00D215E7" w:rsidRDefault="00903C2B">
            <w:pPr>
              <w:jc w:val="right"/>
            </w:pPr>
            <w:r>
              <w:rPr>
                <w:rFonts w:eastAsiaTheme="minorEastAsia"/>
                <w:szCs w:val="21"/>
              </w:rPr>
              <w:t>-</w:t>
            </w:r>
          </w:p>
        </w:tc>
        <w:tc>
          <w:tcPr>
            <w:tcW w:w="1203" w:type="dxa"/>
            <w:vAlign w:val="center"/>
          </w:tcPr>
          <w:p w:rsidR="00D215E7" w:rsidRDefault="00903C2B">
            <w:pPr>
              <w:jc w:val="righ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lastRenderedPageBreak/>
              <w:t>申万宏源证券</w:t>
            </w:r>
          </w:p>
        </w:tc>
        <w:tc>
          <w:tcPr>
            <w:tcW w:w="13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143" w:type="dxa"/>
            <w:vAlign w:val="center"/>
          </w:tcPr>
          <w:p w:rsidR="00D215E7" w:rsidRDefault="00903C2B">
            <w:pPr>
              <w:jc w:val="right"/>
            </w:pPr>
            <w:r>
              <w:rPr>
                <w:rFonts w:eastAsiaTheme="minorEastAsia"/>
                <w:szCs w:val="21"/>
              </w:rPr>
              <w:t>-</w:t>
            </w:r>
          </w:p>
        </w:tc>
        <w:tc>
          <w:tcPr>
            <w:tcW w:w="1197" w:type="dxa"/>
            <w:vAlign w:val="center"/>
          </w:tcPr>
          <w:p w:rsidR="00D215E7" w:rsidRDefault="00903C2B">
            <w:pPr>
              <w:jc w:val="right"/>
            </w:pPr>
            <w:r>
              <w:rPr>
                <w:rFonts w:eastAsiaTheme="minorEastAsia"/>
                <w:szCs w:val="21"/>
              </w:rPr>
              <w:t>-</w:t>
            </w:r>
          </w:p>
        </w:tc>
        <w:tc>
          <w:tcPr>
            <w:tcW w:w="1497" w:type="dxa"/>
            <w:vAlign w:val="center"/>
          </w:tcPr>
          <w:p w:rsidR="00D215E7" w:rsidRDefault="00903C2B">
            <w:pPr>
              <w:jc w:val="right"/>
            </w:pPr>
            <w:r>
              <w:rPr>
                <w:rFonts w:eastAsiaTheme="minorEastAsia"/>
                <w:szCs w:val="21"/>
              </w:rPr>
              <w:t>-</w:t>
            </w:r>
          </w:p>
        </w:tc>
        <w:tc>
          <w:tcPr>
            <w:tcW w:w="1203" w:type="dxa"/>
            <w:vAlign w:val="center"/>
          </w:tcPr>
          <w:p w:rsidR="00D215E7" w:rsidRDefault="00903C2B">
            <w:pPr>
              <w:jc w:val="righ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招商证券</w:t>
            </w:r>
          </w:p>
        </w:tc>
        <w:tc>
          <w:tcPr>
            <w:tcW w:w="13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143" w:type="dxa"/>
            <w:vAlign w:val="center"/>
          </w:tcPr>
          <w:p w:rsidR="00D215E7" w:rsidRDefault="00903C2B">
            <w:pPr>
              <w:jc w:val="right"/>
            </w:pPr>
            <w:r>
              <w:rPr>
                <w:rFonts w:eastAsiaTheme="minorEastAsia"/>
                <w:szCs w:val="21"/>
              </w:rPr>
              <w:t>-</w:t>
            </w:r>
          </w:p>
        </w:tc>
        <w:tc>
          <w:tcPr>
            <w:tcW w:w="1197" w:type="dxa"/>
            <w:vAlign w:val="center"/>
          </w:tcPr>
          <w:p w:rsidR="00D215E7" w:rsidRDefault="00903C2B">
            <w:pPr>
              <w:jc w:val="right"/>
            </w:pPr>
            <w:r>
              <w:rPr>
                <w:rFonts w:eastAsiaTheme="minorEastAsia"/>
                <w:szCs w:val="21"/>
              </w:rPr>
              <w:t>-</w:t>
            </w:r>
          </w:p>
        </w:tc>
        <w:tc>
          <w:tcPr>
            <w:tcW w:w="1497" w:type="dxa"/>
            <w:vAlign w:val="center"/>
          </w:tcPr>
          <w:p w:rsidR="00D215E7" w:rsidRDefault="00903C2B">
            <w:pPr>
              <w:jc w:val="right"/>
            </w:pPr>
            <w:r>
              <w:rPr>
                <w:rFonts w:eastAsiaTheme="minorEastAsia"/>
                <w:szCs w:val="21"/>
              </w:rPr>
              <w:t>-</w:t>
            </w:r>
          </w:p>
        </w:tc>
        <w:tc>
          <w:tcPr>
            <w:tcW w:w="1203" w:type="dxa"/>
            <w:vAlign w:val="center"/>
          </w:tcPr>
          <w:p w:rsidR="00D215E7" w:rsidRDefault="00903C2B">
            <w:pPr>
              <w:jc w:val="righ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浙商证券股份有限公司</w:t>
            </w:r>
          </w:p>
        </w:tc>
        <w:tc>
          <w:tcPr>
            <w:tcW w:w="13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143" w:type="dxa"/>
            <w:vAlign w:val="center"/>
          </w:tcPr>
          <w:p w:rsidR="00D215E7" w:rsidRDefault="00903C2B">
            <w:pPr>
              <w:jc w:val="right"/>
            </w:pPr>
            <w:r>
              <w:rPr>
                <w:rFonts w:eastAsiaTheme="minorEastAsia"/>
                <w:szCs w:val="21"/>
              </w:rPr>
              <w:t>-</w:t>
            </w:r>
          </w:p>
        </w:tc>
        <w:tc>
          <w:tcPr>
            <w:tcW w:w="1197" w:type="dxa"/>
            <w:vAlign w:val="center"/>
          </w:tcPr>
          <w:p w:rsidR="00D215E7" w:rsidRDefault="00903C2B">
            <w:pPr>
              <w:jc w:val="right"/>
            </w:pPr>
            <w:r>
              <w:rPr>
                <w:rFonts w:eastAsiaTheme="minorEastAsia"/>
                <w:szCs w:val="21"/>
              </w:rPr>
              <w:t>-</w:t>
            </w:r>
          </w:p>
        </w:tc>
        <w:tc>
          <w:tcPr>
            <w:tcW w:w="1497" w:type="dxa"/>
            <w:vAlign w:val="center"/>
          </w:tcPr>
          <w:p w:rsidR="00D215E7" w:rsidRDefault="00903C2B">
            <w:pPr>
              <w:jc w:val="right"/>
            </w:pPr>
            <w:r>
              <w:rPr>
                <w:rFonts w:eastAsiaTheme="minorEastAsia"/>
                <w:szCs w:val="21"/>
              </w:rPr>
              <w:t>-</w:t>
            </w:r>
          </w:p>
        </w:tc>
        <w:tc>
          <w:tcPr>
            <w:tcW w:w="1203" w:type="dxa"/>
            <w:vAlign w:val="center"/>
          </w:tcPr>
          <w:p w:rsidR="00D215E7" w:rsidRDefault="00903C2B">
            <w:pPr>
              <w:jc w:val="righ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东吴证券</w:t>
            </w:r>
          </w:p>
        </w:tc>
        <w:tc>
          <w:tcPr>
            <w:tcW w:w="13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143" w:type="dxa"/>
            <w:vAlign w:val="center"/>
          </w:tcPr>
          <w:p w:rsidR="00D215E7" w:rsidRDefault="00903C2B">
            <w:pPr>
              <w:jc w:val="right"/>
            </w:pPr>
            <w:r>
              <w:rPr>
                <w:rFonts w:eastAsiaTheme="minorEastAsia"/>
                <w:szCs w:val="21"/>
              </w:rPr>
              <w:t>-</w:t>
            </w:r>
          </w:p>
        </w:tc>
        <w:tc>
          <w:tcPr>
            <w:tcW w:w="1197" w:type="dxa"/>
            <w:vAlign w:val="center"/>
          </w:tcPr>
          <w:p w:rsidR="00D215E7" w:rsidRDefault="00903C2B">
            <w:pPr>
              <w:jc w:val="right"/>
            </w:pPr>
            <w:r>
              <w:rPr>
                <w:rFonts w:eastAsiaTheme="minorEastAsia"/>
                <w:szCs w:val="21"/>
              </w:rPr>
              <w:t>-</w:t>
            </w:r>
          </w:p>
        </w:tc>
        <w:tc>
          <w:tcPr>
            <w:tcW w:w="1497" w:type="dxa"/>
            <w:vAlign w:val="center"/>
          </w:tcPr>
          <w:p w:rsidR="00D215E7" w:rsidRDefault="00903C2B">
            <w:pPr>
              <w:jc w:val="right"/>
            </w:pPr>
            <w:r>
              <w:rPr>
                <w:rFonts w:eastAsiaTheme="minorEastAsia"/>
                <w:szCs w:val="21"/>
              </w:rPr>
              <w:t>-</w:t>
            </w:r>
          </w:p>
        </w:tc>
        <w:tc>
          <w:tcPr>
            <w:tcW w:w="1203" w:type="dxa"/>
            <w:vAlign w:val="center"/>
          </w:tcPr>
          <w:p w:rsidR="00D215E7" w:rsidRDefault="00903C2B">
            <w:pPr>
              <w:jc w:val="righ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国信证券</w:t>
            </w:r>
          </w:p>
        </w:tc>
        <w:tc>
          <w:tcPr>
            <w:tcW w:w="13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143" w:type="dxa"/>
            <w:vAlign w:val="center"/>
          </w:tcPr>
          <w:p w:rsidR="00D215E7" w:rsidRDefault="00903C2B">
            <w:pPr>
              <w:jc w:val="right"/>
            </w:pPr>
            <w:r>
              <w:rPr>
                <w:rFonts w:eastAsiaTheme="minorEastAsia"/>
                <w:szCs w:val="21"/>
              </w:rPr>
              <w:t>-</w:t>
            </w:r>
          </w:p>
        </w:tc>
        <w:tc>
          <w:tcPr>
            <w:tcW w:w="1197" w:type="dxa"/>
            <w:vAlign w:val="center"/>
          </w:tcPr>
          <w:p w:rsidR="00D215E7" w:rsidRDefault="00903C2B">
            <w:pPr>
              <w:jc w:val="right"/>
            </w:pPr>
            <w:r>
              <w:rPr>
                <w:rFonts w:eastAsiaTheme="minorEastAsia"/>
                <w:szCs w:val="21"/>
              </w:rPr>
              <w:t>-</w:t>
            </w:r>
          </w:p>
        </w:tc>
        <w:tc>
          <w:tcPr>
            <w:tcW w:w="1497" w:type="dxa"/>
            <w:vAlign w:val="center"/>
          </w:tcPr>
          <w:p w:rsidR="00D215E7" w:rsidRDefault="00903C2B">
            <w:pPr>
              <w:jc w:val="right"/>
            </w:pPr>
            <w:r>
              <w:rPr>
                <w:rFonts w:eastAsiaTheme="minorEastAsia"/>
                <w:szCs w:val="21"/>
              </w:rPr>
              <w:t>-</w:t>
            </w:r>
          </w:p>
        </w:tc>
        <w:tc>
          <w:tcPr>
            <w:tcW w:w="1203" w:type="dxa"/>
            <w:vAlign w:val="center"/>
          </w:tcPr>
          <w:p w:rsidR="00D215E7" w:rsidRDefault="00903C2B">
            <w:pPr>
              <w:jc w:val="righ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中泰证券</w:t>
            </w:r>
          </w:p>
        </w:tc>
        <w:tc>
          <w:tcPr>
            <w:tcW w:w="13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143" w:type="dxa"/>
            <w:vAlign w:val="center"/>
          </w:tcPr>
          <w:p w:rsidR="00D215E7" w:rsidRDefault="00903C2B">
            <w:pPr>
              <w:jc w:val="right"/>
            </w:pPr>
            <w:r>
              <w:rPr>
                <w:rFonts w:eastAsiaTheme="minorEastAsia"/>
                <w:szCs w:val="21"/>
              </w:rPr>
              <w:t>-</w:t>
            </w:r>
          </w:p>
        </w:tc>
        <w:tc>
          <w:tcPr>
            <w:tcW w:w="1197" w:type="dxa"/>
            <w:vAlign w:val="center"/>
          </w:tcPr>
          <w:p w:rsidR="00D215E7" w:rsidRDefault="00903C2B">
            <w:pPr>
              <w:jc w:val="right"/>
            </w:pPr>
            <w:r>
              <w:rPr>
                <w:rFonts w:eastAsiaTheme="minorEastAsia"/>
                <w:szCs w:val="21"/>
              </w:rPr>
              <w:t>-</w:t>
            </w:r>
          </w:p>
        </w:tc>
        <w:tc>
          <w:tcPr>
            <w:tcW w:w="1497" w:type="dxa"/>
            <w:vAlign w:val="center"/>
          </w:tcPr>
          <w:p w:rsidR="00D215E7" w:rsidRDefault="00903C2B">
            <w:pPr>
              <w:jc w:val="right"/>
            </w:pPr>
            <w:r>
              <w:rPr>
                <w:rFonts w:eastAsiaTheme="minorEastAsia"/>
                <w:szCs w:val="21"/>
              </w:rPr>
              <w:t>-</w:t>
            </w:r>
          </w:p>
        </w:tc>
        <w:tc>
          <w:tcPr>
            <w:tcW w:w="1203" w:type="dxa"/>
            <w:vAlign w:val="center"/>
          </w:tcPr>
          <w:p w:rsidR="00D215E7" w:rsidRDefault="00903C2B">
            <w:pPr>
              <w:jc w:val="righ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国泰君安证券</w:t>
            </w:r>
          </w:p>
        </w:tc>
        <w:tc>
          <w:tcPr>
            <w:tcW w:w="13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143" w:type="dxa"/>
            <w:vAlign w:val="center"/>
          </w:tcPr>
          <w:p w:rsidR="00D215E7" w:rsidRDefault="00903C2B">
            <w:pPr>
              <w:jc w:val="right"/>
            </w:pPr>
            <w:r>
              <w:rPr>
                <w:rFonts w:eastAsiaTheme="minorEastAsia"/>
                <w:szCs w:val="21"/>
              </w:rPr>
              <w:t>-</w:t>
            </w:r>
          </w:p>
        </w:tc>
        <w:tc>
          <w:tcPr>
            <w:tcW w:w="1197" w:type="dxa"/>
            <w:vAlign w:val="center"/>
          </w:tcPr>
          <w:p w:rsidR="00D215E7" w:rsidRDefault="00903C2B">
            <w:pPr>
              <w:jc w:val="right"/>
            </w:pPr>
            <w:r>
              <w:rPr>
                <w:rFonts w:eastAsiaTheme="minorEastAsia"/>
                <w:szCs w:val="21"/>
              </w:rPr>
              <w:t>-</w:t>
            </w:r>
          </w:p>
        </w:tc>
        <w:tc>
          <w:tcPr>
            <w:tcW w:w="1497" w:type="dxa"/>
            <w:vAlign w:val="center"/>
          </w:tcPr>
          <w:p w:rsidR="00D215E7" w:rsidRDefault="00903C2B">
            <w:pPr>
              <w:jc w:val="right"/>
            </w:pPr>
            <w:r>
              <w:rPr>
                <w:rFonts w:eastAsiaTheme="minorEastAsia"/>
                <w:szCs w:val="21"/>
              </w:rPr>
              <w:t>-</w:t>
            </w:r>
          </w:p>
        </w:tc>
        <w:tc>
          <w:tcPr>
            <w:tcW w:w="1203" w:type="dxa"/>
            <w:vAlign w:val="center"/>
          </w:tcPr>
          <w:p w:rsidR="00D215E7" w:rsidRDefault="00903C2B">
            <w:pPr>
              <w:jc w:val="right"/>
            </w:pPr>
            <w:r>
              <w:rPr>
                <w:rFonts w:eastAsiaTheme="minorEastAsia"/>
                <w:szCs w:val="21"/>
              </w:rPr>
              <w:t>-</w:t>
            </w:r>
          </w:p>
        </w:tc>
      </w:tr>
      <w:tr w:rsidR="00D215E7">
        <w:tc>
          <w:tcPr>
            <w:tcW w:w="1560" w:type="dxa"/>
            <w:vAlign w:val="center"/>
          </w:tcPr>
          <w:p w:rsidR="00D215E7" w:rsidRDefault="00903C2B">
            <w:pPr>
              <w:jc w:val="left"/>
            </w:pPr>
            <w:r>
              <w:rPr>
                <w:rFonts w:eastAsiaTheme="minorEastAsia"/>
                <w:szCs w:val="21"/>
              </w:rPr>
              <w:t>中金证券</w:t>
            </w:r>
          </w:p>
        </w:tc>
        <w:tc>
          <w:tcPr>
            <w:tcW w:w="1320" w:type="dxa"/>
            <w:vAlign w:val="center"/>
          </w:tcPr>
          <w:p w:rsidR="00D215E7" w:rsidRDefault="00903C2B">
            <w:pPr>
              <w:jc w:val="right"/>
            </w:pPr>
            <w:r>
              <w:rPr>
                <w:rFonts w:eastAsiaTheme="minorEastAsia"/>
                <w:szCs w:val="21"/>
              </w:rPr>
              <w:t>-</w:t>
            </w:r>
          </w:p>
        </w:tc>
        <w:tc>
          <w:tcPr>
            <w:tcW w:w="1080" w:type="dxa"/>
            <w:vAlign w:val="center"/>
          </w:tcPr>
          <w:p w:rsidR="00D215E7" w:rsidRDefault="00903C2B">
            <w:pPr>
              <w:jc w:val="right"/>
            </w:pPr>
            <w:r>
              <w:rPr>
                <w:rFonts w:eastAsiaTheme="minorEastAsia"/>
                <w:szCs w:val="21"/>
              </w:rPr>
              <w:t>-</w:t>
            </w:r>
          </w:p>
        </w:tc>
        <w:tc>
          <w:tcPr>
            <w:tcW w:w="1143" w:type="dxa"/>
            <w:vAlign w:val="center"/>
          </w:tcPr>
          <w:p w:rsidR="00D215E7" w:rsidRDefault="00903C2B">
            <w:pPr>
              <w:jc w:val="right"/>
            </w:pPr>
            <w:r>
              <w:rPr>
                <w:rFonts w:eastAsiaTheme="minorEastAsia"/>
                <w:szCs w:val="21"/>
              </w:rPr>
              <w:t>-</w:t>
            </w:r>
          </w:p>
        </w:tc>
        <w:tc>
          <w:tcPr>
            <w:tcW w:w="1197" w:type="dxa"/>
            <w:vAlign w:val="center"/>
          </w:tcPr>
          <w:p w:rsidR="00D215E7" w:rsidRDefault="00903C2B">
            <w:pPr>
              <w:jc w:val="right"/>
            </w:pPr>
            <w:r>
              <w:rPr>
                <w:rFonts w:eastAsiaTheme="minorEastAsia"/>
                <w:szCs w:val="21"/>
              </w:rPr>
              <w:t>-</w:t>
            </w:r>
          </w:p>
        </w:tc>
        <w:tc>
          <w:tcPr>
            <w:tcW w:w="1497" w:type="dxa"/>
            <w:vAlign w:val="center"/>
          </w:tcPr>
          <w:p w:rsidR="00D215E7" w:rsidRDefault="00903C2B">
            <w:pPr>
              <w:jc w:val="right"/>
            </w:pPr>
            <w:r>
              <w:rPr>
                <w:rFonts w:eastAsiaTheme="minorEastAsia"/>
                <w:szCs w:val="21"/>
              </w:rPr>
              <w:t>-</w:t>
            </w:r>
          </w:p>
        </w:tc>
        <w:tc>
          <w:tcPr>
            <w:tcW w:w="1203" w:type="dxa"/>
            <w:vAlign w:val="center"/>
          </w:tcPr>
          <w:p w:rsidR="00D215E7" w:rsidRDefault="00903C2B">
            <w:pPr>
              <w:jc w:val="right"/>
            </w:pPr>
            <w:r>
              <w:rPr>
                <w:rFonts w:eastAsiaTheme="minorEastAsia"/>
                <w:szCs w:val="21"/>
              </w:rPr>
              <w:t>-</w:t>
            </w:r>
          </w:p>
        </w:tc>
      </w:tr>
    </w:tbl>
    <w:p w:rsidR="006E344B" w:rsidRPr="00E54740" w:rsidRDefault="006E344B" w:rsidP="006E344B">
      <w:pPr>
        <w:autoSpaceDE w:val="0"/>
        <w:autoSpaceDN w:val="0"/>
        <w:adjustRightInd w:val="0"/>
        <w:spacing w:line="360" w:lineRule="auto"/>
        <w:jc w:val="left"/>
        <w:rPr>
          <w:rFonts w:eastAsiaTheme="minorEastAsia"/>
          <w:szCs w:val="21"/>
        </w:rPr>
      </w:pPr>
    </w:p>
    <w:p w:rsidR="001A59F9" w:rsidRPr="00E54740" w:rsidRDefault="001A59F9" w:rsidP="00751A4E">
      <w:pPr>
        <w:pStyle w:val="20"/>
        <w:spacing w:beforeLines="100" w:before="312" w:after="0"/>
        <w:rPr>
          <w:rFonts w:ascii="Times New Roman" w:eastAsiaTheme="minorEastAsia" w:hAnsi="Times New Roman"/>
          <w:kern w:val="0"/>
          <w:sz w:val="21"/>
          <w:szCs w:val="21"/>
        </w:rPr>
      </w:pPr>
      <w:bookmarkStart w:id="205" w:name="_Toc361324901"/>
      <w:bookmarkStart w:id="206" w:name="_Toc162428194"/>
      <w:r w:rsidRPr="00E54740">
        <w:rPr>
          <w:rFonts w:ascii="Times New Roman" w:eastAsiaTheme="minorEastAsia" w:hAnsi="Times New Roman"/>
          <w:sz w:val="21"/>
          <w:szCs w:val="21"/>
        </w:rPr>
        <w:t>11.8</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kern w:val="0"/>
          <w:sz w:val="21"/>
          <w:szCs w:val="21"/>
        </w:rPr>
        <w:t>其他重大事件</w:t>
      </w:r>
      <w:bookmarkEnd w:id="205"/>
      <w:bookmarkEnd w:id="20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D7C41" w:rsidRPr="00E54740" w:rsidTr="006A1878">
        <w:tc>
          <w:tcPr>
            <w:tcW w:w="7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序号</w:t>
            </w:r>
          </w:p>
        </w:tc>
        <w:tc>
          <w:tcPr>
            <w:tcW w:w="4320"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公告事项</w:t>
            </w:r>
          </w:p>
        </w:tc>
        <w:tc>
          <w:tcPr>
            <w:tcW w:w="2331"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法定披露方式</w:t>
            </w:r>
          </w:p>
        </w:tc>
        <w:tc>
          <w:tcPr>
            <w:tcW w:w="1629" w:type="dxa"/>
            <w:vAlign w:val="center"/>
          </w:tcPr>
          <w:p w:rsidR="001A59F9" w:rsidRPr="00E54740" w:rsidRDefault="001A59F9" w:rsidP="00026C9C">
            <w:pPr>
              <w:spacing w:line="360" w:lineRule="auto"/>
              <w:jc w:val="center"/>
              <w:rPr>
                <w:rFonts w:eastAsiaTheme="minorEastAsia"/>
                <w:szCs w:val="21"/>
              </w:rPr>
            </w:pPr>
            <w:r w:rsidRPr="00E54740">
              <w:rPr>
                <w:rFonts w:eastAsiaTheme="minorEastAsia"/>
                <w:szCs w:val="21"/>
              </w:rPr>
              <w:t>法定披露日期</w:t>
            </w:r>
          </w:p>
        </w:tc>
      </w:tr>
      <w:tr w:rsidR="00D215E7">
        <w:tc>
          <w:tcPr>
            <w:tcW w:w="720" w:type="dxa"/>
            <w:vAlign w:val="center"/>
          </w:tcPr>
          <w:p w:rsidR="00D215E7" w:rsidRDefault="00903C2B">
            <w:pPr>
              <w:jc w:val="center"/>
            </w:pPr>
            <w:r>
              <w:rPr>
                <w:rFonts w:eastAsiaTheme="minorEastAsia"/>
                <w:szCs w:val="21"/>
              </w:rPr>
              <w:t>1</w:t>
            </w:r>
          </w:p>
        </w:tc>
        <w:tc>
          <w:tcPr>
            <w:tcW w:w="4320" w:type="dxa"/>
            <w:vAlign w:val="center"/>
          </w:tcPr>
          <w:p w:rsidR="00D215E7" w:rsidRDefault="00903C2B">
            <w:pPr>
              <w:jc w:val="left"/>
            </w:pPr>
            <w:r>
              <w:rPr>
                <w:rFonts w:eastAsiaTheme="minorEastAsia"/>
                <w:szCs w:val="21"/>
              </w:rPr>
              <w:t>关于上投摩根基金管理有限公司股东及实际控制人变更的公告</w:t>
            </w:r>
          </w:p>
        </w:tc>
        <w:tc>
          <w:tcPr>
            <w:tcW w:w="2331" w:type="dxa"/>
            <w:vAlign w:val="center"/>
          </w:tcPr>
          <w:p w:rsidR="00D215E7" w:rsidRDefault="00903C2B">
            <w:pPr>
              <w:jc w:val="center"/>
            </w:pPr>
            <w:r>
              <w:rPr>
                <w:rFonts w:eastAsiaTheme="minorEastAsia"/>
                <w:szCs w:val="21"/>
              </w:rPr>
              <w:t>基金管理人公司网站及本基金选定的信息披露报纸</w:t>
            </w:r>
          </w:p>
        </w:tc>
        <w:tc>
          <w:tcPr>
            <w:tcW w:w="1629" w:type="dxa"/>
            <w:vAlign w:val="center"/>
          </w:tcPr>
          <w:p w:rsidR="00D215E7" w:rsidRDefault="00903C2B">
            <w:pPr>
              <w:jc w:val="center"/>
            </w:pPr>
            <w:r>
              <w:rPr>
                <w:rFonts w:eastAsiaTheme="minorEastAsia"/>
                <w:szCs w:val="21"/>
              </w:rPr>
              <w:t>2023-01-21</w:t>
            </w:r>
          </w:p>
        </w:tc>
      </w:tr>
      <w:tr w:rsidR="00D215E7">
        <w:tc>
          <w:tcPr>
            <w:tcW w:w="720" w:type="dxa"/>
            <w:vAlign w:val="center"/>
          </w:tcPr>
          <w:p w:rsidR="00D215E7" w:rsidRDefault="00903C2B">
            <w:pPr>
              <w:jc w:val="center"/>
            </w:pPr>
            <w:r>
              <w:rPr>
                <w:rFonts w:eastAsiaTheme="minorEastAsia"/>
                <w:szCs w:val="21"/>
              </w:rPr>
              <w:t>2</w:t>
            </w:r>
          </w:p>
        </w:tc>
        <w:tc>
          <w:tcPr>
            <w:tcW w:w="4320" w:type="dxa"/>
            <w:vAlign w:val="center"/>
          </w:tcPr>
          <w:p w:rsidR="00D215E7" w:rsidRDefault="00903C2B">
            <w:pPr>
              <w:jc w:val="left"/>
            </w:pPr>
            <w:r>
              <w:rPr>
                <w:rFonts w:eastAsiaTheme="minorEastAsia"/>
                <w:szCs w:val="21"/>
              </w:rPr>
              <w:t>上投摩根基金管理有限公司关于董事变更的公告</w:t>
            </w:r>
          </w:p>
        </w:tc>
        <w:tc>
          <w:tcPr>
            <w:tcW w:w="2331" w:type="dxa"/>
            <w:vAlign w:val="center"/>
          </w:tcPr>
          <w:p w:rsidR="00D215E7" w:rsidRDefault="00903C2B">
            <w:pPr>
              <w:jc w:val="center"/>
            </w:pPr>
            <w:r>
              <w:rPr>
                <w:rFonts w:eastAsiaTheme="minorEastAsia"/>
                <w:szCs w:val="21"/>
              </w:rPr>
              <w:t>同上</w:t>
            </w:r>
          </w:p>
        </w:tc>
        <w:tc>
          <w:tcPr>
            <w:tcW w:w="1629" w:type="dxa"/>
            <w:vAlign w:val="center"/>
          </w:tcPr>
          <w:p w:rsidR="00D215E7" w:rsidRDefault="00903C2B">
            <w:pPr>
              <w:jc w:val="center"/>
            </w:pPr>
            <w:r>
              <w:rPr>
                <w:rFonts w:eastAsiaTheme="minorEastAsia"/>
                <w:szCs w:val="21"/>
              </w:rPr>
              <w:t>2023-02-01</w:t>
            </w:r>
          </w:p>
        </w:tc>
      </w:tr>
      <w:tr w:rsidR="00D215E7">
        <w:tc>
          <w:tcPr>
            <w:tcW w:w="720" w:type="dxa"/>
            <w:vAlign w:val="center"/>
          </w:tcPr>
          <w:p w:rsidR="00D215E7" w:rsidRDefault="00903C2B">
            <w:pPr>
              <w:jc w:val="center"/>
            </w:pPr>
            <w:r>
              <w:rPr>
                <w:rFonts w:eastAsiaTheme="minorEastAsia"/>
                <w:szCs w:val="21"/>
              </w:rPr>
              <w:t>3</w:t>
            </w:r>
          </w:p>
        </w:tc>
        <w:tc>
          <w:tcPr>
            <w:tcW w:w="4320" w:type="dxa"/>
            <w:vAlign w:val="center"/>
          </w:tcPr>
          <w:p w:rsidR="00D215E7" w:rsidRDefault="00903C2B">
            <w:pPr>
              <w:jc w:val="left"/>
            </w:pPr>
            <w:r>
              <w:rPr>
                <w:rFonts w:eastAsiaTheme="minorEastAsia"/>
                <w:szCs w:val="21"/>
              </w:rPr>
              <w:t>上投摩根基金管理有限公司关于高级管理人员变更的公告</w:t>
            </w:r>
          </w:p>
        </w:tc>
        <w:tc>
          <w:tcPr>
            <w:tcW w:w="2331" w:type="dxa"/>
            <w:vAlign w:val="center"/>
          </w:tcPr>
          <w:p w:rsidR="00D215E7" w:rsidRDefault="00903C2B">
            <w:pPr>
              <w:jc w:val="center"/>
            </w:pPr>
            <w:r>
              <w:rPr>
                <w:rFonts w:eastAsiaTheme="minorEastAsia"/>
                <w:szCs w:val="21"/>
              </w:rPr>
              <w:t>同上</w:t>
            </w:r>
          </w:p>
        </w:tc>
        <w:tc>
          <w:tcPr>
            <w:tcW w:w="1629" w:type="dxa"/>
            <w:vAlign w:val="center"/>
          </w:tcPr>
          <w:p w:rsidR="00D215E7" w:rsidRDefault="00903C2B">
            <w:pPr>
              <w:jc w:val="center"/>
            </w:pPr>
            <w:r>
              <w:rPr>
                <w:rFonts w:eastAsiaTheme="minorEastAsia"/>
                <w:szCs w:val="21"/>
              </w:rPr>
              <w:t>2023-04-01</w:t>
            </w:r>
          </w:p>
        </w:tc>
      </w:tr>
      <w:tr w:rsidR="00D215E7">
        <w:tc>
          <w:tcPr>
            <w:tcW w:w="720" w:type="dxa"/>
            <w:vAlign w:val="center"/>
          </w:tcPr>
          <w:p w:rsidR="00D215E7" w:rsidRDefault="00903C2B">
            <w:pPr>
              <w:jc w:val="center"/>
            </w:pPr>
            <w:r>
              <w:rPr>
                <w:rFonts w:eastAsiaTheme="minorEastAsia"/>
                <w:szCs w:val="21"/>
              </w:rPr>
              <w:t>4</w:t>
            </w:r>
          </w:p>
        </w:tc>
        <w:tc>
          <w:tcPr>
            <w:tcW w:w="4320" w:type="dxa"/>
            <w:vAlign w:val="center"/>
          </w:tcPr>
          <w:p w:rsidR="00D215E7" w:rsidRDefault="00903C2B">
            <w:pPr>
              <w:jc w:val="left"/>
            </w:pPr>
            <w:r>
              <w:rPr>
                <w:rFonts w:eastAsiaTheme="minorEastAsia"/>
                <w:szCs w:val="21"/>
              </w:rPr>
              <w:t>关于公司法定名称变更的公告</w:t>
            </w:r>
          </w:p>
        </w:tc>
        <w:tc>
          <w:tcPr>
            <w:tcW w:w="2331" w:type="dxa"/>
            <w:vAlign w:val="center"/>
          </w:tcPr>
          <w:p w:rsidR="00D215E7" w:rsidRDefault="00903C2B">
            <w:pPr>
              <w:jc w:val="center"/>
            </w:pPr>
            <w:r>
              <w:rPr>
                <w:rFonts w:eastAsiaTheme="minorEastAsia"/>
                <w:szCs w:val="21"/>
              </w:rPr>
              <w:t>同上</w:t>
            </w:r>
          </w:p>
        </w:tc>
        <w:tc>
          <w:tcPr>
            <w:tcW w:w="1629" w:type="dxa"/>
            <w:vAlign w:val="center"/>
          </w:tcPr>
          <w:p w:rsidR="00D215E7" w:rsidRDefault="00903C2B">
            <w:pPr>
              <w:jc w:val="center"/>
            </w:pPr>
            <w:r>
              <w:rPr>
                <w:rFonts w:eastAsiaTheme="minorEastAsia"/>
                <w:szCs w:val="21"/>
              </w:rPr>
              <w:t>2023-04-12</w:t>
            </w:r>
          </w:p>
        </w:tc>
      </w:tr>
      <w:tr w:rsidR="00D215E7">
        <w:tc>
          <w:tcPr>
            <w:tcW w:w="720" w:type="dxa"/>
            <w:vAlign w:val="center"/>
          </w:tcPr>
          <w:p w:rsidR="00D215E7" w:rsidRDefault="00903C2B">
            <w:pPr>
              <w:jc w:val="center"/>
            </w:pPr>
            <w:r>
              <w:rPr>
                <w:rFonts w:eastAsiaTheme="minorEastAsia"/>
                <w:szCs w:val="21"/>
              </w:rPr>
              <w:t>5</w:t>
            </w:r>
          </w:p>
        </w:tc>
        <w:tc>
          <w:tcPr>
            <w:tcW w:w="4320" w:type="dxa"/>
            <w:vAlign w:val="center"/>
          </w:tcPr>
          <w:p w:rsidR="00D215E7" w:rsidRDefault="00903C2B">
            <w:pPr>
              <w:jc w:val="left"/>
            </w:pPr>
            <w:r>
              <w:rPr>
                <w:rFonts w:eastAsiaTheme="minorEastAsia"/>
                <w:szCs w:val="21"/>
              </w:rPr>
              <w:t>摩根基金管理（中国）有限公司关于旗下基金更名事宜的公告</w:t>
            </w:r>
          </w:p>
        </w:tc>
        <w:tc>
          <w:tcPr>
            <w:tcW w:w="2331" w:type="dxa"/>
            <w:vAlign w:val="center"/>
          </w:tcPr>
          <w:p w:rsidR="00D215E7" w:rsidRDefault="00903C2B">
            <w:pPr>
              <w:jc w:val="center"/>
            </w:pPr>
            <w:r>
              <w:rPr>
                <w:rFonts w:eastAsiaTheme="minorEastAsia"/>
                <w:szCs w:val="21"/>
              </w:rPr>
              <w:t>同上</w:t>
            </w:r>
          </w:p>
        </w:tc>
        <w:tc>
          <w:tcPr>
            <w:tcW w:w="1629" w:type="dxa"/>
            <w:vAlign w:val="center"/>
          </w:tcPr>
          <w:p w:rsidR="00D215E7" w:rsidRDefault="00903C2B">
            <w:pPr>
              <w:jc w:val="center"/>
            </w:pPr>
            <w:r>
              <w:rPr>
                <w:rFonts w:eastAsiaTheme="minorEastAsia"/>
                <w:szCs w:val="21"/>
              </w:rPr>
              <w:t>2023-04-12</w:t>
            </w:r>
          </w:p>
        </w:tc>
      </w:tr>
      <w:tr w:rsidR="00D215E7">
        <w:tc>
          <w:tcPr>
            <w:tcW w:w="720" w:type="dxa"/>
            <w:vAlign w:val="center"/>
          </w:tcPr>
          <w:p w:rsidR="00D215E7" w:rsidRDefault="00903C2B">
            <w:pPr>
              <w:jc w:val="center"/>
            </w:pPr>
            <w:r>
              <w:rPr>
                <w:rFonts w:eastAsiaTheme="minorEastAsia"/>
                <w:szCs w:val="21"/>
              </w:rPr>
              <w:t>6</w:t>
            </w:r>
          </w:p>
        </w:tc>
        <w:tc>
          <w:tcPr>
            <w:tcW w:w="4320" w:type="dxa"/>
            <w:vAlign w:val="center"/>
          </w:tcPr>
          <w:p w:rsidR="00D215E7" w:rsidRDefault="00903C2B">
            <w:pPr>
              <w:jc w:val="left"/>
            </w:pPr>
            <w:r>
              <w:rPr>
                <w:rFonts w:eastAsiaTheme="minorEastAsia"/>
                <w:szCs w:val="21"/>
              </w:rPr>
              <w:t>摩根基金管理（中国）有限公司关于董事长变更的公告</w:t>
            </w:r>
          </w:p>
        </w:tc>
        <w:tc>
          <w:tcPr>
            <w:tcW w:w="2331" w:type="dxa"/>
            <w:vAlign w:val="center"/>
          </w:tcPr>
          <w:p w:rsidR="00D215E7" w:rsidRDefault="00903C2B">
            <w:pPr>
              <w:jc w:val="center"/>
            </w:pPr>
            <w:r>
              <w:rPr>
                <w:rFonts w:eastAsiaTheme="minorEastAsia"/>
                <w:szCs w:val="21"/>
              </w:rPr>
              <w:t>同上</w:t>
            </w:r>
          </w:p>
        </w:tc>
        <w:tc>
          <w:tcPr>
            <w:tcW w:w="1629" w:type="dxa"/>
            <w:vAlign w:val="center"/>
          </w:tcPr>
          <w:p w:rsidR="00D215E7" w:rsidRDefault="00903C2B">
            <w:pPr>
              <w:jc w:val="center"/>
            </w:pPr>
            <w:r>
              <w:rPr>
                <w:rFonts w:eastAsiaTheme="minorEastAsia"/>
                <w:szCs w:val="21"/>
              </w:rPr>
              <w:t>2023-04-27</w:t>
            </w:r>
          </w:p>
        </w:tc>
      </w:tr>
      <w:tr w:rsidR="00D215E7">
        <w:tc>
          <w:tcPr>
            <w:tcW w:w="720" w:type="dxa"/>
            <w:vAlign w:val="center"/>
          </w:tcPr>
          <w:p w:rsidR="00D215E7" w:rsidRDefault="00903C2B">
            <w:pPr>
              <w:jc w:val="center"/>
            </w:pPr>
            <w:r>
              <w:rPr>
                <w:rFonts w:eastAsiaTheme="minorEastAsia"/>
                <w:szCs w:val="21"/>
              </w:rPr>
              <w:t>7</w:t>
            </w:r>
          </w:p>
        </w:tc>
        <w:tc>
          <w:tcPr>
            <w:tcW w:w="4320" w:type="dxa"/>
            <w:vAlign w:val="center"/>
          </w:tcPr>
          <w:p w:rsidR="00D215E7" w:rsidRDefault="00903C2B">
            <w:pPr>
              <w:jc w:val="left"/>
            </w:pPr>
            <w:r>
              <w:rPr>
                <w:rFonts w:eastAsiaTheme="minorEastAsia"/>
                <w:szCs w:val="21"/>
              </w:rPr>
              <w:t>摩根基金管理（中国）有限公司关于深圳分公司法定名称变更的公告</w:t>
            </w:r>
          </w:p>
        </w:tc>
        <w:tc>
          <w:tcPr>
            <w:tcW w:w="2331" w:type="dxa"/>
            <w:vAlign w:val="center"/>
          </w:tcPr>
          <w:p w:rsidR="00D215E7" w:rsidRDefault="00903C2B">
            <w:pPr>
              <w:jc w:val="center"/>
            </w:pPr>
            <w:r>
              <w:rPr>
                <w:rFonts w:eastAsiaTheme="minorEastAsia"/>
                <w:szCs w:val="21"/>
              </w:rPr>
              <w:t>同上</w:t>
            </w:r>
          </w:p>
        </w:tc>
        <w:tc>
          <w:tcPr>
            <w:tcW w:w="1629" w:type="dxa"/>
            <w:vAlign w:val="center"/>
          </w:tcPr>
          <w:p w:rsidR="00D215E7" w:rsidRDefault="00903C2B">
            <w:pPr>
              <w:jc w:val="center"/>
            </w:pPr>
            <w:r>
              <w:rPr>
                <w:rFonts w:eastAsiaTheme="minorEastAsia"/>
                <w:szCs w:val="21"/>
              </w:rPr>
              <w:t>2023-05-13</w:t>
            </w:r>
          </w:p>
        </w:tc>
      </w:tr>
      <w:tr w:rsidR="00D215E7">
        <w:tc>
          <w:tcPr>
            <w:tcW w:w="720" w:type="dxa"/>
            <w:vAlign w:val="center"/>
          </w:tcPr>
          <w:p w:rsidR="00D215E7" w:rsidRDefault="00903C2B">
            <w:pPr>
              <w:jc w:val="center"/>
            </w:pPr>
            <w:r>
              <w:rPr>
                <w:rFonts w:eastAsiaTheme="minorEastAsia"/>
                <w:szCs w:val="21"/>
              </w:rPr>
              <w:t>8</w:t>
            </w:r>
          </w:p>
        </w:tc>
        <w:tc>
          <w:tcPr>
            <w:tcW w:w="4320" w:type="dxa"/>
            <w:vAlign w:val="center"/>
          </w:tcPr>
          <w:p w:rsidR="00D215E7" w:rsidRDefault="00903C2B">
            <w:pPr>
              <w:jc w:val="left"/>
            </w:pPr>
            <w:r>
              <w:rPr>
                <w:rFonts w:eastAsiaTheme="minorEastAsia"/>
                <w:szCs w:val="21"/>
              </w:rPr>
              <w:t>摩根基金管理（中国）有限公司关于北京分公司法定名称变更的公告</w:t>
            </w:r>
          </w:p>
        </w:tc>
        <w:tc>
          <w:tcPr>
            <w:tcW w:w="2331" w:type="dxa"/>
            <w:vAlign w:val="center"/>
          </w:tcPr>
          <w:p w:rsidR="00D215E7" w:rsidRDefault="00903C2B">
            <w:pPr>
              <w:jc w:val="center"/>
            </w:pPr>
            <w:r>
              <w:rPr>
                <w:rFonts w:eastAsiaTheme="minorEastAsia"/>
                <w:szCs w:val="21"/>
              </w:rPr>
              <w:t>同上</w:t>
            </w:r>
          </w:p>
        </w:tc>
        <w:tc>
          <w:tcPr>
            <w:tcW w:w="1629" w:type="dxa"/>
            <w:vAlign w:val="center"/>
          </w:tcPr>
          <w:p w:rsidR="00D215E7" w:rsidRDefault="00903C2B">
            <w:pPr>
              <w:jc w:val="center"/>
            </w:pPr>
            <w:r>
              <w:rPr>
                <w:rFonts w:eastAsiaTheme="minorEastAsia"/>
                <w:szCs w:val="21"/>
              </w:rPr>
              <w:t>2023-05-19</w:t>
            </w:r>
          </w:p>
        </w:tc>
      </w:tr>
      <w:tr w:rsidR="00D215E7">
        <w:tc>
          <w:tcPr>
            <w:tcW w:w="720" w:type="dxa"/>
            <w:vAlign w:val="center"/>
          </w:tcPr>
          <w:p w:rsidR="00D215E7" w:rsidRDefault="00903C2B">
            <w:pPr>
              <w:jc w:val="center"/>
            </w:pPr>
            <w:r>
              <w:rPr>
                <w:rFonts w:eastAsiaTheme="minorEastAsia"/>
                <w:szCs w:val="21"/>
              </w:rPr>
              <w:t>9</w:t>
            </w:r>
          </w:p>
        </w:tc>
        <w:tc>
          <w:tcPr>
            <w:tcW w:w="4320" w:type="dxa"/>
            <w:vAlign w:val="center"/>
          </w:tcPr>
          <w:p w:rsidR="00D215E7" w:rsidRDefault="00903C2B">
            <w:pPr>
              <w:jc w:val="left"/>
            </w:pPr>
            <w:r>
              <w:rPr>
                <w:rFonts w:eastAsiaTheme="minorEastAsia"/>
                <w:szCs w:val="21"/>
              </w:rPr>
              <w:t>摩根基金管理（中国）有限公司关于高级管理人员变更的公告</w:t>
            </w:r>
          </w:p>
        </w:tc>
        <w:tc>
          <w:tcPr>
            <w:tcW w:w="2331" w:type="dxa"/>
            <w:vAlign w:val="center"/>
          </w:tcPr>
          <w:p w:rsidR="00D215E7" w:rsidRDefault="00903C2B">
            <w:pPr>
              <w:jc w:val="center"/>
            </w:pPr>
            <w:r>
              <w:rPr>
                <w:rFonts w:eastAsiaTheme="minorEastAsia"/>
                <w:szCs w:val="21"/>
              </w:rPr>
              <w:t>同上</w:t>
            </w:r>
          </w:p>
        </w:tc>
        <w:tc>
          <w:tcPr>
            <w:tcW w:w="1629" w:type="dxa"/>
            <w:vAlign w:val="center"/>
          </w:tcPr>
          <w:p w:rsidR="00D215E7" w:rsidRDefault="00903C2B">
            <w:pPr>
              <w:jc w:val="center"/>
            </w:pPr>
            <w:r>
              <w:rPr>
                <w:rFonts w:eastAsiaTheme="minorEastAsia"/>
                <w:szCs w:val="21"/>
              </w:rPr>
              <w:t>2023-06-30</w:t>
            </w:r>
          </w:p>
        </w:tc>
      </w:tr>
      <w:tr w:rsidR="00D215E7">
        <w:tc>
          <w:tcPr>
            <w:tcW w:w="720" w:type="dxa"/>
            <w:vAlign w:val="center"/>
          </w:tcPr>
          <w:p w:rsidR="00D215E7" w:rsidRDefault="00903C2B">
            <w:pPr>
              <w:jc w:val="center"/>
            </w:pPr>
            <w:r>
              <w:rPr>
                <w:rFonts w:eastAsiaTheme="minorEastAsia"/>
                <w:szCs w:val="21"/>
              </w:rPr>
              <w:t>10</w:t>
            </w:r>
          </w:p>
        </w:tc>
        <w:tc>
          <w:tcPr>
            <w:tcW w:w="4320" w:type="dxa"/>
            <w:vAlign w:val="center"/>
          </w:tcPr>
          <w:p w:rsidR="00D215E7" w:rsidRDefault="00903C2B">
            <w:pPr>
              <w:jc w:val="left"/>
            </w:pPr>
            <w:r>
              <w:rPr>
                <w:rFonts w:eastAsiaTheme="minorEastAsia"/>
                <w:szCs w:val="21"/>
              </w:rPr>
              <w:t>摩根基金管理（中国）有限公司关于高级管理人员变更的公告</w:t>
            </w:r>
          </w:p>
        </w:tc>
        <w:tc>
          <w:tcPr>
            <w:tcW w:w="2331" w:type="dxa"/>
            <w:vAlign w:val="center"/>
          </w:tcPr>
          <w:p w:rsidR="00D215E7" w:rsidRDefault="00903C2B">
            <w:pPr>
              <w:jc w:val="center"/>
            </w:pPr>
            <w:r>
              <w:rPr>
                <w:rFonts w:eastAsiaTheme="minorEastAsia"/>
                <w:szCs w:val="21"/>
              </w:rPr>
              <w:t>同上</w:t>
            </w:r>
          </w:p>
        </w:tc>
        <w:tc>
          <w:tcPr>
            <w:tcW w:w="1629" w:type="dxa"/>
            <w:vAlign w:val="center"/>
          </w:tcPr>
          <w:p w:rsidR="00D215E7" w:rsidRDefault="00903C2B">
            <w:pPr>
              <w:jc w:val="center"/>
            </w:pPr>
            <w:r>
              <w:rPr>
                <w:rFonts w:eastAsiaTheme="minorEastAsia"/>
                <w:szCs w:val="21"/>
              </w:rPr>
              <w:t>2023-09-16</w:t>
            </w:r>
          </w:p>
        </w:tc>
      </w:tr>
      <w:tr w:rsidR="00D215E7">
        <w:tc>
          <w:tcPr>
            <w:tcW w:w="720" w:type="dxa"/>
            <w:vAlign w:val="center"/>
          </w:tcPr>
          <w:p w:rsidR="00D215E7" w:rsidRDefault="00903C2B">
            <w:pPr>
              <w:jc w:val="center"/>
            </w:pPr>
            <w:r>
              <w:rPr>
                <w:rFonts w:eastAsiaTheme="minorEastAsia"/>
                <w:szCs w:val="21"/>
              </w:rPr>
              <w:t>11</w:t>
            </w:r>
          </w:p>
        </w:tc>
        <w:tc>
          <w:tcPr>
            <w:tcW w:w="4320" w:type="dxa"/>
            <w:vAlign w:val="center"/>
          </w:tcPr>
          <w:p w:rsidR="00D215E7" w:rsidRDefault="00903C2B">
            <w:pPr>
              <w:jc w:val="left"/>
            </w:pPr>
            <w:r>
              <w:rPr>
                <w:rFonts w:eastAsiaTheme="minorEastAsia"/>
                <w:szCs w:val="21"/>
              </w:rPr>
              <w:t>摩根基金管理（中国）有限公司关于旗下基金增加临时基金管理人条款并修改基金合同和托管协议的公告</w:t>
            </w:r>
          </w:p>
        </w:tc>
        <w:tc>
          <w:tcPr>
            <w:tcW w:w="2331" w:type="dxa"/>
            <w:vAlign w:val="center"/>
          </w:tcPr>
          <w:p w:rsidR="00D215E7" w:rsidRDefault="00903C2B">
            <w:pPr>
              <w:jc w:val="center"/>
            </w:pPr>
            <w:r>
              <w:rPr>
                <w:rFonts w:eastAsiaTheme="minorEastAsia"/>
                <w:szCs w:val="21"/>
              </w:rPr>
              <w:t>同上</w:t>
            </w:r>
          </w:p>
        </w:tc>
        <w:tc>
          <w:tcPr>
            <w:tcW w:w="1629" w:type="dxa"/>
            <w:vAlign w:val="center"/>
          </w:tcPr>
          <w:p w:rsidR="00D215E7" w:rsidRDefault="00903C2B">
            <w:pPr>
              <w:jc w:val="center"/>
            </w:pPr>
            <w:r>
              <w:rPr>
                <w:rFonts w:eastAsiaTheme="minorEastAsia"/>
                <w:szCs w:val="21"/>
              </w:rPr>
              <w:t>2023-10-27</w:t>
            </w:r>
          </w:p>
        </w:tc>
      </w:tr>
      <w:tr w:rsidR="00D215E7">
        <w:tc>
          <w:tcPr>
            <w:tcW w:w="720" w:type="dxa"/>
            <w:vAlign w:val="center"/>
          </w:tcPr>
          <w:p w:rsidR="00D215E7" w:rsidRDefault="00903C2B">
            <w:pPr>
              <w:jc w:val="center"/>
            </w:pPr>
            <w:r>
              <w:rPr>
                <w:rFonts w:eastAsiaTheme="minorEastAsia"/>
                <w:szCs w:val="21"/>
              </w:rPr>
              <w:t>12</w:t>
            </w:r>
          </w:p>
        </w:tc>
        <w:tc>
          <w:tcPr>
            <w:tcW w:w="4320" w:type="dxa"/>
            <w:vAlign w:val="center"/>
          </w:tcPr>
          <w:p w:rsidR="00D215E7" w:rsidRDefault="00903C2B">
            <w:pPr>
              <w:jc w:val="left"/>
            </w:pPr>
            <w:r>
              <w:rPr>
                <w:rFonts w:eastAsiaTheme="minorEastAsia"/>
                <w:szCs w:val="21"/>
              </w:rPr>
              <w:t>摩根基金管理（中国）有限公司关于公司住所变更的公告</w:t>
            </w:r>
          </w:p>
        </w:tc>
        <w:tc>
          <w:tcPr>
            <w:tcW w:w="2331" w:type="dxa"/>
            <w:vAlign w:val="center"/>
          </w:tcPr>
          <w:p w:rsidR="00D215E7" w:rsidRDefault="00903C2B">
            <w:pPr>
              <w:jc w:val="center"/>
            </w:pPr>
            <w:r>
              <w:rPr>
                <w:rFonts w:eastAsiaTheme="minorEastAsia"/>
                <w:szCs w:val="21"/>
              </w:rPr>
              <w:t>同上</w:t>
            </w:r>
          </w:p>
        </w:tc>
        <w:tc>
          <w:tcPr>
            <w:tcW w:w="1629" w:type="dxa"/>
            <w:vAlign w:val="center"/>
          </w:tcPr>
          <w:p w:rsidR="00D215E7" w:rsidRDefault="00903C2B">
            <w:pPr>
              <w:jc w:val="center"/>
            </w:pPr>
            <w:r>
              <w:rPr>
                <w:rFonts w:eastAsiaTheme="minorEastAsia"/>
                <w:szCs w:val="21"/>
              </w:rPr>
              <w:t>2023-11-17</w:t>
            </w:r>
          </w:p>
        </w:tc>
      </w:tr>
    </w:tbl>
    <w:p w:rsidR="000C6213" w:rsidRPr="00E54740" w:rsidRDefault="000C6213"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07" w:name="_Toc374532345"/>
      <w:bookmarkStart w:id="208" w:name="_Toc225500055"/>
      <w:bookmarkStart w:id="209" w:name="_Toc361324903"/>
      <w:bookmarkStart w:id="210" w:name="_Toc162428195"/>
      <w:r w:rsidRPr="00E54740">
        <w:rPr>
          <w:rFonts w:eastAsiaTheme="minorEastAsia"/>
          <w:b/>
          <w:bCs/>
          <w:sz w:val="21"/>
          <w:szCs w:val="21"/>
          <w:lang w:val="en-US"/>
        </w:rPr>
        <w:t xml:space="preserve">12  </w:t>
      </w:r>
      <w:r w:rsidRPr="00E54740">
        <w:rPr>
          <w:rFonts w:eastAsiaTheme="minorEastAsia"/>
          <w:b/>
          <w:bCs/>
          <w:sz w:val="21"/>
          <w:szCs w:val="21"/>
          <w:lang w:val="en-US"/>
        </w:rPr>
        <w:t>影响投资者决策的其他重要信息</w:t>
      </w:r>
      <w:bookmarkEnd w:id="207"/>
      <w:bookmarkEnd w:id="210"/>
    </w:p>
    <w:p w:rsidR="000C6213" w:rsidRPr="00E54740" w:rsidRDefault="000C6213" w:rsidP="000C6213">
      <w:pPr>
        <w:autoSpaceDE w:val="0"/>
        <w:autoSpaceDN w:val="0"/>
        <w:adjustRightInd w:val="0"/>
        <w:spacing w:line="360" w:lineRule="auto"/>
        <w:jc w:val="left"/>
        <w:rPr>
          <w:rFonts w:ascii="宋体" w:hAnsi="宋体"/>
          <w:b/>
          <w:bCs/>
          <w:kern w:val="0"/>
          <w:szCs w:val="21"/>
        </w:rPr>
      </w:pPr>
      <w:r w:rsidRPr="00E54740">
        <w:rPr>
          <w:rFonts w:ascii="宋体" w:hAnsi="宋体" w:hint="eastAsia"/>
          <w:b/>
          <w:bCs/>
          <w:kern w:val="0"/>
          <w:szCs w:val="21"/>
        </w:rPr>
        <w:t>12.1 影响投资者决策的其他重要信息</w:t>
      </w:r>
    </w:p>
    <w:p w:rsidR="000C6213" w:rsidRPr="00E54740" w:rsidRDefault="000C6213" w:rsidP="000C6213">
      <w:pPr>
        <w:spacing w:line="360" w:lineRule="auto"/>
        <w:ind w:firstLineChars="200" w:firstLine="420"/>
        <w:rPr>
          <w:rFonts w:ascii="宋体" w:hAnsi="宋体"/>
          <w:szCs w:val="21"/>
        </w:rPr>
      </w:pPr>
      <w:r w:rsidRPr="00E54740">
        <w:rPr>
          <w:rFonts w:ascii="宋体" w:hAnsi="宋体"/>
          <w:szCs w:val="21"/>
        </w:rPr>
        <w:lastRenderedPageBreak/>
        <w:t>无。</w:t>
      </w:r>
    </w:p>
    <w:p w:rsidR="001A59F9" w:rsidRPr="00E54740" w:rsidRDefault="001A59F9" w:rsidP="00751A4E">
      <w:pPr>
        <w:pStyle w:val="1"/>
        <w:keepNext/>
        <w:keepLines/>
        <w:widowControl w:val="0"/>
        <w:spacing w:beforeLines="100" w:before="312" w:afterLines="100" w:after="312" w:line="360" w:lineRule="auto"/>
        <w:jc w:val="center"/>
        <w:rPr>
          <w:rFonts w:eastAsiaTheme="minorEastAsia"/>
          <w:b/>
          <w:bCs/>
          <w:sz w:val="21"/>
          <w:szCs w:val="21"/>
          <w:lang w:val="en-US"/>
        </w:rPr>
      </w:pPr>
      <w:bookmarkStart w:id="211" w:name="_Toc162428196"/>
      <w:r w:rsidRPr="00E54740">
        <w:rPr>
          <w:rFonts w:eastAsiaTheme="minorEastAsia"/>
          <w:b/>
          <w:bCs/>
          <w:sz w:val="21"/>
          <w:szCs w:val="21"/>
          <w:lang w:val="en-US"/>
        </w:rPr>
        <w:t>§13</w:t>
      </w:r>
      <w:r w:rsidR="009153A3" w:rsidRPr="00E54740">
        <w:rPr>
          <w:rFonts w:eastAsiaTheme="minorEastAsia"/>
          <w:b/>
          <w:bCs/>
          <w:sz w:val="21"/>
          <w:szCs w:val="21"/>
          <w:lang w:val="en-US"/>
        </w:rPr>
        <w:t xml:space="preserve">  </w:t>
      </w:r>
      <w:r w:rsidRPr="00E54740">
        <w:rPr>
          <w:rFonts w:eastAsiaTheme="minorEastAsia"/>
          <w:b/>
          <w:bCs/>
          <w:sz w:val="21"/>
          <w:szCs w:val="21"/>
          <w:lang w:val="en-US"/>
        </w:rPr>
        <w:t>备查文件目录</w:t>
      </w:r>
      <w:bookmarkEnd w:id="208"/>
      <w:bookmarkEnd w:id="209"/>
      <w:bookmarkEnd w:id="211"/>
    </w:p>
    <w:p w:rsidR="001A59F9" w:rsidRPr="00E54740" w:rsidRDefault="001A59F9" w:rsidP="003448E5">
      <w:pPr>
        <w:pStyle w:val="20"/>
        <w:spacing w:before="0" w:after="0"/>
        <w:rPr>
          <w:rFonts w:ascii="Times New Roman" w:eastAsiaTheme="minorEastAsia" w:hAnsi="Times New Roman"/>
          <w:kern w:val="0"/>
          <w:sz w:val="21"/>
          <w:szCs w:val="21"/>
        </w:rPr>
      </w:pPr>
      <w:bookmarkStart w:id="212" w:name="_Toc361324904"/>
      <w:bookmarkStart w:id="213" w:name="_Toc162428197"/>
      <w:r w:rsidRPr="00E54740">
        <w:rPr>
          <w:rFonts w:ascii="Times New Roman" w:eastAsiaTheme="minorEastAsia" w:hAnsi="Times New Roman"/>
          <w:kern w:val="0"/>
          <w:sz w:val="21"/>
          <w:szCs w:val="21"/>
        </w:rPr>
        <w:t xml:space="preserve">13.1 </w:t>
      </w:r>
      <w:r w:rsidRPr="00E54740">
        <w:rPr>
          <w:rFonts w:ascii="Times New Roman" w:eastAsiaTheme="minorEastAsia" w:hAnsi="Times New Roman"/>
          <w:kern w:val="0"/>
          <w:sz w:val="21"/>
          <w:szCs w:val="21"/>
        </w:rPr>
        <w:t>备查文件目录</w:t>
      </w:r>
      <w:bookmarkEnd w:id="212"/>
      <w:bookmarkEnd w:id="213"/>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一</w:t>
      </w:r>
      <w:r>
        <w:rPr>
          <w:rFonts w:eastAsiaTheme="minorEastAsia"/>
          <w:kern w:val="0"/>
          <w:szCs w:val="21"/>
        </w:rPr>
        <w:t xml:space="preserve">) </w:t>
      </w:r>
      <w:r>
        <w:rPr>
          <w:rFonts w:eastAsiaTheme="minorEastAsia"/>
          <w:kern w:val="0"/>
          <w:szCs w:val="21"/>
        </w:rPr>
        <w:t>中国证监会批准本基金募集的文</w:t>
      </w:r>
      <w:bookmarkStart w:id="214" w:name="_GoBack"/>
      <w:bookmarkEnd w:id="214"/>
      <w:r>
        <w:rPr>
          <w:rFonts w:eastAsiaTheme="minorEastAsia"/>
          <w:kern w:val="0"/>
          <w:szCs w:val="21"/>
        </w:rPr>
        <w:t>件</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二</w:t>
      </w:r>
      <w:r>
        <w:rPr>
          <w:rFonts w:eastAsiaTheme="minorEastAsia"/>
          <w:kern w:val="0"/>
          <w:szCs w:val="21"/>
        </w:rPr>
        <w:t xml:space="preserve">) </w:t>
      </w:r>
      <w:r>
        <w:rPr>
          <w:rFonts w:eastAsiaTheme="minorEastAsia"/>
          <w:kern w:val="0"/>
          <w:szCs w:val="21"/>
        </w:rPr>
        <w:t>摩根民生需求股票型证券投资基金基金合同</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三</w:t>
      </w:r>
      <w:r>
        <w:rPr>
          <w:rFonts w:eastAsiaTheme="minorEastAsia"/>
          <w:kern w:val="0"/>
          <w:szCs w:val="21"/>
        </w:rPr>
        <w:t xml:space="preserve">) </w:t>
      </w:r>
      <w:r>
        <w:rPr>
          <w:rFonts w:eastAsiaTheme="minorEastAsia"/>
          <w:kern w:val="0"/>
          <w:szCs w:val="21"/>
        </w:rPr>
        <w:t>摩根民生需求股票型证券投资基金托管协议</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四</w:t>
      </w:r>
      <w:r>
        <w:rPr>
          <w:rFonts w:eastAsiaTheme="minorEastAsia"/>
          <w:kern w:val="0"/>
          <w:szCs w:val="21"/>
        </w:rPr>
        <w:t xml:space="preserve">) </w:t>
      </w:r>
      <w:r>
        <w:rPr>
          <w:rFonts w:eastAsiaTheme="minorEastAsia"/>
          <w:kern w:val="0"/>
          <w:szCs w:val="21"/>
        </w:rPr>
        <w:t>法律意见书</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五</w:t>
      </w:r>
      <w:r>
        <w:rPr>
          <w:rFonts w:eastAsiaTheme="minorEastAsia"/>
          <w:kern w:val="0"/>
          <w:szCs w:val="21"/>
        </w:rPr>
        <w:t xml:space="preserve">) </w:t>
      </w:r>
      <w:r>
        <w:rPr>
          <w:rFonts w:eastAsiaTheme="minorEastAsia"/>
          <w:kern w:val="0"/>
          <w:szCs w:val="21"/>
        </w:rPr>
        <w:t>基金管理人业务资格批件、营业执照</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六</w:t>
      </w:r>
      <w:r>
        <w:rPr>
          <w:rFonts w:eastAsiaTheme="minorEastAsia"/>
          <w:kern w:val="0"/>
          <w:szCs w:val="21"/>
        </w:rPr>
        <w:t xml:space="preserve">) </w:t>
      </w:r>
      <w:r>
        <w:rPr>
          <w:rFonts w:eastAsiaTheme="minorEastAsia"/>
          <w:kern w:val="0"/>
          <w:szCs w:val="21"/>
        </w:rPr>
        <w:t>基金托管人业务资格批件、营业执照</w:t>
      </w:r>
    </w:p>
    <w:p w:rsidR="00D215E7" w:rsidRDefault="00903C2B">
      <w:pPr>
        <w:widowControl/>
        <w:spacing w:line="360" w:lineRule="auto"/>
        <w:ind w:firstLineChars="200" w:firstLine="420"/>
        <w:rPr>
          <w:rFonts w:eastAsiaTheme="minorEastAsia"/>
          <w:kern w:val="0"/>
          <w:szCs w:val="21"/>
        </w:rPr>
      </w:pPr>
      <w:r>
        <w:rPr>
          <w:rFonts w:eastAsiaTheme="minorEastAsia"/>
          <w:kern w:val="0"/>
          <w:szCs w:val="21"/>
        </w:rPr>
        <w:t>(</w:t>
      </w:r>
      <w:r>
        <w:rPr>
          <w:rFonts w:eastAsiaTheme="minorEastAsia"/>
          <w:kern w:val="0"/>
          <w:szCs w:val="21"/>
        </w:rPr>
        <w:t>七</w:t>
      </w:r>
      <w:r>
        <w:rPr>
          <w:rFonts w:eastAsiaTheme="minorEastAsia"/>
          <w:kern w:val="0"/>
          <w:szCs w:val="21"/>
        </w:rPr>
        <w:t xml:space="preserve">) </w:t>
      </w:r>
      <w:r>
        <w:rPr>
          <w:rFonts w:eastAsiaTheme="minorEastAsia"/>
          <w:kern w:val="0"/>
          <w:szCs w:val="21"/>
        </w:rPr>
        <w:t>摩根基金管理（中国）有限公司开放式基金业务规则</w:t>
      </w:r>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w:t>
      </w:r>
      <w:r w:rsidRPr="00E54740">
        <w:rPr>
          <w:rFonts w:eastAsiaTheme="minorEastAsia"/>
          <w:kern w:val="0"/>
          <w:szCs w:val="21"/>
        </w:rPr>
        <w:t>八</w:t>
      </w:r>
      <w:r w:rsidRPr="00E54740">
        <w:rPr>
          <w:rFonts w:eastAsiaTheme="minorEastAsia"/>
          <w:kern w:val="0"/>
          <w:szCs w:val="21"/>
        </w:rPr>
        <w:t xml:space="preserve">) </w:t>
      </w:r>
      <w:r w:rsidRPr="00E54740">
        <w:rPr>
          <w:rFonts w:eastAsiaTheme="minorEastAsia"/>
          <w:kern w:val="0"/>
          <w:szCs w:val="21"/>
        </w:rPr>
        <w:t>中国证监会要求的其他文件</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5" w:name="_Toc361324905"/>
      <w:bookmarkStart w:id="216" w:name="_Toc162428198"/>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.2</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存放地点</w:t>
      </w:r>
      <w:bookmarkEnd w:id="215"/>
      <w:bookmarkEnd w:id="216"/>
    </w:p>
    <w:p w:rsidR="001A59F9" w:rsidRPr="00E54740" w:rsidRDefault="001A59F9" w:rsidP="001A093D">
      <w:pPr>
        <w:widowControl/>
        <w:spacing w:line="360" w:lineRule="auto"/>
        <w:ind w:firstLineChars="200" w:firstLine="420"/>
        <w:rPr>
          <w:rFonts w:eastAsiaTheme="minorEastAsia"/>
          <w:kern w:val="0"/>
          <w:szCs w:val="21"/>
        </w:rPr>
      </w:pPr>
      <w:r w:rsidRPr="00E54740">
        <w:rPr>
          <w:rFonts w:eastAsiaTheme="minorEastAsia"/>
          <w:kern w:val="0"/>
          <w:szCs w:val="21"/>
        </w:rPr>
        <w:t>基金管理人或基金托管人处。</w:t>
      </w:r>
    </w:p>
    <w:p w:rsidR="001A59F9" w:rsidRPr="00E54740" w:rsidRDefault="001A59F9" w:rsidP="00751A4E">
      <w:pPr>
        <w:pStyle w:val="20"/>
        <w:spacing w:beforeLines="100" w:before="312" w:after="0"/>
        <w:rPr>
          <w:rFonts w:ascii="Times New Roman" w:eastAsiaTheme="minorEastAsia" w:hAnsi="Times New Roman"/>
          <w:sz w:val="21"/>
          <w:szCs w:val="21"/>
        </w:rPr>
      </w:pPr>
      <w:bookmarkStart w:id="217" w:name="_Toc361324906"/>
      <w:bookmarkStart w:id="218" w:name="_Toc162428199"/>
      <w:r w:rsidRPr="00E54740">
        <w:rPr>
          <w:rFonts w:ascii="Times New Roman" w:eastAsiaTheme="minorEastAsia" w:hAnsi="Times New Roman"/>
          <w:kern w:val="0"/>
          <w:sz w:val="21"/>
          <w:szCs w:val="21"/>
        </w:rPr>
        <w:t>13</w:t>
      </w:r>
      <w:r w:rsidRPr="00E54740">
        <w:rPr>
          <w:rFonts w:ascii="Times New Roman" w:eastAsiaTheme="minorEastAsia" w:hAnsi="Times New Roman"/>
          <w:sz w:val="21"/>
          <w:szCs w:val="21"/>
        </w:rPr>
        <w:t>.3</w:t>
      </w:r>
      <w:r w:rsidR="009153A3" w:rsidRPr="00E54740">
        <w:rPr>
          <w:rFonts w:ascii="Times New Roman" w:eastAsiaTheme="minorEastAsia" w:hAnsi="Times New Roman"/>
          <w:sz w:val="21"/>
          <w:szCs w:val="21"/>
        </w:rPr>
        <w:t xml:space="preserve"> </w:t>
      </w:r>
      <w:r w:rsidRPr="00E54740">
        <w:rPr>
          <w:rFonts w:ascii="Times New Roman" w:eastAsiaTheme="minorEastAsia" w:hAnsi="Times New Roman"/>
          <w:sz w:val="21"/>
          <w:szCs w:val="21"/>
        </w:rPr>
        <w:t>查阅方式</w:t>
      </w:r>
      <w:bookmarkEnd w:id="217"/>
      <w:bookmarkEnd w:id="218"/>
    </w:p>
    <w:p w:rsidR="001A59F9" w:rsidRPr="00E54740" w:rsidRDefault="001A59F9" w:rsidP="003448E5">
      <w:pPr>
        <w:widowControl/>
        <w:spacing w:line="360" w:lineRule="auto"/>
        <w:ind w:firstLineChars="200" w:firstLine="420"/>
        <w:rPr>
          <w:rFonts w:eastAsiaTheme="minorEastAsia"/>
          <w:kern w:val="0"/>
          <w:szCs w:val="21"/>
        </w:rPr>
      </w:pPr>
      <w:r w:rsidRPr="00E54740">
        <w:rPr>
          <w:rFonts w:eastAsiaTheme="minorEastAsia"/>
          <w:kern w:val="0"/>
          <w:szCs w:val="21"/>
        </w:rPr>
        <w:t>投资者可在营业时间免费查阅，也可按工本费购买复印件。</w:t>
      </w: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D564C7">
      <w:pPr>
        <w:spacing w:line="360" w:lineRule="auto"/>
        <w:ind w:firstLineChars="150" w:firstLine="315"/>
        <w:rPr>
          <w:rFonts w:eastAsiaTheme="minorEastAsia"/>
          <w:bCs/>
          <w:szCs w:val="21"/>
        </w:rPr>
      </w:pPr>
    </w:p>
    <w:p w:rsidR="001A59F9" w:rsidRPr="00E54740" w:rsidRDefault="001A59F9" w:rsidP="000C397A">
      <w:pPr>
        <w:spacing w:line="360" w:lineRule="auto"/>
        <w:ind w:left="840"/>
        <w:jc w:val="right"/>
        <w:rPr>
          <w:rFonts w:eastAsiaTheme="minorEastAsia"/>
          <w:b/>
          <w:bCs/>
          <w:szCs w:val="21"/>
        </w:rPr>
      </w:pPr>
      <w:r w:rsidRPr="00E54740">
        <w:rPr>
          <w:rFonts w:eastAsiaTheme="minorEastAsia"/>
          <w:b/>
          <w:bCs/>
          <w:szCs w:val="21"/>
        </w:rPr>
        <w:t>摩根基金管理（中国）有限公司</w:t>
      </w:r>
    </w:p>
    <w:p w:rsidR="001A59F9" w:rsidRPr="00E54740" w:rsidRDefault="00A77C51" w:rsidP="000C397A">
      <w:pPr>
        <w:autoSpaceDE w:val="0"/>
        <w:autoSpaceDN w:val="0"/>
        <w:adjustRightInd w:val="0"/>
        <w:spacing w:line="360" w:lineRule="auto"/>
        <w:jc w:val="right"/>
        <w:rPr>
          <w:rFonts w:eastAsiaTheme="minorEastAsia"/>
          <w:b/>
          <w:bCs/>
          <w:szCs w:val="21"/>
        </w:rPr>
      </w:pPr>
      <w:r w:rsidRPr="00E54740">
        <w:rPr>
          <w:rFonts w:eastAsiaTheme="minorEastAsia"/>
          <w:b/>
          <w:bCs/>
          <w:szCs w:val="21"/>
        </w:rPr>
        <w:t>二〇二四年三月二十八日</w:t>
      </w:r>
    </w:p>
    <w:p w:rsidR="001A59F9" w:rsidRPr="00E54740" w:rsidRDefault="001A59F9" w:rsidP="00026C9C">
      <w:pPr>
        <w:spacing w:line="360" w:lineRule="auto"/>
        <w:rPr>
          <w:rFonts w:eastAsiaTheme="minorEastAsia"/>
          <w:szCs w:val="21"/>
        </w:rPr>
      </w:pPr>
    </w:p>
    <w:sectPr w:rsidR="001A59F9" w:rsidRPr="00E54740"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D05" w:rsidRDefault="00AB6D05">
      <w:r>
        <w:separator/>
      </w:r>
    </w:p>
  </w:endnote>
  <w:endnote w:type="continuationSeparator" w:id="0">
    <w:p w:rsidR="00AB6D05" w:rsidRDefault="00AB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FangSong">
    <w:altName w:val="微软雅黑"/>
    <w:charset w:val="86"/>
    <w:family w:val="modern"/>
    <w:pitch w:val="fixed"/>
    <w:sig w:usb0="00000000"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02620" w:rsidRDefault="00502620" w:rsidP="00C03B3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Default="00502620" w:rsidP="00C03B3A">
    <w:pPr>
      <w:pStyle w:val="aa"/>
      <w:ind w:right="360"/>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5E1963">
      <w:rPr>
        <w:noProof/>
        <w:kern w:val="0"/>
        <w:szCs w:val="21"/>
      </w:rPr>
      <w:t>3</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5E1963">
      <w:rPr>
        <w:noProof/>
        <w:kern w:val="0"/>
        <w:szCs w:val="21"/>
      </w:rPr>
      <w:t>71</w:t>
    </w:r>
    <w:r>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D05" w:rsidRDefault="00AB6D05">
      <w:r>
        <w:separator/>
      </w:r>
    </w:p>
  </w:footnote>
  <w:footnote w:type="continuationSeparator" w:id="0">
    <w:p w:rsidR="00AB6D05" w:rsidRDefault="00AB6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20" w:rsidRPr="00C2542B" w:rsidRDefault="00502620" w:rsidP="00C2542B">
    <w:pPr>
      <w:pStyle w:val="ae"/>
      <w:pBdr>
        <w:bottom w:val="single" w:sz="6" w:space="0" w:color="auto"/>
      </w:pBdr>
      <w:jc w:val="right"/>
    </w:pPr>
    <w:r w:rsidRPr="0098122D">
      <w:rPr>
        <w:sz w:val="21"/>
        <w:szCs w:val="21"/>
      </w:rPr>
      <w:t>摩根民生需求股票型证券投资基金</w:t>
    </w:r>
    <w:r w:rsidRPr="0098122D">
      <w:rPr>
        <w:sz w:val="21"/>
        <w:szCs w:val="21"/>
      </w:rPr>
      <w:t>2023</w:t>
    </w:r>
    <w:r w:rsidRPr="0098122D">
      <w:rPr>
        <w:sz w:val="21"/>
        <w:szCs w:val="21"/>
      </w:rPr>
      <w:t>年年度报告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7B52"/>
    <w:rsid w:val="0001023A"/>
    <w:rsid w:val="000102A7"/>
    <w:rsid w:val="00010918"/>
    <w:rsid w:val="00010A83"/>
    <w:rsid w:val="00010A8E"/>
    <w:rsid w:val="00010AC3"/>
    <w:rsid w:val="00010C1F"/>
    <w:rsid w:val="00010F11"/>
    <w:rsid w:val="00011081"/>
    <w:rsid w:val="00011850"/>
    <w:rsid w:val="00011EB5"/>
    <w:rsid w:val="0001200B"/>
    <w:rsid w:val="0001280C"/>
    <w:rsid w:val="00012FE0"/>
    <w:rsid w:val="00013CAE"/>
    <w:rsid w:val="0001519F"/>
    <w:rsid w:val="000162AF"/>
    <w:rsid w:val="00017581"/>
    <w:rsid w:val="0001767C"/>
    <w:rsid w:val="00017FB0"/>
    <w:rsid w:val="00020583"/>
    <w:rsid w:val="00021813"/>
    <w:rsid w:val="0002185B"/>
    <w:rsid w:val="00021DD4"/>
    <w:rsid w:val="000221FE"/>
    <w:rsid w:val="000222C9"/>
    <w:rsid w:val="00022C23"/>
    <w:rsid w:val="00023BE7"/>
    <w:rsid w:val="00023BEF"/>
    <w:rsid w:val="00024200"/>
    <w:rsid w:val="00024201"/>
    <w:rsid w:val="0002453B"/>
    <w:rsid w:val="00024C15"/>
    <w:rsid w:val="00024C62"/>
    <w:rsid w:val="00024CA0"/>
    <w:rsid w:val="000254D2"/>
    <w:rsid w:val="00026C9C"/>
    <w:rsid w:val="000274FE"/>
    <w:rsid w:val="000276C9"/>
    <w:rsid w:val="00030EF6"/>
    <w:rsid w:val="0003228A"/>
    <w:rsid w:val="000322D5"/>
    <w:rsid w:val="0003271C"/>
    <w:rsid w:val="00032ADD"/>
    <w:rsid w:val="00032FE1"/>
    <w:rsid w:val="000331EA"/>
    <w:rsid w:val="00033EC1"/>
    <w:rsid w:val="00034BA5"/>
    <w:rsid w:val="000358FE"/>
    <w:rsid w:val="00036BD5"/>
    <w:rsid w:val="00037267"/>
    <w:rsid w:val="000378BC"/>
    <w:rsid w:val="000379E9"/>
    <w:rsid w:val="00037CF2"/>
    <w:rsid w:val="00037FCF"/>
    <w:rsid w:val="00040C79"/>
    <w:rsid w:val="000415E6"/>
    <w:rsid w:val="00041BC8"/>
    <w:rsid w:val="000421B8"/>
    <w:rsid w:val="000429DF"/>
    <w:rsid w:val="00042AAD"/>
    <w:rsid w:val="000430CA"/>
    <w:rsid w:val="0004381B"/>
    <w:rsid w:val="00043ABF"/>
    <w:rsid w:val="00044158"/>
    <w:rsid w:val="000445E4"/>
    <w:rsid w:val="00044C1A"/>
    <w:rsid w:val="00045D10"/>
    <w:rsid w:val="00046C7D"/>
    <w:rsid w:val="00046E07"/>
    <w:rsid w:val="000471B4"/>
    <w:rsid w:val="00050260"/>
    <w:rsid w:val="000510AB"/>
    <w:rsid w:val="000514E0"/>
    <w:rsid w:val="000525D9"/>
    <w:rsid w:val="00053091"/>
    <w:rsid w:val="0005346A"/>
    <w:rsid w:val="000534CD"/>
    <w:rsid w:val="00053EED"/>
    <w:rsid w:val="0005448A"/>
    <w:rsid w:val="00054499"/>
    <w:rsid w:val="00054AFA"/>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49D"/>
    <w:rsid w:val="00066524"/>
    <w:rsid w:val="000671A3"/>
    <w:rsid w:val="00070549"/>
    <w:rsid w:val="00070854"/>
    <w:rsid w:val="00070AEB"/>
    <w:rsid w:val="00070CD1"/>
    <w:rsid w:val="00071022"/>
    <w:rsid w:val="0007171B"/>
    <w:rsid w:val="000717A1"/>
    <w:rsid w:val="000725B2"/>
    <w:rsid w:val="00072DE0"/>
    <w:rsid w:val="00073DB1"/>
    <w:rsid w:val="00073EA5"/>
    <w:rsid w:val="00073F87"/>
    <w:rsid w:val="00075473"/>
    <w:rsid w:val="00076397"/>
    <w:rsid w:val="000764CB"/>
    <w:rsid w:val="00076CC5"/>
    <w:rsid w:val="000801F4"/>
    <w:rsid w:val="00080423"/>
    <w:rsid w:val="00081344"/>
    <w:rsid w:val="0008141B"/>
    <w:rsid w:val="00081923"/>
    <w:rsid w:val="00081A3D"/>
    <w:rsid w:val="00081D05"/>
    <w:rsid w:val="0008226A"/>
    <w:rsid w:val="00082367"/>
    <w:rsid w:val="00082B63"/>
    <w:rsid w:val="00083BAF"/>
    <w:rsid w:val="000847EE"/>
    <w:rsid w:val="00084ADE"/>
    <w:rsid w:val="0008506D"/>
    <w:rsid w:val="00085834"/>
    <w:rsid w:val="00085AE3"/>
    <w:rsid w:val="00085F3E"/>
    <w:rsid w:val="000861D6"/>
    <w:rsid w:val="0008624A"/>
    <w:rsid w:val="000863CA"/>
    <w:rsid w:val="00086622"/>
    <w:rsid w:val="000866EC"/>
    <w:rsid w:val="00087011"/>
    <w:rsid w:val="000874BC"/>
    <w:rsid w:val="00087CF7"/>
    <w:rsid w:val="00087D8D"/>
    <w:rsid w:val="0009000C"/>
    <w:rsid w:val="000908ED"/>
    <w:rsid w:val="0009091B"/>
    <w:rsid w:val="00090C3E"/>
    <w:rsid w:val="000917D5"/>
    <w:rsid w:val="000919B7"/>
    <w:rsid w:val="0009357E"/>
    <w:rsid w:val="00094876"/>
    <w:rsid w:val="000951F7"/>
    <w:rsid w:val="00095912"/>
    <w:rsid w:val="00095C31"/>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2781"/>
    <w:rsid w:val="000A3022"/>
    <w:rsid w:val="000A335B"/>
    <w:rsid w:val="000A38DE"/>
    <w:rsid w:val="000A3C31"/>
    <w:rsid w:val="000A457E"/>
    <w:rsid w:val="000A4672"/>
    <w:rsid w:val="000A4FEF"/>
    <w:rsid w:val="000A53FD"/>
    <w:rsid w:val="000A549A"/>
    <w:rsid w:val="000A578A"/>
    <w:rsid w:val="000A72F2"/>
    <w:rsid w:val="000A76A2"/>
    <w:rsid w:val="000B0C56"/>
    <w:rsid w:val="000B0E6B"/>
    <w:rsid w:val="000B1D26"/>
    <w:rsid w:val="000B2B57"/>
    <w:rsid w:val="000B2C76"/>
    <w:rsid w:val="000B2C8D"/>
    <w:rsid w:val="000B3435"/>
    <w:rsid w:val="000B36CC"/>
    <w:rsid w:val="000B3E43"/>
    <w:rsid w:val="000B417C"/>
    <w:rsid w:val="000B4365"/>
    <w:rsid w:val="000B53EC"/>
    <w:rsid w:val="000B5CC0"/>
    <w:rsid w:val="000C01F9"/>
    <w:rsid w:val="000C05AB"/>
    <w:rsid w:val="000C0871"/>
    <w:rsid w:val="000C0CA5"/>
    <w:rsid w:val="000C0F55"/>
    <w:rsid w:val="000C127D"/>
    <w:rsid w:val="000C15BE"/>
    <w:rsid w:val="000C1723"/>
    <w:rsid w:val="000C1774"/>
    <w:rsid w:val="000C1B20"/>
    <w:rsid w:val="000C224F"/>
    <w:rsid w:val="000C397A"/>
    <w:rsid w:val="000C3FD9"/>
    <w:rsid w:val="000C4107"/>
    <w:rsid w:val="000C45E7"/>
    <w:rsid w:val="000C45F5"/>
    <w:rsid w:val="000C5C31"/>
    <w:rsid w:val="000C5E98"/>
    <w:rsid w:val="000C6213"/>
    <w:rsid w:val="000C698D"/>
    <w:rsid w:val="000C705C"/>
    <w:rsid w:val="000C7AE4"/>
    <w:rsid w:val="000D01F4"/>
    <w:rsid w:val="000D0B89"/>
    <w:rsid w:val="000D1519"/>
    <w:rsid w:val="000D1562"/>
    <w:rsid w:val="000D3145"/>
    <w:rsid w:val="000D36D1"/>
    <w:rsid w:val="000D3B18"/>
    <w:rsid w:val="000D4677"/>
    <w:rsid w:val="000D4AAD"/>
    <w:rsid w:val="000D52B3"/>
    <w:rsid w:val="000D52DC"/>
    <w:rsid w:val="000D6054"/>
    <w:rsid w:val="000D619B"/>
    <w:rsid w:val="000D6C3B"/>
    <w:rsid w:val="000D6CD8"/>
    <w:rsid w:val="000D788B"/>
    <w:rsid w:val="000D7898"/>
    <w:rsid w:val="000D7D7C"/>
    <w:rsid w:val="000E0379"/>
    <w:rsid w:val="000E34ED"/>
    <w:rsid w:val="000E4456"/>
    <w:rsid w:val="000E6184"/>
    <w:rsid w:val="000E67FE"/>
    <w:rsid w:val="000E7B5C"/>
    <w:rsid w:val="000F0C0A"/>
    <w:rsid w:val="000F175F"/>
    <w:rsid w:val="000F17D1"/>
    <w:rsid w:val="000F255E"/>
    <w:rsid w:val="000F2C75"/>
    <w:rsid w:val="000F3506"/>
    <w:rsid w:val="000F452E"/>
    <w:rsid w:val="000F5314"/>
    <w:rsid w:val="000F5396"/>
    <w:rsid w:val="000F5704"/>
    <w:rsid w:val="000F593E"/>
    <w:rsid w:val="000F60F3"/>
    <w:rsid w:val="000F60FF"/>
    <w:rsid w:val="000F635F"/>
    <w:rsid w:val="000F6C61"/>
    <w:rsid w:val="000F702F"/>
    <w:rsid w:val="000F754C"/>
    <w:rsid w:val="00100C12"/>
    <w:rsid w:val="001013A8"/>
    <w:rsid w:val="00101C35"/>
    <w:rsid w:val="00102CC8"/>
    <w:rsid w:val="001030B5"/>
    <w:rsid w:val="0010352B"/>
    <w:rsid w:val="00103589"/>
    <w:rsid w:val="0010401E"/>
    <w:rsid w:val="001049B6"/>
    <w:rsid w:val="00104DE3"/>
    <w:rsid w:val="00104F1F"/>
    <w:rsid w:val="001051C6"/>
    <w:rsid w:val="0010577B"/>
    <w:rsid w:val="00105C9C"/>
    <w:rsid w:val="001069ED"/>
    <w:rsid w:val="00106BEB"/>
    <w:rsid w:val="00106C1F"/>
    <w:rsid w:val="001075D3"/>
    <w:rsid w:val="00107C55"/>
    <w:rsid w:val="001103A7"/>
    <w:rsid w:val="001116BA"/>
    <w:rsid w:val="0011177A"/>
    <w:rsid w:val="0011179E"/>
    <w:rsid w:val="00111C71"/>
    <w:rsid w:val="001134F0"/>
    <w:rsid w:val="00113763"/>
    <w:rsid w:val="001141C0"/>
    <w:rsid w:val="001148B6"/>
    <w:rsid w:val="00116B7D"/>
    <w:rsid w:val="00116E31"/>
    <w:rsid w:val="0012049C"/>
    <w:rsid w:val="0012065E"/>
    <w:rsid w:val="00120825"/>
    <w:rsid w:val="00120EED"/>
    <w:rsid w:val="001212B4"/>
    <w:rsid w:val="0012304E"/>
    <w:rsid w:val="00123252"/>
    <w:rsid w:val="001239C8"/>
    <w:rsid w:val="00123A56"/>
    <w:rsid w:val="001248EF"/>
    <w:rsid w:val="001257C7"/>
    <w:rsid w:val="001263E7"/>
    <w:rsid w:val="00126502"/>
    <w:rsid w:val="001268F9"/>
    <w:rsid w:val="00126AF2"/>
    <w:rsid w:val="00126DDF"/>
    <w:rsid w:val="001270BF"/>
    <w:rsid w:val="001275C7"/>
    <w:rsid w:val="00127BAC"/>
    <w:rsid w:val="00127FF5"/>
    <w:rsid w:val="00130E9F"/>
    <w:rsid w:val="001318D2"/>
    <w:rsid w:val="00131EC2"/>
    <w:rsid w:val="00132E82"/>
    <w:rsid w:val="0013374F"/>
    <w:rsid w:val="00134AFC"/>
    <w:rsid w:val="00135467"/>
    <w:rsid w:val="001364D3"/>
    <w:rsid w:val="001366C4"/>
    <w:rsid w:val="0013686A"/>
    <w:rsid w:val="0013718B"/>
    <w:rsid w:val="00137BB5"/>
    <w:rsid w:val="00137BB9"/>
    <w:rsid w:val="00137D50"/>
    <w:rsid w:val="00140038"/>
    <w:rsid w:val="00141BF1"/>
    <w:rsid w:val="00142280"/>
    <w:rsid w:val="001422A5"/>
    <w:rsid w:val="0014241E"/>
    <w:rsid w:val="001424C6"/>
    <w:rsid w:val="00142A56"/>
    <w:rsid w:val="00142C11"/>
    <w:rsid w:val="001432A7"/>
    <w:rsid w:val="00143BE5"/>
    <w:rsid w:val="00143C09"/>
    <w:rsid w:val="00144AAD"/>
    <w:rsid w:val="00144DF5"/>
    <w:rsid w:val="001453C5"/>
    <w:rsid w:val="001455C7"/>
    <w:rsid w:val="00145A97"/>
    <w:rsid w:val="00146153"/>
    <w:rsid w:val="00146485"/>
    <w:rsid w:val="00146A28"/>
    <w:rsid w:val="00147394"/>
    <w:rsid w:val="00147492"/>
    <w:rsid w:val="00147D41"/>
    <w:rsid w:val="0015080E"/>
    <w:rsid w:val="00150AD6"/>
    <w:rsid w:val="0015173F"/>
    <w:rsid w:val="00151B23"/>
    <w:rsid w:val="0015258A"/>
    <w:rsid w:val="00152B88"/>
    <w:rsid w:val="001535AE"/>
    <w:rsid w:val="00153B40"/>
    <w:rsid w:val="00153BCF"/>
    <w:rsid w:val="00154ADA"/>
    <w:rsid w:val="00154B08"/>
    <w:rsid w:val="00154C47"/>
    <w:rsid w:val="0015531A"/>
    <w:rsid w:val="001561DA"/>
    <w:rsid w:val="00156616"/>
    <w:rsid w:val="001569B7"/>
    <w:rsid w:val="00157418"/>
    <w:rsid w:val="00157B5A"/>
    <w:rsid w:val="0016050B"/>
    <w:rsid w:val="00162C6F"/>
    <w:rsid w:val="00163220"/>
    <w:rsid w:val="001633D1"/>
    <w:rsid w:val="0016380C"/>
    <w:rsid w:val="00163816"/>
    <w:rsid w:val="00163B27"/>
    <w:rsid w:val="0016425E"/>
    <w:rsid w:val="00164BF7"/>
    <w:rsid w:val="00165317"/>
    <w:rsid w:val="001657AB"/>
    <w:rsid w:val="001663FB"/>
    <w:rsid w:val="0016724C"/>
    <w:rsid w:val="0017073D"/>
    <w:rsid w:val="00170984"/>
    <w:rsid w:val="00170D38"/>
    <w:rsid w:val="00171484"/>
    <w:rsid w:val="00171A8D"/>
    <w:rsid w:val="00171BAD"/>
    <w:rsid w:val="00171F2C"/>
    <w:rsid w:val="0017369E"/>
    <w:rsid w:val="00173AF1"/>
    <w:rsid w:val="001744B4"/>
    <w:rsid w:val="00174FE6"/>
    <w:rsid w:val="001751EF"/>
    <w:rsid w:val="001756A1"/>
    <w:rsid w:val="001761EE"/>
    <w:rsid w:val="00176EAA"/>
    <w:rsid w:val="00177030"/>
    <w:rsid w:val="0017725A"/>
    <w:rsid w:val="00177C4B"/>
    <w:rsid w:val="00177D32"/>
    <w:rsid w:val="00177F6A"/>
    <w:rsid w:val="00181001"/>
    <w:rsid w:val="001819A8"/>
    <w:rsid w:val="00182A38"/>
    <w:rsid w:val="0018325A"/>
    <w:rsid w:val="00183D7A"/>
    <w:rsid w:val="00184CAE"/>
    <w:rsid w:val="00186199"/>
    <w:rsid w:val="00186A79"/>
    <w:rsid w:val="00186F7A"/>
    <w:rsid w:val="0019036C"/>
    <w:rsid w:val="00190AE2"/>
    <w:rsid w:val="00190D2C"/>
    <w:rsid w:val="00190E27"/>
    <w:rsid w:val="001928F7"/>
    <w:rsid w:val="00192E27"/>
    <w:rsid w:val="00193182"/>
    <w:rsid w:val="001933C2"/>
    <w:rsid w:val="00193575"/>
    <w:rsid w:val="00193871"/>
    <w:rsid w:val="0019389D"/>
    <w:rsid w:val="00193B62"/>
    <w:rsid w:val="00194537"/>
    <w:rsid w:val="0019563C"/>
    <w:rsid w:val="001956CA"/>
    <w:rsid w:val="00195781"/>
    <w:rsid w:val="00195B79"/>
    <w:rsid w:val="00196D76"/>
    <w:rsid w:val="00197C86"/>
    <w:rsid w:val="00197E15"/>
    <w:rsid w:val="001A088E"/>
    <w:rsid w:val="001A093D"/>
    <w:rsid w:val="001A0F4A"/>
    <w:rsid w:val="001A1B13"/>
    <w:rsid w:val="001A1D38"/>
    <w:rsid w:val="001A21A9"/>
    <w:rsid w:val="001A2A97"/>
    <w:rsid w:val="001A360D"/>
    <w:rsid w:val="001A364F"/>
    <w:rsid w:val="001A39B7"/>
    <w:rsid w:val="001A3D7C"/>
    <w:rsid w:val="001A42FA"/>
    <w:rsid w:val="001A4AEC"/>
    <w:rsid w:val="001A59D8"/>
    <w:rsid w:val="001A59F9"/>
    <w:rsid w:val="001A5FA6"/>
    <w:rsid w:val="001A6157"/>
    <w:rsid w:val="001A6685"/>
    <w:rsid w:val="001A668F"/>
    <w:rsid w:val="001A71CC"/>
    <w:rsid w:val="001A7F30"/>
    <w:rsid w:val="001B0A5D"/>
    <w:rsid w:val="001B1055"/>
    <w:rsid w:val="001B25CD"/>
    <w:rsid w:val="001B261A"/>
    <w:rsid w:val="001B2F0C"/>
    <w:rsid w:val="001B30CA"/>
    <w:rsid w:val="001B3513"/>
    <w:rsid w:val="001B353A"/>
    <w:rsid w:val="001B3C1C"/>
    <w:rsid w:val="001B3D3E"/>
    <w:rsid w:val="001B4060"/>
    <w:rsid w:val="001B4CF8"/>
    <w:rsid w:val="001B50CD"/>
    <w:rsid w:val="001B52FE"/>
    <w:rsid w:val="001B7890"/>
    <w:rsid w:val="001C005A"/>
    <w:rsid w:val="001C00CF"/>
    <w:rsid w:val="001C0806"/>
    <w:rsid w:val="001C1C7F"/>
    <w:rsid w:val="001C2F9C"/>
    <w:rsid w:val="001C3399"/>
    <w:rsid w:val="001C37F6"/>
    <w:rsid w:val="001C48F3"/>
    <w:rsid w:val="001C4D9F"/>
    <w:rsid w:val="001C5289"/>
    <w:rsid w:val="001C6288"/>
    <w:rsid w:val="001C67A1"/>
    <w:rsid w:val="001C72BF"/>
    <w:rsid w:val="001C7C6D"/>
    <w:rsid w:val="001C7CC2"/>
    <w:rsid w:val="001D0538"/>
    <w:rsid w:val="001D0634"/>
    <w:rsid w:val="001D0F6A"/>
    <w:rsid w:val="001D1BBC"/>
    <w:rsid w:val="001D21BC"/>
    <w:rsid w:val="001D2E47"/>
    <w:rsid w:val="001D2E79"/>
    <w:rsid w:val="001D2FA5"/>
    <w:rsid w:val="001D35E0"/>
    <w:rsid w:val="001D5045"/>
    <w:rsid w:val="001D5494"/>
    <w:rsid w:val="001D5A44"/>
    <w:rsid w:val="001D5A62"/>
    <w:rsid w:val="001D6213"/>
    <w:rsid w:val="001D68BB"/>
    <w:rsid w:val="001D724B"/>
    <w:rsid w:val="001D7C41"/>
    <w:rsid w:val="001E03BE"/>
    <w:rsid w:val="001E0AAA"/>
    <w:rsid w:val="001E0F28"/>
    <w:rsid w:val="001E11D3"/>
    <w:rsid w:val="001E15F1"/>
    <w:rsid w:val="001E1C4F"/>
    <w:rsid w:val="001E287E"/>
    <w:rsid w:val="001E2A6A"/>
    <w:rsid w:val="001E34ED"/>
    <w:rsid w:val="001E3DC2"/>
    <w:rsid w:val="001E5488"/>
    <w:rsid w:val="001E56FF"/>
    <w:rsid w:val="001E59BF"/>
    <w:rsid w:val="001E5C6B"/>
    <w:rsid w:val="001E63C3"/>
    <w:rsid w:val="001E6EBF"/>
    <w:rsid w:val="001F0307"/>
    <w:rsid w:val="001F03E1"/>
    <w:rsid w:val="001F0698"/>
    <w:rsid w:val="001F221F"/>
    <w:rsid w:val="001F3CC6"/>
    <w:rsid w:val="001F3EE3"/>
    <w:rsid w:val="001F3F50"/>
    <w:rsid w:val="001F4530"/>
    <w:rsid w:val="001F5CE2"/>
    <w:rsid w:val="001F5DBA"/>
    <w:rsid w:val="001F5DE3"/>
    <w:rsid w:val="001F5F74"/>
    <w:rsid w:val="001F790F"/>
    <w:rsid w:val="002010DE"/>
    <w:rsid w:val="00201962"/>
    <w:rsid w:val="00201B58"/>
    <w:rsid w:val="00201E80"/>
    <w:rsid w:val="00202968"/>
    <w:rsid w:val="00202C32"/>
    <w:rsid w:val="00203973"/>
    <w:rsid w:val="00203AEF"/>
    <w:rsid w:val="00204CB6"/>
    <w:rsid w:val="00205401"/>
    <w:rsid w:val="002072C5"/>
    <w:rsid w:val="00211520"/>
    <w:rsid w:val="00211615"/>
    <w:rsid w:val="00211A26"/>
    <w:rsid w:val="00212249"/>
    <w:rsid w:val="002125F7"/>
    <w:rsid w:val="00212901"/>
    <w:rsid w:val="00212DFE"/>
    <w:rsid w:val="0021397C"/>
    <w:rsid w:val="00214463"/>
    <w:rsid w:val="00214756"/>
    <w:rsid w:val="00215824"/>
    <w:rsid w:val="00215C8E"/>
    <w:rsid w:val="00215CF2"/>
    <w:rsid w:val="00215D9F"/>
    <w:rsid w:val="00216310"/>
    <w:rsid w:val="00216BCE"/>
    <w:rsid w:val="00217867"/>
    <w:rsid w:val="002179E9"/>
    <w:rsid w:val="00220542"/>
    <w:rsid w:val="00220D7F"/>
    <w:rsid w:val="002210EB"/>
    <w:rsid w:val="00221174"/>
    <w:rsid w:val="0022193C"/>
    <w:rsid w:val="00222B4E"/>
    <w:rsid w:val="00222DE3"/>
    <w:rsid w:val="002233F0"/>
    <w:rsid w:val="0022347C"/>
    <w:rsid w:val="0022498A"/>
    <w:rsid w:val="00225756"/>
    <w:rsid w:val="00225ADC"/>
    <w:rsid w:val="00225CEB"/>
    <w:rsid w:val="00225FC3"/>
    <w:rsid w:val="0022692D"/>
    <w:rsid w:val="0022727A"/>
    <w:rsid w:val="00227F33"/>
    <w:rsid w:val="00230217"/>
    <w:rsid w:val="002318F3"/>
    <w:rsid w:val="00231955"/>
    <w:rsid w:val="00231A09"/>
    <w:rsid w:val="00231CA5"/>
    <w:rsid w:val="0023307D"/>
    <w:rsid w:val="002330CE"/>
    <w:rsid w:val="0023323F"/>
    <w:rsid w:val="002332C7"/>
    <w:rsid w:val="002334A5"/>
    <w:rsid w:val="00234202"/>
    <w:rsid w:val="002349AF"/>
    <w:rsid w:val="002359EB"/>
    <w:rsid w:val="002363AB"/>
    <w:rsid w:val="00236933"/>
    <w:rsid w:val="0023727B"/>
    <w:rsid w:val="00237579"/>
    <w:rsid w:val="00237675"/>
    <w:rsid w:val="00237C6D"/>
    <w:rsid w:val="0024096B"/>
    <w:rsid w:val="0024112E"/>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158D"/>
    <w:rsid w:val="00251C7E"/>
    <w:rsid w:val="00252697"/>
    <w:rsid w:val="0025281A"/>
    <w:rsid w:val="00253D3C"/>
    <w:rsid w:val="002544D7"/>
    <w:rsid w:val="00255292"/>
    <w:rsid w:val="00255A23"/>
    <w:rsid w:val="00257578"/>
    <w:rsid w:val="00260200"/>
    <w:rsid w:val="00260B06"/>
    <w:rsid w:val="00261D93"/>
    <w:rsid w:val="00262029"/>
    <w:rsid w:val="002624ED"/>
    <w:rsid w:val="002627A1"/>
    <w:rsid w:val="00262C73"/>
    <w:rsid w:val="002637E8"/>
    <w:rsid w:val="00263BBD"/>
    <w:rsid w:val="00264345"/>
    <w:rsid w:val="002643C2"/>
    <w:rsid w:val="002648D8"/>
    <w:rsid w:val="002652C1"/>
    <w:rsid w:val="00265AFB"/>
    <w:rsid w:val="00265B8A"/>
    <w:rsid w:val="00267133"/>
    <w:rsid w:val="00267EE3"/>
    <w:rsid w:val="00267F59"/>
    <w:rsid w:val="002700E9"/>
    <w:rsid w:val="00270CE9"/>
    <w:rsid w:val="00271DCB"/>
    <w:rsid w:val="0027235A"/>
    <w:rsid w:val="00273F86"/>
    <w:rsid w:val="002741BE"/>
    <w:rsid w:val="002752EA"/>
    <w:rsid w:val="00275EAD"/>
    <w:rsid w:val="00276B03"/>
    <w:rsid w:val="002773FB"/>
    <w:rsid w:val="002774F0"/>
    <w:rsid w:val="00277722"/>
    <w:rsid w:val="00280DB6"/>
    <w:rsid w:val="002813C5"/>
    <w:rsid w:val="00281C60"/>
    <w:rsid w:val="00282C23"/>
    <w:rsid w:val="0028315D"/>
    <w:rsid w:val="00283885"/>
    <w:rsid w:val="002839A4"/>
    <w:rsid w:val="0028459B"/>
    <w:rsid w:val="00284C5F"/>
    <w:rsid w:val="0028507E"/>
    <w:rsid w:val="00285905"/>
    <w:rsid w:val="00286183"/>
    <w:rsid w:val="002873F0"/>
    <w:rsid w:val="00287762"/>
    <w:rsid w:val="00290793"/>
    <w:rsid w:val="00291097"/>
    <w:rsid w:val="002916E3"/>
    <w:rsid w:val="00291A70"/>
    <w:rsid w:val="00291F6F"/>
    <w:rsid w:val="00292DE2"/>
    <w:rsid w:val="0029379A"/>
    <w:rsid w:val="00293C97"/>
    <w:rsid w:val="002942CB"/>
    <w:rsid w:val="00294D8F"/>
    <w:rsid w:val="00295D5A"/>
    <w:rsid w:val="00295E0F"/>
    <w:rsid w:val="002964F9"/>
    <w:rsid w:val="0029690F"/>
    <w:rsid w:val="002969CC"/>
    <w:rsid w:val="00297BC2"/>
    <w:rsid w:val="00297D85"/>
    <w:rsid w:val="002A056B"/>
    <w:rsid w:val="002A07F4"/>
    <w:rsid w:val="002A090A"/>
    <w:rsid w:val="002A0B47"/>
    <w:rsid w:val="002A0EA9"/>
    <w:rsid w:val="002A1381"/>
    <w:rsid w:val="002A1F14"/>
    <w:rsid w:val="002A2678"/>
    <w:rsid w:val="002A2901"/>
    <w:rsid w:val="002A2E01"/>
    <w:rsid w:val="002A32E5"/>
    <w:rsid w:val="002A35B1"/>
    <w:rsid w:val="002A398F"/>
    <w:rsid w:val="002A3DFD"/>
    <w:rsid w:val="002A46A7"/>
    <w:rsid w:val="002A5C6B"/>
    <w:rsid w:val="002A5D31"/>
    <w:rsid w:val="002A5EF1"/>
    <w:rsid w:val="002A641D"/>
    <w:rsid w:val="002A711D"/>
    <w:rsid w:val="002A714F"/>
    <w:rsid w:val="002A75D7"/>
    <w:rsid w:val="002B02AE"/>
    <w:rsid w:val="002B09C0"/>
    <w:rsid w:val="002B1851"/>
    <w:rsid w:val="002B27FF"/>
    <w:rsid w:val="002B2F4E"/>
    <w:rsid w:val="002B4BC3"/>
    <w:rsid w:val="002B5C8E"/>
    <w:rsid w:val="002B6793"/>
    <w:rsid w:val="002B6CD9"/>
    <w:rsid w:val="002B6F27"/>
    <w:rsid w:val="002B780B"/>
    <w:rsid w:val="002B7F59"/>
    <w:rsid w:val="002C1260"/>
    <w:rsid w:val="002C1726"/>
    <w:rsid w:val="002C21A6"/>
    <w:rsid w:val="002C26D5"/>
    <w:rsid w:val="002C3EAB"/>
    <w:rsid w:val="002C4E82"/>
    <w:rsid w:val="002C5777"/>
    <w:rsid w:val="002C5889"/>
    <w:rsid w:val="002C65FA"/>
    <w:rsid w:val="002C661D"/>
    <w:rsid w:val="002C7C89"/>
    <w:rsid w:val="002D0054"/>
    <w:rsid w:val="002D1A0F"/>
    <w:rsid w:val="002D22BF"/>
    <w:rsid w:val="002D237C"/>
    <w:rsid w:val="002D32E3"/>
    <w:rsid w:val="002D33F1"/>
    <w:rsid w:val="002D344B"/>
    <w:rsid w:val="002D353D"/>
    <w:rsid w:val="002D5076"/>
    <w:rsid w:val="002D52AD"/>
    <w:rsid w:val="002D58D8"/>
    <w:rsid w:val="002D5EB1"/>
    <w:rsid w:val="002D722B"/>
    <w:rsid w:val="002E0394"/>
    <w:rsid w:val="002E0644"/>
    <w:rsid w:val="002E0FEB"/>
    <w:rsid w:val="002E171B"/>
    <w:rsid w:val="002E2E3E"/>
    <w:rsid w:val="002E319D"/>
    <w:rsid w:val="002E4AD5"/>
    <w:rsid w:val="002E4C2D"/>
    <w:rsid w:val="002E63B8"/>
    <w:rsid w:val="002E6526"/>
    <w:rsid w:val="002F0F79"/>
    <w:rsid w:val="002F1C9E"/>
    <w:rsid w:val="002F1EB2"/>
    <w:rsid w:val="002F25C3"/>
    <w:rsid w:val="002F280E"/>
    <w:rsid w:val="002F2CBB"/>
    <w:rsid w:val="002F3470"/>
    <w:rsid w:val="002F3709"/>
    <w:rsid w:val="002F3A1D"/>
    <w:rsid w:val="002F3A6C"/>
    <w:rsid w:val="002F4296"/>
    <w:rsid w:val="002F5777"/>
    <w:rsid w:val="002F5A37"/>
    <w:rsid w:val="002F60EA"/>
    <w:rsid w:val="002F680E"/>
    <w:rsid w:val="002F6FFD"/>
    <w:rsid w:val="003002AB"/>
    <w:rsid w:val="00300951"/>
    <w:rsid w:val="00300E8A"/>
    <w:rsid w:val="00301EE5"/>
    <w:rsid w:val="003023C9"/>
    <w:rsid w:val="0030275A"/>
    <w:rsid w:val="00302C17"/>
    <w:rsid w:val="00302CA8"/>
    <w:rsid w:val="00302DE9"/>
    <w:rsid w:val="00304860"/>
    <w:rsid w:val="00304E23"/>
    <w:rsid w:val="00305084"/>
    <w:rsid w:val="00306408"/>
    <w:rsid w:val="00306B90"/>
    <w:rsid w:val="00307193"/>
    <w:rsid w:val="00307249"/>
    <w:rsid w:val="0031007A"/>
    <w:rsid w:val="00310315"/>
    <w:rsid w:val="003104B9"/>
    <w:rsid w:val="003106DD"/>
    <w:rsid w:val="00311C55"/>
    <w:rsid w:val="003125AB"/>
    <w:rsid w:val="00312C47"/>
    <w:rsid w:val="00312DAE"/>
    <w:rsid w:val="00313000"/>
    <w:rsid w:val="003132DB"/>
    <w:rsid w:val="00313336"/>
    <w:rsid w:val="003137CA"/>
    <w:rsid w:val="00313918"/>
    <w:rsid w:val="00314168"/>
    <w:rsid w:val="003153CB"/>
    <w:rsid w:val="003166DE"/>
    <w:rsid w:val="003171A3"/>
    <w:rsid w:val="00317226"/>
    <w:rsid w:val="003201F9"/>
    <w:rsid w:val="003204E9"/>
    <w:rsid w:val="0032050A"/>
    <w:rsid w:val="00320AF3"/>
    <w:rsid w:val="00320B7B"/>
    <w:rsid w:val="00320D99"/>
    <w:rsid w:val="0032160D"/>
    <w:rsid w:val="00321618"/>
    <w:rsid w:val="00321E8C"/>
    <w:rsid w:val="00321FDA"/>
    <w:rsid w:val="00322318"/>
    <w:rsid w:val="00322A86"/>
    <w:rsid w:val="00322C5B"/>
    <w:rsid w:val="00323041"/>
    <w:rsid w:val="00323836"/>
    <w:rsid w:val="00323AE8"/>
    <w:rsid w:val="00323B32"/>
    <w:rsid w:val="00324548"/>
    <w:rsid w:val="003251F4"/>
    <w:rsid w:val="003253A7"/>
    <w:rsid w:val="00325408"/>
    <w:rsid w:val="0032669C"/>
    <w:rsid w:val="00326927"/>
    <w:rsid w:val="00327090"/>
    <w:rsid w:val="00327831"/>
    <w:rsid w:val="003303E3"/>
    <w:rsid w:val="00330651"/>
    <w:rsid w:val="00330905"/>
    <w:rsid w:val="00331A88"/>
    <w:rsid w:val="003329EA"/>
    <w:rsid w:val="00332C6E"/>
    <w:rsid w:val="00332D73"/>
    <w:rsid w:val="00332F24"/>
    <w:rsid w:val="003338BE"/>
    <w:rsid w:val="00333D8E"/>
    <w:rsid w:val="00334DE0"/>
    <w:rsid w:val="00336AA2"/>
    <w:rsid w:val="00337B1B"/>
    <w:rsid w:val="00337FC0"/>
    <w:rsid w:val="003405DA"/>
    <w:rsid w:val="003407A5"/>
    <w:rsid w:val="0034096C"/>
    <w:rsid w:val="003410A1"/>
    <w:rsid w:val="00341188"/>
    <w:rsid w:val="0034147B"/>
    <w:rsid w:val="003424CB"/>
    <w:rsid w:val="003439DB"/>
    <w:rsid w:val="003444EB"/>
    <w:rsid w:val="003448E5"/>
    <w:rsid w:val="00344FBE"/>
    <w:rsid w:val="00345666"/>
    <w:rsid w:val="00345861"/>
    <w:rsid w:val="00345BD7"/>
    <w:rsid w:val="00346330"/>
    <w:rsid w:val="00346759"/>
    <w:rsid w:val="00350238"/>
    <w:rsid w:val="003502AD"/>
    <w:rsid w:val="0035109C"/>
    <w:rsid w:val="00351752"/>
    <w:rsid w:val="00351F0A"/>
    <w:rsid w:val="00352648"/>
    <w:rsid w:val="00352EBB"/>
    <w:rsid w:val="00353AC6"/>
    <w:rsid w:val="003542B7"/>
    <w:rsid w:val="0035432B"/>
    <w:rsid w:val="00354765"/>
    <w:rsid w:val="00354E10"/>
    <w:rsid w:val="00355889"/>
    <w:rsid w:val="00355CDA"/>
    <w:rsid w:val="00357838"/>
    <w:rsid w:val="00357B15"/>
    <w:rsid w:val="00357BA8"/>
    <w:rsid w:val="00357BB3"/>
    <w:rsid w:val="003602EA"/>
    <w:rsid w:val="00360905"/>
    <w:rsid w:val="00360F81"/>
    <w:rsid w:val="00361E7E"/>
    <w:rsid w:val="003648CB"/>
    <w:rsid w:val="003648F2"/>
    <w:rsid w:val="00364FA1"/>
    <w:rsid w:val="00366B02"/>
    <w:rsid w:val="003671F1"/>
    <w:rsid w:val="003671F5"/>
    <w:rsid w:val="0036741D"/>
    <w:rsid w:val="00370AA4"/>
    <w:rsid w:val="00370FB7"/>
    <w:rsid w:val="003711F2"/>
    <w:rsid w:val="003717FC"/>
    <w:rsid w:val="00371FF4"/>
    <w:rsid w:val="003723C2"/>
    <w:rsid w:val="0037269C"/>
    <w:rsid w:val="0037275D"/>
    <w:rsid w:val="00372797"/>
    <w:rsid w:val="003733A2"/>
    <w:rsid w:val="0037470E"/>
    <w:rsid w:val="00375CC4"/>
    <w:rsid w:val="00376103"/>
    <w:rsid w:val="0037647D"/>
    <w:rsid w:val="003767B3"/>
    <w:rsid w:val="00376B49"/>
    <w:rsid w:val="00376FC5"/>
    <w:rsid w:val="00377520"/>
    <w:rsid w:val="00380D36"/>
    <w:rsid w:val="00380F49"/>
    <w:rsid w:val="003813FC"/>
    <w:rsid w:val="00381647"/>
    <w:rsid w:val="00381A73"/>
    <w:rsid w:val="003822D3"/>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36FD"/>
    <w:rsid w:val="003953ED"/>
    <w:rsid w:val="00395684"/>
    <w:rsid w:val="00395B3E"/>
    <w:rsid w:val="00395CAA"/>
    <w:rsid w:val="00396588"/>
    <w:rsid w:val="00396863"/>
    <w:rsid w:val="00397156"/>
    <w:rsid w:val="00397960"/>
    <w:rsid w:val="003A0255"/>
    <w:rsid w:val="003A0663"/>
    <w:rsid w:val="003A0FD0"/>
    <w:rsid w:val="003A1FE0"/>
    <w:rsid w:val="003A3B3B"/>
    <w:rsid w:val="003A3BC4"/>
    <w:rsid w:val="003A4136"/>
    <w:rsid w:val="003A458A"/>
    <w:rsid w:val="003A4FE2"/>
    <w:rsid w:val="003A551D"/>
    <w:rsid w:val="003A7E6F"/>
    <w:rsid w:val="003B0234"/>
    <w:rsid w:val="003B05F2"/>
    <w:rsid w:val="003B0D04"/>
    <w:rsid w:val="003B208E"/>
    <w:rsid w:val="003B2F13"/>
    <w:rsid w:val="003B3353"/>
    <w:rsid w:val="003B405E"/>
    <w:rsid w:val="003B4712"/>
    <w:rsid w:val="003B471F"/>
    <w:rsid w:val="003B47EB"/>
    <w:rsid w:val="003B48BA"/>
    <w:rsid w:val="003B5508"/>
    <w:rsid w:val="003B57D3"/>
    <w:rsid w:val="003B59CA"/>
    <w:rsid w:val="003B5D20"/>
    <w:rsid w:val="003B6067"/>
    <w:rsid w:val="003B618B"/>
    <w:rsid w:val="003B6EF0"/>
    <w:rsid w:val="003C0892"/>
    <w:rsid w:val="003C08E3"/>
    <w:rsid w:val="003C08FB"/>
    <w:rsid w:val="003C09B5"/>
    <w:rsid w:val="003C0F62"/>
    <w:rsid w:val="003C1176"/>
    <w:rsid w:val="003C1D9A"/>
    <w:rsid w:val="003C1F58"/>
    <w:rsid w:val="003C2C58"/>
    <w:rsid w:val="003C488C"/>
    <w:rsid w:val="003C48B1"/>
    <w:rsid w:val="003C57A7"/>
    <w:rsid w:val="003C5AF2"/>
    <w:rsid w:val="003C5C2B"/>
    <w:rsid w:val="003C6183"/>
    <w:rsid w:val="003C6865"/>
    <w:rsid w:val="003C6943"/>
    <w:rsid w:val="003C6BD2"/>
    <w:rsid w:val="003C7294"/>
    <w:rsid w:val="003C792F"/>
    <w:rsid w:val="003C7ABD"/>
    <w:rsid w:val="003C7C3D"/>
    <w:rsid w:val="003D08F8"/>
    <w:rsid w:val="003D124B"/>
    <w:rsid w:val="003D18F3"/>
    <w:rsid w:val="003D2CC1"/>
    <w:rsid w:val="003D41C0"/>
    <w:rsid w:val="003D4FFC"/>
    <w:rsid w:val="003D51ED"/>
    <w:rsid w:val="003D569B"/>
    <w:rsid w:val="003D56A8"/>
    <w:rsid w:val="003D637D"/>
    <w:rsid w:val="003D66E3"/>
    <w:rsid w:val="003D78B5"/>
    <w:rsid w:val="003E04AE"/>
    <w:rsid w:val="003E099F"/>
    <w:rsid w:val="003E0CE7"/>
    <w:rsid w:val="003E19FF"/>
    <w:rsid w:val="003E244F"/>
    <w:rsid w:val="003E37AE"/>
    <w:rsid w:val="003E4D64"/>
    <w:rsid w:val="003E5165"/>
    <w:rsid w:val="003E5D0E"/>
    <w:rsid w:val="003E62A6"/>
    <w:rsid w:val="003E6441"/>
    <w:rsid w:val="003E695F"/>
    <w:rsid w:val="003E6C9B"/>
    <w:rsid w:val="003E6D39"/>
    <w:rsid w:val="003E709C"/>
    <w:rsid w:val="003E712E"/>
    <w:rsid w:val="003E726D"/>
    <w:rsid w:val="003E73C3"/>
    <w:rsid w:val="003E7B89"/>
    <w:rsid w:val="003F0B30"/>
    <w:rsid w:val="003F0C3A"/>
    <w:rsid w:val="003F0DE9"/>
    <w:rsid w:val="003F0E50"/>
    <w:rsid w:val="003F0FA3"/>
    <w:rsid w:val="003F276B"/>
    <w:rsid w:val="003F3B08"/>
    <w:rsid w:val="003F4241"/>
    <w:rsid w:val="003F4B8A"/>
    <w:rsid w:val="003F62BB"/>
    <w:rsid w:val="003F6FEC"/>
    <w:rsid w:val="003F72C8"/>
    <w:rsid w:val="003F730C"/>
    <w:rsid w:val="003F7541"/>
    <w:rsid w:val="003F7C45"/>
    <w:rsid w:val="00400241"/>
    <w:rsid w:val="00401314"/>
    <w:rsid w:val="0040132C"/>
    <w:rsid w:val="0040141B"/>
    <w:rsid w:val="0040231A"/>
    <w:rsid w:val="00402355"/>
    <w:rsid w:val="00402F36"/>
    <w:rsid w:val="004036C3"/>
    <w:rsid w:val="00403F0C"/>
    <w:rsid w:val="004049BD"/>
    <w:rsid w:val="00404EB5"/>
    <w:rsid w:val="00405085"/>
    <w:rsid w:val="00405D28"/>
    <w:rsid w:val="004066FC"/>
    <w:rsid w:val="004067B4"/>
    <w:rsid w:val="00407481"/>
    <w:rsid w:val="00407C10"/>
    <w:rsid w:val="00407CEF"/>
    <w:rsid w:val="00407E90"/>
    <w:rsid w:val="004113B4"/>
    <w:rsid w:val="00411D5B"/>
    <w:rsid w:val="00412CCB"/>
    <w:rsid w:val="00412E1C"/>
    <w:rsid w:val="00412EC3"/>
    <w:rsid w:val="00413323"/>
    <w:rsid w:val="00414503"/>
    <w:rsid w:val="00414827"/>
    <w:rsid w:val="004153B3"/>
    <w:rsid w:val="00415772"/>
    <w:rsid w:val="00415B3D"/>
    <w:rsid w:val="004163FD"/>
    <w:rsid w:val="0041683D"/>
    <w:rsid w:val="00416C10"/>
    <w:rsid w:val="00417976"/>
    <w:rsid w:val="00417A0E"/>
    <w:rsid w:val="0042053A"/>
    <w:rsid w:val="004213D6"/>
    <w:rsid w:val="00421C75"/>
    <w:rsid w:val="00422440"/>
    <w:rsid w:val="00422916"/>
    <w:rsid w:val="00422F79"/>
    <w:rsid w:val="00423BA3"/>
    <w:rsid w:val="00424213"/>
    <w:rsid w:val="00424EF3"/>
    <w:rsid w:val="00425745"/>
    <w:rsid w:val="00425F76"/>
    <w:rsid w:val="004267DB"/>
    <w:rsid w:val="004268BB"/>
    <w:rsid w:val="00426A4B"/>
    <w:rsid w:val="00427D2F"/>
    <w:rsid w:val="00430724"/>
    <w:rsid w:val="00431047"/>
    <w:rsid w:val="00431741"/>
    <w:rsid w:val="00431763"/>
    <w:rsid w:val="00431B86"/>
    <w:rsid w:val="00431E4A"/>
    <w:rsid w:val="0043264B"/>
    <w:rsid w:val="00432B85"/>
    <w:rsid w:val="00433EED"/>
    <w:rsid w:val="004345BA"/>
    <w:rsid w:val="00435BF3"/>
    <w:rsid w:val="00435F1E"/>
    <w:rsid w:val="004362A7"/>
    <w:rsid w:val="00436EC2"/>
    <w:rsid w:val="00437C96"/>
    <w:rsid w:val="00437F46"/>
    <w:rsid w:val="004408EC"/>
    <w:rsid w:val="00440927"/>
    <w:rsid w:val="004416A4"/>
    <w:rsid w:val="00441E6A"/>
    <w:rsid w:val="00442AEE"/>
    <w:rsid w:val="00443C8F"/>
    <w:rsid w:val="00444936"/>
    <w:rsid w:val="00444C60"/>
    <w:rsid w:val="00444E35"/>
    <w:rsid w:val="0044502D"/>
    <w:rsid w:val="00445E49"/>
    <w:rsid w:val="00445F6B"/>
    <w:rsid w:val="00446B60"/>
    <w:rsid w:val="00447CEF"/>
    <w:rsid w:val="00447E28"/>
    <w:rsid w:val="00447E8E"/>
    <w:rsid w:val="00450146"/>
    <w:rsid w:val="00450BA9"/>
    <w:rsid w:val="00450C8A"/>
    <w:rsid w:val="00452481"/>
    <w:rsid w:val="0045274E"/>
    <w:rsid w:val="004528FA"/>
    <w:rsid w:val="00453DC8"/>
    <w:rsid w:val="00455165"/>
    <w:rsid w:val="00455821"/>
    <w:rsid w:val="00457804"/>
    <w:rsid w:val="00457B10"/>
    <w:rsid w:val="00460304"/>
    <w:rsid w:val="00460AEF"/>
    <w:rsid w:val="00460C52"/>
    <w:rsid w:val="00461001"/>
    <w:rsid w:val="00461ED6"/>
    <w:rsid w:val="00462279"/>
    <w:rsid w:val="00462B36"/>
    <w:rsid w:val="00462F62"/>
    <w:rsid w:val="00463035"/>
    <w:rsid w:val="0046389C"/>
    <w:rsid w:val="004642FB"/>
    <w:rsid w:val="004646BF"/>
    <w:rsid w:val="00464744"/>
    <w:rsid w:val="00465368"/>
    <w:rsid w:val="004665E3"/>
    <w:rsid w:val="0046760F"/>
    <w:rsid w:val="00471400"/>
    <w:rsid w:val="0047237D"/>
    <w:rsid w:val="00472561"/>
    <w:rsid w:val="004731F1"/>
    <w:rsid w:val="00473EB5"/>
    <w:rsid w:val="0047456B"/>
    <w:rsid w:val="00474D0B"/>
    <w:rsid w:val="00475251"/>
    <w:rsid w:val="00477400"/>
    <w:rsid w:val="00480BC8"/>
    <w:rsid w:val="00480F50"/>
    <w:rsid w:val="00481265"/>
    <w:rsid w:val="004814BF"/>
    <w:rsid w:val="00481CC1"/>
    <w:rsid w:val="00482649"/>
    <w:rsid w:val="00483630"/>
    <w:rsid w:val="004836EA"/>
    <w:rsid w:val="00483F72"/>
    <w:rsid w:val="00485215"/>
    <w:rsid w:val="00485340"/>
    <w:rsid w:val="0048587E"/>
    <w:rsid w:val="00486F7A"/>
    <w:rsid w:val="00487C2B"/>
    <w:rsid w:val="00487DF2"/>
    <w:rsid w:val="004900FF"/>
    <w:rsid w:val="0049125B"/>
    <w:rsid w:val="00491C58"/>
    <w:rsid w:val="00491FAB"/>
    <w:rsid w:val="00492081"/>
    <w:rsid w:val="0049227D"/>
    <w:rsid w:val="0049297D"/>
    <w:rsid w:val="004929F2"/>
    <w:rsid w:val="00492F5E"/>
    <w:rsid w:val="00493127"/>
    <w:rsid w:val="00495A03"/>
    <w:rsid w:val="00495E28"/>
    <w:rsid w:val="00497079"/>
    <w:rsid w:val="00497450"/>
    <w:rsid w:val="00497F49"/>
    <w:rsid w:val="004A1411"/>
    <w:rsid w:val="004A16E8"/>
    <w:rsid w:val="004A1BBA"/>
    <w:rsid w:val="004A23C2"/>
    <w:rsid w:val="004A2CB1"/>
    <w:rsid w:val="004A3336"/>
    <w:rsid w:val="004A3E3C"/>
    <w:rsid w:val="004A4069"/>
    <w:rsid w:val="004A484E"/>
    <w:rsid w:val="004A4FB6"/>
    <w:rsid w:val="004A5CF3"/>
    <w:rsid w:val="004A6513"/>
    <w:rsid w:val="004B0E6D"/>
    <w:rsid w:val="004B16E8"/>
    <w:rsid w:val="004B2CA5"/>
    <w:rsid w:val="004B412E"/>
    <w:rsid w:val="004B51C9"/>
    <w:rsid w:val="004B5B92"/>
    <w:rsid w:val="004B6250"/>
    <w:rsid w:val="004B66F3"/>
    <w:rsid w:val="004B76B1"/>
    <w:rsid w:val="004B7800"/>
    <w:rsid w:val="004B7956"/>
    <w:rsid w:val="004C0057"/>
    <w:rsid w:val="004C0541"/>
    <w:rsid w:val="004C0BBC"/>
    <w:rsid w:val="004C0BBF"/>
    <w:rsid w:val="004C1D08"/>
    <w:rsid w:val="004C1D55"/>
    <w:rsid w:val="004C2836"/>
    <w:rsid w:val="004C2A69"/>
    <w:rsid w:val="004C2AFC"/>
    <w:rsid w:val="004C2C35"/>
    <w:rsid w:val="004C2C46"/>
    <w:rsid w:val="004C405B"/>
    <w:rsid w:val="004C4550"/>
    <w:rsid w:val="004C54CA"/>
    <w:rsid w:val="004C7235"/>
    <w:rsid w:val="004C75C5"/>
    <w:rsid w:val="004C7955"/>
    <w:rsid w:val="004D0213"/>
    <w:rsid w:val="004D047F"/>
    <w:rsid w:val="004D0D90"/>
    <w:rsid w:val="004D0ECC"/>
    <w:rsid w:val="004D1529"/>
    <w:rsid w:val="004D1C3E"/>
    <w:rsid w:val="004D228E"/>
    <w:rsid w:val="004D29F1"/>
    <w:rsid w:val="004D29F3"/>
    <w:rsid w:val="004D35EE"/>
    <w:rsid w:val="004D3D96"/>
    <w:rsid w:val="004D40BB"/>
    <w:rsid w:val="004D45BD"/>
    <w:rsid w:val="004D4E2D"/>
    <w:rsid w:val="004D5316"/>
    <w:rsid w:val="004D575C"/>
    <w:rsid w:val="004D5EE8"/>
    <w:rsid w:val="004D650F"/>
    <w:rsid w:val="004D7269"/>
    <w:rsid w:val="004D74EE"/>
    <w:rsid w:val="004D7F01"/>
    <w:rsid w:val="004E08FC"/>
    <w:rsid w:val="004E0ADE"/>
    <w:rsid w:val="004E0B6E"/>
    <w:rsid w:val="004E12B9"/>
    <w:rsid w:val="004E2133"/>
    <w:rsid w:val="004E28D6"/>
    <w:rsid w:val="004E2BD2"/>
    <w:rsid w:val="004E395B"/>
    <w:rsid w:val="004E3CB2"/>
    <w:rsid w:val="004E3D3E"/>
    <w:rsid w:val="004E5034"/>
    <w:rsid w:val="004E5EDB"/>
    <w:rsid w:val="004E60FB"/>
    <w:rsid w:val="004E73A5"/>
    <w:rsid w:val="004E758A"/>
    <w:rsid w:val="004E7BA7"/>
    <w:rsid w:val="004F0DB4"/>
    <w:rsid w:val="004F1C42"/>
    <w:rsid w:val="004F2340"/>
    <w:rsid w:val="004F23CE"/>
    <w:rsid w:val="004F2C5A"/>
    <w:rsid w:val="004F31EA"/>
    <w:rsid w:val="004F4601"/>
    <w:rsid w:val="004F5C16"/>
    <w:rsid w:val="004F5ED4"/>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620"/>
    <w:rsid w:val="005027F4"/>
    <w:rsid w:val="00502E1B"/>
    <w:rsid w:val="0050349B"/>
    <w:rsid w:val="005036C2"/>
    <w:rsid w:val="005038FC"/>
    <w:rsid w:val="00503914"/>
    <w:rsid w:val="0050438A"/>
    <w:rsid w:val="0050492E"/>
    <w:rsid w:val="005051C9"/>
    <w:rsid w:val="00506389"/>
    <w:rsid w:val="00506E39"/>
    <w:rsid w:val="00507000"/>
    <w:rsid w:val="00507FC5"/>
    <w:rsid w:val="00510A69"/>
    <w:rsid w:val="00510CAF"/>
    <w:rsid w:val="0051114C"/>
    <w:rsid w:val="00511597"/>
    <w:rsid w:val="00511915"/>
    <w:rsid w:val="005128C5"/>
    <w:rsid w:val="00512905"/>
    <w:rsid w:val="00512D8B"/>
    <w:rsid w:val="00512E85"/>
    <w:rsid w:val="0051346B"/>
    <w:rsid w:val="005136C7"/>
    <w:rsid w:val="0051478B"/>
    <w:rsid w:val="00514C1C"/>
    <w:rsid w:val="0051524F"/>
    <w:rsid w:val="0051566A"/>
    <w:rsid w:val="00515D7B"/>
    <w:rsid w:val="00515DD8"/>
    <w:rsid w:val="005166E9"/>
    <w:rsid w:val="00516E67"/>
    <w:rsid w:val="005173B3"/>
    <w:rsid w:val="00517917"/>
    <w:rsid w:val="0052004A"/>
    <w:rsid w:val="0052009E"/>
    <w:rsid w:val="005200F7"/>
    <w:rsid w:val="0052028D"/>
    <w:rsid w:val="00520AB5"/>
    <w:rsid w:val="00521568"/>
    <w:rsid w:val="00521596"/>
    <w:rsid w:val="00522066"/>
    <w:rsid w:val="005222FA"/>
    <w:rsid w:val="005228BE"/>
    <w:rsid w:val="00524A64"/>
    <w:rsid w:val="00525740"/>
    <w:rsid w:val="00525E59"/>
    <w:rsid w:val="005278EE"/>
    <w:rsid w:val="00530A21"/>
    <w:rsid w:val="00530A62"/>
    <w:rsid w:val="005310DD"/>
    <w:rsid w:val="00531851"/>
    <w:rsid w:val="005318CC"/>
    <w:rsid w:val="0053199E"/>
    <w:rsid w:val="00531D65"/>
    <w:rsid w:val="005327CD"/>
    <w:rsid w:val="005334E4"/>
    <w:rsid w:val="005349B1"/>
    <w:rsid w:val="00535AA4"/>
    <w:rsid w:val="00535C00"/>
    <w:rsid w:val="00535DA3"/>
    <w:rsid w:val="00535DBD"/>
    <w:rsid w:val="005364A6"/>
    <w:rsid w:val="005364AE"/>
    <w:rsid w:val="0053652C"/>
    <w:rsid w:val="0053659B"/>
    <w:rsid w:val="005368A0"/>
    <w:rsid w:val="005374BC"/>
    <w:rsid w:val="00537CF6"/>
    <w:rsid w:val="0054097B"/>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C53"/>
    <w:rsid w:val="0055221B"/>
    <w:rsid w:val="005526DC"/>
    <w:rsid w:val="005535B7"/>
    <w:rsid w:val="00554CAC"/>
    <w:rsid w:val="0055511D"/>
    <w:rsid w:val="0055513C"/>
    <w:rsid w:val="0055637C"/>
    <w:rsid w:val="00556B00"/>
    <w:rsid w:val="00556F23"/>
    <w:rsid w:val="005573FE"/>
    <w:rsid w:val="0055753F"/>
    <w:rsid w:val="00557618"/>
    <w:rsid w:val="00557782"/>
    <w:rsid w:val="00560C94"/>
    <w:rsid w:val="00560FD5"/>
    <w:rsid w:val="00561C0A"/>
    <w:rsid w:val="00561E64"/>
    <w:rsid w:val="005624E5"/>
    <w:rsid w:val="00562765"/>
    <w:rsid w:val="0056283B"/>
    <w:rsid w:val="0056291C"/>
    <w:rsid w:val="005630ED"/>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0FBA"/>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89D"/>
    <w:rsid w:val="005828DB"/>
    <w:rsid w:val="00582FAD"/>
    <w:rsid w:val="00583489"/>
    <w:rsid w:val="0058391F"/>
    <w:rsid w:val="00583A80"/>
    <w:rsid w:val="00583E3F"/>
    <w:rsid w:val="00584188"/>
    <w:rsid w:val="00584E33"/>
    <w:rsid w:val="00585100"/>
    <w:rsid w:val="00585AD4"/>
    <w:rsid w:val="00586819"/>
    <w:rsid w:val="00586E9A"/>
    <w:rsid w:val="005872C2"/>
    <w:rsid w:val="00587419"/>
    <w:rsid w:val="00590FE4"/>
    <w:rsid w:val="00591D9C"/>
    <w:rsid w:val="005925C7"/>
    <w:rsid w:val="0059282D"/>
    <w:rsid w:val="00592B3C"/>
    <w:rsid w:val="005932C1"/>
    <w:rsid w:val="00593440"/>
    <w:rsid w:val="005936BF"/>
    <w:rsid w:val="00593DE5"/>
    <w:rsid w:val="0059592B"/>
    <w:rsid w:val="00595AB2"/>
    <w:rsid w:val="00596617"/>
    <w:rsid w:val="00596CC4"/>
    <w:rsid w:val="00597057"/>
    <w:rsid w:val="005973A6"/>
    <w:rsid w:val="00597AAB"/>
    <w:rsid w:val="00597D8B"/>
    <w:rsid w:val="005A0742"/>
    <w:rsid w:val="005A1C30"/>
    <w:rsid w:val="005A20FB"/>
    <w:rsid w:val="005A2E55"/>
    <w:rsid w:val="005A31C9"/>
    <w:rsid w:val="005A3295"/>
    <w:rsid w:val="005A46FF"/>
    <w:rsid w:val="005A49A4"/>
    <w:rsid w:val="005A4AFF"/>
    <w:rsid w:val="005A513D"/>
    <w:rsid w:val="005A5B88"/>
    <w:rsid w:val="005A617F"/>
    <w:rsid w:val="005A6228"/>
    <w:rsid w:val="005A65F0"/>
    <w:rsid w:val="005A6E6C"/>
    <w:rsid w:val="005A7758"/>
    <w:rsid w:val="005A7FD8"/>
    <w:rsid w:val="005B011E"/>
    <w:rsid w:val="005B028B"/>
    <w:rsid w:val="005B1208"/>
    <w:rsid w:val="005B17ED"/>
    <w:rsid w:val="005B1BAD"/>
    <w:rsid w:val="005B2D08"/>
    <w:rsid w:val="005B2E84"/>
    <w:rsid w:val="005B352F"/>
    <w:rsid w:val="005B3E66"/>
    <w:rsid w:val="005B3FE8"/>
    <w:rsid w:val="005B4215"/>
    <w:rsid w:val="005B436C"/>
    <w:rsid w:val="005B4F97"/>
    <w:rsid w:val="005B5081"/>
    <w:rsid w:val="005B52A4"/>
    <w:rsid w:val="005B5731"/>
    <w:rsid w:val="005B58E2"/>
    <w:rsid w:val="005B5CA4"/>
    <w:rsid w:val="005B5D3B"/>
    <w:rsid w:val="005B6E01"/>
    <w:rsid w:val="005B7476"/>
    <w:rsid w:val="005B75B3"/>
    <w:rsid w:val="005B7688"/>
    <w:rsid w:val="005B7849"/>
    <w:rsid w:val="005B7B0E"/>
    <w:rsid w:val="005B7BB7"/>
    <w:rsid w:val="005B7DC9"/>
    <w:rsid w:val="005C0DFA"/>
    <w:rsid w:val="005C0FF0"/>
    <w:rsid w:val="005C1282"/>
    <w:rsid w:val="005C1745"/>
    <w:rsid w:val="005C219B"/>
    <w:rsid w:val="005C492F"/>
    <w:rsid w:val="005C4A35"/>
    <w:rsid w:val="005C4B4C"/>
    <w:rsid w:val="005C5409"/>
    <w:rsid w:val="005C55D8"/>
    <w:rsid w:val="005C55EF"/>
    <w:rsid w:val="005C565E"/>
    <w:rsid w:val="005C628C"/>
    <w:rsid w:val="005C63D3"/>
    <w:rsid w:val="005C648B"/>
    <w:rsid w:val="005C6765"/>
    <w:rsid w:val="005C69AC"/>
    <w:rsid w:val="005C722E"/>
    <w:rsid w:val="005C7576"/>
    <w:rsid w:val="005C75F3"/>
    <w:rsid w:val="005C7759"/>
    <w:rsid w:val="005C7DD7"/>
    <w:rsid w:val="005D01A4"/>
    <w:rsid w:val="005D072B"/>
    <w:rsid w:val="005D15AE"/>
    <w:rsid w:val="005D1A7B"/>
    <w:rsid w:val="005D1EDD"/>
    <w:rsid w:val="005D20A8"/>
    <w:rsid w:val="005D2649"/>
    <w:rsid w:val="005D456F"/>
    <w:rsid w:val="005D45B3"/>
    <w:rsid w:val="005D4AB3"/>
    <w:rsid w:val="005D4CEB"/>
    <w:rsid w:val="005D5344"/>
    <w:rsid w:val="005D5DA8"/>
    <w:rsid w:val="005D5E86"/>
    <w:rsid w:val="005D61EB"/>
    <w:rsid w:val="005D648C"/>
    <w:rsid w:val="005D78D1"/>
    <w:rsid w:val="005E0AE0"/>
    <w:rsid w:val="005E1963"/>
    <w:rsid w:val="005E2404"/>
    <w:rsid w:val="005E7BC5"/>
    <w:rsid w:val="005F04E6"/>
    <w:rsid w:val="005F17EC"/>
    <w:rsid w:val="005F1C2F"/>
    <w:rsid w:val="005F39D5"/>
    <w:rsid w:val="005F3AB5"/>
    <w:rsid w:val="005F3E05"/>
    <w:rsid w:val="005F43B9"/>
    <w:rsid w:val="005F5096"/>
    <w:rsid w:val="005F5256"/>
    <w:rsid w:val="005F538B"/>
    <w:rsid w:val="005F55D6"/>
    <w:rsid w:val="005F5CA9"/>
    <w:rsid w:val="005F68CB"/>
    <w:rsid w:val="005F6A2A"/>
    <w:rsid w:val="005F6BDE"/>
    <w:rsid w:val="00600242"/>
    <w:rsid w:val="0060066A"/>
    <w:rsid w:val="00603185"/>
    <w:rsid w:val="006033E3"/>
    <w:rsid w:val="006052D3"/>
    <w:rsid w:val="00605FC7"/>
    <w:rsid w:val="00606218"/>
    <w:rsid w:val="00606CA3"/>
    <w:rsid w:val="00606E91"/>
    <w:rsid w:val="00607018"/>
    <w:rsid w:val="006073BA"/>
    <w:rsid w:val="006076AF"/>
    <w:rsid w:val="006077ED"/>
    <w:rsid w:val="00607823"/>
    <w:rsid w:val="00610412"/>
    <w:rsid w:val="00610954"/>
    <w:rsid w:val="00610CBE"/>
    <w:rsid w:val="00610E1F"/>
    <w:rsid w:val="0061321C"/>
    <w:rsid w:val="00613EB6"/>
    <w:rsid w:val="0061448C"/>
    <w:rsid w:val="00614CA1"/>
    <w:rsid w:val="00615C2C"/>
    <w:rsid w:val="0062038A"/>
    <w:rsid w:val="006203A8"/>
    <w:rsid w:val="00620E59"/>
    <w:rsid w:val="00621132"/>
    <w:rsid w:val="00622656"/>
    <w:rsid w:val="0062343F"/>
    <w:rsid w:val="006234C2"/>
    <w:rsid w:val="0062386E"/>
    <w:rsid w:val="00623D9A"/>
    <w:rsid w:val="00623F01"/>
    <w:rsid w:val="006242FB"/>
    <w:rsid w:val="00624738"/>
    <w:rsid w:val="006249A3"/>
    <w:rsid w:val="00625AE8"/>
    <w:rsid w:val="00626E2D"/>
    <w:rsid w:val="006272DE"/>
    <w:rsid w:val="00627D94"/>
    <w:rsid w:val="006304D3"/>
    <w:rsid w:val="00630AB9"/>
    <w:rsid w:val="00630B42"/>
    <w:rsid w:val="0063104D"/>
    <w:rsid w:val="006310FC"/>
    <w:rsid w:val="00631688"/>
    <w:rsid w:val="00631E6C"/>
    <w:rsid w:val="006320D8"/>
    <w:rsid w:val="006324BE"/>
    <w:rsid w:val="00632540"/>
    <w:rsid w:val="00632E88"/>
    <w:rsid w:val="0063454C"/>
    <w:rsid w:val="00634DBB"/>
    <w:rsid w:val="00635AC4"/>
    <w:rsid w:val="00637C26"/>
    <w:rsid w:val="006402AD"/>
    <w:rsid w:val="00640732"/>
    <w:rsid w:val="00640DA7"/>
    <w:rsid w:val="006414AE"/>
    <w:rsid w:val="00642072"/>
    <w:rsid w:val="00643BA5"/>
    <w:rsid w:val="006440ED"/>
    <w:rsid w:val="0064467C"/>
    <w:rsid w:val="00644AB5"/>
    <w:rsid w:val="00644AF0"/>
    <w:rsid w:val="00645213"/>
    <w:rsid w:val="0064521D"/>
    <w:rsid w:val="00645293"/>
    <w:rsid w:val="006468CB"/>
    <w:rsid w:val="00646DC5"/>
    <w:rsid w:val="00651A3C"/>
    <w:rsid w:val="00651B78"/>
    <w:rsid w:val="00652263"/>
    <w:rsid w:val="0065238F"/>
    <w:rsid w:val="00652881"/>
    <w:rsid w:val="00652985"/>
    <w:rsid w:val="006533AE"/>
    <w:rsid w:val="006551AE"/>
    <w:rsid w:val="00655F30"/>
    <w:rsid w:val="00656864"/>
    <w:rsid w:val="0065716F"/>
    <w:rsid w:val="006611BE"/>
    <w:rsid w:val="00661974"/>
    <w:rsid w:val="006623E2"/>
    <w:rsid w:val="006624E3"/>
    <w:rsid w:val="006640F9"/>
    <w:rsid w:val="00664551"/>
    <w:rsid w:val="00664685"/>
    <w:rsid w:val="00664B95"/>
    <w:rsid w:val="00665D5F"/>
    <w:rsid w:val="006661E2"/>
    <w:rsid w:val="006676A0"/>
    <w:rsid w:val="006704F3"/>
    <w:rsid w:val="00670857"/>
    <w:rsid w:val="00671124"/>
    <w:rsid w:val="006717AE"/>
    <w:rsid w:val="006717E9"/>
    <w:rsid w:val="0067271C"/>
    <w:rsid w:val="006727B0"/>
    <w:rsid w:val="0067307E"/>
    <w:rsid w:val="00673979"/>
    <w:rsid w:val="006739C0"/>
    <w:rsid w:val="00673D18"/>
    <w:rsid w:val="00673F6D"/>
    <w:rsid w:val="00674850"/>
    <w:rsid w:val="00675116"/>
    <w:rsid w:val="00675D03"/>
    <w:rsid w:val="00676016"/>
    <w:rsid w:val="00676EA7"/>
    <w:rsid w:val="00676FAF"/>
    <w:rsid w:val="0068008F"/>
    <w:rsid w:val="0068167F"/>
    <w:rsid w:val="00681A31"/>
    <w:rsid w:val="00682EFD"/>
    <w:rsid w:val="00683F61"/>
    <w:rsid w:val="00686A36"/>
    <w:rsid w:val="006873EC"/>
    <w:rsid w:val="00687AD5"/>
    <w:rsid w:val="0069211A"/>
    <w:rsid w:val="00692B81"/>
    <w:rsid w:val="00692C4F"/>
    <w:rsid w:val="006936C6"/>
    <w:rsid w:val="00694485"/>
    <w:rsid w:val="006949D2"/>
    <w:rsid w:val="00694C5F"/>
    <w:rsid w:val="00695027"/>
    <w:rsid w:val="00695251"/>
    <w:rsid w:val="006953EF"/>
    <w:rsid w:val="00695689"/>
    <w:rsid w:val="00695ADE"/>
    <w:rsid w:val="00695C0D"/>
    <w:rsid w:val="00695CAE"/>
    <w:rsid w:val="00696356"/>
    <w:rsid w:val="006968EA"/>
    <w:rsid w:val="006A015D"/>
    <w:rsid w:val="006A1878"/>
    <w:rsid w:val="006A2EA3"/>
    <w:rsid w:val="006A3CC1"/>
    <w:rsid w:val="006A3DCE"/>
    <w:rsid w:val="006A4899"/>
    <w:rsid w:val="006A62E1"/>
    <w:rsid w:val="006A6566"/>
    <w:rsid w:val="006A6B0E"/>
    <w:rsid w:val="006A72C6"/>
    <w:rsid w:val="006A7310"/>
    <w:rsid w:val="006A74F4"/>
    <w:rsid w:val="006A7E68"/>
    <w:rsid w:val="006B01BE"/>
    <w:rsid w:val="006B02DA"/>
    <w:rsid w:val="006B05F1"/>
    <w:rsid w:val="006B08FB"/>
    <w:rsid w:val="006B2065"/>
    <w:rsid w:val="006B275B"/>
    <w:rsid w:val="006B2F39"/>
    <w:rsid w:val="006B30BF"/>
    <w:rsid w:val="006B38C6"/>
    <w:rsid w:val="006B3940"/>
    <w:rsid w:val="006B45A6"/>
    <w:rsid w:val="006B4C49"/>
    <w:rsid w:val="006B52D1"/>
    <w:rsid w:val="006B62F0"/>
    <w:rsid w:val="006B6C6B"/>
    <w:rsid w:val="006C013C"/>
    <w:rsid w:val="006C09B6"/>
    <w:rsid w:val="006C168D"/>
    <w:rsid w:val="006C2116"/>
    <w:rsid w:val="006C2BF5"/>
    <w:rsid w:val="006C3415"/>
    <w:rsid w:val="006C4A40"/>
    <w:rsid w:val="006C4E56"/>
    <w:rsid w:val="006C5F49"/>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53AA"/>
    <w:rsid w:val="006D5B8C"/>
    <w:rsid w:val="006D6993"/>
    <w:rsid w:val="006E0D09"/>
    <w:rsid w:val="006E15D2"/>
    <w:rsid w:val="006E241F"/>
    <w:rsid w:val="006E24EE"/>
    <w:rsid w:val="006E25BD"/>
    <w:rsid w:val="006E3379"/>
    <w:rsid w:val="006E33C9"/>
    <w:rsid w:val="006E344B"/>
    <w:rsid w:val="006E34B7"/>
    <w:rsid w:val="006E36B8"/>
    <w:rsid w:val="006E3853"/>
    <w:rsid w:val="006E3874"/>
    <w:rsid w:val="006E4562"/>
    <w:rsid w:val="006E5585"/>
    <w:rsid w:val="006E5764"/>
    <w:rsid w:val="006E5E32"/>
    <w:rsid w:val="006E633A"/>
    <w:rsid w:val="006E6A14"/>
    <w:rsid w:val="006E6B16"/>
    <w:rsid w:val="006E6DE8"/>
    <w:rsid w:val="006E780C"/>
    <w:rsid w:val="006F0BA7"/>
    <w:rsid w:val="006F0F01"/>
    <w:rsid w:val="006F174D"/>
    <w:rsid w:val="006F1F41"/>
    <w:rsid w:val="006F32EF"/>
    <w:rsid w:val="006F3615"/>
    <w:rsid w:val="006F3C54"/>
    <w:rsid w:val="006F4CD8"/>
    <w:rsid w:val="006F53D9"/>
    <w:rsid w:val="006F5812"/>
    <w:rsid w:val="006F609A"/>
    <w:rsid w:val="007004DC"/>
    <w:rsid w:val="00701093"/>
    <w:rsid w:val="007013D9"/>
    <w:rsid w:val="007022C4"/>
    <w:rsid w:val="007026E9"/>
    <w:rsid w:val="00703C8B"/>
    <w:rsid w:val="00703E8A"/>
    <w:rsid w:val="00704F60"/>
    <w:rsid w:val="00705A55"/>
    <w:rsid w:val="00706EA3"/>
    <w:rsid w:val="007078BE"/>
    <w:rsid w:val="00707A3C"/>
    <w:rsid w:val="00710008"/>
    <w:rsid w:val="007100ED"/>
    <w:rsid w:val="0071054A"/>
    <w:rsid w:val="00710BF6"/>
    <w:rsid w:val="00711522"/>
    <w:rsid w:val="007118A6"/>
    <w:rsid w:val="007124B0"/>
    <w:rsid w:val="007124FE"/>
    <w:rsid w:val="00712533"/>
    <w:rsid w:val="00712926"/>
    <w:rsid w:val="00713186"/>
    <w:rsid w:val="00713757"/>
    <w:rsid w:val="00713758"/>
    <w:rsid w:val="007137D8"/>
    <w:rsid w:val="00713AEF"/>
    <w:rsid w:val="00714064"/>
    <w:rsid w:val="0071409E"/>
    <w:rsid w:val="00714F80"/>
    <w:rsid w:val="007166B3"/>
    <w:rsid w:val="0071671C"/>
    <w:rsid w:val="00717772"/>
    <w:rsid w:val="007200E5"/>
    <w:rsid w:val="00720C17"/>
    <w:rsid w:val="0072139B"/>
    <w:rsid w:val="00721752"/>
    <w:rsid w:val="00721AF1"/>
    <w:rsid w:val="007222DF"/>
    <w:rsid w:val="0072280F"/>
    <w:rsid w:val="00722B5E"/>
    <w:rsid w:val="007235F5"/>
    <w:rsid w:val="007236F8"/>
    <w:rsid w:val="00723B2C"/>
    <w:rsid w:val="007253CC"/>
    <w:rsid w:val="00726F5A"/>
    <w:rsid w:val="0072708F"/>
    <w:rsid w:val="007270C1"/>
    <w:rsid w:val="00730E81"/>
    <w:rsid w:val="00731000"/>
    <w:rsid w:val="00731204"/>
    <w:rsid w:val="007319BC"/>
    <w:rsid w:val="007320FB"/>
    <w:rsid w:val="0073222B"/>
    <w:rsid w:val="00732582"/>
    <w:rsid w:val="00732D1D"/>
    <w:rsid w:val="007332C4"/>
    <w:rsid w:val="0073364B"/>
    <w:rsid w:val="00734381"/>
    <w:rsid w:val="0073475F"/>
    <w:rsid w:val="00736034"/>
    <w:rsid w:val="0073681C"/>
    <w:rsid w:val="0073725B"/>
    <w:rsid w:val="0074033C"/>
    <w:rsid w:val="0074050E"/>
    <w:rsid w:val="00740B66"/>
    <w:rsid w:val="00741AF8"/>
    <w:rsid w:val="00741EBE"/>
    <w:rsid w:val="00742181"/>
    <w:rsid w:val="007424EC"/>
    <w:rsid w:val="00742EDA"/>
    <w:rsid w:val="00743E8B"/>
    <w:rsid w:val="007440CD"/>
    <w:rsid w:val="007440FA"/>
    <w:rsid w:val="00744201"/>
    <w:rsid w:val="0074460E"/>
    <w:rsid w:val="00744E53"/>
    <w:rsid w:val="00745249"/>
    <w:rsid w:val="00745B3E"/>
    <w:rsid w:val="00745FCE"/>
    <w:rsid w:val="00746130"/>
    <w:rsid w:val="007462CE"/>
    <w:rsid w:val="00746A40"/>
    <w:rsid w:val="00746C24"/>
    <w:rsid w:val="00746E6A"/>
    <w:rsid w:val="00747598"/>
    <w:rsid w:val="00750358"/>
    <w:rsid w:val="00750EFA"/>
    <w:rsid w:val="00751A4E"/>
    <w:rsid w:val="007520A3"/>
    <w:rsid w:val="00752152"/>
    <w:rsid w:val="007526F5"/>
    <w:rsid w:val="00754717"/>
    <w:rsid w:val="00754836"/>
    <w:rsid w:val="00754BA4"/>
    <w:rsid w:val="00754FB9"/>
    <w:rsid w:val="00755CDF"/>
    <w:rsid w:val="00756AD3"/>
    <w:rsid w:val="00757042"/>
    <w:rsid w:val="007578C3"/>
    <w:rsid w:val="00757A4C"/>
    <w:rsid w:val="00760895"/>
    <w:rsid w:val="00761D02"/>
    <w:rsid w:val="00762ABF"/>
    <w:rsid w:val="00763C7D"/>
    <w:rsid w:val="00764A94"/>
    <w:rsid w:val="00764B26"/>
    <w:rsid w:val="00764EA6"/>
    <w:rsid w:val="007651A9"/>
    <w:rsid w:val="007651E5"/>
    <w:rsid w:val="0076524F"/>
    <w:rsid w:val="00765584"/>
    <w:rsid w:val="007665B2"/>
    <w:rsid w:val="007670DC"/>
    <w:rsid w:val="00767356"/>
    <w:rsid w:val="00767EA9"/>
    <w:rsid w:val="00770A19"/>
    <w:rsid w:val="00770DA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6BF"/>
    <w:rsid w:val="00777A1E"/>
    <w:rsid w:val="0078010B"/>
    <w:rsid w:val="0078060F"/>
    <w:rsid w:val="00780820"/>
    <w:rsid w:val="007819A1"/>
    <w:rsid w:val="007821AB"/>
    <w:rsid w:val="00783BA5"/>
    <w:rsid w:val="00784F9E"/>
    <w:rsid w:val="0078533C"/>
    <w:rsid w:val="007857FB"/>
    <w:rsid w:val="007870FC"/>
    <w:rsid w:val="00787CD0"/>
    <w:rsid w:val="007905A2"/>
    <w:rsid w:val="00791053"/>
    <w:rsid w:val="00791261"/>
    <w:rsid w:val="007918FE"/>
    <w:rsid w:val="00791A3A"/>
    <w:rsid w:val="0079262D"/>
    <w:rsid w:val="00792A53"/>
    <w:rsid w:val="00792F67"/>
    <w:rsid w:val="0079307E"/>
    <w:rsid w:val="00794196"/>
    <w:rsid w:val="00794C47"/>
    <w:rsid w:val="00794FFF"/>
    <w:rsid w:val="00796D4D"/>
    <w:rsid w:val="007971B8"/>
    <w:rsid w:val="00797637"/>
    <w:rsid w:val="007A0018"/>
    <w:rsid w:val="007A05A7"/>
    <w:rsid w:val="007A0ADE"/>
    <w:rsid w:val="007A1B35"/>
    <w:rsid w:val="007A2A99"/>
    <w:rsid w:val="007A3680"/>
    <w:rsid w:val="007A3BCD"/>
    <w:rsid w:val="007A4092"/>
    <w:rsid w:val="007A5214"/>
    <w:rsid w:val="007A59B8"/>
    <w:rsid w:val="007A65AF"/>
    <w:rsid w:val="007A7682"/>
    <w:rsid w:val="007A76F3"/>
    <w:rsid w:val="007A7F42"/>
    <w:rsid w:val="007B0C38"/>
    <w:rsid w:val="007B2862"/>
    <w:rsid w:val="007B2BC3"/>
    <w:rsid w:val="007B2FD8"/>
    <w:rsid w:val="007B3968"/>
    <w:rsid w:val="007B45AF"/>
    <w:rsid w:val="007B49A7"/>
    <w:rsid w:val="007B4DD0"/>
    <w:rsid w:val="007B611E"/>
    <w:rsid w:val="007B662A"/>
    <w:rsid w:val="007B71DC"/>
    <w:rsid w:val="007B7743"/>
    <w:rsid w:val="007C04F4"/>
    <w:rsid w:val="007C129F"/>
    <w:rsid w:val="007C2139"/>
    <w:rsid w:val="007C2365"/>
    <w:rsid w:val="007C27DE"/>
    <w:rsid w:val="007C299E"/>
    <w:rsid w:val="007C2AE2"/>
    <w:rsid w:val="007C525F"/>
    <w:rsid w:val="007C5321"/>
    <w:rsid w:val="007C5E8A"/>
    <w:rsid w:val="007C5F4B"/>
    <w:rsid w:val="007C6AAB"/>
    <w:rsid w:val="007C6E90"/>
    <w:rsid w:val="007C7B84"/>
    <w:rsid w:val="007D0C4D"/>
    <w:rsid w:val="007D1336"/>
    <w:rsid w:val="007D1FE9"/>
    <w:rsid w:val="007D28C9"/>
    <w:rsid w:val="007D326B"/>
    <w:rsid w:val="007D38F0"/>
    <w:rsid w:val="007D3CC8"/>
    <w:rsid w:val="007D430A"/>
    <w:rsid w:val="007D47FB"/>
    <w:rsid w:val="007D4DD3"/>
    <w:rsid w:val="007D576A"/>
    <w:rsid w:val="007D5839"/>
    <w:rsid w:val="007D62F9"/>
    <w:rsid w:val="007D63A4"/>
    <w:rsid w:val="007D6542"/>
    <w:rsid w:val="007D7845"/>
    <w:rsid w:val="007E0836"/>
    <w:rsid w:val="007E0FD3"/>
    <w:rsid w:val="007E1AA2"/>
    <w:rsid w:val="007E1EB2"/>
    <w:rsid w:val="007E1F2C"/>
    <w:rsid w:val="007E26F4"/>
    <w:rsid w:val="007E279D"/>
    <w:rsid w:val="007E2D69"/>
    <w:rsid w:val="007E3B9A"/>
    <w:rsid w:val="007E3EEF"/>
    <w:rsid w:val="007E46E8"/>
    <w:rsid w:val="007E470F"/>
    <w:rsid w:val="007E4C1F"/>
    <w:rsid w:val="007E7831"/>
    <w:rsid w:val="007F01DE"/>
    <w:rsid w:val="007F0759"/>
    <w:rsid w:val="007F0BCC"/>
    <w:rsid w:val="007F1154"/>
    <w:rsid w:val="007F156E"/>
    <w:rsid w:val="007F1CF3"/>
    <w:rsid w:val="007F25C0"/>
    <w:rsid w:val="007F297E"/>
    <w:rsid w:val="007F30BB"/>
    <w:rsid w:val="007F33B4"/>
    <w:rsid w:val="007F35DC"/>
    <w:rsid w:val="007F3A22"/>
    <w:rsid w:val="007F3BC1"/>
    <w:rsid w:val="007F3F8E"/>
    <w:rsid w:val="007F5308"/>
    <w:rsid w:val="007F5F52"/>
    <w:rsid w:val="007F672A"/>
    <w:rsid w:val="007F6A1D"/>
    <w:rsid w:val="007F77C6"/>
    <w:rsid w:val="007F79D4"/>
    <w:rsid w:val="008003A1"/>
    <w:rsid w:val="0080046C"/>
    <w:rsid w:val="008006B7"/>
    <w:rsid w:val="00800FDB"/>
    <w:rsid w:val="00802081"/>
    <w:rsid w:val="008020F6"/>
    <w:rsid w:val="0080298E"/>
    <w:rsid w:val="00803833"/>
    <w:rsid w:val="00804316"/>
    <w:rsid w:val="008044EA"/>
    <w:rsid w:val="008044F8"/>
    <w:rsid w:val="00805261"/>
    <w:rsid w:val="00806461"/>
    <w:rsid w:val="008064C1"/>
    <w:rsid w:val="0081096D"/>
    <w:rsid w:val="00810EAD"/>
    <w:rsid w:val="0081147C"/>
    <w:rsid w:val="00811833"/>
    <w:rsid w:val="00811A68"/>
    <w:rsid w:val="00814BDE"/>
    <w:rsid w:val="00814DBC"/>
    <w:rsid w:val="008169CA"/>
    <w:rsid w:val="00816CD8"/>
    <w:rsid w:val="008174CF"/>
    <w:rsid w:val="008174D4"/>
    <w:rsid w:val="0081797B"/>
    <w:rsid w:val="0082002E"/>
    <w:rsid w:val="0082083C"/>
    <w:rsid w:val="008209AC"/>
    <w:rsid w:val="00820C54"/>
    <w:rsid w:val="00820F37"/>
    <w:rsid w:val="00820FE6"/>
    <w:rsid w:val="00821A66"/>
    <w:rsid w:val="00822476"/>
    <w:rsid w:val="00822882"/>
    <w:rsid w:val="00822A1E"/>
    <w:rsid w:val="00822EC4"/>
    <w:rsid w:val="008238C7"/>
    <w:rsid w:val="00824E08"/>
    <w:rsid w:val="00825268"/>
    <w:rsid w:val="0082571C"/>
    <w:rsid w:val="00825B94"/>
    <w:rsid w:val="00825BB4"/>
    <w:rsid w:val="00825F68"/>
    <w:rsid w:val="0082600E"/>
    <w:rsid w:val="00826B9B"/>
    <w:rsid w:val="008273D2"/>
    <w:rsid w:val="00830E92"/>
    <w:rsid w:val="008314CE"/>
    <w:rsid w:val="00831DD0"/>
    <w:rsid w:val="008320ED"/>
    <w:rsid w:val="00832858"/>
    <w:rsid w:val="00832A0F"/>
    <w:rsid w:val="00834CEA"/>
    <w:rsid w:val="008353D5"/>
    <w:rsid w:val="00835408"/>
    <w:rsid w:val="008358A2"/>
    <w:rsid w:val="008359DA"/>
    <w:rsid w:val="008373DE"/>
    <w:rsid w:val="0083783C"/>
    <w:rsid w:val="00837CEF"/>
    <w:rsid w:val="00837E2F"/>
    <w:rsid w:val="00840035"/>
    <w:rsid w:val="00842661"/>
    <w:rsid w:val="008428A9"/>
    <w:rsid w:val="00842925"/>
    <w:rsid w:val="00844112"/>
    <w:rsid w:val="00844986"/>
    <w:rsid w:val="008456C9"/>
    <w:rsid w:val="0084611D"/>
    <w:rsid w:val="00846177"/>
    <w:rsid w:val="0084654D"/>
    <w:rsid w:val="00846C9F"/>
    <w:rsid w:val="00847BD6"/>
    <w:rsid w:val="00850137"/>
    <w:rsid w:val="00850C62"/>
    <w:rsid w:val="00852116"/>
    <w:rsid w:val="00852B48"/>
    <w:rsid w:val="0085474D"/>
    <w:rsid w:val="008555C8"/>
    <w:rsid w:val="0085606B"/>
    <w:rsid w:val="00856481"/>
    <w:rsid w:val="008567A2"/>
    <w:rsid w:val="00856E6C"/>
    <w:rsid w:val="00856F25"/>
    <w:rsid w:val="00857DE1"/>
    <w:rsid w:val="00857EA7"/>
    <w:rsid w:val="00860793"/>
    <w:rsid w:val="00860AC3"/>
    <w:rsid w:val="00863011"/>
    <w:rsid w:val="00863C5B"/>
    <w:rsid w:val="00863D2E"/>
    <w:rsid w:val="00864E32"/>
    <w:rsid w:val="00865075"/>
    <w:rsid w:val="0086517E"/>
    <w:rsid w:val="0086527A"/>
    <w:rsid w:val="0086615F"/>
    <w:rsid w:val="0086748F"/>
    <w:rsid w:val="008714B9"/>
    <w:rsid w:val="00872757"/>
    <w:rsid w:val="00872BA6"/>
    <w:rsid w:val="00872CE4"/>
    <w:rsid w:val="00873AA4"/>
    <w:rsid w:val="00873CA8"/>
    <w:rsid w:val="00873F5D"/>
    <w:rsid w:val="008741AC"/>
    <w:rsid w:val="00874E98"/>
    <w:rsid w:val="0087570C"/>
    <w:rsid w:val="008765C7"/>
    <w:rsid w:val="008773BA"/>
    <w:rsid w:val="00877B62"/>
    <w:rsid w:val="00880570"/>
    <w:rsid w:val="00881015"/>
    <w:rsid w:val="008810B0"/>
    <w:rsid w:val="00881665"/>
    <w:rsid w:val="008819B6"/>
    <w:rsid w:val="00881AAC"/>
    <w:rsid w:val="008836B7"/>
    <w:rsid w:val="00883946"/>
    <w:rsid w:val="00883F7C"/>
    <w:rsid w:val="008841D3"/>
    <w:rsid w:val="00884987"/>
    <w:rsid w:val="00884A07"/>
    <w:rsid w:val="00884BE0"/>
    <w:rsid w:val="0088629E"/>
    <w:rsid w:val="008867EA"/>
    <w:rsid w:val="008877A0"/>
    <w:rsid w:val="00887BF9"/>
    <w:rsid w:val="00887DE6"/>
    <w:rsid w:val="00891F06"/>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9B6"/>
    <w:rsid w:val="008A2C65"/>
    <w:rsid w:val="008A2F16"/>
    <w:rsid w:val="008A36AE"/>
    <w:rsid w:val="008A48C3"/>
    <w:rsid w:val="008A49D2"/>
    <w:rsid w:val="008A4E18"/>
    <w:rsid w:val="008A520C"/>
    <w:rsid w:val="008A5493"/>
    <w:rsid w:val="008A550C"/>
    <w:rsid w:val="008A596C"/>
    <w:rsid w:val="008A64C4"/>
    <w:rsid w:val="008A6BF7"/>
    <w:rsid w:val="008A6CC1"/>
    <w:rsid w:val="008A72FB"/>
    <w:rsid w:val="008A7F03"/>
    <w:rsid w:val="008B1823"/>
    <w:rsid w:val="008B1B4E"/>
    <w:rsid w:val="008B2AA9"/>
    <w:rsid w:val="008B2BDF"/>
    <w:rsid w:val="008B2D72"/>
    <w:rsid w:val="008B4198"/>
    <w:rsid w:val="008B4C9F"/>
    <w:rsid w:val="008B586A"/>
    <w:rsid w:val="008B5879"/>
    <w:rsid w:val="008B6651"/>
    <w:rsid w:val="008B6E16"/>
    <w:rsid w:val="008B7110"/>
    <w:rsid w:val="008B7A20"/>
    <w:rsid w:val="008C0DF9"/>
    <w:rsid w:val="008C1ED0"/>
    <w:rsid w:val="008C1F99"/>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0E04"/>
    <w:rsid w:val="008D1BB0"/>
    <w:rsid w:val="008D20FF"/>
    <w:rsid w:val="008D22A4"/>
    <w:rsid w:val="008D2B9A"/>
    <w:rsid w:val="008D341C"/>
    <w:rsid w:val="008D3DE6"/>
    <w:rsid w:val="008D4223"/>
    <w:rsid w:val="008D44CC"/>
    <w:rsid w:val="008D46E3"/>
    <w:rsid w:val="008D4CED"/>
    <w:rsid w:val="008D4D29"/>
    <w:rsid w:val="008D50F9"/>
    <w:rsid w:val="008D5CAF"/>
    <w:rsid w:val="008D6709"/>
    <w:rsid w:val="008E03E5"/>
    <w:rsid w:val="008E083A"/>
    <w:rsid w:val="008E12AD"/>
    <w:rsid w:val="008E2152"/>
    <w:rsid w:val="008E22FF"/>
    <w:rsid w:val="008E2450"/>
    <w:rsid w:val="008E2DCA"/>
    <w:rsid w:val="008E3F27"/>
    <w:rsid w:val="008E47EF"/>
    <w:rsid w:val="008E4E6E"/>
    <w:rsid w:val="008E5783"/>
    <w:rsid w:val="008E5DB7"/>
    <w:rsid w:val="008E61EB"/>
    <w:rsid w:val="008E7896"/>
    <w:rsid w:val="008E79C7"/>
    <w:rsid w:val="008E7B6F"/>
    <w:rsid w:val="008E7C9D"/>
    <w:rsid w:val="008E7CDF"/>
    <w:rsid w:val="008E7D8A"/>
    <w:rsid w:val="008F01E7"/>
    <w:rsid w:val="008F08F5"/>
    <w:rsid w:val="008F14C7"/>
    <w:rsid w:val="008F1E9E"/>
    <w:rsid w:val="008F2165"/>
    <w:rsid w:val="008F2356"/>
    <w:rsid w:val="008F2477"/>
    <w:rsid w:val="008F3879"/>
    <w:rsid w:val="008F3F29"/>
    <w:rsid w:val="008F42CE"/>
    <w:rsid w:val="008F5442"/>
    <w:rsid w:val="008F605C"/>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3296"/>
    <w:rsid w:val="009039FE"/>
    <w:rsid w:val="00903C2B"/>
    <w:rsid w:val="00903E9A"/>
    <w:rsid w:val="009048A5"/>
    <w:rsid w:val="00905283"/>
    <w:rsid w:val="00905404"/>
    <w:rsid w:val="00905A0F"/>
    <w:rsid w:val="00906478"/>
    <w:rsid w:val="00906753"/>
    <w:rsid w:val="00907264"/>
    <w:rsid w:val="00907557"/>
    <w:rsid w:val="0090765F"/>
    <w:rsid w:val="00907748"/>
    <w:rsid w:val="00911305"/>
    <w:rsid w:val="00912590"/>
    <w:rsid w:val="00913200"/>
    <w:rsid w:val="009136A4"/>
    <w:rsid w:val="00914EAB"/>
    <w:rsid w:val="0091526B"/>
    <w:rsid w:val="009152D8"/>
    <w:rsid w:val="009153A3"/>
    <w:rsid w:val="0091586C"/>
    <w:rsid w:val="00915A1D"/>
    <w:rsid w:val="00915DA2"/>
    <w:rsid w:val="00916EC9"/>
    <w:rsid w:val="00917994"/>
    <w:rsid w:val="009209DB"/>
    <w:rsid w:val="00920C88"/>
    <w:rsid w:val="00921926"/>
    <w:rsid w:val="00922567"/>
    <w:rsid w:val="009228DB"/>
    <w:rsid w:val="00922D49"/>
    <w:rsid w:val="009236B9"/>
    <w:rsid w:val="00925E37"/>
    <w:rsid w:val="00925EDD"/>
    <w:rsid w:val="00925F20"/>
    <w:rsid w:val="00926B3B"/>
    <w:rsid w:val="00927453"/>
    <w:rsid w:val="00927899"/>
    <w:rsid w:val="00927D0E"/>
    <w:rsid w:val="009309DA"/>
    <w:rsid w:val="00931040"/>
    <w:rsid w:val="00931663"/>
    <w:rsid w:val="009319E9"/>
    <w:rsid w:val="00931D22"/>
    <w:rsid w:val="00932CC7"/>
    <w:rsid w:val="0093355C"/>
    <w:rsid w:val="00935306"/>
    <w:rsid w:val="0093629F"/>
    <w:rsid w:val="0093640D"/>
    <w:rsid w:val="00936460"/>
    <w:rsid w:val="0093653D"/>
    <w:rsid w:val="00936688"/>
    <w:rsid w:val="00936DF0"/>
    <w:rsid w:val="00937683"/>
    <w:rsid w:val="00937AC9"/>
    <w:rsid w:val="00937CFA"/>
    <w:rsid w:val="00940291"/>
    <w:rsid w:val="009406B3"/>
    <w:rsid w:val="0094086F"/>
    <w:rsid w:val="00941326"/>
    <w:rsid w:val="00942286"/>
    <w:rsid w:val="00943748"/>
    <w:rsid w:val="00943CEE"/>
    <w:rsid w:val="009444F4"/>
    <w:rsid w:val="00944674"/>
    <w:rsid w:val="00944F2F"/>
    <w:rsid w:val="00945CC4"/>
    <w:rsid w:val="00945CF5"/>
    <w:rsid w:val="00946437"/>
    <w:rsid w:val="0094691C"/>
    <w:rsid w:val="00947C95"/>
    <w:rsid w:val="00947EED"/>
    <w:rsid w:val="009500A1"/>
    <w:rsid w:val="0095037E"/>
    <w:rsid w:val="009506BF"/>
    <w:rsid w:val="00951D97"/>
    <w:rsid w:val="00952230"/>
    <w:rsid w:val="00952266"/>
    <w:rsid w:val="00952503"/>
    <w:rsid w:val="00952AAD"/>
    <w:rsid w:val="00953B2B"/>
    <w:rsid w:val="00954567"/>
    <w:rsid w:val="009547B3"/>
    <w:rsid w:val="00954A89"/>
    <w:rsid w:val="009556B0"/>
    <w:rsid w:val="00955CB7"/>
    <w:rsid w:val="00956671"/>
    <w:rsid w:val="00957466"/>
    <w:rsid w:val="009576F7"/>
    <w:rsid w:val="00960722"/>
    <w:rsid w:val="00961356"/>
    <w:rsid w:val="00961AC0"/>
    <w:rsid w:val="00962401"/>
    <w:rsid w:val="00962484"/>
    <w:rsid w:val="00962510"/>
    <w:rsid w:val="0096260B"/>
    <w:rsid w:val="0096275C"/>
    <w:rsid w:val="009627FF"/>
    <w:rsid w:val="00962A27"/>
    <w:rsid w:val="00962B9D"/>
    <w:rsid w:val="00962EDC"/>
    <w:rsid w:val="00964E3D"/>
    <w:rsid w:val="009654FB"/>
    <w:rsid w:val="009664D5"/>
    <w:rsid w:val="009665F3"/>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6A4D"/>
    <w:rsid w:val="00976DCD"/>
    <w:rsid w:val="00977134"/>
    <w:rsid w:val="009778D3"/>
    <w:rsid w:val="00977B69"/>
    <w:rsid w:val="00980013"/>
    <w:rsid w:val="00980E65"/>
    <w:rsid w:val="0098122D"/>
    <w:rsid w:val="00981963"/>
    <w:rsid w:val="009819C9"/>
    <w:rsid w:val="00982FD1"/>
    <w:rsid w:val="009831B9"/>
    <w:rsid w:val="00983C82"/>
    <w:rsid w:val="009844D6"/>
    <w:rsid w:val="00984520"/>
    <w:rsid w:val="0098507C"/>
    <w:rsid w:val="0098545C"/>
    <w:rsid w:val="00985506"/>
    <w:rsid w:val="00986196"/>
    <w:rsid w:val="009862F1"/>
    <w:rsid w:val="009871EA"/>
    <w:rsid w:val="00991675"/>
    <w:rsid w:val="00992188"/>
    <w:rsid w:val="009925EC"/>
    <w:rsid w:val="00992BA2"/>
    <w:rsid w:val="00992F83"/>
    <w:rsid w:val="009932E7"/>
    <w:rsid w:val="0099344F"/>
    <w:rsid w:val="00993A3C"/>
    <w:rsid w:val="0099449B"/>
    <w:rsid w:val="0099508A"/>
    <w:rsid w:val="009953BC"/>
    <w:rsid w:val="00995B74"/>
    <w:rsid w:val="00995E53"/>
    <w:rsid w:val="00996790"/>
    <w:rsid w:val="00996BAA"/>
    <w:rsid w:val="009974EB"/>
    <w:rsid w:val="009978D5"/>
    <w:rsid w:val="00997A12"/>
    <w:rsid w:val="009A1126"/>
    <w:rsid w:val="009A2BBA"/>
    <w:rsid w:val="009A5564"/>
    <w:rsid w:val="009A6DF6"/>
    <w:rsid w:val="009A7469"/>
    <w:rsid w:val="009B07EE"/>
    <w:rsid w:val="009B133F"/>
    <w:rsid w:val="009B1481"/>
    <w:rsid w:val="009B1584"/>
    <w:rsid w:val="009B1B32"/>
    <w:rsid w:val="009B21CA"/>
    <w:rsid w:val="009B2648"/>
    <w:rsid w:val="009B39D5"/>
    <w:rsid w:val="009B424E"/>
    <w:rsid w:val="009B4317"/>
    <w:rsid w:val="009B4EBB"/>
    <w:rsid w:val="009B529C"/>
    <w:rsid w:val="009B5860"/>
    <w:rsid w:val="009B6DB6"/>
    <w:rsid w:val="009B7332"/>
    <w:rsid w:val="009B7420"/>
    <w:rsid w:val="009B7659"/>
    <w:rsid w:val="009B7B46"/>
    <w:rsid w:val="009C01A0"/>
    <w:rsid w:val="009C0294"/>
    <w:rsid w:val="009C03E5"/>
    <w:rsid w:val="009C08B6"/>
    <w:rsid w:val="009C0920"/>
    <w:rsid w:val="009C1266"/>
    <w:rsid w:val="009C12C3"/>
    <w:rsid w:val="009C196C"/>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ED6"/>
    <w:rsid w:val="009C70CB"/>
    <w:rsid w:val="009C7623"/>
    <w:rsid w:val="009D14EB"/>
    <w:rsid w:val="009D1720"/>
    <w:rsid w:val="009D1B18"/>
    <w:rsid w:val="009D1E70"/>
    <w:rsid w:val="009D1EA4"/>
    <w:rsid w:val="009D27AA"/>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43DD"/>
    <w:rsid w:val="009E4465"/>
    <w:rsid w:val="009E5318"/>
    <w:rsid w:val="009E6401"/>
    <w:rsid w:val="009E648F"/>
    <w:rsid w:val="009E6C54"/>
    <w:rsid w:val="009F04C8"/>
    <w:rsid w:val="009F0812"/>
    <w:rsid w:val="009F0E02"/>
    <w:rsid w:val="009F11B0"/>
    <w:rsid w:val="009F248B"/>
    <w:rsid w:val="009F2A25"/>
    <w:rsid w:val="009F3A1A"/>
    <w:rsid w:val="009F3A1D"/>
    <w:rsid w:val="009F4C7D"/>
    <w:rsid w:val="009F5235"/>
    <w:rsid w:val="009F531A"/>
    <w:rsid w:val="009F6344"/>
    <w:rsid w:val="009F6550"/>
    <w:rsid w:val="009F6B65"/>
    <w:rsid w:val="009F764E"/>
    <w:rsid w:val="009F786E"/>
    <w:rsid w:val="00A00581"/>
    <w:rsid w:val="00A00680"/>
    <w:rsid w:val="00A00902"/>
    <w:rsid w:val="00A0098B"/>
    <w:rsid w:val="00A017A1"/>
    <w:rsid w:val="00A0191A"/>
    <w:rsid w:val="00A020EF"/>
    <w:rsid w:val="00A0294E"/>
    <w:rsid w:val="00A02F1C"/>
    <w:rsid w:val="00A03992"/>
    <w:rsid w:val="00A039FF"/>
    <w:rsid w:val="00A03E55"/>
    <w:rsid w:val="00A04524"/>
    <w:rsid w:val="00A051DC"/>
    <w:rsid w:val="00A05ACE"/>
    <w:rsid w:val="00A114B9"/>
    <w:rsid w:val="00A12107"/>
    <w:rsid w:val="00A13A65"/>
    <w:rsid w:val="00A14486"/>
    <w:rsid w:val="00A14589"/>
    <w:rsid w:val="00A148F0"/>
    <w:rsid w:val="00A14AE3"/>
    <w:rsid w:val="00A16675"/>
    <w:rsid w:val="00A17957"/>
    <w:rsid w:val="00A20404"/>
    <w:rsid w:val="00A21955"/>
    <w:rsid w:val="00A21AD5"/>
    <w:rsid w:val="00A21D05"/>
    <w:rsid w:val="00A225D8"/>
    <w:rsid w:val="00A22CD6"/>
    <w:rsid w:val="00A234EC"/>
    <w:rsid w:val="00A24128"/>
    <w:rsid w:val="00A2417A"/>
    <w:rsid w:val="00A25642"/>
    <w:rsid w:val="00A2631B"/>
    <w:rsid w:val="00A26668"/>
    <w:rsid w:val="00A2681F"/>
    <w:rsid w:val="00A27804"/>
    <w:rsid w:val="00A3276D"/>
    <w:rsid w:val="00A3283D"/>
    <w:rsid w:val="00A334D1"/>
    <w:rsid w:val="00A34257"/>
    <w:rsid w:val="00A3655D"/>
    <w:rsid w:val="00A3663D"/>
    <w:rsid w:val="00A36822"/>
    <w:rsid w:val="00A36984"/>
    <w:rsid w:val="00A36AB5"/>
    <w:rsid w:val="00A37170"/>
    <w:rsid w:val="00A374FD"/>
    <w:rsid w:val="00A3754B"/>
    <w:rsid w:val="00A378AC"/>
    <w:rsid w:val="00A402DD"/>
    <w:rsid w:val="00A40601"/>
    <w:rsid w:val="00A4069E"/>
    <w:rsid w:val="00A40BBF"/>
    <w:rsid w:val="00A40D64"/>
    <w:rsid w:val="00A41012"/>
    <w:rsid w:val="00A410DE"/>
    <w:rsid w:val="00A411D1"/>
    <w:rsid w:val="00A41A09"/>
    <w:rsid w:val="00A4203E"/>
    <w:rsid w:val="00A42E88"/>
    <w:rsid w:val="00A43389"/>
    <w:rsid w:val="00A434A7"/>
    <w:rsid w:val="00A438B9"/>
    <w:rsid w:val="00A43E71"/>
    <w:rsid w:val="00A44C11"/>
    <w:rsid w:val="00A4526F"/>
    <w:rsid w:val="00A45753"/>
    <w:rsid w:val="00A457B8"/>
    <w:rsid w:val="00A46815"/>
    <w:rsid w:val="00A471E9"/>
    <w:rsid w:val="00A47256"/>
    <w:rsid w:val="00A47B15"/>
    <w:rsid w:val="00A500C1"/>
    <w:rsid w:val="00A5094A"/>
    <w:rsid w:val="00A5122F"/>
    <w:rsid w:val="00A51708"/>
    <w:rsid w:val="00A51E78"/>
    <w:rsid w:val="00A52F84"/>
    <w:rsid w:val="00A533CC"/>
    <w:rsid w:val="00A53698"/>
    <w:rsid w:val="00A54284"/>
    <w:rsid w:val="00A5465A"/>
    <w:rsid w:val="00A54FB5"/>
    <w:rsid w:val="00A563D1"/>
    <w:rsid w:val="00A56B05"/>
    <w:rsid w:val="00A56C06"/>
    <w:rsid w:val="00A56E50"/>
    <w:rsid w:val="00A5726C"/>
    <w:rsid w:val="00A57678"/>
    <w:rsid w:val="00A57972"/>
    <w:rsid w:val="00A579F5"/>
    <w:rsid w:val="00A57F83"/>
    <w:rsid w:val="00A60E2F"/>
    <w:rsid w:val="00A6273C"/>
    <w:rsid w:val="00A627AD"/>
    <w:rsid w:val="00A63246"/>
    <w:rsid w:val="00A63284"/>
    <w:rsid w:val="00A63458"/>
    <w:rsid w:val="00A6366F"/>
    <w:rsid w:val="00A6372D"/>
    <w:rsid w:val="00A64CB8"/>
    <w:rsid w:val="00A65C61"/>
    <w:rsid w:val="00A66065"/>
    <w:rsid w:val="00A66291"/>
    <w:rsid w:val="00A66BDE"/>
    <w:rsid w:val="00A67018"/>
    <w:rsid w:val="00A671D2"/>
    <w:rsid w:val="00A67289"/>
    <w:rsid w:val="00A672F3"/>
    <w:rsid w:val="00A673DC"/>
    <w:rsid w:val="00A67FED"/>
    <w:rsid w:val="00A7076E"/>
    <w:rsid w:val="00A709BE"/>
    <w:rsid w:val="00A70D85"/>
    <w:rsid w:val="00A7162E"/>
    <w:rsid w:val="00A72D71"/>
    <w:rsid w:val="00A73112"/>
    <w:rsid w:val="00A73617"/>
    <w:rsid w:val="00A747D2"/>
    <w:rsid w:val="00A75123"/>
    <w:rsid w:val="00A75705"/>
    <w:rsid w:val="00A75F35"/>
    <w:rsid w:val="00A765A9"/>
    <w:rsid w:val="00A765BC"/>
    <w:rsid w:val="00A77C51"/>
    <w:rsid w:val="00A77C69"/>
    <w:rsid w:val="00A8063F"/>
    <w:rsid w:val="00A812B1"/>
    <w:rsid w:val="00A82B1D"/>
    <w:rsid w:val="00A82C2E"/>
    <w:rsid w:val="00A82C61"/>
    <w:rsid w:val="00A8301B"/>
    <w:rsid w:val="00A83049"/>
    <w:rsid w:val="00A833F5"/>
    <w:rsid w:val="00A8368D"/>
    <w:rsid w:val="00A83945"/>
    <w:rsid w:val="00A83953"/>
    <w:rsid w:val="00A83CD7"/>
    <w:rsid w:val="00A8400B"/>
    <w:rsid w:val="00A8416A"/>
    <w:rsid w:val="00A846DA"/>
    <w:rsid w:val="00A853D8"/>
    <w:rsid w:val="00A8661E"/>
    <w:rsid w:val="00A8695A"/>
    <w:rsid w:val="00A86ACF"/>
    <w:rsid w:val="00A8708E"/>
    <w:rsid w:val="00A903B6"/>
    <w:rsid w:val="00A90B96"/>
    <w:rsid w:val="00A90F4F"/>
    <w:rsid w:val="00A92579"/>
    <w:rsid w:val="00A925DC"/>
    <w:rsid w:val="00A92A98"/>
    <w:rsid w:val="00A936F9"/>
    <w:rsid w:val="00A94390"/>
    <w:rsid w:val="00A943D0"/>
    <w:rsid w:val="00A947AA"/>
    <w:rsid w:val="00A94888"/>
    <w:rsid w:val="00A9681C"/>
    <w:rsid w:val="00A96867"/>
    <w:rsid w:val="00A96B3D"/>
    <w:rsid w:val="00A978B4"/>
    <w:rsid w:val="00A97A48"/>
    <w:rsid w:val="00AA0C7E"/>
    <w:rsid w:val="00AA18AB"/>
    <w:rsid w:val="00AA1B53"/>
    <w:rsid w:val="00AA1DEA"/>
    <w:rsid w:val="00AA256D"/>
    <w:rsid w:val="00AA2B76"/>
    <w:rsid w:val="00AA311D"/>
    <w:rsid w:val="00AA3556"/>
    <w:rsid w:val="00AA35FD"/>
    <w:rsid w:val="00AA3B4B"/>
    <w:rsid w:val="00AA3DB7"/>
    <w:rsid w:val="00AA41D3"/>
    <w:rsid w:val="00AA5464"/>
    <w:rsid w:val="00AA67F4"/>
    <w:rsid w:val="00AA73FB"/>
    <w:rsid w:val="00AA7A69"/>
    <w:rsid w:val="00AB0039"/>
    <w:rsid w:val="00AB0D96"/>
    <w:rsid w:val="00AB15A3"/>
    <w:rsid w:val="00AB177A"/>
    <w:rsid w:val="00AB216D"/>
    <w:rsid w:val="00AB3012"/>
    <w:rsid w:val="00AB321C"/>
    <w:rsid w:val="00AB37D2"/>
    <w:rsid w:val="00AB3B5F"/>
    <w:rsid w:val="00AB473F"/>
    <w:rsid w:val="00AB4C91"/>
    <w:rsid w:val="00AB4E3B"/>
    <w:rsid w:val="00AB5381"/>
    <w:rsid w:val="00AB54C1"/>
    <w:rsid w:val="00AB5FEF"/>
    <w:rsid w:val="00AB688F"/>
    <w:rsid w:val="00AB6D05"/>
    <w:rsid w:val="00AB75EA"/>
    <w:rsid w:val="00AB7AA2"/>
    <w:rsid w:val="00AC0705"/>
    <w:rsid w:val="00AC0A22"/>
    <w:rsid w:val="00AC1515"/>
    <w:rsid w:val="00AC2234"/>
    <w:rsid w:val="00AC34AE"/>
    <w:rsid w:val="00AC3FF3"/>
    <w:rsid w:val="00AC4BC1"/>
    <w:rsid w:val="00AC5715"/>
    <w:rsid w:val="00AD04BD"/>
    <w:rsid w:val="00AD0765"/>
    <w:rsid w:val="00AD0F00"/>
    <w:rsid w:val="00AD16A3"/>
    <w:rsid w:val="00AD1AFC"/>
    <w:rsid w:val="00AD1C8B"/>
    <w:rsid w:val="00AD1D73"/>
    <w:rsid w:val="00AD36E3"/>
    <w:rsid w:val="00AD3C7F"/>
    <w:rsid w:val="00AD4F7C"/>
    <w:rsid w:val="00AD55A8"/>
    <w:rsid w:val="00AD58D5"/>
    <w:rsid w:val="00AD5CA4"/>
    <w:rsid w:val="00AD6A91"/>
    <w:rsid w:val="00AD7214"/>
    <w:rsid w:val="00AE04DB"/>
    <w:rsid w:val="00AE1066"/>
    <w:rsid w:val="00AE14DD"/>
    <w:rsid w:val="00AE16F7"/>
    <w:rsid w:val="00AE2FA5"/>
    <w:rsid w:val="00AE3486"/>
    <w:rsid w:val="00AE3A4F"/>
    <w:rsid w:val="00AE4518"/>
    <w:rsid w:val="00AE4C67"/>
    <w:rsid w:val="00AE5D7F"/>
    <w:rsid w:val="00AE79F0"/>
    <w:rsid w:val="00AF07B0"/>
    <w:rsid w:val="00AF0E33"/>
    <w:rsid w:val="00AF109C"/>
    <w:rsid w:val="00AF1701"/>
    <w:rsid w:val="00AF1752"/>
    <w:rsid w:val="00AF2CCD"/>
    <w:rsid w:val="00AF42FC"/>
    <w:rsid w:val="00AF4AC5"/>
    <w:rsid w:val="00AF4C2C"/>
    <w:rsid w:val="00AF597D"/>
    <w:rsid w:val="00AF6EC1"/>
    <w:rsid w:val="00AF784D"/>
    <w:rsid w:val="00AF7BCD"/>
    <w:rsid w:val="00AF7CE9"/>
    <w:rsid w:val="00B00331"/>
    <w:rsid w:val="00B0117E"/>
    <w:rsid w:val="00B014A1"/>
    <w:rsid w:val="00B01A80"/>
    <w:rsid w:val="00B0465C"/>
    <w:rsid w:val="00B046AF"/>
    <w:rsid w:val="00B06036"/>
    <w:rsid w:val="00B061F1"/>
    <w:rsid w:val="00B06615"/>
    <w:rsid w:val="00B07B9E"/>
    <w:rsid w:val="00B07C27"/>
    <w:rsid w:val="00B07FB2"/>
    <w:rsid w:val="00B10017"/>
    <w:rsid w:val="00B1004A"/>
    <w:rsid w:val="00B1015D"/>
    <w:rsid w:val="00B101CE"/>
    <w:rsid w:val="00B10DE1"/>
    <w:rsid w:val="00B10FF8"/>
    <w:rsid w:val="00B11E02"/>
    <w:rsid w:val="00B12F0D"/>
    <w:rsid w:val="00B12FCF"/>
    <w:rsid w:val="00B13A85"/>
    <w:rsid w:val="00B13BC7"/>
    <w:rsid w:val="00B13CD4"/>
    <w:rsid w:val="00B153D8"/>
    <w:rsid w:val="00B154DE"/>
    <w:rsid w:val="00B15814"/>
    <w:rsid w:val="00B17B14"/>
    <w:rsid w:val="00B17EC8"/>
    <w:rsid w:val="00B203C4"/>
    <w:rsid w:val="00B20863"/>
    <w:rsid w:val="00B20BEC"/>
    <w:rsid w:val="00B20CDD"/>
    <w:rsid w:val="00B2101B"/>
    <w:rsid w:val="00B21AF6"/>
    <w:rsid w:val="00B224C4"/>
    <w:rsid w:val="00B22683"/>
    <w:rsid w:val="00B2299C"/>
    <w:rsid w:val="00B22BC9"/>
    <w:rsid w:val="00B22E81"/>
    <w:rsid w:val="00B232FE"/>
    <w:rsid w:val="00B23423"/>
    <w:rsid w:val="00B23996"/>
    <w:rsid w:val="00B23A8A"/>
    <w:rsid w:val="00B23CB2"/>
    <w:rsid w:val="00B240CC"/>
    <w:rsid w:val="00B24E14"/>
    <w:rsid w:val="00B2561A"/>
    <w:rsid w:val="00B256C1"/>
    <w:rsid w:val="00B25A64"/>
    <w:rsid w:val="00B25B94"/>
    <w:rsid w:val="00B26109"/>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EEF"/>
    <w:rsid w:val="00B40C53"/>
    <w:rsid w:val="00B40F34"/>
    <w:rsid w:val="00B418AD"/>
    <w:rsid w:val="00B41C2D"/>
    <w:rsid w:val="00B41E7C"/>
    <w:rsid w:val="00B42F1A"/>
    <w:rsid w:val="00B43790"/>
    <w:rsid w:val="00B443D9"/>
    <w:rsid w:val="00B44531"/>
    <w:rsid w:val="00B44989"/>
    <w:rsid w:val="00B46521"/>
    <w:rsid w:val="00B46587"/>
    <w:rsid w:val="00B47AD2"/>
    <w:rsid w:val="00B47CF7"/>
    <w:rsid w:val="00B50686"/>
    <w:rsid w:val="00B50C50"/>
    <w:rsid w:val="00B513C0"/>
    <w:rsid w:val="00B51F84"/>
    <w:rsid w:val="00B53708"/>
    <w:rsid w:val="00B53DCB"/>
    <w:rsid w:val="00B5428F"/>
    <w:rsid w:val="00B54370"/>
    <w:rsid w:val="00B54460"/>
    <w:rsid w:val="00B5450D"/>
    <w:rsid w:val="00B54DEA"/>
    <w:rsid w:val="00B55185"/>
    <w:rsid w:val="00B55C03"/>
    <w:rsid w:val="00B55F0B"/>
    <w:rsid w:val="00B56450"/>
    <w:rsid w:val="00B56670"/>
    <w:rsid w:val="00B56A70"/>
    <w:rsid w:val="00B56CD4"/>
    <w:rsid w:val="00B60638"/>
    <w:rsid w:val="00B606F8"/>
    <w:rsid w:val="00B61433"/>
    <w:rsid w:val="00B61923"/>
    <w:rsid w:val="00B621D6"/>
    <w:rsid w:val="00B63AF2"/>
    <w:rsid w:val="00B65747"/>
    <w:rsid w:val="00B65D6F"/>
    <w:rsid w:val="00B65FAD"/>
    <w:rsid w:val="00B66174"/>
    <w:rsid w:val="00B67021"/>
    <w:rsid w:val="00B673C9"/>
    <w:rsid w:val="00B67B37"/>
    <w:rsid w:val="00B67C23"/>
    <w:rsid w:val="00B7079B"/>
    <w:rsid w:val="00B708D0"/>
    <w:rsid w:val="00B70DC7"/>
    <w:rsid w:val="00B71B20"/>
    <w:rsid w:val="00B721A4"/>
    <w:rsid w:val="00B72B5B"/>
    <w:rsid w:val="00B72EFF"/>
    <w:rsid w:val="00B7344D"/>
    <w:rsid w:val="00B73832"/>
    <w:rsid w:val="00B750C2"/>
    <w:rsid w:val="00B756CB"/>
    <w:rsid w:val="00B75735"/>
    <w:rsid w:val="00B76EAF"/>
    <w:rsid w:val="00B77142"/>
    <w:rsid w:val="00B80879"/>
    <w:rsid w:val="00B80A2C"/>
    <w:rsid w:val="00B80D3B"/>
    <w:rsid w:val="00B8135C"/>
    <w:rsid w:val="00B814BB"/>
    <w:rsid w:val="00B81536"/>
    <w:rsid w:val="00B81730"/>
    <w:rsid w:val="00B81C0E"/>
    <w:rsid w:val="00B81F60"/>
    <w:rsid w:val="00B82123"/>
    <w:rsid w:val="00B823D4"/>
    <w:rsid w:val="00B8314A"/>
    <w:rsid w:val="00B83A1D"/>
    <w:rsid w:val="00B841AC"/>
    <w:rsid w:val="00B84E84"/>
    <w:rsid w:val="00B85336"/>
    <w:rsid w:val="00B85873"/>
    <w:rsid w:val="00B85E95"/>
    <w:rsid w:val="00B865B0"/>
    <w:rsid w:val="00B865DC"/>
    <w:rsid w:val="00B86BA7"/>
    <w:rsid w:val="00B870E8"/>
    <w:rsid w:val="00B875E3"/>
    <w:rsid w:val="00B87C29"/>
    <w:rsid w:val="00B90780"/>
    <w:rsid w:val="00B90968"/>
    <w:rsid w:val="00B91BC2"/>
    <w:rsid w:val="00B9240D"/>
    <w:rsid w:val="00B92CB7"/>
    <w:rsid w:val="00B94960"/>
    <w:rsid w:val="00B94AF7"/>
    <w:rsid w:val="00B96F6E"/>
    <w:rsid w:val="00BA0E60"/>
    <w:rsid w:val="00BA22A8"/>
    <w:rsid w:val="00BA309F"/>
    <w:rsid w:val="00BA3E48"/>
    <w:rsid w:val="00BA4905"/>
    <w:rsid w:val="00BA4BD3"/>
    <w:rsid w:val="00BA535D"/>
    <w:rsid w:val="00BA54C7"/>
    <w:rsid w:val="00BA6E49"/>
    <w:rsid w:val="00BB0187"/>
    <w:rsid w:val="00BB06E7"/>
    <w:rsid w:val="00BB0E56"/>
    <w:rsid w:val="00BB1EB3"/>
    <w:rsid w:val="00BB2678"/>
    <w:rsid w:val="00BB3077"/>
    <w:rsid w:val="00BB33A8"/>
    <w:rsid w:val="00BB3927"/>
    <w:rsid w:val="00BB3D8C"/>
    <w:rsid w:val="00BB4B39"/>
    <w:rsid w:val="00BB53AF"/>
    <w:rsid w:val="00BB5883"/>
    <w:rsid w:val="00BB5C26"/>
    <w:rsid w:val="00BB6A40"/>
    <w:rsid w:val="00BB6ABA"/>
    <w:rsid w:val="00BB6BB9"/>
    <w:rsid w:val="00BB7333"/>
    <w:rsid w:val="00BC013A"/>
    <w:rsid w:val="00BC162A"/>
    <w:rsid w:val="00BC1DA6"/>
    <w:rsid w:val="00BC2343"/>
    <w:rsid w:val="00BC348D"/>
    <w:rsid w:val="00BC4D6A"/>
    <w:rsid w:val="00BC5824"/>
    <w:rsid w:val="00BC584D"/>
    <w:rsid w:val="00BC702F"/>
    <w:rsid w:val="00BD073F"/>
    <w:rsid w:val="00BD0AA2"/>
    <w:rsid w:val="00BD0ECF"/>
    <w:rsid w:val="00BD0F9D"/>
    <w:rsid w:val="00BD1BD7"/>
    <w:rsid w:val="00BD30C8"/>
    <w:rsid w:val="00BD38F4"/>
    <w:rsid w:val="00BD3EB4"/>
    <w:rsid w:val="00BD4300"/>
    <w:rsid w:val="00BD4C5B"/>
    <w:rsid w:val="00BD4C70"/>
    <w:rsid w:val="00BD50EA"/>
    <w:rsid w:val="00BD5359"/>
    <w:rsid w:val="00BD5C65"/>
    <w:rsid w:val="00BD68AE"/>
    <w:rsid w:val="00BD7BCC"/>
    <w:rsid w:val="00BE0717"/>
    <w:rsid w:val="00BE16E9"/>
    <w:rsid w:val="00BE2469"/>
    <w:rsid w:val="00BE2730"/>
    <w:rsid w:val="00BE280A"/>
    <w:rsid w:val="00BE2A17"/>
    <w:rsid w:val="00BE31BE"/>
    <w:rsid w:val="00BE3719"/>
    <w:rsid w:val="00BE3A1D"/>
    <w:rsid w:val="00BE3B92"/>
    <w:rsid w:val="00BE41BF"/>
    <w:rsid w:val="00BE487E"/>
    <w:rsid w:val="00BE6018"/>
    <w:rsid w:val="00BE7086"/>
    <w:rsid w:val="00BE7278"/>
    <w:rsid w:val="00BE7C15"/>
    <w:rsid w:val="00BF0B3A"/>
    <w:rsid w:val="00BF1F57"/>
    <w:rsid w:val="00BF20FD"/>
    <w:rsid w:val="00BF2239"/>
    <w:rsid w:val="00BF22C6"/>
    <w:rsid w:val="00BF34C2"/>
    <w:rsid w:val="00BF3804"/>
    <w:rsid w:val="00BF3B4E"/>
    <w:rsid w:val="00BF4086"/>
    <w:rsid w:val="00BF426C"/>
    <w:rsid w:val="00BF4594"/>
    <w:rsid w:val="00BF4D7F"/>
    <w:rsid w:val="00BF5370"/>
    <w:rsid w:val="00BF58D0"/>
    <w:rsid w:val="00BF5E76"/>
    <w:rsid w:val="00BF6027"/>
    <w:rsid w:val="00BF6702"/>
    <w:rsid w:val="00BF6D7A"/>
    <w:rsid w:val="00BF7952"/>
    <w:rsid w:val="00BF7D6A"/>
    <w:rsid w:val="00C0021D"/>
    <w:rsid w:val="00C00300"/>
    <w:rsid w:val="00C00A6C"/>
    <w:rsid w:val="00C00B8B"/>
    <w:rsid w:val="00C013E1"/>
    <w:rsid w:val="00C014CF"/>
    <w:rsid w:val="00C01611"/>
    <w:rsid w:val="00C01B02"/>
    <w:rsid w:val="00C020BF"/>
    <w:rsid w:val="00C02468"/>
    <w:rsid w:val="00C02BDB"/>
    <w:rsid w:val="00C02D59"/>
    <w:rsid w:val="00C02FE3"/>
    <w:rsid w:val="00C030B6"/>
    <w:rsid w:val="00C03284"/>
    <w:rsid w:val="00C03B3A"/>
    <w:rsid w:val="00C03CD4"/>
    <w:rsid w:val="00C04694"/>
    <w:rsid w:val="00C050C4"/>
    <w:rsid w:val="00C050D7"/>
    <w:rsid w:val="00C05AAA"/>
    <w:rsid w:val="00C05B5F"/>
    <w:rsid w:val="00C05C41"/>
    <w:rsid w:val="00C06125"/>
    <w:rsid w:val="00C10086"/>
    <w:rsid w:val="00C101E0"/>
    <w:rsid w:val="00C104CC"/>
    <w:rsid w:val="00C10B96"/>
    <w:rsid w:val="00C10C67"/>
    <w:rsid w:val="00C10D7E"/>
    <w:rsid w:val="00C11521"/>
    <w:rsid w:val="00C11FB8"/>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A5D"/>
    <w:rsid w:val="00C23BA2"/>
    <w:rsid w:val="00C23BEA"/>
    <w:rsid w:val="00C2485F"/>
    <w:rsid w:val="00C248B1"/>
    <w:rsid w:val="00C24B63"/>
    <w:rsid w:val="00C2542B"/>
    <w:rsid w:val="00C262A0"/>
    <w:rsid w:val="00C26A4E"/>
    <w:rsid w:val="00C2755C"/>
    <w:rsid w:val="00C3004E"/>
    <w:rsid w:val="00C303F3"/>
    <w:rsid w:val="00C31195"/>
    <w:rsid w:val="00C31774"/>
    <w:rsid w:val="00C3180E"/>
    <w:rsid w:val="00C3194F"/>
    <w:rsid w:val="00C32AF2"/>
    <w:rsid w:val="00C33051"/>
    <w:rsid w:val="00C33204"/>
    <w:rsid w:val="00C338EB"/>
    <w:rsid w:val="00C34389"/>
    <w:rsid w:val="00C3465D"/>
    <w:rsid w:val="00C347D5"/>
    <w:rsid w:val="00C35F43"/>
    <w:rsid w:val="00C3697E"/>
    <w:rsid w:val="00C371C9"/>
    <w:rsid w:val="00C379E9"/>
    <w:rsid w:val="00C379FD"/>
    <w:rsid w:val="00C403CD"/>
    <w:rsid w:val="00C42030"/>
    <w:rsid w:val="00C42041"/>
    <w:rsid w:val="00C43934"/>
    <w:rsid w:val="00C439FB"/>
    <w:rsid w:val="00C43AA8"/>
    <w:rsid w:val="00C43F23"/>
    <w:rsid w:val="00C43F5F"/>
    <w:rsid w:val="00C441A4"/>
    <w:rsid w:val="00C463C9"/>
    <w:rsid w:val="00C47648"/>
    <w:rsid w:val="00C47852"/>
    <w:rsid w:val="00C50011"/>
    <w:rsid w:val="00C51C8B"/>
    <w:rsid w:val="00C51F61"/>
    <w:rsid w:val="00C5254B"/>
    <w:rsid w:val="00C52F4A"/>
    <w:rsid w:val="00C54F7F"/>
    <w:rsid w:val="00C55572"/>
    <w:rsid w:val="00C55D39"/>
    <w:rsid w:val="00C55FBF"/>
    <w:rsid w:val="00C56D9D"/>
    <w:rsid w:val="00C5718C"/>
    <w:rsid w:val="00C57E68"/>
    <w:rsid w:val="00C601C9"/>
    <w:rsid w:val="00C61FB3"/>
    <w:rsid w:val="00C6212F"/>
    <w:rsid w:val="00C623C6"/>
    <w:rsid w:val="00C631D3"/>
    <w:rsid w:val="00C645E6"/>
    <w:rsid w:val="00C6464F"/>
    <w:rsid w:val="00C64813"/>
    <w:rsid w:val="00C64D82"/>
    <w:rsid w:val="00C64FBC"/>
    <w:rsid w:val="00C657A6"/>
    <w:rsid w:val="00C65A83"/>
    <w:rsid w:val="00C66A00"/>
    <w:rsid w:val="00C66CBE"/>
    <w:rsid w:val="00C67118"/>
    <w:rsid w:val="00C67276"/>
    <w:rsid w:val="00C67DDD"/>
    <w:rsid w:val="00C70139"/>
    <w:rsid w:val="00C709D8"/>
    <w:rsid w:val="00C70A09"/>
    <w:rsid w:val="00C7191D"/>
    <w:rsid w:val="00C723B5"/>
    <w:rsid w:val="00C72B26"/>
    <w:rsid w:val="00C72C6F"/>
    <w:rsid w:val="00C7350B"/>
    <w:rsid w:val="00C74453"/>
    <w:rsid w:val="00C7473A"/>
    <w:rsid w:val="00C75AB0"/>
    <w:rsid w:val="00C76166"/>
    <w:rsid w:val="00C76B7B"/>
    <w:rsid w:val="00C76BBD"/>
    <w:rsid w:val="00C76BE8"/>
    <w:rsid w:val="00C76DE2"/>
    <w:rsid w:val="00C772BA"/>
    <w:rsid w:val="00C801BE"/>
    <w:rsid w:val="00C802D1"/>
    <w:rsid w:val="00C8036C"/>
    <w:rsid w:val="00C80CD8"/>
    <w:rsid w:val="00C80F23"/>
    <w:rsid w:val="00C81151"/>
    <w:rsid w:val="00C82255"/>
    <w:rsid w:val="00C82CC6"/>
    <w:rsid w:val="00C83374"/>
    <w:rsid w:val="00C839CB"/>
    <w:rsid w:val="00C84593"/>
    <w:rsid w:val="00C850A3"/>
    <w:rsid w:val="00C8550F"/>
    <w:rsid w:val="00C85C32"/>
    <w:rsid w:val="00C85F45"/>
    <w:rsid w:val="00C86C8C"/>
    <w:rsid w:val="00C87568"/>
    <w:rsid w:val="00C87FD0"/>
    <w:rsid w:val="00C90628"/>
    <w:rsid w:val="00C90DB6"/>
    <w:rsid w:val="00C915A6"/>
    <w:rsid w:val="00C92603"/>
    <w:rsid w:val="00C92652"/>
    <w:rsid w:val="00C9394F"/>
    <w:rsid w:val="00C93B1A"/>
    <w:rsid w:val="00C9444E"/>
    <w:rsid w:val="00C96997"/>
    <w:rsid w:val="00C96F5F"/>
    <w:rsid w:val="00C97055"/>
    <w:rsid w:val="00CA194C"/>
    <w:rsid w:val="00CA2B4F"/>
    <w:rsid w:val="00CA30C3"/>
    <w:rsid w:val="00CA5927"/>
    <w:rsid w:val="00CA5F6A"/>
    <w:rsid w:val="00CA635E"/>
    <w:rsid w:val="00CA6BB0"/>
    <w:rsid w:val="00CA70CE"/>
    <w:rsid w:val="00CA7467"/>
    <w:rsid w:val="00CA79EC"/>
    <w:rsid w:val="00CB002C"/>
    <w:rsid w:val="00CB1E4B"/>
    <w:rsid w:val="00CB259F"/>
    <w:rsid w:val="00CB378B"/>
    <w:rsid w:val="00CB39C2"/>
    <w:rsid w:val="00CB3E38"/>
    <w:rsid w:val="00CB4C8C"/>
    <w:rsid w:val="00CB4E90"/>
    <w:rsid w:val="00CB5850"/>
    <w:rsid w:val="00CB5C99"/>
    <w:rsid w:val="00CB633B"/>
    <w:rsid w:val="00CB6782"/>
    <w:rsid w:val="00CB6E3E"/>
    <w:rsid w:val="00CB764D"/>
    <w:rsid w:val="00CC080A"/>
    <w:rsid w:val="00CC0D0F"/>
    <w:rsid w:val="00CC0DB1"/>
    <w:rsid w:val="00CC1275"/>
    <w:rsid w:val="00CC12EE"/>
    <w:rsid w:val="00CC19FD"/>
    <w:rsid w:val="00CC3767"/>
    <w:rsid w:val="00CC5767"/>
    <w:rsid w:val="00CC5D2F"/>
    <w:rsid w:val="00CC68CC"/>
    <w:rsid w:val="00CC701E"/>
    <w:rsid w:val="00CC7735"/>
    <w:rsid w:val="00CD0310"/>
    <w:rsid w:val="00CD29E8"/>
    <w:rsid w:val="00CD2E48"/>
    <w:rsid w:val="00CD4826"/>
    <w:rsid w:val="00CD4E19"/>
    <w:rsid w:val="00CD5B1C"/>
    <w:rsid w:val="00CD6219"/>
    <w:rsid w:val="00CD700F"/>
    <w:rsid w:val="00CD7319"/>
    <w:rsid w:val="00CE027B"/>
    <w:rsid w:val="00CE148E"/>
    <w:rsid w:val="00CE155A"/>
    <w:rsid w:val="00CE208D"/>
    <w:rsid w:val="00CE2453"/>
    <w:rsid w:val="00CE28F0"/>
    <w:rsid w:val="00CE356D"/>
    <w:rsid w:val="00CE3F25"/>
    <w:rsid w:val="00CE3FA4"/>
    <w:rsid w:val="00CE44F8"/>
    <w:rsid w:val="00CE5277"/>
    <w:rsid w:val="00CE5B4D"/>
    <w:rsid w:val="00CE5C5C"/>
    <w:rsid w:val="00CE6358"/>
    <w:rsid w:val="00CE6686"/>
    <w:rsid w:val="00CE6E97"/>
    <w:rsid w:val="00CE7868"/>
    <w:rsid w:val="00CE796C"/>
    <w:rsid w:val="00CE7D52"/>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5F2"/>
    <w:rsid w:val="00D13D00"/>
    <w:rsid w:val="00D147C0"/>
    <w:rsid w:val="00D14938"/>
    <w:rsid w:val="00D14B7A"/>
    <w:rsid w:val="00D15696"/>
    <w:rsid w:val="00D15C51"/>
    <w:rsid w:val="00D16A9E"/>
    <w:rsid w:val="00D16C68"/>
    <w:rsid w:val="00D200BD"/>
    <w:rsid w:val="00D201AA"/>
    <w:rsid w:val="00D204A7"/>
    <w:rsid w:val="00D204AD"/>
    <w:rsid w:val="00D20AA5"/>
    <w:rsid w:val="00D215E7"/>
    <w:rsid w:val="00D22399"/>
    <w:rsid w:val="00D2370B"/>
    <w:rsid w:val="00D24298"/>
    <w:rsid w:val="00D24FFD"/>
    <w:rsid w:val="00D2662C"/>
    <w:rsid w:val="00D26A93"/>
    <w:rsid w:val="00D27FA3"/>
    <w:rsid w:val="00D308D7"/>
    <w:rsid w:val="00D3176C"/>
    <w:rsid w:val="00D31B3F"/>
    <w:rsid w:val="00D33751"/>
    <w:rsid w:val="00D34738"/>
    <w:rsid w:val="00D3486B"/>
    <w:rsid w:val="00D35D26"/>
    <w:rsid w:val="00D35D4A"/>
    <w:rsid w:val="00D36F6E"/>
    <w:rsid w:val="00D372B0"/>
    <w:rsid w:val="00D37343"/>
    <w:rsid w:val="00D376D6"/>
    <w:rsid w:val="00D41EA8"/>
    <w:rsid w:val="00D4205E"/>
    <w:rsid w:val="00D43325"/>
    <w:rsid w:val="00D446FE"/>
    <w:rsid w:val="00D44868"/>
    <w:rsid w:val="00D44E10"/>
    <w:rsid w:val="00D450B6"/>
    <w:rsid w:val="00D47399"/>
    <w:rsid w:val="00D47475"/>
    <w:rsid w:val="00D4772B"/>
    <w:rsid w:val="00D47BB2"/>
    <w:rsid w:val="00D47D04"/>
    <w:rsid w:val="00D5056A"/>
    <w:rsid w:val="00D51099"/>
    <w:rsid w:val="00D510A0"/>
    <w:rsid w:val="00D52509"/>
    <w:rsid w:val="00D527EE"/>
    <w:rsid w:val="00D529C4"/>
    <w:rsid w:val="00D53747"/>
    <w:rsid w:val="00D53929"/>
    <w:rsid w:val="00D539D0"/>
    <w:rsid w:val="00D540DC"/>
    <w:rsid w:val="00D543C0"/>
    <w:rsid w:val="00D54CBF"/>
    <w:rsid w:val="00D55456"/>
    <w:rsid w:val="00D55616"/>
    <w:rsid w:val="00D5574C"/>
    <w:rsid w:val="00D55DAC"/>
    <w:rsid w:val="00D564C7"/>
    <w:rsid w:val="00D57133"/>
    <w:rsid w:val="00D57F8A"/>
    <w:rsid w:val="00D6153F"/>
    <w:rsid w:val="00D61740"/>
    <w:rsid w:val="00D61982"/>
    <w:rsid w:val="00D61EA9"/>
    <w:rsid w:val="00D61EFF"/>
    <w:rsid w:val="00D6200D"/>
    <w:rsid w:val="00D621EE"/>
    <w:rsid w:val="00D62655"/>
    <w:rsid w:val="00D6267A"/>
    <w:rsid w:val="00D62998"/>
    <w:rsid w:val="00D62999"/>
    <w:rsid w:val="00D629D5"/>
    <w:rsid w:val="00D644F0"/>
    <w:rsid w:val="00D647DE"/>
    <w:rsid w:val="00D6501F"/>
    <w:rsid w:val="00D65347"/>
    <w:rsid w:val="00D65954"/>
    <w:rsid w:val="00D67D12"/>
    <w:rsid w:val="00D705FF"/>
    <w:rsid w:val="00D70B0C"/>
    <w:rsid w:val="00D7145C"/>
    <w:rsid w:val="00D717CE"/>
    <w:rsid w:val="00D722A5"/>
    <w:rsid w:val="00D72CBA"/>
    <w:rsid w:val="00D7352D"/>
    <w:rsid w:val="00D744BC"/>
    <w:rsid w:val="00D7505C"/>
    <w:rsid w:val="00D7585A"/>
    <w:rsid w:val="00D77C53"/>
    <w:rsid w:val="00D77E96"/>
    <w:rsid w:val="00D80618"/>
    <w:rsid w:val="00D807DF"/>
    <w:rsid w:val="00D82339"/>
    <w:rsid w:val="00D82494"/>
    <w:rsid w:val="00D82FF2"/>
    <w:rsid w:val="00D83774"/>
    <w:rsid w:val="00D83C27"/>
    <w:rsid w:val="00D84A4B"/>
    <w:rsid w:val="00D85686"/>
    <w:rsid w:val="00D877B1"/>
    <w:rsid w:val="00D900D5"/>
    <w:rsid w:val="00D90A81"/>
    <w:rsid w:val="00D90B7D"/>
    <w:rsid w:val="00D90DCE"/>
    <w:rsid w:val="00D91984"/>
    <w:rsid w:val="00D91E41"/>
    <w:rsid w:val="00D92168"/>
    <w:rsid w:val="00D9231C"/>
    <w:rsid w:val="00D92A5E"/>
    <w:rsid w:val="00D935BD"/>
    <w:rsid w:val="00D93F1F"/>
    <w:rsid w:val="00D940B5"/>
    <w:rsid w:val="00D9582D"/>
    <w:rsid w:val="00D95CB0"/>
    <w:rsid w:val="00D9654F"/>
    <w:rsid w:val="00D966FE"/>
    <w:rsid w:val="00D977C0"/>
    <w:rsid w:val="00D97E14"/>
    <w:rsid w:val="00DA00A3"/>
    <w:rsid w:val="00DA13F3"/>
    <w:rsid w:val="00DA18F4"/>
    <w:rsid w:val="00DA292F"/>
    <w:rsid w:val="00DA2DE3"/>
    <w:rsid w:val="00DA3633"/>
    <w:rsid w:val="00DA400B"/>
    <w:rsid w:val="00DA44D6"/>
    <w:rsid w:val="00DA4BB6"/>
    <w:rsid w:val="00DA5C74"/>
    <w:rsid w:val="00DA6443"/>
    <w:rsid w:val="00DA6669"/>
    <w:rsid w:val="00DA6B5E"/>
    <w:rsid w:val="00DA6D55"/>
    <w:rsid w:val="00DA7146"/>
    <w:rsid w:val="00DA716A"/>
    <w:rsid w:val="00DA7B82"/>
    <w:rsid w:val="00DB0434"/>
    <w:rsid w:val="00DB1F4F"/>
    <w:rsid w:val="00DB289C"/>
    <w:rsid w:val="00DB2B47"/>
    <w:rsid w:val="00DB2CD0"/>
    <w:rsid w:val="00DB347D"/>
    <w:rsid w:val="00DB37EE"/>
    <w:rsid w:val="00DB401F"/>
    <w:rsid w:val="00DB4450"/>
    <w:rsid w:val="00DB4EE7"/>
    <w:rsid w:val="00DB521D"/>
    <w:rsid w:val="00DB5971"/>
    <w:rsid w:val="00DB5D51"/>
    <w:rsid w:val="00DB5F53"/>
    <w:rsid w:val="00DB7B69"/>
    <w:rsid w:val="00DC0A2F"/>
    <w:rsid w:val="00DC0DBE"/>
    <w:rsid w:val="00DC234A"/>
    <w:rsid w:val="00DC2AA0"/>
    <w:rsid w:val="00DC41E4"/>
    <w:rsid w:val="00DC42D9"/>
    <w:rsid w:val="00DC43D0"/>
    <w:rsid w:val="00DC496E"/>
    <w:rsid w:val="00DC5116"/>
    <w:rsid w:val="00DC795E"/>
    <w:rsid w:val="00DC7C77"/>
    <w:rsid w:val="00DC7FD5"/>
    <w:rsid w:val="00DD02FF"/>
    <w:rsid w:val="00DD24F9"/>
    <w:rsid w:val="00DD26EC"/>
    <w:rsid w:val="00DD2DFB"/>
    <w:rsid w:val="00DD3604"/>
    <w:rsid w:val="00DD3B50"/>
    <w:rsid w:val="00DD3F4D"/>
    <w:rsid w:val="00DD4311"/>
    <w:rsid w:val="00DD481D"/>
    <w:rsid w:val="00DD57EC"/>
    <w:rsid w:val="00DD63F8"/>
    <w:rsid w:val="00DD6DB0"/>
    <w:rsid w:val="00DD6F2E"/>
    <w:rsid w:val="00DD72E1"/>
    <w:rsid w:val="00DD7431"/>
    <w:rsid w:val="00DD7EA2"/>
    <w:rsid w:val="00DD7FA4"/>
    <w:rsid w:val="00DE00F2"/>
    <w:rsid w:val="00DE117F"/>
    <w:rsid w:val="00DE122A"/>
    <w:rsid w:val="00DE14CD"/>
    <w:rsid w:val="00DE2D17"/>
    <w:rsid w:val="00DE353C"/>
    <w:rsid w:val="00DE3755"/>
    <w:rsid w:val="00DE401C"/>
    <w:rsid w:val="00DE5BF9"/>
    <w:rsid w:val="00DE6E2F"/>
    <w:rsid w:val="00DE6F47"/>
    <w:rsid w:val="00DE7D13"/>
    <w:rsid w:val="00DE7FF4"/>
    <w:rsid w:val="00DF05F9"/>
    <w:rsid w:val="00DF0727"/>
    <w:rsid w:val="00DF0D24"/>
    <w:rsid w:val="00DF1EAE"/>
    <w:rsid w:val="00DF2A18"/>
    <w:rsid w:val="00DF3816"/>
    <w:rsid w:val="00DF3818"/>
    <w:rsid w:val="00DF3F94"/>
    <w:rsid w:val="00DF4369"/>
    <w:rsid w:val="00DF56CA"/>
    <w:rsid w:val="00DF5970"/>
    <w:rsid w:val="00DF5B14"/>
    <w:rsid w:val="00DF614E"/>
    <w:rsid w:val="00DF63FA"/>
    <w:rsid w:val="00DF66E2"/>
    <w:rsid w:val="00DF774F"/>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999"/>
    <w:rsid w:val="00E0399E"/>
    <w:rsid w:val="00E042A1"/>
    <w:rsid w:val="00E0473A"/>
    <w:rsid w:val="00E056A4"/>
    <w:rsid w:val="00E05CF4"/>
    <w:rsid w:val="00E05E82"/>
    <w:rsid w:val="00E0667C"/>
    <w:rsid w:val="00E06CF2"/>
    <w:rsid w:val="00E07425"/>
    <w:rsid w:val="00E1043E"/>
    <w:rsid w:val="00E104FA"/>
    <w:rsid w:val="00E1082A"/>
    <w:rsid w:val="00E10956"/>
    <w:rsid w:val="00E110B5"/>
    <w:rsid w:val="00E11166"/>
    <w:rsid w:val="00E1223C"/>
    <w:rsid w:val="00E12818"/>
    <w:rsid w:val="00E128A4"/>
    <w:rsid w:val="00E12D39"/>
    <w:rsid w:val="00E12F8A"/>
    <w:rsid w:val="00E13182"/>
    <w:rsid w:val="00E14523"/>
    <w:rsid w:val="00E14972"/>
    <w:rsid w:val="00E14CB9"/>
    <w:rsid w:val="00E151F2"/>
    <w:rsid w:val="00E15383"/>
    <w:rsid w:val="00E15C82"/>
    <w:rsid w:val="00E163FB"/>
    <w:rsid w:val="00E1738C"/>
    <w:rsid w:val="00E201C0"/>
    <w:rsid w:val="00E21484"/>
    <w:rsid w:val="00E21ABD"/>
    <w:rsid w:val="00E22775"/>
    <w:rsid w:val="00E22D28"/>
    <w:rsid w:val="00E22F81"/>
    <w:rsid w:val="00E22F87"/>
    <w:rsid w:val="00E230E3"/>
    <w:rsid w:val="00E23C97"/>
    <w:rsid w:val="00E24727"/>
    <w:rsid w:val="00E25739"/>
    <w:rsid w:val="00E265A7"/>
    <w:rsid w:val="00E2699E"/>
    <w:rsid w:val="00E26EC3"/>
    <w:rsid w:val="00E2720F"/>
    <w:rsid w:val="00E27520"/>
    <w:rsid w:val="00E27B80"/>
    <w:rsid w:val="00E27FCE"/>
    <w:rsid w:val="00E30EDF"/>
    <w:rsid w:val="00E31B43"/>
    <w:rsid w:val="00E31FBA"/>
    <w:rsid w:val="00E325E1"/>
    <w:rsid w:val="00E331C6"/>
    <w:rsid w:val="00E33299"/>
    <w:rsid w:val="00E33513"/>
    <w:rsid w:val="00E33A4F"/>
    <w:rsid w:val="00E33F3E"/>
    <w:rsid w:val="00E341E5"/>
    <w:rsid w:val="00E34315"/>
    <w:rsid w:val="00E34485"/>
    <w:rsid w:val="00E35479"/>
    <w:rsid w:val="00E35A27"/>
    <w:rsid w:val="00E35ACE"/>
    <w:rsid w:val="00E35D4B"/>
    <w:rsid w:val="00E35FBC"/>
    <w:rsid w:val="00E36AAE"/>
    <w:rsid w:val="00E37198"/>
    <w:rsid w:val="00E3774C"/>
    <w:rsid w:val="00E41313"/>
    <w:rsid w:val="00E41773"/>
    <w:rsid w:val="00E41ACD"/>
    <w:rsid w:val="00E41D82"/>
    <w:rsid w:val="00E42FE6"/>
    <w:rsid w:val="00E43350"/>
    <w:rsid w:val="00E44E78"/>
    <w:rsid w:val="00E460B6"/>
    <w:rsid w:val="00E46495"/>
    <w:rsid w:val="00E46BD2"/>
    <w:rsid w:val="00E46E68"/>
    <w:rsid w:val="00E471D2"/>
    <w:rsid w:val="00E47277"/>
    <w:rsid w:val="00E473D4"/>
    <w:rsid w:val="00E474CF"/>
    <w:rsid w:val="00E513F6"/>
    <w:rsid w:val="00E51A02"/>
    <w:rsid w:val="00E51EC6"/>
    <w:rsid w:val="00E52F3B"/>
    <w:rsid w:val="00E52F80"/>
    <w:rsid w:val="00E53313"/>
    <w:rsid w:val="00E536E1"/>
    <w:rsid w:val="00E53D94"/>
    <w:rsid w:val="00E53DEA"/>
    <w:rsid w:val="00E53F10"/>
    <w:rsid w:val="00E5424B"/>
    <w:rsid w:val="00E54270"/>
    <w:rsid w:val="00E544BA"/>
    <w:rsid w:val="00E54740"/>
    <w:rsid w:val="00E55964"/>
    <w:rsid w:val="00E55B64"/>
    <w:rsid w:val="00E56759"/>
    <w:rsid w:val="00E612F0"/>
    <w:rsid w:val="00E616DB"/>
    <w:rsid w:val="00E62442"/>
    <w:rsid w:val="00E627A4"/>
    <w:rsid w:val="00E630ED"/>
    <w:rsid w:val="00E638C9"/>
    <w:rsid w:val="00E63CFB"/>
    <w:rsid w:val="00E6437C"/>
    <w:rsid w:val="00E64B30"/>
    <w:rsid w:val="00E65237"/>
    <w:rsid w:val="00E668E4"/>
    <w:rsid w:val="00E67862"/>
    <w:rsid w:val="00E6797C"/>
    <w:rsid w:val="00E70ACF"/>
    <w:rsid w:val="00E70D46"/>
    <w:rsid w:val="00E712A9"/>
    <w:rsid w:val="00E713BC"/>
    <w:rsid w:val="00E71BAC"/>
    <w:rsid w:val="00E72444"/>
    <w:rsid w:val="00E73DEB"/>
    <w:rsid w:val="00E7410F"/>
    <w:rsid w:val="00E74181"/>
    <w:rsid w:val="00E74EC5"/>
    <w:rsid w:val="00E75790"/>
    <w:rsid w:val="00E76B86"/>
    <w:rsid w:val="00E77D79"/>
    <w:rsid w:val="00E809F3"/>
    <w:rsid w:val="00E80C21"/>
    <w:rsid w:val="00E820BD"/>
    <w:rsid w:val="00E8227B"/>
    <w:rsid w:val="00E826BC"/>
    <w:rsid w:val="00E8342F"/>
    <w:rsid w:val="00E83707"/>
    <w:rsid w:val="00E841D8"/>
    <w:rsid w:val="00E84210"/>
    <w:rsid w:val="00E844CD"/>
    <w:rsid w:val="00E847A7"/>
    <w:rsid w:val="00E84FE5"/>
    <w:rsid w:val="00E85281"/>
    <w:rsid w:val="00E86682"/>
    <w:rsid w:val="00E86E79"/>
    <w:rsid w:val="00E906B4"/>
    <w:rsid w:val="00E9095B"/>
    <w:rsid w:val="00E9145E"/>
    <w:rsid w:val="00E9152D"/>
    <w:rsid w:val="00E91B24"/>
    <w:rsid w:val="00E926B8"/>
    <w:rsid w:val="00E927BF"/>
    <w:rsid w:val="00E936DA"/>
    <w:rsid w:val="00E9399B"/>
    <w:rsid w:val="00E939A7"/>
    <w:rsid w:val="00E94008"/>
    <w:rsid w:val="00E94762"/>
    <w:rsid w:val="00E94CAF"/>
    <w:rsid w:val="00E956BA"/>
    <w:rsid w:val="00E96B52"/>
    <w:rsid w:val="00E96FCA"/>
    <w:rsid w:val="00E97474"/>
    <w:rsid w:val="00E97D31"/>
    <w:rsid w:val="00EA0018"/>
    <w:rsid w:val="00EA08BE"/>
    <w:rsid w:val="00EA0A85"/>
    <w:rsid w:val="00EA14B0"/>
    <w:rsid w:val="00EA2244"/>
    <w:rsid w:val="00EA2AEF"/>
    <w:rsid w:val="00EA2EC5"/>
    <w:rsid w:val="00EA42A7"/>
    <w:rsid w:val="00EA4DDC"/>
    <w:rsid w:val="00EA6FA7"/>
    <w:rsid w:val="00EB067F"/>
    <w:rsid w:val="00EB17BE"/>
    <w:rsid w:val="00EB18B8"/>
    <w:rsid w:val="00EB1A1B"/>
    <w:rsid w:val="00EB1F02"/>
    <w:rsid w:val="00EB2E64"/>
    <w:rsid w:val="00EB3290"/>
    <w:rsid w:val="00EB3539"/>
    <w:rsid w:val="00EB3D4B"/>
    <w:rsid w:val="00EB45DD"/>
    <w:rsid w:val="00EB5BC5"/>
    <w:rsid w:val="00EB6097"/>
    <w:rsid w:val="00EB6212"/>
    <w:rsid w:val="00EB68F9"/>
    <w:rsid w:val="00EB6BB5"/>
    <w:rsid w:val="00EB6E30"/>
    <w:rsid w:val="00EB6FD4"/>
    <w:rsid w:val="00EB7618"/>
    <w:rsid w:val="00EB7A19"/>
    <w:rsid w:val="00EB7B51"/>
    <w:rsid w:val="00EB7F93"/>
    <w:rsid w:val="00EC086C"/>
    <w:rsid w:val="00EC0A6E"/>
    <w:rsid w:val="00EC1720"/>
    <w:rsid w:val="00EC2AFD"/>
    <w:rsid w:val="00EC2DB7"/>
    <w:rsid w:val="00EC337D"/>
    <w:rsid w:val="00EC378B"/>
    <w:rsid w:val="00EC42D0"/>
    <w:rsid w:val="00EC47EE"/>
    <w:rsid w:val="00EC638F"/>
    <w:rsid w:val="00EC6F34"/>
    <w:rsid w:val="00EC7375"/>
    <w:rsid w:val="00EC7927"/>
    <w:rsid w:val="00ED095E"/>
    <w:rsid w:val="00ED1319"/>
    <w:rsid w:val="00ED1A0B"/>
    <w:rsid w:val="00ED21A7"/>
    <w:rsid w:val="00ED27DD"/>
    <w:rsid w:val="00ED37D5"/>
    <w:rsid w:val="00ED4046"/>
    <w:rsid w:val="00ED5162"/>
    <w:rsid w:val="00ED5669"/>
    <w:rsid w:val="00ED59E5"/>
    <w:rsid w:val="00ED5DF2"/>
    <w:rsid w:val="00ED697C"/>
    <w:rsid w:val="00EE06CA"/>
    <w:rsid w:val="00EE1255"/>
    <w:rsid w:val="00EE16DC"/>
    <w:rsid w:val="00EE1CF9"/>
    <w:rsid w:val="00EE2F83"/>
    <w:rsid w:val="00EE3319"/>
    <w:rsid w:val="00EE3DFB"/>
    <w:rsid w:val="00EE43AD"/>
    <w:rsid w:val="00EE4874"/>
    <w:rsid w:val="00EE48D6"/>
    <w:rsid w:val="00EE4A6E"/>
    <w:rsid w:val="00EE4BAB"/>
    <w:rsid w:val="00EE5C37"/>
    <w:rsid w:val="00EE6D39"/>
    <w:rsid w:val="00EE7922"/>
    <w:rsid w:val="00EE79A6"/>
    <w:rsid w:val="00EE7C86"/>
    <w:rsid w:val="00EF0888"/>
    <w:rsid w:val="00EF11DF"/>
    <w:rsid w:val="00EF130D"/>
    <w:rsid w:val="00EF30E0"/>
    <w:rsid w:val="00EF3380"/>
    <w:rsid w:val="00EF3D05"/>
    <w:rsid w:val="00EF42CF"/>
    <w:rsid w:val="00EF4526"/>
    <w:rsid w:val="00EF5325"/>
    <w:rsid w:val="00EF5403"/>
    <w:rsid w:val="00EF567D"/>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5D0C"/>
    <w:rsid w:val="00F06616"/>
    <w:rsid w:val="00F07263"/>
    <w:rsid w:val="00F07485"/>
    <w:rsid w:val="00F07EB6"/>
    <w:rsid w:val="00F10B9D"/>
    <w:rsid w:val="00F10BC6"/>
    <w:rsid w:val="00F11352"/>
    <w:rsid w:val="00F11AD0"/>
    <w:rsid w:val="00F12313"/>
    <w:rsid w:val="00F12CCB"/>
    <w:rsid w:val="00F13D34"/>
    <w:rsid w:val="00F14602"/>
    <w:rsid w:val="00F1498D"/>
    <w:rsid w:val="00F14DDF"/>
    <w:rsid w:val="00F152AD"/>
    <w:rsid w:val="00F15BA3"/>
    <w:rsid w:val="00F15BB3"/>
    <w:rsid w:val="00F165B7"/>
    <w:rsid w:val="00F170D0"/>
    <w:rsid w:val="00F178B0"/>
    <w:rsid w:val="00F20C9C"/>
    <w:rsid w:val="00F21827"/>
    <w:rsid w:val="00F21A00"/>
    <w:rsid w:val="00F2285F"/>
    <w:rsid w:val="00F23155"/>
    <w:rsid w:val="00F23EE4"/>
    <w:rsid w:val="00F24236"/>
    <w:rsid w:val="00F24E0E"/>
    <w:rsid w:val="00F25101"/>
    <w:rsid w:val="00F25707"/>
    <w:rsid w:val="00F26693"/>
    <w:rsid w:val="00F267FF"/>
    <w:rsid w:val="00F26A13"/>
    <w:rsid w:val="00F27B5F"/>
    <w:rsid w:val="00F27D3B"/>
    <w:rsid w:val="00F31261"/>
    <w:rsid w:val="00F31BB3"/>
    <w:rsid w:val="00F31C67"/>
    <w:rsid w:val="00F31E27"/>
    <w:rsid w:val="00F323C3"/>
    <w:rsid w:val="00F32A15"/>
    <w:rsid w:val="00F32CB1"/>
    <w:rsid w:val="00F32EE6"/>
    <w:rsid w:val="00F32F3C"/>
    <w:rsid w:val="00F339EC"/>
    <w:rsid w:val="00F3443B"/>
    <w:rsid w:val="00F34FDD"/>
    <w:rsid w:val="00F35279"/>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56D2"/>
    <w:rsid w:val="00F45B08"/>
    <w:rsid w:val="00F46431"/>
    <w:rsid w:val="00F469AD"/>
    <w:rsid w:val="00F4715C"/>
    <w:rsid w:val="00F47C9F"/>
    <w:rsid w:val="00F50CE8"/>
    <w:rsid w:val="00F51361"/>
    <w:rsid w:val="00F514B3"/>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62584"/>
    <w:rsid w:val="00F633F1"/>
    <w:rsid w:val="00F63BF7"/>
    <w:rsid w:val="00F63E77"/>
    <w:rsid w:val="00F6453E"/>
    <w:rsid w:val="00F649A0"/>
    <w:rsid w:val="00F64FAD"/>
    <w:rsid w:val="00F65215"/>
    <w:rsid w:val="00F65617"/>
    <w:rsid w:val="00F65A88"/>
    <w:rsid w:val="00F66494"/>
    <w:rsid w:val="00F710BE"/>
    <w:rsid w:val="00F712C1"/>
    <w:rsid w:val="00F716C4"/>
    <w:rsid w:val="00F71D7B"/>
    <w:rsid w:val="00F71E9B"/>
    <w:rsid w:val="00F72016"/>
    <w:rsid w:val="00F72D3F"/>
    <w:rsid w:val="00F72DAD"/>
    <w:rsid w:val="00F7313C"/>
    <w:rsid w:val="00F736D2"/>
    <w:rsid w:val="00F7564C"/>
    <w:rsid w:val="00F76220"/>
    <w:rsid w:val="00F769BE"/>
    <w:rsid w:val="00F7735C"/>
    <w:rsid w:val="00F7777E"/>
    <w:rsid w:val="00F77BD5"/>
    <w:rsid w:val="00F77E24"/>
    <w:rsid w:val="00F8216D"/>
    <w:rsid w:val="00F82E6B"/>
    <w:rsid w:val="00F83662"/>
    <w:rsid w:val="00F838C0"/>
    <w:rsid w:val="00F85ED6"/>
    <w:rsid w:val="00F85F83"/>
    <w:rsid w:val="00F86F3C"/>
    <w:rsid w:val="00F91045"/>
    <w:rsid w:val="00F912FD"/>
    <w:rsid w:val="00F91D43"/>
    <w:rsid w:val="00F9254F"/>
    <w:rsid w:val="00F92D58"/>
    <w:rsid w:val="00F9367F"/>
    <w:rsid w:val="00F94244"/>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178"/>
    <w:rsid w:val="00FA430A"/>
    <w:rsid w:val="00FA4A55"/>
    <w:rsid w:val="00FA4D4F"/>
    <w:rsid w:val="00FA54A9"/>
    <w:rsid w:val="00FA54E8"/>
    <w:rsid w:val="00FA5528"/>
    <w:rsid w:val="00FA5A36"/>
    <w:rsid w:val="00FA5FE8"/>
    <w:rsid w:val="00FA668B"/>
    <w:rsid w:val="00FA67CF"/>
    <w:rsid w:val="00FA69C6"/>
    <w:rsid w:val="00FA6BB4"/>
    <w:rsid w:val="00FB0D68"/>
    <w:rsid w:val="00FB1410"/>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C09E7"/>
    <w:rsid w:val="00FC1858"/>
    <w:rsid w:val="00FC1CA5"/>
    <w:rsid w:val="00FC1D8E"/>
    <w:rsid w:val="00FC2733"/>
    <w:rsid w:val="00FC2979"/>
    <w:rsid w:val="00FC6D6C"/>
    <w:rsid w:val="00FD13E0"/>
    <w:rsid w:val="00FD1C3C"/>
    <w:rsid w:val="00FD24F6"/>
    <w:rsid w:val="00FD2D6C"/>
    <w:rsid w:val="00FD2DB1"/>
    <w:rsid w:val="00FD3669"/>
    <w:rsid w:val="00FD38A8"/>
    <w:rsid w:val="00FD3983"/>
    <w:rsid w:val="00FD634B"/>
    <w:rsid w:val="00FD6AC8"/>
    <w:rsid w:val="00FE02F8"/>
    <w:rsid w:val="00FE0A6C"/>
    <w:rsid w:val="00FE1727"/>
    <w:rsid w:val="00FE2F58"/>
    <w:rsid w:val="00FE362F"/>
    <w:rsid w:val="00FE3638"/>
    <w:rsid w:val="00FE3A67"/>
    <w:rsid w:val="00FE3EA1"/>
    <w:rsid w:val="00FE4818"/>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E75CFF8"/>
  <w15:docId w15:val="{B14836D8-3656-4F5F-A354-196E31E8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qFormat="1"/>
    <w:lsdException w:name="annotation text" w:semiHidden="1" w:unhideWhenUsed="1" w:qFormat="1"/>
    <w:lsdException w:name="header" w:lock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1"/>
    <w:unhideWhenUsed/>
    <w:qFormat/>
    <w:locked/>
    <w:rsid w:val="00EB6FD4"/>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1"/>
    <w:unhideWhenUsed/>
    <w:qFormat/>
    <w:locked/>
    <w:rsid w:val="00EB6FD4"/>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qFormat/>
    <w:locked/>
    <w:rsid w:val="0003228A"/>
    <w:rPr>
      <w:rFonts w:cs="Times New Roman"/>
      <w:sz w:val="24"/>
      <w:lang w:val="en-GB"/>
    </w:rPr>
  </w:style>
  <w:style w:type="character" w:customStyle="1" w:styleId="21">
    <w:name w:val="标题 2 字符"/>
    <w:link w:val="20"/>
    <w:uiPriority w:val="99"/>
    <w:qFormat/>
    <w:locked/>
    <w:rsid w:val="00A3655D"/>
    <w:rPr>
      <w:rFonts w:ascii="Arial" w:hAnsi="Arial"/>
      <w:b/>
      <w:kern w:val="2"/>
      <w:sz w:val="28"/>
    </w:rPr>
  </w:style>
  <w:style w:type="character" w:customStyle="1" w:styleId="31">
    <w:name w:val="标题 3 字符"/>
    <w:link w:val="30"/>
    <w:uiPriority w:val="99"/>
    <w:qFormat/>
    <w:locked/>
    <w:rsid w:val="006D141C"/>
    <w:rPr>
      <w:rFonts w:cs="Times New Roman"/>
      <w:b/>
      <w:bCs/>
      <w:kern w:val="2"/>
      <w:sz w:val="32"/>
      <w:szCs w:val="32"/>
    </w:rPr>
  </w:style>
  <w:style w:type="paragraph" w:styleId="a4">
    <w:name w:val="Balloon Text"/>
    <w:basedOn w:val="a"/>
    <w:link w:val="a5"/>
    <w:uiPriority w:val="99"/>
    <w:semiHidden/>
    <w:qFormat/>
    <w:rsid w:val="00FB732E"/>
    <w:rPr>
      <w:sz w:val="18"/>
      <w:szCs w:val="18"/>
    </w:rPr>
  </w:style>
  <w:style w:type="character" w:customStyle="1" w:styleId="a5">
    <w:name w:val="批注框文本 字符"/>
    <w:link w:val="a4"/>
    <w:uiPriority w:val="99"/>
    <w:semiHidden/>
    <w:qFormat/>
    <w:locked/>
    <w:rsid w:val="006D141C"/>
    <w:rPr>
      <w:rFonts w:cs="Times New Roman"/>
      <w:kern w:val="2"/>
      <w:sz w:val="18"/>
      <w:szCs w:val="18"/>
    </w:rPr>
  </w:style>
  <w:style w:type="paragraph" w:styleId="a0">
    <w:name w:val="Normal Indent"/>
    <w:basedOn w:val="a"/>
    <w:uiPriority w:val="99"/>
    <w:qFormat/>
    <w:rsid w:val="00FB732E"/>
    <w:pPr>
      <w:ind w:firstLineChars="200" w:firstLine="420"/>
    </w:pPr>
  </w:style>
  <w:style w:type="paragraph" w:styleId="a6">
    <w:name w:val="Body Text Indent"/>
    <w:basedOn w:val="a"/>
    <w:link w:val="a7"/>
    <w:uiPriority w:val="99"/>
    <w:qFormat/>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7">
    <w:name w:val="正文文本缩进 字符"/>
    <w:link w:val="a6"/>
    <w:uiPriority w:val="99"/>
    <w:qFormat/>
    <w:locked/>
    <w:rsid w:val="006D141C"/>
    <w:rPr>
      <w:rFonts w:ascii="Arial Unicode MS" w:eastAsia="Times New Roman" w:hAnsi="Arial Unicode MS" w:cs="Arial Unicode MS"/>
      <w:sz w:val="24"/>
      <w:szCs w:val="24"/>
    </w:rPr>
  </w:style>
  <w:style w:type="paragraph" w:styleId="a8">
    <w:name w:val="Plain Text"/>
    <w:basedOn w:val="a"/>
    <w:link w:val="a9"/>
    <w:qFormat/>
    <w:rsid w:val="00FB732E"/>
    <w:rPr>
      <w:rFonts w:ascii="宋体" w:hAnsi="Courier New"/>
      <w:szCs w:val="21"/>
    </w:rPr>
  </w:style>
  <w:style w:type="character" w:customStyle="1" w:styleId="a9">
    <w:name w:val="纯文本 字符"/>
    <w:link w:val="a8"/>
    <w:qFormat/>
    <w:locked/>
    <w:rsid w:val="00586E9A"/>
    <w:rPr>
      <w:rFonts w:ascii="宋体" w:hAnsi="Courier New"/>
      <w:kern w:val="2"/>
      <w:sz w:val="21"/>
    </w:rPr>
  </w:style>
  <w:style w:type="paragraph" w:styleId="22">
    <w:name w:val="Body Text Indent 2"/>
    <w:basedOn w:val="a"/>
    <w:link w:val="23"/>
    <w:uiPriority w:val="99"/>
    <w:qFormat/>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uiPriority w:val="99"/>
    <w:qFormat/>
    <w:locked/>
    <w:rsid w:val="006D141C"/>
    <w:rPr>
      <w:rFonts w:ascii="宋体" w:eastAsia="宋体" w:cs="Times New Roman"/>
      <w:color w:val="FF0000"/>
      <w:kern w:val="2"/>
      <w:sz w:val="24"/>
      <w:szCs w:val="24"/>
    </w:rPr>
  </w:style>
  <w:style w:type="paragraph" w:styleId="aa">
    <w:name w:val="footer"/>
    <w:basedOn w:val="a"/>
    <w:link w:val="ab"/>
    <w:uiPriority w:val="99"/>
    <w:qFormat/>
    <w:rsid w:val="00FB732E"/>
    <w:pPr>
      <w:tabs>
        <w:tab w:val="center" w:pos="4153"/>
        <w:tab w:val="right" w:pos="8306"/>
      </w:tabs>
      <w:snapToGrid w:val="0"/>
      <w:jc w:val="left"/>
    </w:pPr>
    <w:rPr>
      <w:sz w:val="18"/>
      <w:szCs w:val="18"/>
    </w:rPr>
  </w:style>
  <w:style w:type="character" w:customStyle="1" w:styleId="ab">
    <w:name w:val="页脚 字符"/>
    <w:link w:val="aa"/>
    <w:uiPriority w:val="99"/>
    <w:qFormat/>
    <w:locked/>
    <w:rsid w:val="006D141C"/>
    <w:rPr>
      <w:rFonts w:cs="Times New Roman"/>
      <w:kern w:val="2"/>
      <w:sz w:val="18"/>
      <w:szCs w:val="18"/>
    </w:rPr>
  </w:style>
  <w:style w:type="character" w:styleId="ac">
    <w:name w:val="page number"/>
    <w:uiPriority w:val="99"/>
    <w:qFormat/>
    <w:rsid w:val="00FB732E"/>
    <w:rPr>
      <w:rFonts w:cs="Times New Roman"/>
    </w:rPr>
  </w:style>
  <w:style w:type="character" w:styleId="ad">
    <w:name w:val="Hyperlink"/>
    <w:uiPriority w:val="99"/>
    <w:qFormat/>
    <w:rsid w:val="00FB732E"/>
    <w:rPr>
      <w:rFonts w:cs="Times New Roman"/>
      <w:color w:val="0000FF"/>
      <w:u w:val="single"/>
    </w:rPr>
  </w:style>
  <w:style w:type="paragraph" w:styleId="32">
    <w:name w:val="Body Text Indent 3"/>
    <w:basedOn w:val="a"/>
    <w:link w:val="33"/>
    <w:uiPriority w:val="99"/>
    <w:qFormat/>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qFormat/>
    <w:locked/>
    <w:rsid w:val="006D141C"/>
    <w:rPr>
      <w:rFonts w:ascii="Arial" w:hAnsi="Arial" w:cs="Arial"/>
      <w:color w:val="FF0000"/>
      <w:kern w:val="2"/>
      <w:sz w:val="24"/>
      <w:szCs w:val="24"/>
    </w:rPr>
  </w:style>
  <w:style w:type="paragraph" w:styleId="ae">
    <w:name w:val="header"/>
    <w:basedOn w:val="a"/>
    <w:link w:val="af"/>
    <w:uiPriority w:val="99"/>
    <w:qFormat/>
    <w:rsid w:val="00FB732E"/>
    <w:pPr>
      <w:pBdr>
        <w:bottom w:val="single" w:sz="6" w:space="1" w:color="auto"/>
      </w:pBdr>
      <w:tabs>
        <w:tab w:val="center" w:pos="4153"/>
        <w:tab w:val="right" w:pos="8306"/>
      </w:tabs>
      <w:snapToGrid w:val="0"/>
      <w:jc w:val="center"/>
    </w:pPr>
    <w:rPr>
      <w:sz w:val="18"/>
      <w:szCs w:val="18"/>
    </w:rPr>
  </w:style>
  <w:style w:type="character" w:customStyle="1" w:styleId="af">
    <w:name w:val="页眉 字符"/>
    <w:link w:val="ae"/>
    <w:uiPriority w:val="99"/>
    <w:qFormat/>
    <w:locked/>
    <w:rsid w:val="006D141C"/>
    <w:rPr>
      <w:rFonts w:cs="Times New Roman"/>
      <w:kern w:val="2"/>
      <w:sz w:val="18"/>
      <w:szCs w:val="18"/>
    </w:rPr>
  </w:style>
  <w:style w:type="character" w:styleId="af0">
    <w:name w:val="FollowedHyperlink"/>
    <w:uiPriority w:val="99"/>
    <w:qFormat/>
    <w:rsid w:val="00FB732E"/>
    <w:rPr>
      <w:rFonts w:cs="Times New Roman"/>
      <w:color w:val="800080"/>
      <w:u w:val="single"/>
    </w:rPr>
  </w:style>
  <w:style w:type="paragraph" w:styleId="af1">
    <w:name w:val="List"/>
    <w:basedOn w:val="af2"/>
    <w:uiPriority w:val="99"/>
    <w:qFormat/>
    <w:rsid w:val="00FB732E"/>
    <w:pPr>
      <w:spacing w:after="220" w:line="220" w:lineRule="atLeast"/>
      <w:ind w:left="1440" w:hanging="360"/>
    </w:pPr>
    <w:rPr>
      <w:szCs w:val="20"/>
    </w:rPr>
  </w:style>
  <w:style w:type="paragraph" w:styleId="af2">
    <w:name w:val="Body Text"/>
    <w:basedOn w:val="a"/>
    <w:link w:val="af3"/>
    <w:uiPriority w:val="99"/>
    <w:qFormat/>
    <w:rsid w:val="00FB732E"/>
    <w:pPr>
      <w:spacing w:after="120"/>
    </w:pPr>
  </w:style>
  <w:style w:type="character" w:customStyle="1" w:styleId="af3">
    <w:name w:val="正文文本 字符"/>
    <w:link w:val="af2"/>
    <w:uiPriority w:val="99"/>
    <w:qFormat/>
    <w:locked/>
    <w:rsid w:val="006D141C"/>
    <w:rPr>
      <w:rFonts w:cs="Times New Roman"/>
      <w:kern w:val="2"/>
      <w:sz w:val="24"/>
      <w:szCs w:val="24"/>
    </w:rPr>
  </w:style>
  <w:style w:type="paragraph" w:styleId="af4">
    <w:name w:val="Date"/>
    <w:basedOn w:val="a"/>
    <w:next w:val="a"/>
    <w:link w:val="af5"/>
    <w:uiPriority w:val="99"/>
    <w:qFormat/>
    <w:rsid w:val="00FB732E"/>
    <w:rPr>
      <w:sz w:val="24"/>
      <w:szCs w:val="20"/>
    </w:rPr>
  </w:style>
  <w:style w:type="character" w:customStyle="1" w:styleId="af5">
    <w:name w:val="日期 字符"/>
    <w:link w:val="af4"/>
    <w:uiPriority w:val="99"/>
    <w:qFormat/>
    <w:locked/>
    <w:rsid w:val="006D141C"/>
    <w:rPr>
      <w:rFonts w:cs="Times New Roman"/>
      <w:kern w:val="2"/>
      <w:sz w:val="24"/>
    </w:rPr>
  </w:style>
  <w:style w:type="character" w:customStyle="1" w:styleId="c1">
    <w:name w:val="c1"/>
    <w:uiPriority w:val="99"/>
    <w:qFormat/>
    <w:rsid w:val="00FB732E"/>
    <w:rPr>
      <w:color w:val="000000"/>
      <w:spacing w:val="300"/>
      <w:sz w:val="18"/>
    </w:rPr>
  </w:style>
  <w:style w:type="paragraph" w:styleId="11">
    <w:name w:val="index 1"/>
    <w:basedOn w:val="a"/>
    <w:next w:val="a"/>
    <w:autoRedefine/>
    <w:uiPriority w:val="99"/>
    <w:semiHidden/>
    <w:qFormat/>
    <w:rsid w:val="00FB732E"/>
    <w:pPr>
      <w:jc w:val="right"/>
    </w:pPr>
    <w:rPr>
      <w:color w:val="008000"/>
    </w:rPr>
  </w:style>
  <w:style w:type="paragraph" w:customStyle="1" w:styleId="font5">
    <w:name w:val="font5"/>
    <w:basedOn w:val="a"/>
    <w:uiPriority w:val="99"/>
    <w:qFormat/>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6">
    <w:name w:val="annotation reference"/>
    <w:uiPriority w:val="99"/>
    <w:semiHidden/>
    <w:qFormat/>
    <w:rsid w:val="00FB732E"/>
    <w:rPr>
      <w:rFonts w:cs="Times New Roman"/>
      <w:sz w:val="21"/>
    </w:rPr>
  </w:style>
  <w:style w:type="paragraph" w:styleId="af7">
    <w:name w:val="annotation text"/>
    <w:basedOn w:val="a"/>
    <w:link w:val="af8"/>
    <w:uiPriority w:val="99"/>
    <w:semiHidden/>
    <w:qFormat/>
    <w:rsid w:val="00FB732E"/>
    <w:pPr>
      <w:jc w:val="left"/>
    </w:pPr>
  </w:style>
  <w:style w:type="character" w:customStyle="1" w:styleId="af8">
    <w:name w:val="批注文字 字符"/>
    <w:link w:val="af7"/>
    <w:uiPriority w:val="99"/>
    <w:semiHidden/>
    <w:qFormat/>
    <w:locked/>
    <w:rsid w:val="006D141C"/>
    <w:rPr>
      <w:rFonts w:cs="Times New Roman"/>
      <w:kern w:val="2"/>
      <w:sz w:val="24"/>
      <w:szCs w:val="24"/>
    </w:rPr>
  </w:style>
  <w:style w:type="paragraph" w:styleId="af9">
    <w:name w:val="annotation subject"/>
    <w:basedOn w:val="af7"/>
    <w:next w:val="af7"/>
    <w:link w:val="afa"/>
    <w:uiPriority w:val="99"/>
    <w:semiHidden/>
    <w:qFormat/>
    <w:rsid w:val="00FB732E"/>
    <w:rPr>
      <w:b/>
      <w:bCs/>
    </w:rPr>
  </w:style>
  <w:style w:type="character" w:customStyle="1" w:styleId="afa">
    <w:name w:val="批注主题 字符"/>
    <w:link w:val="af9"/>
    <w:uiPriority w:val="99"/>
    <w:semiHidden/>
    <w:qFormat/>
    <w:locked/>
    <w:rsid w:val="006D141C"/>
    <w:rPr>
      <w:rFonts w:cs="Times New Roman"/>
      <w:b/>
      <w:bCs/>
      <w:kern w:val="2"/>
      <w:sz w:val="24"/>
      <w:szCs w:val="24"/>
    </w:rPr>
  </w:style>
  <w:style w:type="paragraph" w:customStyle="1" w:styleId="Char">
    <w:name w:val="Char"/>
    <w:basedOn w:val="a"/>
    <w:uiPriority w:val="99"/>
    <w:qFormat/>
    <w:rsid w:val="00FB732E"/>
  </w:style>
  <w:style w:type="paragraph" w:styleId="afb">
    <w:name w:val="Document Map"/>
    <w:basedOn w:val="a"/>
    <w:link w:val="afc"/>
    <w:uiPriority w:val="99"/>
    <w:semiHidden/>
    <w:qFormat/>
    <w:rsid w:val="000A549A"/>
    <w:pPr>
      <w:shd w:val="clear" w:color="auto" w:fill="000080"/>
    </w:pPr>
  </w:style>
  <w:style w:type="character" w:customStyle="1" w:styleId="afc">
    <w:name w:val="文档结构图 字符"/>
    <w:link w:val="afb"/>
    <w:uiPriority w:val="99"/>
    <w:semiHidden/>
    <w:qFormat/>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qFormat/>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qFormat/>
    <w:rsid w:val="00547D9C"/>
    <w:pPr>
      <w:snapToGrid w:val="0"/>
      <w:jc w:val="left"/>
    </w:pPr>
    <w:rPr>
      <w:sz w:val="18"/>
      <w:szCs w:val="18"/>
    </w:rPr>
  </w:style>
  <w:style w:type="character" w:customStyle="1" w:styleId="aff">
    <w:name w:val="脚注文本 字符"/>
    <w:link w:val="afe"/>
    <w:qFormat/>
    <w:locked/>
    <w:rsid w:val="006D141C"/>
    <w:rPr>
      <w:rFonts w:cs="Times New Roman"/>
      <w:kern w:val="2"/>
      <w:sz w:val="18"/>
      <w:szCs w:val="18"/>
    </w:rPr>
  </w:style>
  <w:style w:type="character" w:styleId="aff0">
    <w:name w:val="footnote reference"/>
    <w:uiPriority w:val="99"/>
    <w:qFormat/>
    <w:rsid w:val="00547D9C"/>
    <w:rPr>
      <w:rFonts w:cs="Times New Roman"/>
      <w:vertAlign w:val="superscript"/>
    </w:rPr>
  </w:style>
  <w:style w:type="paragraph" w:styleId="aff1">
    <w:name w:val="Normal (Web)"/>
    <w:basedOn w:val="a"/>
    <w:uiPriority w:val="99"/>
    <w:qFormat/>
    <w:rsid w:val="005D45B3"/>
    <w:pPr>
      <w:widowControl/>
      <w:spacing w:before="100" w:beforeAutospacing="1" w:after="100" w:afterAutospacing="1"/>
      <w:jc w:val="left"/>
    </w:pPr>
    <w:rPr>
      <w:rFonts w:ascii="宋体" w:hAnsi="宋体"/>
      <w:kern w:val="0"/>
      <w:sz w:val="24"/>
    </w:rPr>
  </w:style>
  <w:style w:type="table" w:styleId="aff2">
    <w:name w:val="Table Grid"/>
    <w:basedOn w:val="a2"/>
    <w:uiPriority w:val="39"/>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qFormat/>
    <w:rsid w:val="00043ABF"/>
  </w:style>
  <w:style w:type="paragraph" w:customStyle="1" w:styleId="CharCharCharCharCharChar1CharCharChar">
    <w:name w:val="Char Char Char Char Char Char1 Char Char Char"/>
    <w:basedOn w:val="a"/>
    <w:uiPriority w:val="99"/>
    <w:qFormat/>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qFormat/>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D43325"/>
    <w:pPr>
      <w:tabs>
        <w:tab w:val="right" w:leader="dot" w:pos="9072"/>
      </w:tabs>
    </w:pPr>
  </w:style>
  <w:style w:type="paragraph" w:styleId="34">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qFormat/>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qFormat/>
    <w:rsid w:val="005D072B"/>
    <w:pPr>
      <w:widowControl w:val="0"/>
      <w:autoSpaceDE w:val="0"/>
      <w:autoSpaceDN w:val="0"/>
      <w:adjustRightInd w:val="0"/>
    </w:pPr>
    <w:rPr>
      <w:rFonts w:ascii="FangSong" w:hAnsi="FangSong" w:cs="FangSong"/>
      <w:color w:val="000000"/>
      <w:sz w:val="24"/>
      <w:szCs w:val="24"/>
    </w:rPr>
  </w:style>
  <w:style w:type="character" w:styleId="aff3">
    <w:name w:val="Strong"/>
    <w:basedOn w:val="a1"/>
    <w:uiPriority w:val="22"/>
    <w:qFormat/>
    <w:locked/>
    <w:rsid w:val="002A35B1"/>
    <w:rPr>
      <w:b/>
      <w:bCs/>
    </w:rPr>
  </w:style>
  <w:style w:type="paragraph" w:styleId="aff4">
    <w:name w:val="List Paragraph"/>
    <w:basedOn w:val="a"/>
    <w:uiPriority w:val="34"/>
    <w:qFormat/>
    <w:rsid w:val="00B56450"/>
    <w:pPr>
      <w:ind w:firstLineChars="200" w:firstLine="420"/>
    </w:pPr>
  </w:style>
  <w:style w:type="character" w:customStyle="1" w:styleId="41">
    <w:name w:val="标题 4 字符"/>
    <w:basedOn w:val="a1"/>
    <w:link w:val="40"/>
    <w:rsid w:val="00EB6FD4"/>
    <w:rPr>
      <w:rFonts w:asciiTheme="majorHAnsi" w:eastAsiaTheme="majorEastAsia" w:hAnsiTheme="majorHAnsi" w:cstheme="majorBidi"/>
      <w:b/>
      <w:bCs/>
      <w:kern w:val="2"/>
      <w:sz w:val="28"/>
      <w:szCs w:val="28"/>
    </w:rPr>
  </w:style>
  <w:style w:type="character" w:customStyle="1" w:styleId="51">
    <w:name w:val="标题 5 字符"/>
    <w:basedOn w:val="a1"/>
    <w:link w:val="50"/>
    <w:rsid w:val="00EB6FD4"/>
    <w:rPr>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A9DB9-87BC-4A6A-BB49-AC9C43518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71</Pages>
  <Words>9157</Words>
  <Characters>52199</Characters>
  <Application>Microsoft Office Word</Application>
  <DocSecurity>0</DocSecurity>
  <Lines>434</Lines>
  <Paragraphs>122</Paragraphs>
  <ScaleCrop>false</ScaleCrop>
  <Company/>
  <LinksUpToDate>false</LinksUpToDate>
  <CharactersWithSpaces>61234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Kelly.Yang@FA</cp:lastModifiedBy>
  <cp:revision>13</cp:revision>
  <cp:lastPrinted>2007-07-19T00:46:00Z</cp:lastPrinted>
  <dcterms:created xsi:type="dcterms:W3CDTF">2024-03-18T05:14:00Z</dcterms:created>
  <dcterms:modified xsi:type="dcterms:W3CDTF">2024-03-27T02:35:00Z</dcterms:modified>
</cp:coreProperties>
</file>